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E7" w:rsidRPr="00037FEA" w:rsidRDefault="00A56380"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СОДЕРЖАНИЕ</w:t>
      </w:r>
    </w:p>
    <w:p w:rsidR="002C40EE" w:rsidRPr="00037FEA" w:rsidRDefault="002C40EE" w:rsidP="00037FEA">
      <w:pPr>
        <w:spacing w:after="0" w:line="360" w:lineRule="auto"/>
        <w:ind w:firstLine="709"/>
        <w:jc w:val="both"/>
        <w:rPr>
          <w:rFonts w:ascii="Times New Roman" w:hAnsi="Times New Roman"/>
          <w:b/>
          <w:sz w:val="28"/>
          <w:szCs w:val="28"/>
        </w:rPr>
      </w:pP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Введение</w:t>
      </w:r>
    </w:p>
    <w:p w:rsidR="00CB2CE7" w:rsidRPr="00037FEA" w:rsidRDefault="00E26CF4" w:rsidP="00037FEA">
      <w:pPr>
        <w:tabs>
          <w:tab w:val="left" w:pos="567"/>
          <w:tab w:val="left" w:pos="993"/>
        </w:tabs>
        <w:spacing w:after="0" w:line="360" w:lineRule="auto"/>
        <w:jc w:val="both"/>
        <w:rPr>
          <w:rFonts w:ascii="Times New Roman" w:hAnsi="Times New Roman"/>
          <w:sz w:val="28"/>
          <w:szCs w:val="28"/>
        </w:rPr>
      </w:pPr>
      <w:r w:rsidRPr="00037FEA">
        <w:rPr>
          <w:rFonts w:ascii="Times New Roman" w:hAnsi="Times New Roman"/>
          <w:sz w:val="28"/>
          <w:szCs w:val="28"/>
        </w:rPr>
        <w:t>1. Правовое регулирование оценочной деятельности</w:t>
      </w:r>
    </w:p>
    <w:p w:rsidR="00CB2CE7" w:rsidRPr="00037FEA" w:rsidRDefault="00E26CF4" w:rsidP="00037FEA">
      <w:pPr>
        <w:tabs>
          <w:tab w:val="left" w:pos="0"/>
        </w:tabs>
        <w:spacing w:after="0" w:line="360" w:lineRule="auto"/>
        <w:jc w:val="both"/>
        <w:rPr>
          <w:rFonts w:ascii="Times New Roman" w:hAnsi="Times New Roman"/>
          <w:sz w:val="28"/>
          <w:szCs w:val="28"/>
        </w:rPr>
      </w:pPr>
      <w:r w:rsidRPr="00037FEA">
        <w:rPr>
          <w:rFonts w:ascii="Times New Roman" w:hAnsi="Times New Roman"/>
          <w:sz w:val="28"/>
          <w:szCs w:val="28"/>
        </w:rPr>
        <w:t>1.1</w:t>
      </w:r>
      <w:r w:rsidR="00037FEA" w:rsidRPr="00037FEA">
        <w:rPr>
          <w:rFonts w:ascii="Times New Roman" w:hAnsi="Times New Roman"/>
          <w:sz w:val="28"/>
          <w:szCs w:val="28"/>
        </w:rPr>
        <w:t xml:space="preserve"> </w:t>
      </w:r>
      <w:r w:rsidR="00B25BE8" w:rsidRPr="00037FEA">
        <w:rPr>
          <w:rFonts w:ascii="Times New Roman" w:hAnsi="Times New Roman"/>
          <w:sz w:val="28"/>
          <w:szCs w:val="28"/>
        </w:rPr>
        <w:t xml:space="preserve">Понятие оценочной деятельности </w:t>
      </w:r>
    </w:p>
    <w:p w:rsidR="00CB2CE7" w:rsidRPr="00037FEA" w:rsidRDefault="00E26CF4" w:rsidP="00037FEA">
      <w:pPr>
        <w:tabs>
          <w:tab w:val="left" w:pos="0"/>
        </w:tabs>
        <w:spacing w:after="0" w:line="360" w:lineRule="auto"/>
        <w:jc w:val="both"/>
        <w:rPr>
          <w:rFonts w:ascii="Times New Roman" w:hAnsi="Times New Roman"/>
          <w:sz w:val="28"/>
          <w:szCs w:val="28"/>
        </w:rPr>
      </w:pPr>
      <w:r w:rsidRPr="00037FEA">
        <w:rPr>
          <w:rFonts w:ascii="Times New Roman" w:hAnsi="Times New Roman"/>
          <w:sz w:val="28"/>
          <w:szCs w:val="28"/>
        </w:rPr>
        <w:t>1.2</w:t>
      </w:r>
      <w:r w:rsidR="00037FEA" w:rsidRPr="00037FEA">
        <w:rPr>
          <w:rFonts w:ascii="Times New Roman" w:hAnsi="Times New Roman"/>
          <w:sz w:val="28"/>
          <w:szCs w:val="28"/>
        </w:rPr>
        <w:t xml:space="preserve"> </w:t>
      </w:r>
      <w:r w:rsidR="00B25BE8" w:rsidRPr="00037FEA">
        <w:rPr>
          <w:rFonts w:ascii="Times New Roman" w:hAnsi="Times New Roman"/>
          <w:sz w:val="28"/>
          <w:szCs w:val="28"/>
        </w:rPr>
        <w:t>Субъекты оценочной деятельности</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1.</w:t>
      </w:r>
      <w:r w:rsidR="00E26CF4" w:rsidRPr="00037FEA">
        <w:rPr>
          <w:rFonts w:ascii="Times New Roman" w:hAnsi="Times New Roman"/>
          <w:sz w:val="28"/>
          <w:szCs w:val="28"/>
        </w:rPr>
        <w:t>3</w:t>
      </w:r>
      <w:r w:rsidR="00037FEA" w:rsidRPr="00037FEA">
        <w:rPr>
          <w:rFonts w:ascii="Times New Roman" w:hAnsi="Times New Roman"/>
          <w:sz w:val="28"/>
          <w:szCs w:val="28"/>
        </w:rPr>
        <w:t xml:space="preserve"> </w:t>
      </w:r>
      <w:r w:rsidR="00B25BE8" w:rsidRPr="00037FEA">
        <w:rPr>
          <w:rFonts w:ascii="Times New Roman" w:hAnsi="Times New Roman"/>
          <w:sz w:val="28"/>
          <w:szCs w:val="28"/>
        </w:rPr>
        <w:t>Объекты оценочной деятельности</w:t>
      </w:r>
    </w:p>
    <w:p w:rsidR="00CB2CE7" w:rsidRPr="00037FEA" w:rsidRDefault="00E26CF4" w:rsidP="00037FEA">
      <w:pPr>
        <w:spacing w:after="0" w:line="360" w:lineRule="auto"/>
        <w:jc w:val="both"/>
        <w:rPr>
          <w:rFonts w:ascii="Times New Roman" w:hAnsi="Times New Roman"/>
          <w:sz w:val="28"/>
          <w:szCs w:val="28"/>
        </w:rPr>
      </w:pPr>
      <w:r w:rsidRPr="00037FEA">
        <w:rPr>
          <w:rFonts w:ascii="Times New Roman" w:hAnsi="Times New Roman"/>
          <w:sz w:val="28"/>
          <w:szCs w:val="28"/>
        </w:rPr>
        <w:t>1.4</w:t>
      </w:r>
      <w:r w:rsidR="00037FEA" w:rsidRPr="00037FEA">
        <w:rPr>
          <w:rFonts w:ascii="Times New Roman" w:hAnsi="Times New Roman"/>
          <w:sz w:val="28"/>
          <w:szCs w:val="28"/>
        </w:rPr>
        <w:t xml:space="preserve"> </w:t>
      </w:r>
      <w:r w:rsidR="00B25BE8" w:rsidRPr="00037FEA">
        <w:rPr>
          <w:rFonts w:ascii="Times New Roman" w:hAnsi="Times New Roman"/>
          <w:sz w:val="28"/>
          <w:szCs w:val="28"/>
        </w:rPr>
        <w:t>Обязательность проведения оценки объекта оценки</w:t>
      </w:r>
    </w:p>
    <w:p w:rsidR="00B25BE8" w:rsidRPr="00037FEA" w:rsidRDefault="00E26CF4" w:rsidP="00037FEA">
      <w:pPr>
        <w:spacing w:after="0" w:line="360" w:lineRule="auto"/>
        <w:jc w:val="both"/>
        <w:rPr>
          <w:rFonts w:ascii="Times New Roman" w:hAnsi="Times New Roman"/>
          <w:sz w:val="28"/>
          <w:szCs w:val="28"/>
        </w:rPr>
      </w:pPr>
      <w:r w:rsidRPr="00037FEA">
        <w:rPr>
          <w:rFonts w:ascii="Times New Roman" w:hAnsi="Times New Roman"/>
          <w:sz w:val="28"/>
          <w:szCs w:val="28"/>
        </w:rPr>
        <w:t>1.5</w:t>
      </w:r>
      <w:r w:rsidR="00037FEA" w:rsidRPr="00037FEA">
        <w:rPr>
          <w:rFonts w:ascii="Times New Roman" w:hAnsi="Times New Roman"/>
          <w:sz w:val="28"/>
          <w:szCs w:val="28"/>
        </w:rPr>
        <w:t xml:space="preserve"> </w:t>
      </w:r>
      <w:r w:rsidR="00B25BE8" w:rsidRPr="00037FEA">
        <w:rPr>
          <w:rFonts w:ascii="Times New Roman" w:hAnsi="Times New Roman"/>
          <w:sz w:val="28"/>
          <w:szCs w:val="28"/>
        </w:rPr>
        <w:t>Основания для осуществления оценочной деятельности и условия ее осуществления</w:t>
      </w:r>
    </w:p>
    <w:p w:rsidR="00037FEA" w:rsidRPr="00037FEA" w:rsidRDefault="00B25BE8" w:rsidP="00037FEA">
      <w:pPr>
        <w:spacing w:after="0" w:line="360" w:lineRule="auto"/>
        <w:jc w:val="both"/>
        <w:rPr>
          <w:rFonts w:ascii="Times New Roman" w:hAnsi="Times New Roman"/>
          <w:sz w:val="28"/>
          <w:szCs w:val="28"/>
        </w:rPr>
      </w:pPr>
      <w:r w:rsidRPr="00037FEA">
        <w:rPr>
          <w:rFonts w:ascii="Times New Roman" w:hAnsi="Times New Roman"/>
          <w:sz w:val="28"/>
          <w:szCs w:val="28"/>
        </w:rPr>
        <w:t>1.6 Права оценщика</w:t>
      </w:r>
    </w:p>
    <w:p w:rsidR="00B25BE8" w:rsidRPr="00037FEA" w:rsidRDefault="00B25BE8" w:rsidP="00037FEA">
      <w:pPr>
        <w:spacing w:after="0" w:line="360" w:lineRule="auto"/>
        <w:jc w:val="both"/>
        <w:rPr>
          <w:rFonts w:ascii="Times New Roman" w:hAnsi="Times New Roman"/>
          <w:sz w:val="28"/>
          <w:szCs w:val="28"/>
        </w:rPr>
      </w:pPr>
      <w:r w:rsidRPr="00037FEA">
        <w:rPr>
          <w:rFonts w:ascii="Times New Roman" w:hAnsi="Times New Roman"/>
          <w:sz w:val="28"/>
          <w:szCs w:val="28"/>
        </w:rPr>
        <w:t>1.7 Обязанности оценщика</w:t>
      </w:r>
    </w:p>
    <w:p w:rsidR="00037FEA" w:rsidRPr="00037FEA" w:rsidRDefault="00B25BE8" w:rsidP="00037FEA">
      <w:pPr>
        <w:spacing w:after="0" w:line="360" w:lineRule="auto"/>
        <w:jc w:val="both"/>
        <w:rPr>
          <w:rFonts w:ascii="Times New Roman" w:hAnsi="Times New Roman"/>
          <w:sz w:val="28"/>
          <w:szCs w:val="28"/>
        </w:rPr>
      </w:pPr>
      <w:r w:rsidRPr="00037FEA">
        <w:rPr>
          <w:rFonts w:ascii="Times New Roman" w:hAnsi="Times New Roman"/>
          <w:sz w:val="28"/>
          <w:szCs w:val="28"/>
        </w:rPr>
        <w:t xml:space="preserve">1.8 Методологические основы оценки машин, оборудования и транспортных средств </w:t>
      </w:r>
    </w:p>
    <w:p w:rsidR="00CB2CE7" w:rsidRPr="00037FEA" w:rsidRDefault="00E26CF4" w:rsidP="00037FEA">
      <w:pPr>
        <w:spacing w:after="0" w:line="360" w:lineRule="auto"/>
        <w:jc w:val="both"/>
        <w:rPr>
          <w:rFonts w:ascii="Times New Roman" w:hAnsi="Times New Roman"/>
          <w:sz w:val="28"/>
          <w:szCs w:val="28"/>
        </w:rPr>
      </w:pPr>
      <w:r w:rsidRPr="00037FEA">
        <w:rPr>
          <w:rFonts w:ascii="Times New Roman" w:hAnsi="Times New Roman"/>
          <w:sz w:val="28"/>
          <w:szCs w:val="28"/>
        </w:rPr>
        <w:t>2. Оценка рыночной стоимости автомобиля</w:t>
      </w:r>
      <w:r w:rsidR="004E4CE7" w:rsidRPr="00037FEA">
        <w:rPr>
          <w:rFonts w:ascii="Times New Roman" w:hAnsi="Times New Roman"/>
          <w:sz w:val="28"/>
          <w:szCs w:val="28"/>
        </w:rPr>
        <w:t xml:space="preserve"> </w:t>
      </w:r>
      <w:r w:rsidR="007C42DF" w:rsidRPr="00037FEA">
        <w:rPr>
          <w:rFonts w:ascii="Times New Roman" w:hAnsi="Times New Roman"/>
          <w:sz w:val="28"/>
          <w:szCs w:val="28"/>
        </w:rPr>
        <w:t>ВАЗ 21070</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2.1 Основные факты и выводы</w:t>
      </w:r>
    </w:p>
    <w:p w:rsidR="007C42DF"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2.2</w:t>
      </w:r>
      <w:r w:rsidR="00037FEA" w:rsidRPr="00037FEA">
        <w:rPr>
          <w:rFonts w:ascii="Times New Roman" w:hAnsi="Times New Roman"/>
          <w:sz w:val="28"/>
          <w:szCs w:val="28"/>
        </w:rPr>
        <w:t xml:space="preserve"> </w:t>
      </w:r>
      <w:r w:rsidRPr="00037FEA">
        <w:rPr>
          <w:rFonts w:ascii="Times New Roman" w:hAnsi="Times New Roman"/>
          <w:sz w:val="28"/>
          <w:szCs w:val="28"/>
        </w:rPr>
        <w:t xml:space="preserve">Задание на оценку </w:t>
      </w:r>
    </w:p>
    <w:p w:rsidR="00CB2CE7" w:rsidRPr="00037FEA" w:rsidRDefault="00E26CF4" w:rsidP="00037FEA">
      <w:pPr>
        <w:spacing w:after="0" w:line="360" w:lineRule="auto"/>
        <w:jc w:val="both"/>
        <w:rPr>
          <w:rFonts w:ascii="Times New Roman" w:hAnsi="Times New Roman"/>
          <w:sz w:val="28"/>
          <w:szCs w:val="28"/>
        </w:rPr>
      </w:pPr>
      <w:r w:rsidRPr="00037FEA">
        <w:rPr>
          <w:rFonts w:ascii="Times New Roman" w:hAnsi="Times New Roman"/>
          <w:sz w:val="28"/>
          <w:szCs w:val="28"/>
        </w:rPr>
        <w:t xml:space="preserve">2.3 </w:t>
      </w:r>
      <w:r w:rsidR="00CB2CE7" w:rsidRPr="00037FEA">
        <w:rPr>
          <w:rFonts w:ascii="Times New Roman" w:hAnsi="Times New Roman"/>
          <w:sz w:val="28"/>
          <w:szCs w:val="28"/>
        </w:rPr>
        <w:t>Сведения о заказчике</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2.4</w:t>
      </w:r>
      <w:r w:rsidR="00037FEA" w:rsidRPr="00037FEA">
        <w:rPr>
          <w:rFonts w:ascii="Times New Roman" w:hAnsi="Times New Roman"/>
          <w:sz w:val="28"/>
          <w:szCs w:val="28"/>
        </w:rPr>
        <w:t xml:space="preserve"> </w:t>
      </w:r>
      <w:r w:rsidRPr="00037FEA">
        <w:rPr>
          <w:rFonts w:ascii="Times New Roman" w:hAnsi="Times New Roman"/>
          <w:sz w:val="28"/>
          <w:szCs w:val="28"/>
        </w:rPr>
        <w:t>Сведения об оценщике</w:t>
      </w:r>
    </w:p>
    <w:p w:rsidR="006E38A9" w:rsidRPr="00037FEA" w:rsidRDefault="00CB2CE7" w:rsidP="00037FEA">
      <w:pPr>
        <w:pStyle w:val="ae"/>
        <w:spacing w:after="0" w:line="360" w:lineRule="auto"/>
        <w:ind w:left="0"/>
        <w:jc w:val="both"/>
        <w:rPr>
          <w:rFonts w:ascii="Times New Roman" w:hAnsi="Times New Roman"/>
          <w:sz w:val="28"/>
          <w:szCs w:val="28"/>
        </w:rPr>
      </w:pPr>
      <w:r w:rsidRPr="00037FEA">
        <w:rPr>
          <w:rFonts w:ascii="Times New Roman" w:hAnsi="Times New Roman"/>
          <w:sz w:val="28"/>
          <w:szCs w:val="28"/>
        </w:rPr>
        <w:t>2.5</w:t>
      </w:r>
      <w:r w:rsidR="00037FEA" w:rsidRPr="00037FEA">
        <w:rPr>
          <w:rFonts w:ascii="Times New Roman" w:hAnsi="Times New Roman"/>
          <w:sz w:val="28"/>
          <w:szCs w:val="28"/>
        </w:rPr>
        <w:t xml:space="preserve"> </w:t>
      </w:r>
      <w:r w:rsidR="006E38A9" w:rsidRPr="00037FEA">
        <w:rPr>
          <w:rFonts w:ascii="Times New Roman" w:hAnsi="Times New Roman"/>
          <w:sz w:val="28"/>
          <w:szCs w:val="28"/>
        </w:rPr>
        <w:t>Допущения и ограничительные условия, использованные при проведении оценки</w:t>
      </w:r>
      <w:r w:rsidRPr="00037FEA">
        <w:rPr>
          <w:rFonts w:ascii="Times New Roman" w:hAnsi="Times New Roman"/>
          <w:sz w:val="28"/>
          <w:szCs w:val="28"/>
        </w:rPr>
        <w:t xml:space="preserve"> </w:t>
      </w:r>
    </w:p>
    <w:p w:rsidR="00E26CF4" w:rsidRPr="00037FEA" w:rsidRDefault="00E26CF4" w:rsidP="00037FEA">
      <w:pPr>
        <w:pStyle w:val="ae"/>
        <w:spacing w:after="0" w:line="360" w:lineRule="auto"/>
        <w:ind w:left="0"/>
        <w:jc w:val="both"/>
        <w:rPr>
          <w:rFonts w:ascii="Times New Roman" w:hAnsi="Times New Roman"/>
          <w:sz w:val="28"/>
          <w:szCs w:val="28"/>
        </w:rPr>
      </w:pPr>
      <w:r w:rsidRPr="00037FEA">
        <w:rPr>
          <w:rFonts w:ascii="Times New Roman" w:hAnsi="Times New Roman"/>
          <w:sz w:val="28"/>
          <w:szCs w:val="28"/>
        </w:rPr>
        <w:t xml:space="preserve">2.6 </w:t>
      </w:r>
      <w:r w:rsidR="006E38A9" w:rsidRPr="00037FEA">
        <w:rPr>
          <w:rFonts w:ascii="Times New Roman" w:hAnsi="Times New Roman"/>
          <w:sz w:val="28"/>
          <w:szCs w:val="28"/>
        </w:rPr>
        <w:t>Примеряемые стандарты оценочной деятельности</w:t>
      </w:r>
      <w:r w:rsidR="007C42DF" w:rsidRPr="00037FEA">
        <w:rPr>
          <w:rFonts w:ascii="Times New Roman" w:hAnsi="Times New Roman"/>
          <w:sz w:val="28"/>
          <w:szCs w:val="28"/>
        </w:rPr>
        <w:t xml:space="preserve"> </w:t>
      </w:r>
    </w:p>
    <w:p w:rsidR="00CB2CE7" w:rsidRPr="00037FEA" w:rsidRDefault="00E26CF4" w:rsidP="00037FEA">
      <w:pPr>
        <w:pStyle w:val="ae"/>
        <w:spacing w:after="0" w:line="360" w:lineRule="auto"/>
        <w:ind w:left="0"/>
        <w:jc w:val="both"/>
        <w:rPr>
          <w:rFonts w:ascii="Times New Roman" w:hAnsi="Times New Roman"/>
          <w:sz w:val="28"/>
          <w:szCs w:val="28"/>
        </w:rPr>
      </w:pPr>
      <w:r w:rsidRPr="00037FEA">
        <w:rPr>
          <w:rFonts w:ascii="Times New Roman" w:hAnsi="Times New Roman"/>
          <w:sz w:val="28"/>
          <w:szCs w:val="28"/>
        </w:rPr>
        <w:t xml:space="preserve">2.7 </w:t>
      </w:r>
      <w:r w:rsidR="006E38A9" w:rsidRPr="00037FEA">
        <w:rPr>
          <w:rFonts w:ascii="Times New Roman" w:hAnsi="Times New Roman"/>
          <w:sz w:val="28"/>
          <w:szCs w:val="28"/>
        </w:rPr>
        <w:t>Описание объекта оценки</w:t>
      </w:r>
      <w:r w:rsidR="007C42DF" w:rsidRPr="00037FEA">
        <w:rPr>
          <w:rFonts w:ascii="Times New Roman" w:hAnsi="Times New Roman"/>
          <w:sz w:val="28"/>
          <w:szCs w:val="28"/>
        </w:rPr>
        <w:t xml:space="preserve"> </w:t>
      </w:r>
    </w:p>
    <w:p w:rsidR="00E26CF4" w:rsidRPr="00037FEA" w:rsidRDefault="00E26CF4" w:rsidP="00037FEA">
      <w:pPr>
        <w:pStyle w:val="ae"/>
        <w:numPr>
          <w:ilvl w:val="1"/>
          <w:numId w:val="1"/>
        </w:numPr>
        <w:spacing w:after="0" w:line="360" w:lineRule="auto"/>
        <w:ind w:left="0" w:firstLine="0"/>
        <w:jc w:val="both"/>
        <w:rPr>
          <w:rFonts w:ascii="Times New Roman" w:hAnsi="Times New Roman"/>
          <w:sz w:val="28"/>
          <w:szCs w:val="28"/>
        </w:rPr>
      </w:pPr>
      <w:r w:rsidRPr="00037FEA">
        <w:rPr>
          <w:rFonts w:ascii="Times New Roman" w:hAnsi="Times New Roman"/>
          <w:sz w:val="28"/>
          <w:szCs w:val="28"/>
        </w:rPr>
        <w:t xml:space="preserve"> </w:t>
      </w:r>
      <w:r w:rsidR="006E38A9" w:rsidRPr="00037FEA">
        <w:rPr>
          <w:rFonts w:ascii="Times New Roman" w:hAnsi="Times New Roman"/>
          <w:sz w:val="28"/>
          <w:szCs w:val="28"/>
        </w:rPr>
        <w:t>Анализ рынка транспортных средств</w:t>
      </w:r>
      <w:r w:rsidR="007C42DF" w:rsidRPr="00037FEA">
        <w:rPr>
          <w:rFonts w:ascii="Times New Roman" w:hAnsi="Times New Roman"/>
          <w:sz w:val="28"/>
          <w:szCs w:val="28"/>
        </w:rPr>
        <w:t xml:space="preserve"> </w:t>
      </w:r>
    </w:p>
    <w:p w:rsidR="00E26CF4" w:rsidRPr="00037FEA" w:rsidRDefault="00E26CF4" w:rsidP="00037FEA">
      <w:pPr>
        <w:pStyle w:val="ae"/>
        <w:numPr>
          <w:ilvl w:val="1"/>
          <w:numId w:val="1"/>
        </w:numPr>
        <w:spacing w:after="0" w:line="360" w:lineRule="auto"/>
        <w:ind w:left="0" w:firstLine="0"/>
        <w:jc w:val="both"/>
        <w:rPr>
          <w:rFonts w:ascii="Times New Roman" w:hAnsi="Times New Roman"/>
          <w:sz w:val="28"/>
          <w:szCs w:val="28"/>
        </w:rPr>
      </w:pPr>
      <w:r w:rsidRPr="00037FEA">
        <w:rPr>
          <w:rFonts w:ascii="Times New Roman" w:hAnsi="Times New Roman"/>
          <w:sz w:val="28"/>
          <w:szCs w:val="28"/>
        </w:rPr>
        <w:t xml:space="preserve"> </w:t>
      </w:r>
      <w:r w:rsidR="006E38A9" w:rsidRPr="00037FEA">
        <w:rPr>
          <w:rFonts w:ascii="Times New Roman" w:hAnsi="Times New Roman"/>
          <w:sz w:val="28"/>
          <w:szCs w:val="28"/>
        </w:rPr>
        <w:t>Описание процесса оценки</w:t>
      </w:r>
      <w:r w:rsidR="007C42DF" w:rsidRPr="00037FEA">
        <w:rPr>
          <w:rFonts w:ascii="Times New Roman" w:hAnsi="Times New Roman"/>
          <w:sz w:val="28"/>
          <w:szCs w:val="28"/>
        </w:rPr>
        <w:t xml:space="preserve"> </w:t>
      </w:r>
    </w:p>
    <w:p w:rsidR="00E26CF4" w:rsidRPr="00037FEA" w:rsidRDefault="00CB2CE7" w:rsidP="00037FEA">
      <w:pPr>
        <w:pStyle w:val="ae"/>
        <w:numPr>
          <w:ilvl w:val="1"/>
          <w:numId w:val="1"/>
        </w:numPr>
        <w:spacing w:after="0" w:line="360" w:lineRule="auto"/>
        <w:ind w:left="0" w:firstLine="0"/>
        <w:jc w:val="both"/>
        <w:rPr>
          <w:rFonts w:ascii="Times New Roman" w:hAnsi="Times New Roman"/>
          <w:sz w:val="28"/>
          <w:szCs w:val="28"/>
        </w:rPr>
      </w:pPr>
      <w:r w:rsidRPr="00037FEA">
        <w:rPr>
          <w:rFonts w:ascii="Times New Roman" w:hAnsi="Times New Roman"/>
          <w:sz w:val="28"/>
          <w:szCs w:val="28"/>
        </w:rPr>
        <w:t>Оп</w:t>
      </w:r>
      <w:r w:rsidR="006E38A9" w:rsidRPr="00037FEA">
        <w:rPr>
          <w:rFonts w:ascii="Times New Roman" w:hAnsi="Times New Roman"/>
          <w:sz w:val="28"/>
          <w:szCs w:val="28"/>
        </w:rPr>
        <w:t>ределение рыночной стоимости объекта оценки</w:t>
      </w:r>
      <w:r w:rsidR="007C42DF" w:rsidRPr="00037FEA">
        <w:rPr>
          <w:rFonts w:ascii="Times New Roman" w:hAnsi="Times New Roman"/>
          <w:sz w:val="28"/>
          <w:szCs w:val="28"/>
        </w:rPr>
        <w:t xml:space="preserve"> </w:t>
      </w:r>
    </w:p>
    <w:p w:rsidR="00E26CF4" w:rsidRPr="00037FEA" w:rsidRDefault="006E38A9" w:rsidP="00037FEA">
      <w:pPr>
        <w:pStyle w:val="ae"/>
        <w:numPr>
          <w:ilvl w:val="1"/>
          <w:numId w:val="1"/>
        </w:numPr>
        <w:spacing w:after="0" w:line="360" w:lineRule="auto"/>
        <w:ind w:left="0" w:firstLine="0"/>
        <w:jc w:val="both"/>
        <w:rPr>
          <w:rFonts w:ascii="Times New Roman" w:hAnsi="Times New Roman"/>
          <w:sz w:val="28"/>
          <w:szCs w:val="28"/>
        </w:rPr>
      </w:pPr>
      <w:r w:rsidRPr="00037FEA">
        <w:rPr>
          <w:rFonts w:ascii="Times New Roman" w:hAnsi="Times New Roman"/>
          <w:bCs/>
          <w:sz w:val="28"/>
          <w:szCs w:val="28"/>
        </w:rPr>
        <w:t>Согласование результатов</w:t>
      </w:r>
      <w:r w:rsidR="007C42DF" w:rsidRPr="00037FEA">
        <w:rPr>
          <w:rFonts w:ascii="Times New Roman" w:hAnsi="Times New Roman"/>
          <w:bCs/>
          <w:sz w:val="28"/>
          <w:szCs w:val="28"/>
        </w:rPr>
        <w:t xml:space="preserve"> </w:t>
      </w:r>
    </w:p>
    <w:p w:rsidR="00CB2CE7" w:rsidRPr="00037FEA" w:rsidRDefault="004E4CE7" w:rsidP="00037FEA">
      <w:pPr>
        <w:tabs>
          <w:tab w:val="left" w:pos="284"/>
        </w:tabs>
        <w:spacing w:after="0" w:line="360" w:lineRule="auto"/>
        <w:jc w:val="both"/>
        <w:rPr>
          <w:rFonts w:ascii="Times New Roman" w:hAnsi="Times New Roman"/>
          <w:sz w:val="28"/>
          <w:szCs w:val="28"/>
        </w:rPr>
      </w:pPr>
      <w:r w:rsidRPr="00037FEA">
        <w:rPr>
          <w:rFonts w:ascii="Times New Roman" w:hAnsi="Times New Roman"/>
          <w:sz w:val="28"/>
          <w:szCs w:val="28"/>
        </w:rPr>
        <w:t>3. Оценка рыночной стоимости услуг по восстановительному ремонту автомобиля</w:t>
      </w:r>
      <w:r w:rsidR="00037FEA" w:rsidRPr="00037FEA">
        <w:rPr>
          <w:rFonts w:ascii="Times New Roman" w:hAnsi="Times New Roman"/>
          <w:sz w:val="28"/>
          <w:szCs w:val="28"/>
        </w:rPr>
        <w:t xml:space="preserve"> </w:t>
      </w:r>
      <w:r w:rsidR="007C42DF" w:rsidRPr="00037FEA">
        <w:rPr>
          <w:rFonts w:ascii="Times New Roman" w:hAnsi="Times New Roman"/>
          <w:sz w:val="28"/>
          <w:szCs w:val="28"/>
        </w:rPr>
        <w:t xml:space="preserve">ВАЗ 21070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3.1 Основные факты и выводы</w:t>
      </w:r>
      <w:r w:rsidR="007C42DF" w:rsidRPr="00037FEA">
        <w:rPr>
          <w:rFonts w:ascii="Times New Roman" w:hAnsi="Times New Roman"/>
          <w:sz w:val="28"/>
          <w:szCs w:val="28"/>
        </w:rPr>
        <w:t xml:space="preserve">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3.2 Задание на оценку</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 xml:space="preserve">3.3 Сведения о заказчике </w:t>
      </w:r>
    </w:p>
    <w:p w:rsidR="00CB2CE7" w:rsidRPr="00037FEA" w:rsidRDefault="006100D2" w:rsidP="00037FEA">
      <w:pPr>
        <w:tabs>
          <w:tab w:val="left" w:pos="567"/>
        </w:tabs>
        <w:spacing w:after="0" w:line="360" w:lineRule="auto"/>
        <w:jc w:val="both"/>
        <w:rPr>
          <w:rFonts w:ascii="Times New Roman" w:hAnsi="Times New Roman"/>
          <w:sz w:val="28"/>
          <w:szCs w:val="28"/>
        </w:rPr>
      </w:pPr>
      <w:r w:rsidRPr="00037FEA">
        <w:rPr>
          <w:rFonts w:ascii="Times New Roman" w:hAnsi="Times New Roman"/>
          <w:sz w:val="28"/>
          <w:szCs w:val="28"/>
        </w:rPr>
        <w:t>3.4</w:t>
      </w:r>
      <w:r w:rsidR="00037FEA" w:rsidRPr="00037FEA">
        <w:rPr>
          <w:rFonts w:ascii="Times New Roman" w:hAnsi="Times New Roman"/>
          <w:sz w:val="28"/>
          <w:szCs w:val="28"/>
        </w:rPr>
        <w:t xml:space="preserve"> </w:t>
      </w:r>
      <w:r w:rsidR="00CB2CE7" w:rsidRPr="00037FEA">
        <w:rPr>
          <w:rFonts w:ascii="Times New Roman" w:hAnsi="Times New Roman"/>
          <w:sz w:val="28"/>
          <w:szCs w:val="28"/>
        </w:rPr>
        <w:t>Сведения об оценщике</w:t>
      </w:r>
    </w:p>
    <w:p w:rsidR="00CB2CE7" w:rsidRPr="00037FEA" w:rsidRDefault="00CB2CE7" w:rsidP="00037FEA">
      <w:pPr>
        <w:pStyle w:val="ae"/>
        <w:spacing w:after="0" w:line="360" w:lineRule="auto"/>
        <w:ind w:left="0"/>
        <w:jc w:val="both"/>
        <w:rPr>
          <w:rFonts w:ascii="Times New Roman" w:hAnsi="Times New Roman"/>
          <w:sz w:val="28"/>
          <w:szCs w:val="28"/>
        </w:rPr>
      </w:pPr>
      <w:r w:rsidRPr="00037FEA">
        <w:rPr>
          <w:rFonts w:ascii="Times New Roman" w:hAnsi="Times New Roman"/>
          <w:sz w:val="28"/>
          <w:szCs w:val="28"/>
        </w:rPr>
        <w:t>3.5</w:t>
      </w:r>
      <w:r w:rsidR="00037FEA" w:rsidRPr="00037FEA">
        <w:rPr>
          <w:rFonts w:ascii="Times New Roman" w:hAnsi="Times New Roman"/>
          <w:sz w:val="28"/>
          <w:szCs w:val="28"/>
        </w:rPr>
        <w:t xml:space="preserve"> </w:t>
      </w:r>
      <w:r w:rsidR="006E38A9" w:rsidRPr="00037FEA">
        <w:rPr>
          <w:rFonts w:ascii="Times New Roman" w:hAnsi="Times New Roman"/>
          <w:sz w:val="28"/>
          <w:szCs w:val="28"/>
        </w:rPr>
        <w:t xml:space="preserve">Допущения и ограничительные условия, использованные при проведении оценки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3.6</w:t>
      </w:r>
      <w:r w:rsidR="00037FEA" w:rsidRPr="00037FEA">
        <w:rPr>
          <w:rFonts w:ascii="Times New Roman" w:hAnsi="Times New Roman"/>
          <w:sz w:val="28"/>
          <w:szCs w:val="28"/>
        </w:rPr>
        <w:t xml:space="preserve"> </w:t>
      </w:r>
      <w:r w:rsidR="00FC651D" w:rsidRPr="00037FEA">
        <w:rPr>
          <w:rFonts w:ascii="Times New Roman" w:hAnsi="Times New Roman"/>
          <w:sz w:val="28"/>
          <w:szCs w:val="28"/>
        </w:rPr>
        <w:t>Примеряемые стандарты оценочной деятельности</w:t>
      </w:r>
      <w:r w:rsidR="007C42DF" w:rsidRPr="00037FEA">
        <w:rPr>
          <w:rFonts w:ascii="Times New Roman" w:hAnsi="Times New Roman"/>
          <w:sz w:val="28"/>
          <w:szCs w:val="28"/>
        </w:rPr>
        <w:t xml:space="preserve">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3.7</w:t>
      </w:r>
      <w:r w:rsidR="00037FEA" w:rsidRPr="00037FEA">
        <w:rPr>
          <w:rFonts w:ascii="Times New Roman" w:hAnsi="Times New Roman"/>
          <w:sz w:val="28"/>
          <w:szCs w:val="28"/>
        </w:rPr>
        <w:t xml:space="preserve"> </w:t>
      </w:r>
      <w:r w:rsidR="00FC651D" w:rsidRPr="00037FEA">
        <w:rPr>
          <w:rFonts w:ascii="Times New Roman" w:hAnsi="Times New Roman"/>
          <w:sz w:val="28"/>
          <w:szCs w:val="28"/>
        </w:rPr>
        <w:t>Описание объекта оценки</w:t>
      </w:r>
      <w:r w:rsidR="007C42DF" w:rsidRPr="00037FEA">
        <w:rPr>
          <w:rFonts w:ascii="Times New Roman" w:hAnsi="Times New Roman"/>
          <w:sz w:val="28"/>
          <w:szCs w:val="28"/>
        </w:rPr>
        <w:t xml:space="preserve">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3.8</w:t>
      </w:r>
      <w:r w:rsidR="00037FEA" w:rsidRPr="00037FEA">
        <w:rPr>
          <w:rFonts w:ascii="Times New Roman" w:hAnsi="Times New Roman"/>
          <w:sz w:val="28"/>
          <w:szCs w:val="28"/>
        </w:rPr>
        <w:t xml:space="preserve"> </w:t>
      </w:r>
      <w:r w:rsidR="00FC651D" w:rsidRPr="00037FEA">
        <w:rPr>
          <w:rFonts w:ascii="Times New Roman" w:hAnsi="Times New Roman"/>
          <w:sz w:val="28"/>
          <w:szCs w:val="28"/>
        </w:rPr>
        <w:t>Анализ рынка запасных частей</w:t>
      </w:r>
      <w:r w:rsidR="007C42DF" w:rsidRPr="00037FEA">
        <w:rPr>
          <w:rFonts w:ascii="Times New Roman" w:hAnsi="Times New Roman"/>
          <w:sz w:val="28"/>
          <w:szCs w:val="28"/>
        </w:rPr>
        <w:t xml:space="preserve"> </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3.9</w:t>
      </w:r>
      <w:r w:rsidR="00037FEA" w:rsidRPr="00037FEA">
        <w:rPr>
          <w:rFonts w:ascii="Times New Roman" w:hAnsi="Times New Roman"/>
          <w:sz w:val="28"/>
          <w:szCs w:val="28"/>
        </w:rPr>
        <w:t xml:space="preserve"> </w:t>
      </w:r>
      <w:r w:rsidR="00FC651D" w:rsidRPr="00037FEA">
        <w:rPr>
          <w:rFonts w:ascii="Times New Roman" w:hAnsi="Times New Roman"/>
          <w:sz w:val="28"/>
          <w:szCs w:val="28"/>
        </w:rPr>
        <w:t>Описание процесса оценки</w:t>
      </w:r>
    </w:p>
    <w:p w:rsidR="00CB2CE7" w:rsidRPr="00037FEA" w:rsidRDefault="00CB2CE7" w:rsidP="00037FEA">
      <w:pPr>
        <w:spacing w:after="0" w:line="360" w:lineRule="auto"/>
        <w:jc w:val="both"/>
        <w:rPr>
          <w:rFonts w:ascii="Times New Roman" w:hAnsi="Times New Roman"/>
          <w:sz w:val="28"/>
          <w:szCs w:val="28"/>
        </w:rPr>
      </w:pPr>
      <w:r w:rsidRPr="00037FEA">
        <w:rPr>
          <w:rFonts w:ascii="Times New Roman" w:hAnsi="Times New Roman"/>
          <w:sz w:val="28"/>
          <w:szCs w:val="28"/>
        </w:rPr>
        <w:t xml:space="preserve">3.10 </w:t>
      </w:r>
      <w:r w:rsidR="00FC651D" w:rsidRPr="00037FEA">
        <w:rPr>
          <w:rFonts w:ascii="Times New Roman" w:hAnsi="Times New Roman"/>
          <w:sz w:val="28"/>
          <w:szCs w:val="28"/>
        </w:rPr>
        <w:t>Определение рыночной стоимости услуг по восстановительному</w:t>
      </w:r>
      <w:r w:rsidR="00256BA4" w:rsidRPr="00037FEA">
        <w:rPr>
          <w:rFonts w:ascii="Times New Roman" w:hAnsi="Times New Roman"/>
          <w:sz w:val="28"/>
          <w:szCs w:val="28"/>
        </w:rPr>
        <w:t xml:space="preserve"> </w:t>
      </w:r>
      <w:r w:rsidR="00FC651D" w:rsidRPr="00037FEA">
        <w:rPr>
          <w:rFonts w:ascii="Times New Roman" w:hAnsi="Times New Roman"/>
          <w:sz w:val="28"/>
          <w:szCs w:val="28"/>
        </w:rPr>
        <w:t>ремонту объекта оценки</w:t>
      </w:r>
    </w:p>
    <w:p w:rsidR="00037FEA" w:rsidRPr="00037FEA" w:rsidRDefault="00FC651D" w:rsidP="00037FEA">
      <w:pPr>
        <w:spacing w:after="0" w:line="360" w:lineRule="auto"/>
        <w:jc w:val="both"/>
        <w:rPr>
          <w:rFonts w:ascii="Times New Roman" w:hAnsi="Times New Roman"/>
          <w:sz w:val="28"/>
          <w:szCs w:val="28"/>
        </w:rPr>
      </w:pPr>
      <w:r w:rsidRPr="00037FEA">
        <w:rPr>
          <w:rFonts w:ascii="Times New Roman" w:hAnsi="Times New Roman"/>
          <w:sz w:val="28"/>
          <w:szCs w:val="28"/>
        </w:rPr>
        <w:t>Заключение</w:t>
      </w:r>
    </w:p>
    <w:p w:rsidR="00256BA4" w:rsidRPr="00037FEA" w:rsidRDefault="00256BA4" w:rsidP="00037FEA">
      <w:pPr>
        <w:spacing w:after="0" w:line="360" w:lineRule="auto"/>
        <w:jc w:val="both"/>
        <w:rPr>
          <w:rFonts w:ascii="Times New Roman" w:hAnsi="Times New Roman"/>
          <w:sz w:val="28"/>
          <w:szCs w:val="28"/>
        </w:rPr>
      </w:pPr>
      <w:r w:rsidRPr="00037FEA">
        <w:rPr>
          <w:rFonts w:ascii="Times New Roman" w:hAnsi="Times New Roman"/>
          <w:sz w:val="28"/>
          <w:szCs w:val="28"/>
        </w:rPr>
        <w:t xml:space="preserve">Список литературы </w:t>
      </w:r>
    </w:p>
    <w:p w:rsidR="000C6B98" w:rsidRPr="00037FEA" w:rsidRDefault="000C6B98" w:rsidP="00037FEA">
      <w:pPr>
        <w:spacing w:after="0" w:line="360" w:lineRule="auto"/>
        <w:jc w:val="both"/>
        <w:rPr>
          <w:rFonts w:ascii="Times New Roman" w:hAnsi="Times New Roman"/>
          <w:sz w:val="28"/>
          <w:szCs w:val="28"/>
        </w:rPr>
      </w:pPr>
      <w:r w:rsidRPr="00037FEA">
        <w:rPr>
          <w:rFonts w:ascii="Times New Roman" w:hAnsi="Times New Roman"/>
          <w:sz w:val="28"/>
          <w:szCs w:val="28"/>
        </w:rPr>
        <w:t>Приложе</w:t>
      </w:r>
      <w:r w:rsidR="007C42DF" w:rsidRPr="00037FEA">
        <w:rPr>
          <w:rFonts w:ascii="Times New Roman" w:hAnsi="Times New Roman"/>
          <w:sz w:val="28"/>
          <w:szCs w:val="28"/>
        </w:rPr>
        <w:t>ния</w:t>
      </w:r>
    </w:p>
    <w:p w:rsidR="007C42DF" w:rsidRPr="00037FEA" w:rsidRDefault="00037FEA" w:rsidP="00037FEA">
      <w:pPr>
        <w:pStyle w:val="Style35"/>
        <w:widowControl/>
        <w:spacing w:line="360" w:lineRule="auto"/>
        <w:ind w:firstLine="709"/>
        <w:rPr>
          <w:rStyle w:val="FontStyle310"/>
          <w:rFonts w:ascii="Times New Roman" w:hAnsi="Times New Roman" w:cs="Times New Roman"/>
          <w:b/>
          <w:sz w:val="28"/>
          <w:szCs w:val="28"/>
        </w:rPr>
      </w:pPr>
      <w:r w:rsidRPr="00037FEA">
        <w:rPr>
          <w:rStyle w:val="FontStyle310"/>
          <w:rFonts w:ascii="Times New Roman" w:hAnsi="Times New Roman" w:cs="Times New Roman"/>
          <w:sz w:val="28"/>
          <w:szCs w:val="28"/>
        </w:rPr>
        <w:br w:type="page"/>
      </w:r>
      <w:r w:rsidR="007C42DF" w:rsidRPr="00037FEA">
        <w:rPr>
          <w:rStyle w:val="FontStyle310"/>
          <w:rFonts w:ascii="Times New Roman" w:hAnsi="Times New Roman" w:cs="Times New Roman"/>
          <w:b/>
          <w:sz w:val="28"/>
          <w:szCs w:val="28"/>
        </w:rPr>
        <w:t>ВЕДЕНИЕ</w:t>
      </w:r>
    </w:p>
    <w:p w:rsidR="007C42DF" w:rsidRPr="00037FEA" w:rsidRDefault="007C42DF" w:rsidP="00037FEA">
      <w:pPr>
        <w:pStyle w:val="Style35"/>
        <w:widowControl/>
        <w:spacing w:line="360" w:lineRule="auto"/>
        <w:ind w:firstLine="709"/>
        <w:rPr>
          <w:rStyle w:val="FontStyle310"/>
          <w:rFonts w:ascii="Times New Roman" w:hAnsi="Times New Roman" w:cs="Times New Roman"/>
          <w:b/>
          <w:sz w:val="28"/>
          <w:szCs w:val="28"/>
        </w:rPr>
      </w:pPr>
    </w:p>
    <w:p w:rsidR="007C42DF" w:rsidRPr="00037FEA" w:rsidRDefault="007C42DF" w:rsidP="00037FEA">
      <w:pPr>
        <w:pStyle w:val="Style35"/>
        <w:widowControl/>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 современных условиях развивающейся рыночной экономики оценочная деятельность приобретает все большее значение как один из ее институтов. В транспортном комплексе, основным видом активов которого являются транспортные средства, потребность в стоимостной оценке также постоянно возрастает.</w:t>
      </w:r>
    </w:p>
    <w:p w:rsidR="007C42DF" w:rsidRPr="00037FEA" w:rsidRDefault="007C42DF" w:rsidP="00037FEA">
      <w:pPr>
        <w:pStyle w:val="Style35"/>
        <w:widowControl/>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Принято считать, что транспортное средство — это устройство, предназначенное для перемещения в пространстве людей, грузов или оборудования, установленного на нем. В зависимости от среды (поверхности), в (на) которой осуществляется перемещение, транспортные средства разделяются на наземные транспортные средства, морские суда, суда внутреннего плавания, воздушные суда, космические аппараты. Функционально транспортные средства являются движимым имуществом. Воздушные и морские суда, суда внутреннего плавания и космические объекты, подлежащие государственной регистрации, в соответствии с Гражданским кодексом РФ относятся к объектам недвижимости.</w:t>
      </w:r>
    </w:p>
    <w:p w:rsidR="007C42DF" w:rsidRPr="00037FEA" w:rsidRDefault="007C42DF" w:rsidP="00037FEA">
      <w:pPr>
        <w:pStyle w:val="Style35"/>
        <w:widowControl/>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Оценка транспортных средств является специализированным и обособленным видом оценочной деятельности, имеющим принципиальные отличия от оценки других видов объектов. Это обусловлено следующими основными причинами:</w:t>
      </w:r>
    </w:p>
    <w:p w:rsidR="007C42DF" w:rsidRPr="00037FEA" w:rsidRDefault="007C42DF" w:rsidP="00037FEA">
      <w:pPr>
        <w:pStyle w:val="Style36"/>
        <w:widowControl/>
        <w:numPr>
          <w:ilvl w:val="0"/>
          <w:numId w:val="3"/>
        </w:numPr>
        <w:tabs>
          <w:tab w:val="left" w:pos="315"/>
        </w:tabs>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наличием существенных функциональных, конструктивных и эксплуатационных особенностей;</w:t>
      </w:r>
    </w:p>
    <w:p w:rsidR="007C42DF" w:rsidRPr="00037FEA" w:rsidRDefault="007C42DF" w:rsidP="00037FEA">
      <w:pPr>
        <w:pStyle w:val="Style36"/>
        <w:widowControl/>
        <w:numPr>
          <w:ilvl w:val="0"/>
          <w:numId w:val="3"/>
        </w:numPr>
        <w:tabs>
          <w:tab w:val="left" w:pos="0"/>
        </w:tabs>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составом и влиянием факторов, определяющих стоимость транспортных средств;</w:t>
      </w:r>
    </w:p>
    <w:p w:rsidR="007C42DF" w:rsidRPr="00037FEA" w:rsidRDefault="007C42DF" w:rsidP="00037FEA">
      <w:pPr>
        <w:pStyle w:val="Style36"/>
        <w:widowControl/>
        <w:numPr>
          <w:ilvl w:val="0"/>
          <w:numId w:val="3"/>
        </w:numPr>
        <w:tabs>
          <w:tab w:val="left" w:pos="315"/>
        </w:tabs>
        <w:spacing w:line="360" w:lineRule="auto"/>
        <w:ind w:firstLine="709"/>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правовыми, организационными, методическими, информационными и методическими аспектами оценки транспортных средств;</w:t>
      </w:r>
    </w:p>
    <w:p w:rsidR="007C42DF" w:rsidRPr="00037FEA" w:rsidRDefault="007C42DF" w:rsidP="00037FEA">
      <w:pPr>
        <w:pStyle w:val="Style36"/>
        <w:widowControl/>
        <w:numPr>
          <w:ilvl w:val="0"/>
          <w:numId w:val="3"/>
        </w:numPr>
        <w:tabs>
          <w:tab w:val="left" w:pos="315"/>
        </w:tabs>
        <w:spacing w:line="360" w:lineRule="auto"/>
        <w:ind w:firstLine="709"/>
        <w:rPr>
          <w:rStyle w:val="FontStyle310"/>
          <w:rFonts w:ascii="Times New Roman" w:eastAsia="Times New Roman" w:hAnsi="Times New Roman" w:cs="Times New Roman"/>
          <w:sz w:val="28"/>
          <w:szCs w:val="28"/>
        </w:rPr>
      </w:pPr>
      <w:r w:rsidRPr="00037FEA">
        <w:rPr>
          <w:rStyle w:val="FontStyle310"/>
          <w:rFonts w:ascii="Times New Roman" w:hAnsi="Times New Roman" w:cs="Times New Roman"/>
          <w:sz w:val="28"/>
          <w:szCs w:val="28"/>
        </w:rPr>
        <w:t>транспортные средства являются объектом повышенной опасности, что вызывает ряд правовых последствий, связанных с возмещением материального ущерба, и требует проведения его оценки.</w:t>
      </w:r>
    </w:p>
    <w:p w:rsidR="00F70304" w:rsidRDefault="00037FEA" w:rsidP="00037FEA">
      <w:pPr>
        <w:pStyle w:val="Style36"/>
        <w:widowControl/>
        <w:tabs>
          <w:tab w:val="left" w:pos="315"/>
        </w:tabs>
        <w:spacing w:line="360" w:lineRule="auto"/>
        <w:ind w:left="709" w:firstLine="0"/>
        <w:rPr>
          <w:rFonts w:ascii="Times New Roman" w:hAnsi="Times New Roman"/>
          <w:b/>
          <w:sz w:val="28"/>
          <w:szCs w:val="28"/>
          <w:lang w:val="en-US"/>
        </w:rPr>
      </w:pPr>
      <w:r>
        <w:rPr>
          <w:rFonts w:ascii="Times New Roman" w:hAnsi="Times New Roman"/>
          <w:sz w:val="28"/>
          <w:szCs w:val="28"/>
          <w:lang w:val="en-US"/>
        </w:rPr>
        <w:br w:type="page"/>
      </w:r>
      <w:r w:rsidR="007C42DF" w:rsidRPr="00037FEA">
        <w:rPr>
          <w:rFonts w:ascii="Times New Roman" w:hAnsi="Times New Roman"/>
          <w:b/>
          <w:sz w:val="28"/>
          <w:szCs w:val="28"/>
        </w:rPr>
        <w:t>1 ПРАВОВОЕ РЕГУЛИРОВАНИЕ ОЦЕНОЧНОЙ</w:t>
      </w:r>
      <w:r>
        <w:rPr>
          <w:rFonts w:ascii="Times New Roman" w:hAnsi="Times New Roman"/>
          <w:b/>
          <w:sz w:val="28"/>
          <w:szCs w:val="28"/>
          <w:lang w:val="en-US"/>
        </w:rPr>
        <w:t xml:space="preserve"> </w:t>
      </w:r>
      <w:r w:rsidR="007C42DF" w:rsidRPr="00037FEA">
        <w:rPr>
          <w:rFonts w:ascii="Times New Roman" w:hAnsi="Times New Roman"/>
          <w:b/>
          <w:sz w:val="28"/>
          <w:szCs w:val="28"/>
        </w:rPr>
        <w:t>ДЕЯТЕЛЬНОСТИ</w:t>
      </w:r>
    </w:p>
    <w:p w:rsidR="00037FEA" w:rsidRPr="00037FEA" w:rsidRDefault="00037FEA" w:rsidP="00037FEA">
      <w:pPr>
        <w:pStyle w:val="Style36"/>
        <w:widowControl/>
        <w:tabs>
          <w:tab w:val="left" w:pos="315"/>
        </w:tabs>
        <w:spacing w:line="360" w:lineRule="auto"/>
        <w:ind w:left="709" w:firstLine="0"/>
        <w:rPr>
          <w:rFonts w:ascii="Times New Roman" w:hAnsi="Times New Roman"/>
          <w:b/>
          <w:sz w:val="28"/>
          <w:szCs w:val="28"/>
          <w:lang w:val="en-US"/>
        </w:rPr>
      </w:pPr>
    </w:p>
    <w:p w:rsidR="00F70304"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 устанавливаются Федеральным законом об оценочной деятельности в Российской Федерации № 135-ФЗ. </w:t>
      </w:r>
    </w:p>
    <w:p w:rsidR="00037FEA" w:rsidRDefault="00037FEA" w:rsidP="00037FEA">
      <w:pPr>
        <w:spacing w:after="0" w:line="360" w:lineRule="auto"/>
        <w:ind w:firstLine="709"/>
        <w:jc w:val="both"/>
        <w:rPr>
          <w:rFonts w:ascii="Times New Roman" w:hAnsi="Times New Roman"/>
          <w:b/>
          <w:sz w:val="28"/>
          <w:szCs w:val="28"/>
          <w:lang w:val="en-US"/>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1.1 </w:t>
      </w:r>
      <w:r w:rsidR="007C42DF" w:rsidRPr="00037FEA">
        <w:rPr>
          <w:rFonts w:ascii="Times New Roman" w:hAnsi="Times New Roman"/>
          <w:b/>
          <w:sz w:val="28"/>
          <w:szCs w:val="28"/>
        </w:rPr>
        <w:t>Понятие оценочной деятельности</w:t>
      </w:r>
    </w:p>
    <w:p w:rsidR="00037FEA" w:rsidRDefault="00037FEA" w:rsidP="00037FEA">
      <w:pPr>
        <w:pStyle w:val="ConsPlusNormal"/>
        <w:widowControl/>
        <w:spacing w:line="360" w:lineRule="auto"/>
        <w:ind w:firstLine="709"/>
        <w:jc w:val="both"/>
        <w:rPr>
          <w:rFonts w:ascii="Times New Roman" w:hAnsi="Times New Roman" w:cs="Times New Roman"/>
          <w:sz w:val="28"/>
          <w:szCs w:val="28"/>
          <w:lang w:val="en-US"/>
        </w:rPr>
      </w:pPr>
    </w:p>
    <w:p w:rsidR="007C42DF" w:rsidRPr="00037FEA" w:rsidRDefault="007C42DF" w:rsidP="00037FEA">
      <w:pPr>
        <w:pStyle w:val="ConsPlusNormal"/>
        <w:widowControl/>
        <w:spacing w:line="360" w:lineRule="auto"/>
        <w:ind w:firstLine="709"/>
        <w:jc w:val="both"/>
        <w:rPr>
          <w:rFonts w:ascii="Times New Roman" w:hAnsi="Times New Roman" w:cs="Times New Roman"/>
          <w:sz w:val="28"/>
          <w:szCs w:val="28"/>
        </w:rPr>
      </w:pPr>
      <w:r w:rsidRPr="00037FEA">
        <w:rPr>
          <w:rFonts w:ascii="Times New Roman" w:hAnsi="Times New Roman" w:cs="Times New Roman"/>
          <w:sz w:val="28"/>
          <w:szCs w:val="28"/>
        </w:rPr>
        <w:t>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или иной стоимости.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одна из сторон сделки не обязана отчуждать объект оценки, а другая сторона не обязана принимать исполнение;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стороны сделки хорошо осведомлены о предмете сделки и действуют в своих интересах;</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объект оценки представлен на открытом рынке посредством публичной оферты, типичной для аналогичных объектов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платеж за объект оценки выражен в денежной форме.</w:t>
      </w:r>
    </w:p>
    <w:p w:rsidR="00F70304" w:rsidRPr="00037FEA" w:rsidRDefault="00F70304" w:rsidP="00037FEA">
      <w:pPr>
        <w:spacing w:after="0" w:line="360" w:lineRule="auto"/>
        <w:ind w:firstLine="709"/>
        <w:jc w:val="both"/>
        <w:rPr>
          <w:rFonts w:ascii="Times New Roman" w:hAnsi="Times New Roman"/>
          <w:sz w:val="28"/>
          <w:szCs w:val="28"/>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1.2 </w:t>
      </w:r>
      <w:r w:rsidR="007C42DF" w:rsidRPr="00037FEA">
        <w:rPr>
          <w:rFonts w:ascii="Times New Roman" w:hAnsi="Times New Roman"/>
          <w:b/>
          <w:sz w:val="28"/>
          <w:szCs w:val="28"/>
        </w:rPr>
        <w:t>Субъекты оценочной деятельности</w:t>
      </w:r>
    </w:p>
    <w:p w:rsidR="00037FEA" w:rsidRDefault="00037FEA"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Субъектами оценочной деятельности признаются физические лица (оценщики), являющиеся членами одной из саморегулируемых организаций оценщиков и застраховавшие свою ответственность в соответствии с требованиями Федерального закона об оценочной деятельности в Российской Федерации.</w:t>
      </w:r>
    </w:p>
    <w:p w:rsidR="00F70304"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Федерального закона об оценочной деятельности в Российской Федерации.</w:t>
      </w:r>
    </w:p>
    <w:p w:rsidR="00485B33" w:rsidRPr="00037FEA" w:rsidRDefault="00485B33" w:rsidP="00037FEA">
      <w:pPr>
        <w:spacing w:after="0" w:line="360" w:lineRule="auto"/>
        <w:ind w:firstLine="709"/>
        <w:jc w:val="both"/>
        <w:rPr>
          <w:rFonts w:ascii="Times New Roman" w:hAnsi="Times New Roman"/>
          <w:sz w:val="28"/>
          <w:szCs w:val="28"/>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1.3 </w:t>
      </w:r>
      <w:r w:rsidR="007C42DF" w:rsidRPr="00037FEA">
        <w:rPr>
          <w:rFonts w:ascii="Times New Roman" w:hAnsi="Times New Roman"/>
          <w:b/>
          <w:sz w:val="28"/>
          <w:szCs w:val="28"/>
        </w:rPr>
        <w:t>Объекты оценки</w:t>
      </w:r>
    </w:p>
    <w:p w:rsidR="00037FEA" w:rsidRDefault="00037FEA"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К объектам оценки относятся: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отдельные материальные объекты (вещи);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совокупность вещей, составляющих имущество лица, в том числе имущество определенного вида (движимое или недвижимое, в том числе предприятия);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право собственности и иные вещные права на имущество или отдельные вещи из состава имущества;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права требования, обязательства (долги);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работы, услуги, информация;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не определен конкретный вид стоимости объекта оценки, установлению подлежит рыночная стоимость данного объекта.</w:t>
      </w:r>
    </w:p>
    <w:p w:rsidR="00485B33" w:rsidRPr="00037FEA" w:rsidRDefault="00485B33" w:rsidP="00037FEA">
      <w:pPr>
        <w:spacing w:after="0" w:line="360" w:lineRule="auto"/>
        <w:ind w:firstLine="709"/>
        <w:jc w:val="both"/>
        <w:rPr>
          <w:rFonts w:ascii="Times New Roman" w:hAnsi="Times New Roman"/>
          <w:sz w:val="28"/>
          <w:szCs w:val="28"/>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1.4 </w:t>
      </w:r>
      <w:r w:rsidR="007C42DF" w:rsidRPr="00037FEA">
        <w:rPr>
          <w:rFonts w:ascii="Times New Roman" w:hAnsi="Times New Roman"/>
          <w:b/>
          <w:sz w:val="28"/>
          <w:szCs w:val="28"/>
        </w:rPr>
        <w:t>Обязательность проведения оценки объектов оценки</w:t>
      </w:r>
    </w:p>
    <w:p w:rsidR="00037FEA" w:rsidRDefault="00037FEA"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w:t>
      </w:r>
      <w:r w:rsidR="00037FEA" w:rsidRPr="00037FEA">
        <w:rPr>
          <w:rFonts w:ascii="Times New Roman" w:hAnsi="Times New Roman"/>
          <w:sz w:val="28"/>
          <w:szCs w:val="28"/>
        </w:rPr>
        <w:t xml:space="preserve"> </w:t>
      </w:r>
      <w:r w:rsidRPr="00037FEA">
        <w:rPr>
          <w:rFonts w:ascii="Times New Roman" w:hAnsi="Times New Roman"/>
          <w:sz w:val="28"/>
          <w:szCs w:val="28"/>
        </w:rPr>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r w:rsidR="00F70304" w:rsidRPr="00037FEA">
        <w:rPr>
          <w:rFonts w:ascii="Times New Roman" w:hAnsi="Times New Roman"/>
          <w:sz w:val="28"/>
          <w:szCs w:val="28"/>
        </w:rPr>
        <w:t xml:space="preserve"> </w:t>
      </w:r>
      <w:r w:rsidRPr="00037FEA">
        <w:rPr>
          <w:rFonts w:ascii="Times New Roman" w:hAnsi="Times New Roman"/>
          <w:sz w:val="28"/>
          <w:szCs w:val="28"/>
        </w:rPr>
        <w:t>а также при возникновении спора о стоимости объекта оценки, в том числе: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национализации имущества;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ипотечном кредитовании физических лиц и юридических лиц в случаях возникновения споров о величине стоимости предмета ипотеки;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1.5 </w:t>
      </w:r>
      <w:r w:rsidR="007C42DF" w:rsidRPr="00037FEA">
        <w:rPr>
          <w:rFonts w:ascii="Times New Roman" w:hAnsi="Times New Roman"/>
          <w:b/>
          <w:sz w:val="28"/>
          <w:szCs w:val="28"/>
        </w:rPr>
        <w:t>Основания для осуществления оценочной деятельности и условия её осуществления</w:t>
      </w:r>
    </w:p>
    <w:p w:rsidR="00037FEA" w:rsidRDefault="00037FEA" w:rsidP="00037FEA">
      <w:pPr>
        <w:pStyle w:val="ConsPlusNormal"/>
        <w:widowControl/>
        <w:spacing w:line="360" w:lineRule="auto"/>
        <w:ind w:firstLine="709"/>
        <w:jc w:val="both"/>
        <w:outlineLvl w:val="1"/>
        <w:rPr>
          <w:rFonts w:ascii="Times New Roman" w:hAnsi="Times New Roman" w:cs="Times New Roman"/>
          <w:b/>
          <w:sz w:val="28"/>
          <w:szCs w:val="28"/>
          <w:lang w:val="en-US"/>
        </w:rPr>
      </w:pPr>
    </w:p>
    <w:p w:rsidR="007C42DF" w:rsidRPr="00037FEA" w:rsidRDefault="007C42DF" w:rsidP="00037FEA">
      <w:pPr>
        <w:pStyle w:val="ConsPlusNormal"/>
        <w:widowControl/>
        <w:spacing w:line="360" w:lineRule="auto"/>
        <w:ind w:firstLine="709"/>
        <w:jc w:val="both"/>
        <w:outlineLvl w:val="1"/>
        <w:rPr>
          <w:rFonts w:ascii="Times New Roman" w:hAnsi="Times New Roman" w:cs="Times New Roman"/>
          <w:b/>
          <w:sz w:val="28"/>
          <w:szCs w:val="28"/>
        </w:rPr>
      </w:pPr>
      <w:r w:rsidRPr="00037FEA">
        <w:rPr>
          <w:rFonts w:ascii="Times New Roman" w:hAnsi="Times New Roman" w:cs="Times New Roman"/>
          <w:b/>
          <w:sz w:val="28"/>
          <w:szCs w:val="28"/>
        </w:rPr>
        <w:t>Основания для проведения оценки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Основанием для проведения оценки является договор на проведение оценки объектов </w:t>
      </w:r>
      <w:r w:rsidR="00926ED9" w:rsidRPr="00037FEA">
        <w:rPr>
          <w:rFonts w:ascii="Times New Roman" w:hAnsi="Times New Roman"/>
          <w:sz w:val="28"/>
          <w:szCs w:val="28"/>
        </w:rPr>
        <w:t>оценки</w:t>
      </w:r>
      <w:r w:rsidRPr="00037FEA">
        <w:rPr>
          <w:rFonts w:ascii="Times New Roman" w:hAnsi="Times New Roman"/>
          <w:sz w:val="28"/>
          <w:szCs w:val="28"/>
        </w:rPr>
        <w:t>, заключенный заказчиком с оценщиком или с юридическим лицом, с которым оценщик заключил трудовой договор.</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w:t>
      </w:r>
    </w:p>
    <w:p w:rsidR="007C42DF" w:rsidRPr="00037FEA" w:rsidRDefault="00425FBF" w:rsidP="00037FEA">
      <w:pPr>
        <w:spacing w:after="0" w:line="360" w:lineRule="auto"/>
        <w:ind w:firstLine="709"/>
        <w:jc w:val="both"/>
        <w:rPr>
          <w:rFonts w:ascii="Times New Roman" w:hAnsi="Times New Roman"/>
          <w:b/>
          <w:sz w:val="28"/>
          <w:szCs w:val="28"/>
        </w:rPr>
      </w:pPr>
      <w:r w:rsidRPr="00425FBF">
        <w:rPr>
          <w:rFonts w:ascii="Times New Roman" w:hAnsi="Times New Roman"/>
          <w:b/>
          <w:sz w:val="28"/>
          <w:szCs w:val="28"/>
        </w:rPr>
        <w:br w:type="page"/>
      </w:r>
      <w:r w:rsidR="007C42DF" w:rsidRPr="00037FEA">
        <w:rPr>
          <w:rFonts w:ascii="Times New Roman" w:hAnsi="Times New Roman"/>
          <w:b/>
          <w:sz w:val="28"/>
          <w:szCs w:val="28"/>
        </w:rPr>
        <w:t>Обязательные требования к договору на проведение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Договор на проведение оценки заключается в простой письменной форме.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Договор на проведение оценки должен содержать:</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объект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вид стоимости имущества (способ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Размер денежного вознаграждения за проведение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сведения об обязательном страховании гражданской ответственности оценщика в соответствии с настоящим Федеральным законом;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наименование саморегулируемой организации оценщиков, членом которой является оценщик, и место нахождения этой организации;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указание на стандарты оценочной деятельности, которые будут применяться при проведении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настоящего Федерального закона, оценщика или юридического лица, с которым оценщик заключил трудовой договор.</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Договор на проведение оценки как единичного объекта, так и ряда объектов должен содержать точное указание на этот объект или эти объекты, а также описание этого объекта или этих объектов.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отношении оценки объектов, принадлежащих Российской Федерации, субъектам Российской Федерации или муниципальным образованиям, договор на проведение оценки от имени заказчика заключается лицом, уполномоченным собственником на совершение сделок с объектами, если иное не установлено законодательством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Style w:val="af0"/>
          <w:rFonts w:ascii="Times New Roman" w:hAnsi="Times New Roman"/>
          <w:sz w:val="28"/>
          <w:szCs w:val="28"/>
        </w:rPr>
        <w:t>Требования к отчету об оценке</w:t>
      </w:r>
    </w:p>
    <w:p w:rsidR="007C42DF" w:rsidRPr="00037FEA" w:rsidRDefault="007C42DF" w:rsidP="00037FEA">
      <w:pPr>
        <w:spacing w:after="0" w:line="360" w:lineRule="auto"/>
        <w:ind w:firstLine="709"/>
        <w:jc w:val="both"/>
        <w:rPr>
          <w:rFonts w:ascii="Times New Roman" w:hAnsi="Times New Roman"/>
          <w:b/>
          <w:sz w:val="28"/>
          <w:szCs w:val="28"/>
        </w:rPr>
      </w:pPr>
      <w:r w:rsidRPr="00037FEA">
        <w:rPr>
          <w:rStyle w:val="af0"/>
          <w:rFonts w:ascii="Times New Roman" w:hAnsi="Times New Roman"/>
          <w:b w:val="0"/>
          <w:sz w:val="28"/>
          <w:szCs w:val="28"/>
        </w:rPr>
        <w:t>Требования к составлению отчета об оценке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При составлении отчета об оценке оценщик должен придерживаться следующих принципов: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в отчете должна быть изложена вся информация, существенная с точки зрения стоимости объекта оценки (принцип существенности);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информация, приведенная в отчете об оценке, использованная или полученная в результате расчетов при проведении оценки, существенная с точки зрения стоимости объекта оценки, должна быть подтверждена (принцип обоснованности);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содержание отчета об оценке не должно вводить в заблуждение пользователей отчета об оценке, а также допускать неоднозначного толкования (принцип однозначности);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состав и последовательность представленных в отчете об оценке материалов и описание процесса оценки должны позволить полностью воспроизвести расчет стоимости и привести его к аналогичным результатам (принцип проверяемости);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отчет об оценке не должен содержать информацию, не использующуюся при проведении оценки при определении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установленных саморегулируемой организацией, членом которой является оценщик, подготовивший отчет (принцип достаточности).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Копия отчета об оценке должна храниться оценщиком с даты составления отчета в течение общего срока исковой давности, установленного законодательством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Отчет об оценке должен быть пронумерован постранично, прошит, подписан оценщиком или оценщиками, которые провели оценку, а также скреплен личной печатью оценщика, осуществляющего оценочную деятельность самостоятельно, занимаясь частной практикой, или печатью и подписью руководителя юридического лица, с которым оценщик или оценщики заключили трудовой договор.</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Требования к составлению отчета об оценке, проводимой для специальных целей и отдельных видов объектов оценки, могут дополнять требования настоящего федерального стандарта оценки и устанавливаются соответствующими федеральными стандартами оценки отдельных видов объектов оценки либо оценки для специальных целей.</w:t>
      </w:r>
    </w:p>
    <w:p w:rsidR="007C42DF" w:rsidRPr="00037FEA" w:rsidRDefault="007C42DF" w:rsidP="00037FEA">
      <w:pPr>
        <w:spacing w:after="0" w:line="360" w:lineRule="auto"/>
        <w:ind w:firstLine="709"/>
        <w:jc w:val="both"/>
        <w:rPr>
          <w:rFonts w:ascii="Times New Roman" w:hAnsi="Times New Roman"/>
          <w:b/>
          <w:sz w:val="28"/>
          <w:szCs w:val="28"/>
        </w:rPr>
      </w:pPr>
      <w:r w:rsidRPr="00037FEA">
        <w:rPr>
          <w:rStyle w:val="af0"/>
          <w:rFonts w:ascii="Times New Roman" w:hAnsi="Times New Roman"/>
          <w:b w:val="0"/>
          <w:sz w:val="28"/>
          <w:szCs w:val="28"/>
        </w:rPr>
        <w:t>Требования к содержанию отчета об оценке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Вне зависимости от вида объекта оценки в отчете об оценке должны содержаться следующие разделы:</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а) основные факты и выводы. В разделе основных фактов и выводов должны содержаться: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общая информация, идентифицирующая объект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результаты оценки, полученные при применении различных подходов к оценке;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итоговая величина стоимости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б) задание на оценку в соответствии с требованиями федеральных стандартов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сведения о заказчике оценки и об оценщике. В отчете об оценке должны быть приведены следующие сведения о заказчике оценки и об оценщике.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Сведения о заказчике: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 заказчике - юридическом лице: организационно-правовая форма; полное наименование; основной государственный регистрационный номер (далее - ОГРН), дата присвоения ОГРН; место нахождения;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 заказчике - физическом лице: фамилия, имя, отчество; серия и номер документа, удостоверяющего личность, дата выдачи и орган, выдавший указанный документ.</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Сведения об оценщике: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 оценщике, работающем на основании трудового договора: фамилия, имя, отчество оценщика, информация о членстве в саморегулируемой организации оценщиков, номер и дата выдачи документа, подтверждающего получение профессиональных знаний в области оценочной деятельности, сведения о страховании гражданской ответственности оценщика, стаж работы в оценочной деятельности, а также организационно-правовая форма, полное наименование, ОГРН, дата присвоения ОГРН; место нахождения юридического лица, с которым оценщик заключил трудовой договор;</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 оценщике, осуществляющем оценочную деятельность самостоятельно, занимаясь частной практикой: фамилия, имя, отчество; серия и номер документа, удостоверяющего личность, дата выдачи и орган, выдавший указанный документ; информация о членстве в саморегулируемой организации оценщиков; номер и дата выдачи документа, подтверждающего получение профессиональных знаний в области оценочной деятельности, сведения о страховании гражданской ответственности оценщика, стаж работы в оценочной деятельности;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информация обо всех привлекаемых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г) допущения и ограничительные условия, использованные оценщиком при проведении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 применяемые стандарты оценочной деятельности.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должна быть приведена информация о федеральных стандартах оценки, стандартах и правилах оценочной деятельности, используемых при проведении оценки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е) описание объекта оценки с приведением ссылок на документы, устанавливающие количественные и качественные характеристики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должна быть приведена следующая информация об объекте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количественные и качественные характеристики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Данная информация в зависимости от объекта оценки должна содержать в том числе сведения об имущественных правах, обременениях, связанных с объектом оценки, физических свойствах объекта оценки, износе, устареваниях;</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количественные и качественные характеристики элементов, входящих в состав объекта оценки, которые имеют специфику, влияющую на результаты оценки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информация о текущем использовании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другие факторы и характеристики, относящиеся к объекту оценки, существенно влияющие на его стоимость;</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ж) анализ рынка объекта оценки, а также анализ других внешних факторов, не относящихся непосредственно к объекту оценки, но влияющих на его стоимость. В разделе анализа рынка должна быть представлена информация по всем ценообразующим факторам, использовавшимся при определении стоимости, и содержаться обоснование значений или диапазонов значений ценообразующих факторов;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з) описание процесса оценки объекта оценки в части применения доходного, затратного и сравнительного подходов к оценке. В данном разделе должно быть описано применение подходов к оценке с приведением расчетов или обоснован отказ от применения подходов к оценке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 согласование результатов. В разделе согласования результатов должно быть приведено согласование результатов расчетов, полученных с применением различных подходов.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При согласовании результатов, полученных при применении различных подходов к оценке, а также использовании разных методов в рамках применения каждого подхода, оценщик должен привести в отчете об оценке описание процедуры соответствующего согласования. Если при согласовании используется взвешивание результатов, полученных при применении различных подходов к оценке, а также использовании разных методов в рамках применения каждого подхода, оценщик должен обосновать выбор использованных весов, присваиваемых результатам, полученным при применении различных подходов к оценке, а также использовании разных методов в рамках применения каждого подхода.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приложении к отчету об оценке должны содержаться копии документов, используемые оценщиком и устанавливающие количественные и качественные характеристики объекта оценки, в том числе правоустанавливающих и правоподтверждающих документов, а также документов технической инвентаризации, заключений специальных экспертиз и другие документы по объекту оценки (при их наличии).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Style w:val="af0"/>
          <w:rFonts w:ascii="Times New Roman" w:hAnsi="Times New Roman"/>
          <w:sz w:val="28"/>
          <w:szCs w:val="28"/>
        </w:rPr>
        <w:t>Требования к описанию в отчете об оценке информации, используемой при проведении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тексте отчета об оценке должны присутствовать ссылки на источники информации, используемой в отчете, позволяющие делать выводы об авторстве соответствующей информации и дате ее подготовки, либо приложены копии материалов и распечаток. В случае если информация при опубликовании на сайте в сети Интернет не обеспечена свободным и необременительным доступом на дату проведения оценки и после даты проведения оценки или в будущем возможно изменение адреса страницы, на которой опубликована используемая в отчете информация, или используется информация, опубликованная не в периодическом печатном издании, распространяемом на территории Российской Федерации, то к отчету об оценке должны быть приложены копии соответствующих материалов.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Информация, предоставленная заказчиком (в том числе справки, таблицы, бухгалтерские балансы), должна быть подписана уполномоченным на то лицом и заверена в установленном порядке, и в таком случае она считается достоверной, если у оценщика нет оснований считать иначе.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случае если в качестве информации, существенной для величины определяемой стоимости, используется экспертное мнение, в отчете об оценке должен быть проведен анализ данного значения на соответствие рыночным условиям, описанным в разделе анализа рынка.</w:t>
      </w:r>
    </w:p>
    <w:p w:rsidR="007C42DF" w:rsidRPr="00037FEA" w:rsidRDefault="007C42DF" w:rsidP="00037FEA">
      <w:pPr>
        <w:spacing w:after="0" w:line="360" w:lineRule="auto"/>
        <w:ind w:firstLine="709"/>
        <w:jc w:val="both"/>
        <w:rPr>
          <w:rFonts w:ascii="Times New Roman" w:hAnsi="Times New Roman"/>
          <w:sz w:val="28"/>
          <w:szCs w:val="28"/>
        </w:rPr>
      </w:pPr>
      <w:r w:rsidRPr="00037FEA">
        <w:rPr>
          <w:rStyle w:val="af0"/>
          <w:rFonts w:ascii="Times New Roman" w:hAnsi="Times New Roman"/>
          <w:sz w:val="28"/>
          <w:szCs w:val="28"/>
        </w:rPr>
        <w:t>Требования к описанию в отчете об оценке методологии оценки и расчетов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должно содержаться описание последовательности определения стоимости объекта оценки, позволяющее пользователю отчета об оценке, не имеющему специальных познаний в области оценочной деятельности, понять логику процесса оценки и значимость предпринятых оценщиком шагов для установления стоимости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должно содержаться обоснование выбора примененных оценщиком методов оценки в рамках затратного, сравнительного и доходного подходов.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должно содержаться описание расчетов, расчеты и пояснения к расчетам, обеспечивающие проверяемость выводов и результатов, указанных или полученных оценщиком в рамках применения подходов и методов, использованных при проведении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отчете об оценке итоговое значение стоимости после согласования результатов применения подходов к оценке может быть представлено в округленной форме по правилам округления.</w:t>
      </w:r>
    </w:p>
    <w:p w:rsidR="00425FBF" w:rsidRDefault="00425FBF" w:rsidP="00037FEA">
      <w:pPr>
        <w:spacing w:after="0" w:line="360" w:lineRule="auto"/>
        <w:ind w:firstLine="709"/>
        <w:jc w:val="both"/>
        <w:rPr>
          <w:rFonts w:ascii="Times New Roman" w:hAnsi="Times New Roman"/>
          <w:b/>
          <w:sz w:val="28"/>
          <w:szCs w:val="28"/>
          <w:lang w:val="en-US"/>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1.6 </w:t>
      </w:r>
      <w:r w:rsidR="007C42DF" w:rsidRPr="00037FEA">
        <w:rPr>
          <w:rFonts w:ascii="Times New Roman" w:hAnsi="Times New Roman"/>
          <w:b/>
          <w:sz w:val="28"/>
          <w:szCs w:val="28"/>
        </w:rPr>
        <w:t>Права оценщика</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Оценщик имеет право:</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применять самостоятельно методы проведения оценки объекта оценки в соответствии со стандартами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получать разъяснения и дополнительные сведения, необходимые для осуществления данной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привлекать по мере необходимости на договорной основе к участию в проведении оценки объекта оценки иных оценщиков либо других специалистов;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425FBF" w:rsidRDefault="00425FBF" w:rsidP="00037FEA">
      <w:pPr>
        <w:spacing w:after="0" w:line="360" w:lineRule="auto"/>
        <w:ind w:firstLine="709"/>
        <w:jc w:val="both"/>
        <w:rPr>
          <w:rFonts w:ascii="Times New Roman" w:hAnsi="Times New Roman"/>
          <w:b/>
          <w:sz w:val="28"/>
          <w:szCs w:val="28"/>
          <w:lang w:val="en-US"/>
        </w:rPr>
      </w:pPr>
    </w:p>
    <w:p w:rsidR="007C42DF" w:rsidRPr="00037FEA" w:rsidRDefault="00F70304"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1.7 </w:t>
      </w:r>
      <w:r w:rsidR="007C42DF" w:rsidRPr="00037FEA">
        <w:rPr>
          <w:rFonts w:ascii="Times New Roman" w:hAnsi="Times New Roman"/>
          <w:b/>
          <w:sz w:val="28"/>
          <w:szCs w:val="28"/>
        </w:rPr>
        <w:t>Обязанности оценщика</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Оценщик обязан:</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быть членом одной из саморегулируемых организаций оценщиков;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соблюдать при осуществлении оценочной деятельности требования настоящего Федерального закона, других федеральных законов и иных нормативных правовых актов Российской Федерации, федеральные стандарты оценки, а также стандарты и правила оценочной деятельности, утвержденные саморегулируемой организацией оценщиков, членом которой он является;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обеспечивать сохранность документов, получаемых от заказчика и третьих лиц в ходе проведения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представлять заказчику информацию о членстве в саморегулируемой организации оценщиков;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статьей 15.1 настоящего Федерального закона, а также сведения о любых изменениях этой информации;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не разглашать конфиденциальную информацию, полученную от заказчика в ходе проведения оценки, за исключением случаев, предусмотренных законодательством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по требованию заказчика предоставлять заверенную саморегулируемой организацией оценщиков выписку из реестра членов саморегулируемой организации оценщиков, членом которой он является.</w:t>
      </w:r>
    </w:p>
    <w:p w:rsidR="007C42DF" w:rsidRPr="00425FBF" w:rsidRDefault="007C42DF" w:rsidP="00037FEA">
      <w:pPr>
        <w:spacing w:after="0" w:line="360" w:lineRule="auto"/>
        <w:ind w:firstLine="709"/>
        <w:jc w:val="both"/>
        <w:rPr>
          <w:rFonts w:ascii="Times New Roman" w:hAnsi="Times New Roman"/>
          <w:b/>
          <w:sz w:val="28"/>
          <w:szCs w:val="28"/>
        </w:rPr>
      </w:pPr>
      <w:r w:rsidRPr="00425FBF">
        <w:rPr>
          <w:rFonts w:ascii="Times New Roman" w:hAnsi="Times New Roman"/>
          <w:b/>
          <w:sz w:val="28"/>
          <w:szCs w:val="28"/>
        </w:rPr>
        <w:t>Обязанности юридического лица, с которым оценщик заключил трудовой договор</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Юридическое лицо, которое намерено заключить с заказчиком договор на проведение оценки, обязано:</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иметь в штате не менее двух лиц, соответствующих требованиям части второй статьи 24 Федерального закона об оценочной деятельности в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обеспечивать сохранность документов, получаемых от заказчика и третьих лиц в ходе проведения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предоставлять по требованию заказчика договор обязательного страхования ответственности оценщика, заключенный в соответствии со статьей 24.7 Федерального закона об оценочной деятельности в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не разглашать конфиденциальную информацию, полученную от заказчика в ходе проведения оценки, за исключением случаев, предусмотренных законодательством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документам и материалам, на основании которых проводилась оценка, за исключением информации, составляющей коммерческую тайну юридического лица или заказчика, либо иной конфиденциальной информации;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Независимость оценщика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Проведение оценки объекта оценки не допускается, если: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в отношении объекта оценки оценщик имеет вещные или обязательственные права вне договора;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оценщик является участником (членом) или кредитором юридического лица-заказчика либо такое юридическое лицо является кредитором или страховщиком оценщика.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Размер оплаты оценщику за проведение оценки объекта оценки не может зависеть от итоговой величины стоимости объекта оценки.</w:t>
      </w: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Виды стоимости, определяемой при оценке</w:t>
      </w:r>
    </w:p>
    <w:p w:rsidR="007C42DF" w:rsidRPr="00037FEA" w:rsidRDefault="007C42DF" w:rsidP="00037FEA">
      <w:pPr>
        <w:spacing w:after="0" w:line="360" w:lineRule="auto"/>
        <w:ind w:firstLine="709"/>
        <w:jc w:val="both"/>
        <w:rPr>
          <w:rFonts w:ascii="Times New Roman" w:hAnsi="Times New Roman"/>
          <w:sz w:val="28"/>
          <w:szCs w:val="28"/>
        </w:rPr>
      </w:pPr>
      <w:bookmarkStart w:id="0" w:name="5"/>
      <w:bookmarkEnd w:id="0"/>
      <w:r w:rsidRPr="00037FEA">
        <w:rPr>
          <w:rFonts w:ascii="Times New Roman" w:hAnsi="Times New Roman"/>
          <w:sz w:val="28"/>
          <w:szCs w:val="28"/>
        </w:rPr>
        <w:t xml:space="preserve">При использовании понятия стоимости при осуществлении оценочной деятельности указывается конкретный вид стоимости, который определяется предполагаемым использованием результата оценки.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При осуществлении оценочной деятельности используются следующие виды стоимости объекта оценки: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рыночная стоимость;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инвестиционная стоимость;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ликвидационная стоимость;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кадастровая стоимость. </w:t>
      </w:r>
    </w:p>
    <w:p w:rsidR="007C42DF" w:rsidRPr="00037FEA" w:rsidRDefault="007C42DF" w:rsidP="00037FEA">
      <w:pPr>
        <w:spacing w:after="0" w:line="360" w:lineRule="auto"/>
        <w:ind w:firstLine="709"/>
        <w:jc w:val="both"/>
        <w:rPr>
          <w:rFonts w:ascii="Times New Roman" w:hAnsi="Times New Roman"/>
          <w:sz w:val="28"/>
          <w:szCs w:val="28"/>
        </w:rPr>
      </w:pPr>
      <w:bookmarkStart w:id="1" w:name="6"/>
      <w:bookmarkEnd w:id="1"/>
      <w:r w:rsidRPr="00037FEA">
        <w:rPr>
          <w:rFonts w:ascii="Times New Roman" w:hAnsi="Times New Roman"/>
          <w:sz w:val="28"/>
          <w:szCs w:val="28"/>
        </w:rPr>
        <w:t xml:space="preserve">При определении рыночной стоимости объекта оценки определяется наиболее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одна из сторон сделки не обязана отчуждать объект оценки, а другая сторона не обязана принимать исполнение;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стороны сделки хорошо осведомлены о предмете сделки и действуют в своих интересах;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объект оценки представлен на открытом рынке посредством публичной оферты, типичной для аналогичных объектов оценки;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платеж за объект оценки выражен в денежной форме.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Возможность отчуждения на открытом рынке означает, что объект оценки представлен на открытом рынке посредством публичной оферты, типичной для аналогичных объектов, при этом срок экспозиции объекта на рынке должен быть достаточным для привлечения внимания достаточного числа потенциальных покупателей.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Разумность действий сторон сделки означает, что цена сделки - наибольшая из достижимых по разумным соображениям цен для продавца и наименьшая из достижимых по разумным соображениям цен для покупателя.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Полнота располагаемой информации означает, что стороны сделки в достаточной степени информированы о предмете сделки, действуют, стремясь достичь условий сделки, наилучших с точки зрения каждой из сторон, в соответствии с полным объемом информации о состоянии рынка и объекте оценки, доступным на дату оценки.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Отсутствие чрезвычайных обстоятельств означает, что у каждой из сторон сделки имеются мотивы для совершения сделки, при этом в отношении сторон нет принуждения совершить сделку. </w:t>
      </w:r>
    </w:p>
    <w:p w:rsidR="007C42DF" w:rsidRPr="00037FEA" w:rsidRDefault="007C42DF" w:rsidP="00037FEA">
      <w:pPr>
        <w:spacing w:after="0" w:line="360" w:lineRule="auto"/>
        <w:ind w:firstLine="709"/>
        <w:jc w:val="both"/>
        <w:rPr>
          <w:rFonts w:ascii="Times New Roman" w:hAnsi="Times New Roman"/>
          <w:sz w:val="28"/>
          <w:szCs w:val="28"/>
        </w:rPr>
      </w:pPr>
      <w:bookmarkStart w:id="2" w:name="7"/>
      <w:bookmarkEnd w:id="2"/>
      <w:r w:rsidRPr="00037FEA">
        <w:rPr>
          <w:rFonts w:ascii="Times New Roman" w:hAnsi="Times New Roman"/>
          <w:sz w:val="28"/>
          <w:szCs w:val="28"/>
        </w:rPr>
        <w:t xml:space="preserve">Рыночная стоимость определяется оценщиком, в частности, в следующих случаях: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изъятии имущества для государственных нужд;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определении стоимости размещенных акций общества, приобретаемых обществом по решению общего собрания акционеров или по решению совета директоров (наблюдательного совета) общества;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определении стоимости объекта залога, в том числе при ипотеке;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определении стоимости неденежных вкладов в уставный (складочный) капитал;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определении стоимости имущества должника в ходе процедур банкротства;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при определении стоимости безвозмездно полученного имущества. </w:t>
      </w:r>
    </w:p>
    <w:p w:rsidR="007C42DF" w:rsidRPr="00037FEA" w:rsidRDefault="007C42DF" w:rsidP="00037FEA">
      <w:pPr>
        <w:spacing w:after="0" w:line="360" w:lineRule="auto"/>
        <w:ind w:firstLine="709"/>
        <w:jc w:val="both"/>
        <w:rPr>
          <w:rFonts w:ascii="Times New Roman" w:hAnsi="Times New Roman"/>
          <w:sz w:val="28"/>
          <w:szCs w:val="28"/>
        </w:rPr>
      </w:pPr>
      <w:bookmarkStart w:id="3" w:name="8"/>
      <w:bookmarkEnd w:id="3"/>
      <w:r w:rsidRPr="00037FEA">
        <w:rPr>
          <w:rFonts w:ascii="Times New Roman" w:hAnsi="Times New Roman"/>
          <w:sz w:val="28"/>
          <w:szCs w:val="28"/>
        </w:rPr>
        <w:t xml:space="preserve">При определении инвестиционной стоимости объекта оценки определяется стоимость для конкретного лица или группы лиц при установленных данным лицом (лицами) инвестиционных целях использования объекта оценки. При определении инвестиционной стоимости, в отличие от определения рыночной стоимости, учет возможности отчуждения по инвестиционной стоимости на открытом рынке не обязателен. </w:t>
      </w:r>
    </w:p>
    <w:p w:rsidR="007C42DF" w:rsidRPr="00037FEA" w:rsidRDefault="007C42DF" w:rsidP="00037FEA">
      <w:pPr>
        <w:spacing w:after="0" w:line="360" w:lineRule="auto"/>
        <w:ind w:firstLine="709"/>
        <w:jc w:val="both"/>
        <w:rPr>
          <w:rFonts w:ascii="Times New Roman" w:hAnsi="Times New Roman"/>
          <w:sz w:val="28"/>
          <w:szCs w:val="28"/>
        </w:rPr>
      </w:pPr>
      <w:bookmarkStart w:id="4" w:name="9"/>
      <w:bookmarkEnd w:id="4"/>
      <w:r w:rsidRPr="00037FEA">
        <w:rPr>
          <w:rFonts w:ascii="Times New Roman" w:hAnsi="Times New Roman"/>
          <w:sz w:val="28"/>
          <w:szCs w:val="28"/>
        </w:rPr>
        <w:t xml:space="preserve">При определении ликвидационной стоимости объекта оценки определяется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для рыночных условий, в условиях, когда продавец вынужден совершить сделку по отчуждению имущества. 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 </w:t>
      </w:r>
    </w:p>
    <w:p w:rsidR="007C42DF" w:rsidRPr="00037FEA" w:rsidRDefault="007C42DF" w:rsidP="00037FEA">
      <w:pPr>
        <w:spacing w:after="0" w:line="360" w:lineRule="auto"/>
        <w:ind w:firstLine="709"/>
        <w:jc w:val="both"/>
        <w:rPr>
          <w:rFonts w:ascii="Times New Roman" w:hAnsi="Times New Roman"/>
          <w:sz w:val="28"/>
          <w:szCs w:val="28"/>
        </w:rPr>
      </w:pPr>
      <w:bookmarkStart w:id="5" w:name="10"/>
      <w:bookmarkEnd w:id="5"/>
      <w:r w:rsidRPr="00037FEA">
        <w:rPr>
          <w:rFonts w:ascii="Times New Roman" w:hAnsi="Times New Roman"/>
          <w:sz w:val="28"/>
          <w:szCs w:val="28"/>
        </w:rPr>
        <w:t>При определении кадастровой стоимости объекта оценки определяется методами массовой оценки рыночная стоимость, установленная и утвержденная в соответствии с законодательством, регулирующим проведение кадастровой оценки. Кадастровая стоимость определяется оценщиком, в частности, для целей налогообложения.</w:t>
      </w:r>
    </w:p>
    <w:p w:rsidR="00485B33" w:rsidRPr="00037FEA" w:rsidRDefault="00485B33" w:rsidP="00037FEA">
      <w:pPr>
        <w:spacing w:after="0" w:line="360" w:lineRule="auto"/>
        <w:ind w:firstLine="709"/>
        <w:jc w:val="both"/>
        <w:rPr>
          <w:rFonts w:ascii="Times New Roman" w:hAnsi="Times New Roman"/>
          <w:sz w:val="28"/>
          <w:szCs w:val="28"/>
        </w:rPr>
      </w:pPr>
    </w:p>
    <w:p w:rsidR="007C42DF" w:rsidRPr="00037FEA" w:rsidRDefault="00485B33" w:rsidP="00037FEA">
      <w:pPr>
        <w:spacing w:after="0" w:line="360" w:lineRule="auto"/>
        <w:ind w:firstLine="709"/>
        <w:jc w:val="both"/>
        <w:rPr>
          <w:rStyle w:val="FontStyle310"/>
          <w:rFonts w:ascii="Times New Roman" w:hAnsi="Times New Roman" w:cs="Times New Roman"/>
          <w:b/>
          <w:sz w:val="28"/>
          <w:szCs w:val="28"/>
        </w:rPr>
      </w:pPr>
      <w:r w:rsidRPr="00037FEA">
        <w:rPr>
          <w:rStyle w:val="FontStyle310"/>
          <w:rFonts w:ascii="Times New Roman" w:hAnsi="Times New Roman" w:cs="Times New Roman"/>
          <w:b/>
          <w:sz w:val="28"/>
          <w:szCs w:val="28"/>
        </w:rPr>
        <w:t xml:space="preserve">1.8 </w:t>
      </w:r>
      <w:r w:rsidR="007C42DF" w:rsidRPr="00037FEA">
        <w:rPr>
          <w:rStyle w:val="FontStyle310"/>
          <w:rFonts w:ascii="Times New Roman" w:hAnsi="Times New Roman" w:cs="Times New Roman"/>
          <w:b/>
          <w:sz w:val="28"/>
          <w:szCs w:val="28"/>
        </w:rPr>
        <w:t>Методологические основы оценки машин, оборудования и транспортных средств</w:t>
      </w:r>
    </w:p>
    <w:p w:rsidR="00425FBF" w:rsidRDefault="00425FBF" w:rsidP="00037FEA">
      <w:pPr>
        <w:spacing w:after="0" w:line="360" w:lineRule="auto"/>
        <w:ind w:firstLine="709"/>
        <w:jc w:val="both"/>
        <w:rPr>
          <w:rStyle w:val="FontStyle310"/>
          <w:rFonts w:ascii="Times New Roman" w:hAnsi="Times New Roman" w:cs="Times New Roman"/>
          <w:b/>
          <w:sz w:val="28"/>
          <w:szCs w:val="28"/>
          <w:lang w:val="en-US"/>
        </w:rPr>
      </w:pPr>
    </w:p>
    <w:p w:rsidR="007C42DF" w:rsidRPr="00037FEA" w:rsidRDefault="007C42DF" w:rsidP="00037FEA">
      <w:pPr>
        <w:spacing w:after="0" w:line="360" w:lineRule="auto"/>
        <w:ind w:firstLine="709"/>
        <w:jc w:val="both"/>
        <w:rPr>
          <w:rStyle w:val="FontStyle310"/>
          <w:rFonts w:ascii="Times New Roman" w:hAnsi="Times New Roman" w:cs="Times New Roman"/>
          <w:b/>
          <w:sz w:val="28"/>
          <w:szCs w:val="28"/>
        </w:rPr>
      </w:pPr>
      <w:r w:rsidRPr="00037FEA">
        <w:rPr>
          <w:rStyle w:val="FontStyle310"/>
          <w:rFonts w:ascii="Times New Roman" w:hAnsi="Times New Roman" w:cs="Times New Roman"/>
          <w:b/>
          <w:sz w:val="28"/>
          <w:szCs w:val="28"/>
        </w:rPr>
        <w:t>Оценка машин, оборудования и транспортных средств как направление в оценочной деятельности</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 последние 10 лет наблюдалось стремительное становление и развитие оценочной деятельности в России. От отдельных опытов по оценке в основном недвижимости в начале 90-х годов до широкомасштабной деятельности, опирающейся на законодательные акты, регулирующие правительственные документы и богатейший опыт многих профессионально подготовленных оценщиков — таков путь, пройденный отечественной практикой в сфере оценки имущества.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С переходом к рыночной экономике в стране становится все больше конкурирующих собственников имущества. Имущество предприятий и частных лиц активно включается в хозяйственный оборот, а отсюда все острее потребность в оценке его рыночной стоимости. В последние годы нарастает не только объем оценочных работ, но и происходит изменение их направленности.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Говоря о значении оценки, нельзя упускать из виду также и макроэкономический аспект данной проблемы. Ведь оценочная деятельность в масштабах страны позволяет получить адекватное представление о национальном богатстве государства.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Одним из весомых компонентов в активах предприятий являются машины, оборудование и транспортные средства. Например, практика показывает, что при оценке бизнеса (действующего предприятия) балансовыми методами неизбежна корректировка каждого объекта активов по рыночной стоимости. В силу того, что многие отечественные предприятия уже давно не переоценивали свои фонды, это значительно повышает стоимость активов. Особенно это касается машин, оборудования и транспортных средств. На многих предприятиях значительная часть вполне работоспособного оборудования имеет нулевую остаточную бухгалтерскую стоимость, но в тоже время рыночная стоимость этого оборудования с учетом реального износа может составлять весьма значительную величину. Правда, возможны и обратные случаи, когда малоэффективные, тяжелые машины числятся на балансе по чрезмерно высокой стоимости. Подобные расхождения между оцененной рыночной стоимостью и учетной балансовой стоимостью могут исчисляться в несколько раз.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Оценка машин, оборудования и транспортных средств достаточно специфическая область оценочной деятельности, так как объекты оценки имеют много особенностей в экономическом, правовом и техническом отношении.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Как известно, в теории оценки сформировались четыре направления: </w:t>
      </w:r>
    </w:p>
    <w:p w:rsidR="007C42DF" w:rsidRPr="00037FEA" w:rsidRDefault="007C42DF" w:rsidP="00037FEA">
      <w:pPr>
        <w:pStyle w:val="ae"/>
        <w:numPr>
          <w:ilvl w:val="0"/>
          <w:numId w:val="4"/>
        </w:numPr>
        <w:spacing w:after="0" w:line="360" w:lineRule="auto"/>
        <w:ind w:left="0"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оценка недвижимости;</w:t>
      </w:r>
    </w:p>
    <w:p w:rsidR="007C42DF" w:rsidRPr="00037FEA" w:rsidRDefault="007C42DF" w:rsidP="00037FEA">
      <w:pPr>
        <w:numPr>
          <w:ilvl w:val="0"/>
          <w:numId w:val="4"/>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оценка бизнеса (действующего предприятия);</w:t>
      </w:r>
    </w:p>
    <w:p w:rsidR="007C42DF" w:rsidRPr="00037FEA" w:rsidRDefault="007C42DF" w:rsidP="00037FEA">
      <w:pPr>
        <w:numPr>
          <w:ilvl w:val="0"/>
          <w:numId w:val="4"/>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оценка машин, оборудования и транспортных средств;</w:t>
      </w:r>
    </w:p>
    <w:p w:rsidR="007C42DF" w:rsidRPr="00037FEA" w:rsidRDefault="007C42DF" w:rsidP="00037FEA">
      <w:pPr>
        <w:numPr>
          <w:ilvl w:val="0"/>
          <w:numId w:val="4"/>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оценка нематериальных активов.</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Методика оценки машин, оборудования и транспортных средств тесно связана с методиками перечисленных выше направлений и, особенно, с методикой оценки недвижимости, но в тоже время существенно от нее отличается. Отметим основные отличия между этими методиками.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1. Совершенно разный характер объектов оценки. Стоимость недвижимости, т.е. таких объектов имущества, которые непосредственно связаны с землей, находится под влиянием факторов, вытекающих из этой «земельной зависимости» (география, местоположение, окружающая инфраструктура, ценность земельного участка и ближайших угодий и др.). Что касается машин и оборудования, то это имущество движимое, и для них при оценке земельный или территориальный фактор практически роли не играет, но в то же время приобретает значение другой круг факторов (техническое совершенство, надежность и качество, степень изношенности, моральное старение, бренд изготовителя и т.д.).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2. При оценке машин, оборудования и транспортных средств большую остроту имеет проблема идентификации объектов оценки. Задача идентификации таких объектов значительно сложнее, чем при оценке объектов недвижимости.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3. При оценке машин и оборудования исключительно важную роль играет фактор износа. Земля, как известно, не подвержена износу, здания изнашиваются, но очень медленно. Что касается машин, оборудования и транспортных средств, то их износ происходит весьма интенсивно. В большинстве случаев оценщику приходится иметь дело с техникой, имеющей ту или иную степень износа, причем как физического, так и морального.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4. На стоимость машин, оборудования и транспортных средств могут оказывать влияние такие нематериальные активы, как товарный знак, изобретение, ноу-хау и др., в то время как при оценке недвижимости эти элементы роли не играют.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5. Рынок машин, оборудования и транспортных средств очень структурирован. Практически каждая группа машин имеет свой сектор товарного рынка, и этих секторов оказывается гораздо больше, чем на рынке недвижимости. Причем характер рынка в разных секторах различный. Для многих видов машин, оборудования и транспортных средств массового применения характерен олигополистический рынок. В то же время рынок специальной и уникальной техники в основном монополистический.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6. Для многих видов специализированных и специальных машин и оборудования рынок ограничен. Лишь отдельные виды машин, оборудования и транспортных средств (автомобили, тракторы, компьютеры, бытовая и офисная техника, универсальные станки и др.) представлены на активном массовом рынке. Значительная часть специального оборудования изготавливается по индивидуальным заказам и не имеет открытого рынка, поэтому его оценку приходится вести с применением затратного подхода.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7. Рынок машин, оборудования и транспортных средств весьма подвижен в сравнении с рынком недвижимости. Это вызвано систематическим обновлением ассортимента продукции промышленно-технического назначения и появлением новых образцов взамен морально устаревших.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8. Если недвижимость (здания, постройки, сооружения) создаются отраслью капитального строительства, то машины, оборудование и транспортные средства — продукты отраслей машиностроения. Отраслевые факторы (производственные и операционные технологии, организация производства, серийность выпуска, применяемые материалы, применяемые стандарты и технические требования к продукции, кооперированные связи между предприятиями и т.д.) существенно отражаются на себестоимости, а, следовательно, и на ценах объектов.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9. В связи с тем, что изготовитель оборудования, как правило, стремится реализовать его на возможно большем числе рынков сбыта в разных регионах, произведенные им маркетинговые и рекламные затраты могут существенно отразиться на цене единицы оборудования.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10. При оценке машин, оборудования и транспортных средств следует также учитывать зависимость стоимости объекта от стадии жизненного цикла, на котором он находится. </w:t>
      </w:r>
    </w:p>
    <w:p w:rsidR="007C42DF" w:rsidRPr="00037FEA" w:rsidRDefault="00425FBF" w:rsidP="00037FEA">
      <w:pPr>
        <w:spacing w:after="0" w:line="360" w:lineRule="auto"/>
        <w:ind w:firstLine="709"/>
        <w:jc w:val="both"/>
        <w:rPr>
          <w:rStyle w:val="FontStyle310"/>
          <w:rFonts w:ascii="Times New Roman" w:hAnsi="Times New Roman" w:cs="Times New Roman"/>
          <w:b/>
          <w:sz w:val="28"/>
          <w:szCs w:val="28"/>
        </w:rPr>
      </w:pPr>
      <w:r>
        <w:rPr>
          <w:rStyle w:val="FontStyle310"/>
          <w:rFonts w:ascii="Times New Roman" w:hAnsi="Times New Roman" w:cs="Times New Roman"/>
          <w:sz w:val="28"/>
          <w:szCs w:val="28"/>
        </w:rPr>
        <w:br w:type="page"/>
      </w:r>
      <w:r w:rsidR="007C42DF" w:rsidRPr="00037FEA">
        <w:rPr>
          <w:rStyle w:val="FontStyle310"/>
          <w:rFonts w:ascii="Times New Roman" w:hAnsi="Times New Roman" w:cs="Times New Roman"/>
          <w:b/>
          <w:sz w:val="28"/>
          <w:szCs w:val="28"/>
        </w:rPr>
        <w:t>Принципы и подходы при оценке машин, оборудования и транспортных средств</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Методологические корни теории оценки стоимости кроятся в экономической теории, особенно в таких науках, как микроэкономика, маркетинг и ценообразование. Теоретические аспекты оценки исходят из теории стоимости, которая рассматривает категорию стоимости, ее сущность и взаимосвязи с другими экономическими категориями (ценой, ценностью, полезностью, качеством и т.д.). Таким образом, ценность или полезность — то свойство, которое определяет стоимость объекта. Это означает, что для оценки стоимости объекта необходимо в первую очередь оценить его полезность и проанализировать потребности всех контрагентов, хоть сколько-нибудь заинтересованных в результатах функционирования объекта.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Оценка стоимости как наука базируется на ряде фундаментальных положений экономической теории и других смежных наук. Эти положения в форме неких постулатов, которые обязательно должны учитываться при оценке стоимости, называют общеэкономическими принципами оценки. Одними из первых данные принципы сформулировали американские специалисты по оценке недвижимости Дж. Фридман и Н. Ордуэй. Общеэкономические принципы оценки в их содержательном аспекте являются едиными для всех видов имущества, но в тоже время применительно к машинам, оборудованию и транспортным средствам их практическая интерпретация несколько меняется в отличие, например, от недвижимости.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Принципы оценки можно подразделить на следующие три группы: </w:t>
      </w:r>
    </w:p>
    <w:p w:rsidR="007C42DF" w:rsidRPr="00037FEA" w:rsidRDefault="007C42DF" w:rsidP="00037FEA">
      <w:pPr>
        <w:pStyle w:val="ae"/>
        <w:numPr>
          <w:ilvl w:val="0"/>
          <w:numId w:val="5"/>
        </w:numPr>
        <w:spacing w:after="0" w:line="360" w:lineRule="auto"/>
        <w:ind w:left="0"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принципы, основанные на представлениях владельца имущества;</w:t>
      </w:r>
    </w:p>
    <w:p w:rsidR="007C42DF" w:rsidRPr="00037FEA" w:rsidRDefault="007C42DF" w:rsidP="00037FEA">
      <w:pPr>
        <w:numPr>
          <w:ilvl w:val="0"/>
          <w:numId w:val="5"/>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принципы, обусловленные факторами функционирования объекта и его взаимодействия с другими объектами имущества;</w:t>
      </w:r>
    </w:p>
    <w:p w:rsidR="007C42DF" w:rsidRPr="00037FEA" w:rsidRDefault="007C42DF" w:rsidP="00037FEA">
      <w:pPr>
        <w:numPr>
          <w:ilvl w:val="0"/>
          <w:numId w:val="5"/>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принципы, связанные с рыночной средой.</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Первая группа включает принципы, основанные на представлениях владельца имущества.</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полезности заключается в том, что ключевым критерием стоимости объекта является его полезность, т.е. способность удовлетворять какие-то потребности людей. Кратко это можно сформулировать так: есть полезность — есть стоимость, нет полезности — нет стоимости. Исследовать полезность оцениваемого объекта — значит определить, для кого, для каких целей и в силу каких свойств интересен данный объект, кто принципиально может быть его возможным покупателем (инвестором), как может измениться полезность объекта в перспективе и под влиянием каких причин.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замещения исходит из того, что цена на объект, которую может предложить возможный покупатель, не превысит сложившиеся на рынке цены на аналогичные по назначению и потребительским свойствам объекты. На основе данного принципа построены широко распространенные в практике оценки методы сравнительного подхода, когда стоимость определяется сравнением с рыночными ценами на аналогичные и идентичные объекты.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ожидания подчеркивает готовность покупателя (инвестора) вложить свои средства на приобретение или на изготовление объекта в настоящее время, ожидая получение доходов (выгод) от владения данным объектом в будущем. Данный принцип открывает возможность определить стоимость объекта на текущий момент времени на основе прогноза будущих доходов при эксплуатации объекта и приемлемой для покупателя (инвестора) норме доходности на вложенный капитал. Тем самым закладывается методологическая база для реализации доходного подхода при оценке. </w:t>
      </w:r>
    </w:p>
    <w:p w:rsidR="00485B33"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Вторая группа включает принципы, обусловленные факторами функционирования объекта и его взаимодействия с другими объектами имущества.</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формирования стоимости под влиянием факторов производства заключается в следующем. Оцениваемый машинный комплекс, с помощью которого производится какая-либо продукция или выполняются какие-либо работы, рассматривается как подсистема в производственной системе предприятия (бизнес-единицы), доходность которой, как следует из экономической теории, определяется четырьмя факторами: землей, трудом, капиталом и менеджментом. Чистый доход — результат действия всех четырех факторов, и поэтому на основе оценки дохода определяется стоимость всей производственной системы. Для оценки стоимости машинного комплекса нужно либо установить его долю (вклад) в формирование дохода всей системы, либо применить метод остатка, т.е. искомая стоимость комплекса получается вычитанием из стоимости всей системы стоимости других активов (недвижимости, земельного участка, нематериальных активов и гудвилла).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вклада применительно к машинам и оборудованию состоит в том, что оснащение объекта дополнительными устройствами, расширяющими функциональные возможности объекта, не приводит к росту стоимости объекта на величину затрат по приобретению и установке этих устройств. Вклад дополнительных устройств в прирост стоимости объекта определяется тем, насколько повышается доходность функционирования объекта от применения этих устройств.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Принцип сбалансированности (пропорциональности) применительно к машинам, оборудованию и транспортным средствам следует понимать так, что все объекты, входящие в машинный комплекс, должны быть согласованы между собой по пропускной способности и другим характеристикам. При несоблюдении данного принципа добавление еще одного или нескольких объектов в состав комплекса не дает адекватного роста производственной мощности, а, следовательно, и стоимости машинного комплекса.</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наилучшего и наиболее эффективного использования требует того, чтобы оценка стоимости объекта, который может быть использован по-разному, производилась при условии его наилучшего и наиболее эффективного использования. Применительно к машинам, оборудованию и транспортным средствам, согласно этому принципу, любая машина должна оцениваться, допуская, что она применяется по прямому назначению, обеспечивается полная загрузка машины во времени и по мощности, соблюдаются правила технического обслуживания и ремонта, поддерживается нормальный режим эксплуатации, рабочий персонал имеет соответствующую квалификацию. Трудности с соблюдением данного принципа возникают тогда, когда оценивают объекты, обладающие многофункциональностью и несколькими сферами применения.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 третью группу входят принципы, непосредственно связанные с рыночной средой.</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соответствия объекта требованиям рынка. Один и тот же объект разными категориями покупателей (инвесторов) оценивается по-разному. Например, комфортабельный легковой автомобиль высоко ценится в условиях города, тот же автомобиль не представляет особой ценности для сельского жителя особенно в условиях бездорожья. Если в некотором регионе имеется много промышленных предприятий, то на местном региональном рынке будет повышенный спрос на станки, пресса и другие технологические машины, соответственно и цены на это оборудование будут не низкими. В силу данного принципа обязательным элементом процедуры оценки должен быть анализ рынка, установление соответствия оцениваемого объекта запросам рынка.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ориентации на равновесные цены требует того, чтобы при оценке использовались равновесные цены аналогов. Из теории ценообразования известно, что на нормально функционирующем рынке цены стабильны и стремятся к равновесному уровню, при котором наступает соответствие между спросом и предложением. Равновесные цены можно назвать также согласованными, справедливыми ценами, одинаково выгодными и продавцам, и покупателям. Стоимость, рассчитываемая при оценке по этим ценам, также становится справедливой стоимостью.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учета характера конкуренции состоит в том, что товарные рынки могут существенно различаться по характеру и состоянию конкуренции и соответственно степени их монополизации. Характер конкуренции отражается на процессе ценообразования. Так, в условиях монополизированного рынка цены обычно искажены в пользу монополиста и содержат повышенную долю его прибыли. В условиях свободного конкурентного рынка происходит уравнивание доходности вложений, рентабельность продаж в ценах поддерживается примерно на стабильном уровне. Благодаря конкуренции экономическая структура цен становится стабильной и прозрачной, это открывает возможности использования затратного подхода при оценке стоимости.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Принцип изменения (подвижности) стоимости требует учета фактора непостоянства стоимости одного и того же объекта во времени. Общеэкономическая инфляция в стране, а также сдвиги в структуре отдельных товарных рынков вызывают динамику цен и соответственно стоимости. Отсюда следует требование о том, что каждая оценка стоимости должна содержать указание о дате оценки, т.е. о том моменте календарного времени, по состоянию на которое определена стоимость.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Машины, оборудование и транспортные средства — сложные, многокомпонентные изделия. При проведении оценки рыночной стоимости этих объектов применяют не только перечисленные выше общеэкономические принципы, но и другие общепринятые в научных исследованиях принципы и подходы, среди которых отметим такие, как системный анализ, функциональный подход, статистическое моделирование и принцип жизненного цикла.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Перечисленные выше принципы и подходы можно рассматривать как привлеченные из других наук для решения задач оценки стоимости. В то же время теорией и практикой оценки выработаны три методических основополагающих подхода: сравнительный, затратный и доходный.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Сравнительный подход — совокупность методов оценки стоимости объекта, основанных на сравнении оцениваемого объекта с аналогичными объектами, в отношении которых имеется информация о ценах сделок с ними. Сравнительный подход исходит из указанного выше принципа замещения, а получаемая с его помощью стоимость часто называется стоимостью замещения.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Методы сравнительного подхода особенно эффективны при существовании активного рынка сопоставимых объектов. Если же рыночная информация бедная, сделки купли-продажи нерегулярные, рынок слишком монополизирован, то оценки этими методами становятся ненадежными, а иногда и невозможными.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Тем не менее, именно методы сравнительного подхода дают представление о действительно рыночной стоимости.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Затратный подход — совокупность методов оценки стоимости объекта, основанных на определении затрат, необходимых для восстановления либо замещения объекта, с учетом его износа. Затраты на изготовление объекта и его последующую реализацию — очень важный фактор в формировании стоимости. Методы затратного подхода предполагают обязательную оценку возможной полной себестоимости изготовления объекта и других затрат, которые несет изготовитель и продавец. Эти методы незаменимы, если речь идет об объектах, которые практически не встречаются на открытом рынке и изготовляются по индивидуальным заказам, к их числу относится специальное и уникальное оборудование. При оценке затратным подходом как бы моделируется процесс формирования цены продавца (предложения) исходя из соображений покрытия ценой всех произведенных издержек и получения достаточной прибыли.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Поскольку методы затратного подхода исходят не из реальных цен на аналогичные объекты, а из рассчитанных нормативных затрат и нормативной прибыли, то они, строго говоря, дают оценку не чисто рыночной стоимости, а так называемой «стоимости объекта с ограниченным рынком». В методах затратного подхода важную роль играет также оценка степени износа оцениваемого объекта, это объясняется тем, что получаемая вначале воспроизводственная или восстановительная стоимость объекта не учитывает износа и только на следующем этапе полученная оценка стоимости понижается с учетом полного износа объекта.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Надежность оценки стоимости затратным подходом в значительной степени зависит от полноты и достоверности экономической информации из подотрасли машиностроения, к которой относится оцениваемый объект (экономическая структура цен на продукцию подотрасли, сложившиеся показатели рентабельности продаж, некоторые нормативы затрат и т.д.).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Доходный подход — совокупность методов оценки стоимости объекта, основанных на определении ожидаемых доходов от объекта оценки. При оценке с позиции доходного подхода во главу угла ставятся будущие доходы от эксплуатации объекта на протяжении срока его полезного использования как основной фактор, определяющий современную величину стоимости объекта. В исчислении совокупного дохода от объекта за ряд лет его жизни методы доходного подхода используют приемы, известные из теории сложных процентов.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Методы доходного подхода опираются на такие отмеченные выше принципы, как ожидания, учета факторов производства, наилучшего и полного использования, вклада. Несомненным достоинством этих методов является возможность комплексной, системной оценки, когда нужно оценить не отдельные машины на предприятии, а весь операционный имущественный комплекс, включающий весь парк взаимосвязанного оборудования.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Применение методов доходного подхода сталкивается с тем ограничением, когда затруднительно оценить чистый доход непосредственно от оцениваемого объекта в силу того, что этот объект не производит конечной продукции или конечных услуг или в большей степени имеет социальное значение, чем экономическое.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Практические методы оценки стоимости разных видов машин, оборудования и транспортных средств сочетают в себе элементы нескольких подходов, а их отнесение к тому или иному подходу делается по преобладающему признаку. Например, прием сравнения встречается не только в методах сравнительного подхода, его можно обнаружить и в методе однородного объекта, относимом к затратному подходу, и в методе равно эффективного функционального аналога, относимом к доходному подходу.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Наличие расчета затрат не является признаком того, что это обязательно затратный подход. Без расчета затрат не обходится ни один метод доходного подхода, когда нужно определить чистый доход, расчет затрат можно обнаружить в типичном представителе сравнительного подхода — методе прямого сравнения, когда вносят корректировки чисто затратного характера (на устранение различий цен в затратах на транспортные, складские, страховые и таможенные операции, на приобретение дополнительных устройств и т.д.).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 то же время применение каждого подхода дает оценку стоимости одного и того же объекта с разных позиций. Поэтому неслучайно требование выполнения дублирующих расчетов стоимости с применением трех подходов (сравнительного, затратного и доходного) и согласование получаемых оценок зафиксированы в ряде стандартов оценки (официальных стандартах, утвержденных правительством, международных стандартах оценки (МСО), стандартах Российского общества оценщиков (РОО) и др). Соблюдение этого требования в полном объеме приводит к повышению трудоемкости оценочных работ, как минимум, втрое. Вопрос же о том, насколько это повышает достоверность оценки, остается открытым. В самом деле, если использован надежный и адекватный для данной ситуации метод оценки, то можно ли повысить достоверность результатов, применяя параллельно другой, менее точный метод? Не внесем ли мы при этом дополнительные ошибки от такого согласования результатов? И почему для достижения точности нужно пользоваться методами, вытекающими только из разных подходов? Эти вопросы давно волнуют оценщиков и являются предметом оживленных дискуссий.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Если оценщик использует какой-либо метод затратного подхода, то он, применяя экономическую информацию о нормах расхода и ценах ресурсов, полученную от производителей или продавцов, невольно воспроизводит процесс затратного ценообразования и выходит в итоге на затратную цену предложения. В силу этого оценка стоимости, как правило, получается завышенной, если, конечно, не допущены серьезные ошибки в привлекаемой исходной информации.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Если оценщик использует метод сравнительного подхода, то «затратный дух» получаемого результата значительно меньше, но все равно он остается. Это связано с тем, что оценщик применяет документально подтвержденную ценовую информацию на аналоги. А берет он эту информацию из ценовых фирменных каталогов и прайс-листов, т.е. оперирует все теми же ценами предложения. В итоге завышение результата остается, хотя и весьма умеренное.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Среди известных подходов прямой путь к прогнозу цены спроса дает только доходный подход. Стоимость, рассчитываемая каким-либо методом доходного подхода, представляет собой верхнюю предельную цену, на которую может согласиться покупатель (инвестор), руководствуясь здравым смыслом сопоставления своих сегодняшних затрат с будущими доходами от владения покупаемым товаром. Естественно, для покупателя (инвестора) цена тем выгоднее, чем она ниже. В то же время чем ниже цена, тем ниже вероятность сделки по приобретению данного товара. Учитывая то, что покупатель, как и продавец, заинтересован в сделке, он может согласиться на некоторый прирост своей цены. Изложенные соображения позволяют сделать вывод о том, что в общем случае оценка на основе доходного подхода дает несколько заниженный результат, если, конечно, не допущены ошибки в выборе исходных данных при расчете будущих доходов и расходов.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Еще один момент, который нужно учитывать при использовании доходного подхода. Цена спроса достаточно индивидуальна, у каждого покупателя на один и тот же товар она может быть своя. Отсюда понятна индивидуальность инвестиционной стоимости, оцениваемой для конкретного проекта. Поэтому, чтобы оцениваемая инвестиционная стоимость соответствовала наиболее вероятной цене спроса, необходимо оценку выполнять для условий наиболее характерного, типового инвестиционного проекта. </w:t>
      </w:r>
    </w:p>
    <w:p w:rsidR="007C42DF" w:rsidRPr="00037FEA" w:rsidRDefault="007C42DF" w:rsidP="00037FEA">
      <w:pPr>
        <w:spacing w:after="0" w:line="360" w:lineRule="auto"/>
        <w:ind w:firstLine="709"/>
        <w:jc w:val="both"/>
        <w:rPr>
          <w:rStyle w:val="FontStyle310"/>
          <w:rFonts w:ascii="Times New Roman" w:hAnsi="Times New Roman" w:cs="Times New Roman"/>
          <w:b/>
          <w:sz w:val="28"/>
          <w:szCs w:val="28"/>
        </w:rPr>
      </w:pPr>
      <w:r w:rsidRPr="00037FEA">
        <w:rPr>
          <w:rStyle w:val="FontStyle310"/>
          <w:rFonts w:ascii="Times New Roman" w:hAnsi="Times New Roman" w:cs="Times New Roman"/>
          <w:b/>
          <w:sz w:val="28"/>
          <w:szCs w:val="28"/>
        </w:rPr>
        <w:t>Определения износа при оценке стоимости машин, оборудования и транспортных средств. Экономическое содержание износа. Виды износа</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Обычно каждая машина характеризуется рядом выходных параметров (потребительских свойств), причем допустимое значение каждого из них оговаривается в нормативных документах на машину. Например, для технологического оборудования это, прежде всего, точность и производительность. Пока значения выходных параметров находятся в допустимых пределах, машина должным образом выполняет свои функции, то есть является работоспособной. Работоспособность — это состояние машины, при котором она способна выполнять свои функции, сохраняя значения выходных параметров в пределах, установленных нормативно-технической документацией.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С течением времени в любой машине происходят изменения, которые приводят к снижению уровня ее потребительских свойств. Различные виды энергии, действуя на машину, вызывают в ее узлах и деталях связанные со сложными физико-химическими явлениями процессы, которые приводят к износу, поломке, коррозии и другим видам повреждений. Это влечет за собой изменение потребительских свойств машины и может привести к нарушению работоспособности машины.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Нарушение работоспособности машины, вызванное разными причинами, принято называть отказом. Все отказы можно разделить на два основных вида — внезапные и постепенные.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Внезапные отказы возникают в результате сочетания неблагоприятных факторов, превышающих возможности машины, и носят случайный характер. Момент возникновения внезапного отказа не зависит от длительности предыдущей работы машины.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Постепенные (износовые) отказы связаны со старением машины, ухудшающим начальные показатели ее качества. Вероятность такого отказа в значительной степени зависит от длительности предыдущей работы машины. К этому виду относится большинство отказов машин.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Практика идентификации машин показывает, что появление отказов во времени подчиняется определенной закономерности. Обычно интенсивность отказов велика в самый начальный период эксплуатации машины, который называют периодом приработки. Это так называемые приработочные отказы, имеющие характер внезапных отказов. Здесь выходят из строя «слабые» или некондиционные элементы машин. Если качество изготовления машин высокое или на предприятии-изготовителе проведена обстоятельная обкатка машины, то начального периода вообще может и не быть. На рынке такие машины стоят дороже.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Затем наблюдается спад интенсивности отказов, и их стабилизация на относительно низком уровне — это конец периода приработки. Дальше начинается период нормальной эксплуатации, который продолжается достаточно долго. Нагрузки, действующие на машину в этот период, не приводят к необратимым изменениям ее свойств. Отказы возникают только при значительных концентрациях нагрузок и имеют преимущественно внезапный характер. Интенсивность их не меняется на протяжении всего периода нормальной эксплуатации и остается на самом низком уровне.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Уровень интенсивности отказов в этот период, оставаясь низким, может различаться для аналогичных машин, выпущенных на разных предприятиях.</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Данные об интенсивности отказов характеризуют качество продукции разных производителей, что отражается на ее цене.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 этот период, в основном, в результате износа и усталости происходит постепенное накопление необратимых изменений. Сопротивляемость машины внешним нагрузкам постепенно падает. Если это технологическая машина, то снижается ее производительность и ухудшается качество выпускаемой продукции.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Если эксплуатация не прекращается, то может наступить период катастрофических износов, когда эксплуатация машины становится экономически нецелесообразной. Поэтому еще до наступления последнего периода машину подвергают капитальному ремонту.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Свойство машины сохранять во времени свою работоспособность называется надежностью. Надежность — обобщенное свойство, включающее в себя понятия безотказности и долговечности.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Безотказность — свойство машины непрерывно сохранять работоспособность в течение некоторого времени (времени наработки на отказ). Показателями безотказности обычно служат либо вероятность безотказной работы p(t) в течение заданного интервала времени t = T (например, p = 0,95 в течение 1000 часов работы), либо интенсивность отказов (t), либо среднее время безотказной работы Тср (наработка на отказ).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Машины, имеющие хорошие показатели безотказности, ценятся выше. На практике хорошие показатели безотказности часто ассоциируются с определенными фирмами-производителями машин и учитываются при оценке стоимости машины или формировании модели ее цены.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Долговечность — свойство машины сохранять работоспособность в течение всего периода эксплуатации при условии проведения обслуживания и ремонтов, поддерживающих машину в работоспособном состоянии.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Основным показателем долговечности машины является ее общий срок службы, который определяется допустимыми значениями выходных параметров и процессом износа, зависящим от многих факторов. Обычно для каждой машины устанавливается срок службы Тн, зависящий от ее вида и условий эксплуатации.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 этом предполагается, что в течение установленного срока службы машина должна подвергаться регулярным ремонтным воздействиям в соответствии с графиком планово-предупредительных ремонтов, когда ее утраченная работоспособность может быть частично восстановлена.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Эксплуатация машины — сложный процесс, который состоит из нескольких периодов, во время которых потребительские свойства машины либо снижаются, либо восстанавливаются. Весь срок существования машины от выпуска заводом-изготовителем до списания можно разделить на три группы периодов: </w:t>
      </w:r>
    </w:p>
    <w:p w:rsidR="007C42DF" w:rsidRPr="00037FEA" w:rsidRDefault="007C42DF" w:rsidP="00037FEA">
      <w:pPr>
        <w:pStyle w:val="ae"/>
        <w:numPr>
          <w:ilvl w:val="0"/>
          <w:numId w:val="6"/>
        </w:numPr>
        <w:spacing w:after="0" w:line="360" w:lineRule="auto"/>
        <w:ind w:left="0"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работа, когда потребительские свойства машины снижаются в зависимости от интенсивности и условий ее эксплуатации;</w:t>
      </w:r>
    </w:p>
    <w:p w:rsidR="007C42DF" w:rsidRPr="00037FEA" w:rsidRDefault="007C42DF" w:rsidP="00037FEA">
      <w:pPr>
        <w:numPr>
          <w:ilvl w:val="0"/>
          <w:numId w:val="6"/>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простои при транспортировке, хранении и консервации, наладке или ожидании работы; в эти периоды потребительские свойства машины, как правило, изменяются незначительно (лишь длительное хранение в течение нескольких лет может существенно повлиять на них); </w:t>
      </w:r>
    </w:p>
    <w:p w:rsidR="007C42DF" w:rsidRPr="00037FEA" w:rsidRDefault="007C42DF" w:rsidP="00037FEA">
      <w:pPr>
        <w:numPr>
          <w:ilvl w:val="0"/>
          <w:numId w:val="6"/>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ремонты (плановые и аварийные), когда потребительские свойства машины восстанавливаются.</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Износ и амортизация</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Таким образом, одним из главных факторов, вызывающих уменьшение надежности машин с течением времени, является их износ. Износ — это технико-экономическое понятие, отражающее, с одной стороны, снижение уровня потребительских свойств машины и уменьшение ее работоспособности, а с другой стороны, соответствующее этим процессам снижение стоимости машины как объекта оценки (обесценение).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Обесценение, вызванное износом, необходимо отличать от амортизации, применяемой в бухгалтерском учете.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Амортизация в бухгалтерском учете — это процесс распределения первоначальных затрат, связанных с приобретением машины, на весь срок ее полезного использования. Очевидно, что расчет амортизации, каким бы способом он не проводился, не является оценочной процедурой. Остаточная стоимость, которая определяется при учете амортизации, не является рыночной стоимостью, так как не учитывает состояния машины, ее полезности и возможного отставания от уровня современных машин того же функционального назначения. Это учетная остаточная стоимость машины.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Примером, подтверждающим отсутствие связи между полезностью машины и ее остаточной балансовой стоимостью, является использование коэффициентов ускорения амортизации при лизинге, когда за три года эксплуатации машины у лизингополучателя ее балансовая стоимость практически приближается к нулю, а рыночная стоимость остается еще достаточно большой.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Виды износа:</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 зависимости от причин, вызвавших износ машины, различают три его вида: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физический износ — потеря стоимости вследствие ухудшения работоспособности машины (объекта оценки), обусловленного естественным ее изнашиванием в процессе эксплуатации или длительного хранения;</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функциональный износ — потеря стоимости машиной (объектом оценки) в результате применения новых технологий и материалов при производстве аналогичного оборудования;</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внешний экономический износ — потеря стоимости машиной (объектом оценки), обусловленная влиянием внешних по отношению к ней факторов.</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 определении стоимости подержанного оборудования с применением различных подходов не всегда приходится учитывать все три вида износа. При использовании доходного подхода вообще не требуется специальный учет какого-либо вида износа, так как влияние каждого из них проявится в величине дохода, создаваемого объектом оценки. Очевидно, что чем больше будет каждый из износов, тем меньше будет величина дохода и, соответственно, стоимость объекта оценки.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При использовании сравнительного подхода определение физического износа часто требуется для корректировки цен близких аналогов по степени износа. При этом функциональный и внешний экономический износы могут учитываться косвенно, через цены близких аналогов или идентичных объектов, у которых они одинаковы с объектом оценки.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Лишь при использовании затратного подхода процесс определения стоимости С объекта оценки сводится к определению полной стоимости воспроизводства (восстановительной стоимости) Св с последующим учетом обесценения вследствие действия всех трех видов износа. </w:t>
      </w:r>
    </w:p>
    <w:p w:rsidR="007C42DF" w:rsidRPr="00037FEA" w:rsidRDefault="007C42DF" w:rsidP="00037FEA">
      <w:pPr>
        <w:spacing w:after="0" w:line="360" w:lineRule="auto"/>
        <w:ind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 xml:space="preserve">Важность учета всех трех видов износа при оценке машин и оборудования обусловлена следующими причинами: </w:t>
      </w:r>
    </w:p>
    <w:p w:rsidR="007C42DF" w:rsidRPr="00037FEA" w:rsidRDefault="007C42DF" w:rsidP="00037FEA">
      <w:pPr>
        <w:pStyle w:val="ae"/>
        <w:numPr>
          <w:ilvl w:val="0"/>
          <w:numId w:val="7"/>
        </w:numPr>
        <w:spacing w:after="0" w:line="360" w:lineRule="auto"/>
        <w:ind w:left="0" w:firstLine="709"/>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относительно небольшими (на фоне других активов) нормативными сроками службы большинства машин, что свидетельствует о существенности влияния физического износа на их стоимость;</w:t>
      </w:r>
    </w:p>
    <w:p w:rsidR="007C42DF" w:rsidRPr="00037FEA" w:rsidRDefault="007C42DF" w:rsidP="00037FEA">
      <w:pPr>
        <w:numPr>
          <w:ilvl w:val="0"/>
          <w:numId w:val="7"/>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высокой динамикой появления новых технологий, материалов и конструкций машин, способствующей их относительно быстрому функциональному износу;</w:t>
      </w:r>
    </w:p>
    <w:p w:rsidR="007C42DF" w:rsidRPr="00037FEA" w:rsidRDefault="007C42DF" w:rsidP="00037FEA">
      <w:pPr>
        <w:numPr>
          <w:ilvl w:val="0"/>
          <w:numId w:val="7"/>
        </w:numPr>
        <w:spacing w:after="0" w:line="360" w:lineRule="auto"/>
        <w:ind w:left="0" w:firstLine="709"/>
        <w:contextualSpacing/>
        <w:jc w:val="both"/>
        <w:rPr>
          <w:rStyle w:val="FontStyle310"/>
          <w:rFonts w:ascii="Times New Roman" w:hAnsi="Times New Roman" w:cs="Times New Roman"/>
          <w:sz w:val="28"/>
          <w:szCs w:val="28"/>
        </w:rPr>
      </w:pPr>
      <w:r w:rsidRPr="00037FEA">
        <w:rPr>
          <w:rStyle w:val="FontStyle310"/>
          <w:rFonts w:ascii="Times New Roman" w:hAnsi="Times New Roman" w:cs="Times New Roman"/>
          <w:sz w:val="28"/>
          <w:szCs w:val="28"/>
        </w:rPr>
        <w:t>относительно быстрым изменением спроса на многие виды продукции, производимые технологическим оборудованием, а также конкуренцией этой продукции с иностранными товарами, что приводит в ряде случаев к внешнему экономическому износу этого оборудования.</w:t>
      </w:r>
    </w:p>
    <w:p w:rsidR="007C42DF" w:rsidRPr="00037FEA" w:rsidRDefault="00425FBF" w:rsidP="00425FBF">
      <w:pPr>
        <w:spacing w:after="0" w:line="360" w:lineRule="auto"/>
        <w:ind w:left="709"/>
        <w:jc w:val="both"/>
        <w:rPr>
          <w:rFonts w:ascii="Times New Roman" w:hAnsi="Times New Roman"/>
          <w:b/>
          <w:sz w:val="28"/>
          <w:szCs w:val="28"/>
        </w:rPr>
      </w:pPr>
      <w:r>
        <w:rPr>
          <w:rStyle w:val="FontStyle310"/>
          <w:rFonts w:ascii="Times New Roman" w:hAnsi="Times New Roman" w:cs="Times New Roman"/>
          <w:sz w:val="28"/>
          <w:szCs w:val="28"/>
        </w:rPr>
        <w:br w:type="page"/>
      </w:r>
      <w:r w:rsidR="007C42DF" w:rsidRPr="00037FEA">
        <w:rPr>
          <w:rStyle w:val="FontStyle310"/>
          <w:rFonts w:ascii="Times New Roman" w:hAnsi="Times New Roman" w:cs="Times New Roman"/>
          <w:b/>
          <w:sz w:val="28"/>
          <w:szCs w:val="28"/>
        </w:rPr>
        <w:t>2 ОЦЕНКА РЫНОЧНОЙ СТОИМОСТИ АВТОМОБИЛЯ ВАЗ 21070</w:t>
      </w:r>
    </w:p>
    <w:p w:rsidR="00425FBF" w:rsidRDefault="00425FBF" w:rsidP="00037FEA">
      <w:pPr>
        <w:spacing w:after="0" w:line="360" w:lineRule="auto"/>
        <w:ind w:firstLine="709"/>
        <w:jc w:val="both"/>
        <w:rPr>
          <w:rFonts w:ascii="Times New Roman" w:hAnsi="Times New Roman"/>
          <w:b/>
          <w:sz w:val="28"/>
          <w:szCs w:val="28"/>
          <w:lang w:val="en-US"/>
        </w:rPr>
      </w:pP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2.1 Основные факты и выводы</w:t>
      </w:r>
    </w:p>
    <w:p w:rsidR="00425FBF" w:rsidRDefault="00425FBF" w:rsidP="00037FEA">
      <w:pPr>
        <w:tabs>
          <w:tab w:val="left" w:pos="993"/>
        </w:tabs>
        <w:spacing w:after="0" w:line="360" w:lineRule="auto"/>
        <w:ind w:firstLine="709"/>
        <w:jc w:val="both"/>
        <w:rPr>
          <w:rFonts w:ascii="Times New Roman" w:hAnsi="Times New Roman"/>
          <w:sz w:val="28"/>
          <w:szCs w:val="28"/>
          <w:lang w:val="en-US"/>
        </w:rPr>
      </w:pPr>
    </w:p>
    <w:p w:rsidR="007C42DF" w:rsidRPr="00037FEA" w:rsidRDefault="00485B33" w:rsidP="00037FEA">
      <w:pPr>
        <w:tabs>
          <w:tab w:val="left" w:pos="993"/>
        </w:tabs>
        <w:spacing w:after="0" w:line="360" w:lineRule="auto"/>
        <w:ind w:firstLine="709"/>
        <w:jc w:val="both"/>
        <w:rPr>
          <w:rFonts w:ascii="Times New Roman" w:hAnsi="Times New Roman"/>
          <w:sz w:val="28"/>
          <w:szCs w:val="28"/>
        </w:rPr>
      </w:pPr>
      <w:r w:rsidRPr="00037FEA">
        <w:rPr>
          <w:rFonts w:ascii="Times New Roman" w:hAnsi="Times New Roman"/>
          <w:sz w:val="28"/>
          <w:szCs w:val="28"/>
        </w:rPr>
        <w:t>2.1.1</w:t>
      </w:r>
      <w:r w:rsidR="00037FEA" w:rsidRPr="00037FEA">
        <w:rPr>
          <w:rFonts w:ascii="Times New Roman" w:hAnsi="Times New Roman"/>
          <w:sz w:val="28"/>
          <w:szCs w:val="28"/>
        </w:rPr>
        <w:t xml:space="preserve"> </w:t>
      </w:r>
      <w:r w:rsidR="007C42DF" w:rsidRPr="00037FEA">
        <w:rPr>
          <w:rFonts w:ascii="Times New Roman" w:hAnsi="Times New Roman"/>
          <w:sz w:val="28"/>
          <w:szCs w:val="28"/>
        </w:rPr>
        <w:t>Общая информация, идентифицирующая объект оценки</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sz w:val="28"/>
          <w:szCs w:val="28"/>
        </w:rPr>
        <w:t xml:space="preserve">Объектом оценки является автомобиль </w:t>
      </w:r>
      <w:r w:rsidRPr="00037FEA">
        <w:rPr>
          <w:rStyle w:val="FontStyle310"/>
          <w:rFonts w:ascii="Times New Roman" w:hAnsi="Times New Roman" w:cs="Times New Roman"/>
          <w:sz w:val="28"/>
          <w:szCs w:val="28"/>
        </w:rPr>
        <w:t xml:space="preserve">ВАЗ 21070 </w:t>
      </w:r>
      <w:r w:rsidRPr="00037FEA">
        <w:rPr>
          <w:rFonts w:ascii="Times New Roman" w:hAnsi="Times New Roman"/>
          <w:sz w:val="28"/>
          <w:szCs w:val="28"/>
        </w:rPr>
        <w:t xml:space="preserve">(идентификационный номер </w:t>
      </w:r>
      <w:r w:rsidRPr="00037FEA">
        <w:rPr>
          <w:rFonts w:ascii="Times New Roman" w:hAnsi="Times New Roman"/>
          <w:bCs/>
          <w:sz w:val="28"/>
          <w:szCs w:val="28"/>
          <w:lang w:eastAsia="ar-SA"/>
        </w:rPr>
        <w:t xml:space="preserve">ХТА21070021579715, регистрационный знак </w:t>
      </w:r>
      <w:r w:rsidRPr="00037FEA">
        <w:rPr>
          <w:rFonts w:ascii="Times New Roman" w:hAnsi="Times New Roman"/>
          <w:sz w:val="28"/>
          <w:szCs w:val="28"/>
          <w:lang w:eastAsia="ar-SA"/>
        </w:rPr>
        <w:t>М105УМ34</w:t>
      </w:r>
      <w:r w:rsidRPr="00037FEA">
        <w:rPr>
          <w:rFonts w:ascii="Times New Roman" w:hAnsi="Times New Roman"/>
          <w:bCs/>
          <w:sz w:val="28"/>
          <w:szCs w:val="28"/>
          <w:lang w:eastAsia="ar-SA"/>
        </w:rPr>
        <w:t>).</w:t>
      </w:r>
    </w:p>
    <w:p w:rsidR="00425FBF" w:rsidRDefault="00425FBF" w:rsidP="00037FEA">
      <w:pPr>
        <w:spacing w:after="0" w:line="360" w:lineRule="auto"/>
        <w:ind w:firstLine="709"/>
        <w:jc w:val="both"/>
        <w:rPr>
          <w:rFonts w:ascii="Times New Roman" w:hAnsi="Times New Roman"/>
          <w:bCs/>
          <w:sz w:val="28"/>
          <w:szCs w:val="28"/>
          <w:lang w:val="en-US" w:eastAsia="ar-SA"/>
        </w:rPr>
      </w:pPr>
    </w:p>
    <w:p w:rsidR="007C42DF" w:rsidRPr="00425FBF"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bCs/>
          <w:sz w:val="28"/>
          <w:szCs w:val="28"/>
          <w:lang w:eastAsia="ar-SA"/>
        </w:rPr>
        <w:t>2.1.2</w:t>
      </w:r>
      <w:r w:rsidR="00037FEA" w:rsidRPr="00037FEA">
        <w:rPr>
          <w:rFonts w:ascii="Times New Roman" w:hAnsi="Times New Roman"/>
          <w:bCs/>
          <w:sz w:val="28"/>
          <w:szCs w:val="28"/>
          <w:lang w:eastAsia="ar-SA"/>
        </w:rPr>
        <w:t xml:space="preserve"> </w:t>
      </w:r>
      <w:r w:rsidRPr="00037FEA">
        <w:rPr>
          <w:rFonts w:ascii="Times New Roman" w:hAnsi="Times New Roman"/>
          <w:sz w:val="28"/>
          <w:szCs w:val="28"/>
        </w:rPr>
        <w:t>Результаты оценки, полученные при применении различных подходов к оценке</w:t>
      </w:r>
    </w:p>
    <w:p w:rsidR="00425FBF" w:rsidRPr="00425FBF" w:rsidRDefault="00425FBF" w:rsidP="00037FEA">
      <w:pPr>
        <w:spacing w:after="0" w:line="360" w:lineRule="auto"/>
        <w:ind w:firstLine="709"/>
        <w:jc w:val="both"/>
        <w:rPr>
          <w:rFonts w:ascii="Times New Roman" w:hAnsi="Times New Roman"/>
          <w:sz w:val="28"/>
          <w:szCs w:val="28"/>
        </w:rPr>
      </w:pPr>
    </w:p>
    <w:p w:rsidR="00485B33" w:rsidRPr="00037FEA" w:rsidRDefault="00485B33"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1 – Результаты оценки</w:t>
      </w:r>
    </w:p>
    <w:tbl>
      <w:tblPr>
        <w:tblW w:w="8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3296"/>
      </w:tblGrid>
      <w:tr w:rsidR="007C42DF" w:rsidRPr="00425FBF" w:rsidTr="00425FBF">
        <w:trPr>
          <w:jc w:val="center"/>
        </w:trPr>
        <w:tc>
          <w:tcPr>
            <w:tcW w:w="4785"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Подход к оценке</w:t>
            </w:r>
          </w:p>
        </w:tc>
        <w:tc>
          <w:tcPr>
            <w:tcW w:w="3296"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Результат расчета</w:t>
            </w:r>
          </w:p>
        </w:tc>
      </w:tr>
      <w:tr w:rsidR="007C42DF" w:rsidRPr="00425FBF" w:rsidTr="00425FBF">
        <w:trPr>
          <w:jc w:val="center"/>
        </w:trPr>
        <w:tc>
          <w:tcPr>
            <w:tcW w:w="4785"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доходный</w:t>
            </w:r>
          </w:p>
        </w:tc>
        <w:tc>
          <w:tcPr>
            <w:tcW w:w="3296"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не применялся</w:t>
            </w:r>
          </w:p>
        </w:tc>
      </w:tr>
      <w:tr w:rsidR="007C42DF" w:rsidRPr="00425FBF" w:rsidTr="00425FBF">
        <w:trPr>
          <w:jc w:val="center"/>
        </w:trPr>
        <w:tc>
          <w:tcPr>
            <w:tcW w:w="4785"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сравнительный</w:t>
            </w:r>
          </w:p>
        </w:tc>
        <w:tc>
          <w:tcPr>
            <w:tcW w:w="3296"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77 300 руб.</w:t>
            </w:r>
          </w:p>
        </w:tc>
      </w:tr>
      <w:tr w:rsidR="007C42DF" w:rsidRPr="00425FBF" w:rsidTr="00425FBF">
        <w:trPr>
          <w:jc w:val="center"/>
        </w:trPr>
        <w:tc>
          <w:tcPr>
            <w:tcW w:w="4785"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затратный</w:t>
            </w:r>
          </w:p>
        </w:tc>
        <w:tc>
          <w:tcPr>
            <w:tcW w:w="3296"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73 980 руб.</w:t>
            </w:r>
          </w:p>
        </w:tc>
      </w:tr>
    </w:tbl>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2.1.3</w:t>
      </w:r>
      <w:r w:rsidR="00037FEA" w:rsidRPr="00037FEA">
        <w:rPr>
          <w:rFonts w:ascii="Times New Roman" w:hAnsi="Times New Roman"/>
          <w:sz w:val="28"/>
          <w:szCs w:val="28"/>
        </w:rPr>
        <w:t xml:space="preserve"> </w:t>
      </w:r>
      <w:r w:rsidRPr="00037FEA">
        <w:rPr>
          <w:rFonts w:ascii="Times New Roman" w:hAnsi="Times New Roman"/>
          <w:sz w:val="28"/>
          <w:szCs w:val="28"/>
        </w:rPr>
        <w:t xml:space="preserve">Итоговая величина стоимости объекта оценки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По состоянию на 20 апреля 2010 года итоговая рыночная стоимость объекта оценки составляет:</w:t>
      </w:r>
    </w:p>
    <w:p w:rsidR="00485B33"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bCs/>
          <w:sz w:val="28"/>
          <w:szCs w:val="28"/>
        </w:rPr>
        <w:t>75 972 (семьдесят пять тысяч девятьсот семьдесят два) рублей</w:t>
      </w:r>
    </w:p>
    <w:p w:rsidR="00425FBF" w:rsidRDefault="00425FBF" w:rsidP="00037FEA">
      <w:pPr>
        <w:spacing w:after="0" w:line="360" w:lineRule="auto"/>
        <w:ind w:firstLine="709"/>
        <w:jc w:val="both"/>
        <w:rPr>
          <w:rFonts w:ascii="Times New Roman" w:hAnsi="Times New Roman"/>
          <w:b/>
          <w:sz w:val="28"/>
          <w:szCs w:val="28"/>
          <w:lang w:val="en-US"/>
        </w:rPr>
      </w:pPr>
    </w:p>
    <w:p w:rsidR="007C42DF" w:rsidRDefault="007C42DF" w:rsidP="00037FEA">
      <w:pPr>
        <w:spacing w:after="0" w:line="360" w:lineRule="auto"/>
        <w:ind w:firstLine="709"/>
        <w:jc w:val="both"/>
        <w:rPr>
          <w:rFonts w:ascii="Times New Roman" w:hAnsi="Times New Roman"/>
          <w:b/>
          <w:sz w:val="28"/>
          <w:szCs w:val="28"/>
          <w:lang w:val="en-US"/>
        </w:rPr>
      </w:pPr>
      <w:r w:rsidRPr="00037FEA">
        <w:rPr>
          <w:rFonts w:ascii="Times New Roman" w:hAnsi="Times New Roman"/>
          <w:b/>
          <w:sz w:val="28"/>
          <w:szCs w:val="28"/>
        </w:rPr>
        <w:t>2.2 Задание на оценку</w:t>
      </w:r>
    </w:p>
    <w:p w:rsidR="00425FBF" w:rsidRPr="00425FBF" w:rsidRDefault="00425FBF" w:rsidP="00037FEA">
      <w:pPr>
        <w:spacing w:after="0" w:line="360" w:lineRule="auto"/>
        <w:ind w:firstLine="709"/>
        <w:jc w:val="both"/>
        <w:rPr>
          <w:rFonts w:ascii="Times New Roman" w:hAnsi="Times New Roman"/>
          <w:b/>
          <w:sz w:val="28"/>
          <w:szCs w:val="28"/>
          <w:lang w:val="en-US"/>
        </w:rPr>
      </w:pPr>
    </w:p>
    <w:p w:rsidR="00485B33" w:rsidRPr="00037FEA" w:rsidRDefault="00FB50BE"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2 – Задание на оценку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02"/>
      </w:tblGrid>
      <w:tr w:rsidR="007C42DF" w:rsidRPr="00425FBF" w:rsidTr="007C42DF">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Объект оценки</w:t>
            </w:r>
          </w:p>
        </w:tc>
        <w:tc>
          <w:tcPr>
            <w:tcW w:w="590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 xml:space="preserve">Автомобиль </w:t>
            </w:r>
            <w:r w:rsidRPr="00425FBF">
              <w:rPr>
                <w:rStyle w:val="FontStyle310"/>
                <w:rFonts w:ascii="Times New Roman" w:hAnsi="Times New Roman" w:cs="Times New Roman"/>
                <w:sz w:val="20"/>
                <w:szCs w:val="20"/>
              </w:rPr>
              <w:t>ВАЗ 21070</w:t>
            </w:r>
            <w:r w:rsidRPr="00425FBF">
              <w:rPr>
                <w:rFonts w:ascii="Times New Roman" w:hAnsi="Times New Roman"/>
                <w:sz w:val="20"/>
                <w:szCs w:val="20"/>
              </w:rPr>
              <w:t xml:space="preserve">, </w:t>
            </w:r>
            <w:r w:rsidRPr="00425FBF">
              <w:rPr>
                <w:rFonts w:ascii="Times New Roman" w:hAnsi="Times New Roman"/>
                <w:bCs/>
                <w:sz w:val="20"/>
                <w:szCs w:val="20"/>
                <w:lang w:eastAsia="ar-SA"/>
              </w:rPr>
              <w:t xml:space="preserve">регистрационный номер </w:t>
            </w:r>
            <w:r w:rsidRPr="00425FBF">
              <w:rPr>
                <w:rFonts w:ascii="Times New Roman" w:hAnsi="Times New Roman"/>
                <w:sz w:val="20"/>
                <w:szCs w:val="20"/>
                <w:lang w:eastAsia="ar-SA"/>
              </w:rPr>
              <w:t>К 952 РУ 34</w:t>
            </w:r>
          </w:p>
        </w:tc>
      </w:tr>
    </w:tbl>
    <w:p w:rsidR="007C42DF" w:rsidRPr="00037FEA" w:rsidRDefault="00425FBF" w:rsidP="00037FE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B50BE" w:rsidRPr="00037FEA">
        <w:rPr>
          <w:rFonts w:ascii="Times New Roman" w:hAnsi="Times New Roman"/>
          <w:sz w:val="28"/>
          <w:szCs w:val="28"/>
        </w:rPr>
        <w:t>Продолжение таблицы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02"/>
      </w:tblGrid>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 xml:space="preserve">Имущественные права на объект оценки </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Предполагаемое право собственности</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Право устанавливающие документы</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 xml:space="preserve">Свидетельство о регистрации </w:t>
            </w:r>
            <w:r w:rsidRPr="00425FBF">
              <w:rPr>
                <w:rFonts w:ascii="Times New Roman" w:hAnsi="Times New Roman"/>
                <w:bCs/>
                <w:sz w:val="20"/>
                <w:szCs w:val="20"/>
                <w:lang w:eastAsia="ar-SA"/>
              </w:rPr>
              <w:t>ТС 34 РС 809515</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Цели оценки</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Определение рыночной стоимости транспортного средства</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Вид стоимости</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Рыночная</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Дата оценки</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17. 04. 2010</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Срок проведения оценки</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17. 04. 2010</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Дата составления отчета</w:t>
            </w:r>
          </w:p>
        </w:tc>
        <w:tc>
          <w:tcPr>
            <w:tcW w:w="5902" w:type="dxa"/>
          </w:tcPr>
          <w:p w:rsidR="00FB50BE" w:rsidRPr="00425FBF" w:rsidRDefault="00FB50BE"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20. 04 2010</w:t>
            </w:r>
          </w:p>
        </w:tc>
      </w:tr>
      <w:tr w:rsidR="00FB50BE" w:rsidRPr="00425FBF" w:rsidTr="00425FBF">
        <w:trPr>
          <w:jc w:val="center"/>
        </w:trPr>
        <w:tc>
          <w:tcPr>
            <w:tcW w:w="3369" w:type="dxa"/>
          </w:tcPr>
          <w:p w:rsidR="00FB50BE" w:rsidRPr="00425FBF" w:rsidRDefault="00FB50BE"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Допущения и ограничения, на которых должна основываться оценка</w:t>
            </w:r>
          </w:p>
        </w:tc>
        <w:tc>
          <w:tcPr>
            <w:tcW w:w="5902" w:type="dxa"/>
          </w:tcPr>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содержащиеся в отчете выводы справедливы и действительны строго в пределах допущений и ограничений, являющихся частью настоящего отчета;</w:t>
            </w:r>
          </w:p>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предполагается, что информация, полученная от заказчика, является надежной и достоверной;</w:t>
            </w:r>
          </w:p>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оценщик не несет ответственности за достоверность сведений, предоставленных владельцем автотранспортного средства;</w:t>
            </w:r>
          </w:p>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мнение оценщика относительно стоимости объекта действительно только на дату оценки;</w:t>
            </w:r>
          </w:p>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оценка была произведена только для указанных выше целей;</w:t>
            </w:r>
          </w:p>
          <w:p w:rsidR="00FB50BE" w:rsidRPr="00425FBF" w:rsidRDefault="00FB50BE" w:rsidP="00425FBF">
            <w:pPr>
              <w:numPr>
                <w:ilvl w:val="0"/>
                <w:numId w:val="8"/>
              </w:numPr>
              <w:shd w:val="clear" w:color="auto" w:fill="FFFFFF"/>
              <w:tabs>
                <w:tab w:val="left" w:pos="5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настоящий отчет действителен только в полном объеме, любое использование отдельных его частей в отрыве от полностью сформированного отчёта является некорректным и не отражает точку зрения оценщика.</w:t>
            </w:r>
          </w:p>
        </w:tc>
      </w:tr>
    </w:tbl>
    <w:p w:rsidR="00FB50BE" w:rsidRPr="00037FEA" w:rsidRDefault="00FB50BE"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2.3 Сведения о заказчике</w:t>
      </w:r>
    </w:p>
    <w:p w:rsidR="00425FBF" w:rsidRDefault="00425FBF" w:rsidP="00037FEA">
      <w:pPr>
        <w:spacing w:after="0" w:line="360" w:lineRule="auto"/>
        <w:ind w:firstLine="709"/>
        <w:jc w:val="both"/>
        <w:rPr>
          <w:rFonts w:ascii="Times New Roman" w:hAnsi="Times New Roman"/>
          <w:sz w:val="28"/>
          <w:szCs w:val="28"/>
          <w:lang w:val="en-US"/>
        </w:rPr>
      </w:pPr>
    </w:p>
    <w:p w:rsidR="00FB50BE" w:rsidRPr="00037FEA" w:rsidRDefault="00FB50BE"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3 – Сведения о заказчике</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54"/>
      </w:tblGrid>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Заказчик</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Ендрщук Сергей Александрович</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Реквизиты заказчика</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Паспорт 1808 №123456 выд. 01.01.2008 г.</w:t>
            </w:r>
          </w:p>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Адрес: г. Волгоград, ул. Нальчинская д. 39.</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Собственник объекта оценки</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Ендрщук Сергей Александрович</w:t>
            </w:r>
          </w:p>
        </w:tc>
      </w:tr>
    </w:tbl>
    <w:p w:rsidR="007C42DF" w:rsidRDefault="00425FBF" w:rsidP="00037FEA">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br w:type="page"/>
      </w:r>
      <w:r w:rsidR="007C42DF" w:rsidRPr="00037FEA">
        <w:rPr>
          <w:rFonts w:ascii="Times New Roman" w:hAnsi="Times New Roman"/>
          <w:b/>
          <w:sz w:val="28"/>
          <w:szCs w:val="28"/>
        </w:rPr>
        <w:t>2.4 Сведения об оценщике</w:t>
      </w:r>
    </w:p>
    <w:p w:rsidR="00425FBF" w:rsidRPr="00425FBF" w:rsidRDefault="00425FBF" w:rsidP="00037FEA">
      <w:pPr>
        <w:spacing w:after="0" w:line="360" w:lineRule="auto"/>
        <w:ind w:firstLine="709"/>
        <w:jc w:val="both"/>
        <w:rPr>
          <w:rFonts w:ascii="Times New Roman" w:hAnsi="Times New Roman"/>
          <w:b/>
          <w:sz w:val="28"/>
          <w:szCs w:val="28"/>
          <w:lang w:val="en-US"/>
        </w:rPr>
      </w:pPr>
    </w:p>
    <w:p w:rsidR="00FB50BE" w:rsidRPr="00037FEA" w:rsidRDefault="00FB50BE"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4 – Сведения об</w:t>
      </w:r>
      <w:r w:rsidR="002122C5" w:rsidRPr="00037FEA">
        <w:rPr>
          <w:rFonts w:ascii="Times New Roman" w:hAnsi="Times New Roman"/>
          <w:sz w:val="28"/>
          <w:szCs w:val="28"/>
        </w:rPr>
        <w:t xml:space="preserve"> оценщике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09"/>
      </w:tblGrid>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Оценщик</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Солдатов Павел Васильевич</w:t>
            </w:r>
          </w:p>
        </w:tc>
      </w:tr>
      <w:tr w:rsidR="007C42DF" w:rsidRPr="00425FBF" w:rsidTr="00425FBF">
        <w:trPr>
          <w:trHeight w:val="850"/>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Реквизиты оценщика</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Паспорт 1807№249075 выдан 25.12.2008 г отделом УФМС России по Волгоградской области в Кировском р-не г. Волгограда</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Членство в саморегулируемой организации</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Является членом саморегулируемой организации «Российское общество оценщиков»</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Документ, подтверждающий профессиональные знания оценщика</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 xml:space="preserve">Диплом о профессиональной переподготовке по программе «Оценка стоимости машин, оборудования и транспортных средств» №777111 от 01. 07. </w:t>
            </w:r>
            <w:smartTag w:uri="urn:schemas-microsoft-com:office:smarttags" w:element="metricconverter">
              <w:smartTagPr>
                <w:attr w:name="ProductID" w:val="2009 ã"/>
              </w:smartTagPr>
              <w:r w:rsidRPr="00425FBF">
                <w:rPr>
                  <w:rFonts w:ascii="Times New Roman" w:hAnsi="Times New Roman"/>
                  <w:sz w:val="20"/>
                  <w:szCs w:val="20"/>
                </w:rPr>
                <w:t>2009 г</w:t>
              </w:r>
            </w:smartTag>
            <w:r w:rsidRPr="00425FBF">
              <w:rPr>
                <w:rFonts w:ascii="Times New Roman" w:hAnsi="Times New Roman"/>
                <w:sz w:val="20"/>
                <w:szCs w:val="20"/>
              </w:rPr>
              <w:t>.</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Сведения о страховании гражданской ответственности оценщика</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Страховой полис страхования ответственности №777111/09 ВСК страховой дом Военно-страховая компания, страховая сумма 300000 руб.</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Стаж работы в оценочной деятельности</w:t>
            </w:r>
          </w:p>
        </w:tc>
        <w:tc>
          <w:tcPr>
            <w:tcW w:w="59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 год</w:t>
            </w:r>
          </w:p>
        </w:tc>
      </w:tr>
    </w:tbl>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w:t>
      </w:r>
    </w:p>
    <w:p w:rsidR="007C42DF" w:rsidRPr="00037FEA" w:rsidRDefault="00037FEA" w:rsidP="00037FEA">
      <w:pPr>
        <w:pStyle w:val="ae"/>
        <w:numPr>
          <w:ilvl w:val="1"/>
          <w:numId w:val="9"/>
        </w:numPr>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 xml:space="preserve"> </w:t>
      </w:r>
      <w:r w:rsidR="007C42DF" w:rsidRPr="00037FEA">
        <w:rPr>
          <w:rFonts w:ascii="Times New Roman" w:hAnsi="Times New Roman"/>
          <w:b/>
          <w:sz w:val="28"/>
          <w:szCs w:val="28"/>
        </w:rPr>
        <w:t>Допущения и ограничительные условия, использованные при проведении оценки</w:t>
      </w:r>
    </w:p>
    <w:p w:rsid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Отчет об оценке представляет собой мнение оценщика в отношении объекта оценки. При выполнении настоящей работы оценщик исходил из следующих допущений и ограничительных условий:</w:t>
      </w:r>
    </w:p>
    <w:p w:rsidR="007C42DF" w:rsidRPr="00037FEA" w:rsidRDefault="007C42DF" w:rsidP="00037FEA">
      <w:pPr>
        <w:pStyle w:val="ae"/>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содержащиеся в отчете выводы справедливы и действительны строго в пределах допущений и ограничений, являющихся частью настоящего отчета;</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предполагается, что информация, полученная от заказчика, является надежной и достоверной;</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оценщик не несет ответственности за достоверность сведений, предоставленных владельцем автотранспортного средства;</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мнение оценщика относительно стоимости объекта действительно только на дату оценки;</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оценка была произведена только для указанных выше целей;</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настоящий отчет действителен только в полном объеме, любое использование отдельных его частей в отрыве от полностью сформированного отчёта является некорректным и не отражает точку зрения оценщика.</w:t>
      </w:r>
    </w:p>
    <w:p w:rsidR="007C42DF" w:rsidRPr="00037FEA" w:rsidRDefault="007C42DF" w:rsidP="00037FEA">
      <w:pPr>
        <w:spacing w:after="0" w:line="360" w:lineRule="auto"/>
        <w:ind w:firstLine="709"/>
        <w:contextualSpacing/>
        <w:jc w:val="both"/>
        <w:rPr>
          <w:rFonts w:ascii="Times New Roman" w:hAnsi="Times New Roman"/>
          <w:b/>
          <w:sz w:val="28"/>
          <w:szCs w:val="28"/>
        </w:rPr>
      </w:pPr>
    </w:p>
    <w:p w:rsidR="007C42DF" w:rsidRPr="00425FBF" w:rsidRDefault="007C42DF" w:rsidP="00037FEA">
      <w:pPr>
        <w:numPr>
          <w:ilvl w:val="1"/>
          <w:numId w:val="9"/>
        </w:numPr>
        <w:spacing w:after="0" w:line="360" w:lineRule="auto"/>
        <w:ind w:left="0" w:firstLine="709"/>
        <w:contextualSpacing/>
        <w:jc w:val="both"/>
        <w:rPr>
          <w:rFonts w:ascii="Times New Roman" w:hAnsi="Times New Roman"/>
          <w:b/>
          <w:sz w:val="28"/>
          <w:szCs w:val="28"/>
        </w:rPr>
      </w:pPr>
      <w:r w:rsidRPr="00037FEA">
        <w:rPr>
          <w:rFonts w:ascii="Times New Roman" w:hAnsi="Times New Roman"/>
          <w:b/>
          <w:sz w:val="28"/>
          <w:szCs w:val="28"/>
        </w:rPr>
        <w:t>Применяемые стандарты оценочной деятельности</w:t>
      </w:r>
    </w:p>
    <w:p w:rsidR="00425FBF" w:rsidRPr="00037FEA" w:rsidRDefault="00425FBF" w:rsidP="00425FBF">
      <w:pPr>
        <w:spacing w:after="0" w:line="360" w:lineRule="auto"/>
        <w:ind w:left="709"/>
        <w:contextualSpacing/>
        <w:jc w:val="both"/>
        <w:rPr>
          <w:rFonts w:ascii="Times New Roman" w:hAnsi="Times New Roman"/>
          <w:b/>
          <w:sz w:val="28"/>
          <w:szCs w:val="28"/>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2.6.1 Используемые законы и стандарты</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Оценка рыночной стоимости объекта оценки проводилась в соответствии с действующими законодательными актами: Гражданским кодексом РФ, Федеральным законом от 29.07.1998 г. № 135-ФЗ «Об оценочной деятельности в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При осуществлении оценочной деятельности оценщик применял действующие на дату оценки федеральные стандарты оценки (ФСО): ФСО №1 утвержден приказом Минэкономразвития России от 20 июля 2007г. №256; ФСО №2</w:t>
      </w:r>
      <w:r w:rsidR="00037FEA" w:rsidRPr="00037FEA">
        <w:rPr>
          <w:rFonts w:ascii="Times New Roman" w:hAnsi="Times New Roman"/>
          <w:sz w:val="28"/>
          <w:szCs w:val="28"/>
        </w:rPr>
        <w:t xml:space="preserve"> </w:t>
      </w:r>
      <w:r w:rsidRPr="00037FEA">
        <w:rPr>
          <w:rFonts w:ascii="Times New Roman" w:hAnsi="Times New Roman"/>
          <w:sz w:val="28"/>
          <w:szCs w:val="28"/>
        </w:rPr>
        <w:t>утвержден приказом Минэкономразвития России от 20 июля 2007г. №255; ФСО №3 утвержден приказом Минэкономразвития России от 20 июля 2007г. № 254.</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Обязательность применения ФСО обусловлена соответствующими приказами Минэкономразвития России.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Оценка выполнялась с учетом требований руководящих и методических документов по оценке транспортных средств.</w:t>
      </w:r>
    </w:p>
    <w:p w:rsidR="007C42DF" w:rsidRPr="00037FEA" w:rsidRDefault="007C42DF" w:rsidP="00037FEA">
      <w:pPr>
        <w:pStyle w:val="ae"/>
        <w:spacing w:after="0" w:line="360" w:lineRule="auto"/>
        <w:ind w:left="0" w:firstLine="709"/>
        <w:jc w:val="both"/>
        <w:rPr>
          <w:rFonts w:ascii="Times New Roman" w:hAnsi="Times New Roman"/>
          <w:b/>
          <w:sz w:val="28"/>
          <w:szCs w:val="28"/>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2.6.2 Применяемые понятия и определения</w:t>
      </w:r>
    </w:p>
    <w:p w:rsidR="007C42DF" w:rsidRPr="00037FEA" w:rsidRDefault="007C42DF" w:rsidP="00037FEA">
      <w:pPr>
        <w:tabs>
          <w:tab w:val="left" w:pos="709"/>
          <w:tab w:val="left" w:pos="6585"/>
        </w:tabs>
        <w:spacing w:after="0" w:line="360" w:lineRule="auto"/>
        <w:ind w:firstLine="709"/>
        <w:jc w:val="both"/>
        <w:rPr>
          <w:rFonts w:ascii="Times New Roman" w:hAnsi="Times New Roman"/>
          <w:sz w:val="28"/>
          <w:szCs w:val="28"/>
        </w:rPr>
      </w:pPr>
      <w:r w:rsidRPr="00037FEA">
        <w:rPr>
          <w:rFonts w:ascii="Times New Roman" w:hAnsi="Times New Roman"/>
          <w:bCs/>
          <w:i/>
          <w:iCs/>
          <w:sz w:val="28"/>
          <w:szCs w:val="28"/>
        </w:rPr>
        <w:t>Транспортное средство</w:t>
      </w:r>
      <w:r w:rsidRPr="00037FEA">
        <w:rPr>
          <w:rFonts w:ascii="Times New Roman" w:hAnsi="Times New Roman"/>
          <w:b/>
          <w:bCs/>
          <w:i/>
          <w:iCs/>
          <w:sz w:val="28"/>
          <w:szCs w:val="28"/>
        </w:rPr>
        <w:t xml:space="preserve"> — </w:t>
      </w:r>
      <w:r w:rsidRPr="00037FEA">
        <w:rPr>
          <w:rFonts w:ascii="Times New Roman" w:hAnsi="Times New Roman"/>
          <w:sz w:val="28"/>
          <w:szCs w:val="28"/>
        </w:rPr>
        <w:t>устройство, предназначенное для перевозки по дорогам людей, грузов или оборудования, установленного на нем.</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Договор об оценке</w:t>
      </w:r>
      <w:r w:rsidRPr="00037FEA">
        <w:rPr>
          <w:rFonts w:ascii="Times New Roman" w:hAnsi="Times New Roman"/>
          <w:sz w:val="28"/>
          <w:szCs w:val="28"/>
        </w:rPr>
        <w:t xml:space="preserve"> - письменное соглашение о взаимных обязательствах.</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Метод оценки</w:t>
      </w:r>
      <w:r w:rsidRPr="00037FEA">
        <w:rPr>
          <w:rFonts w:ascii="Times New Roman" w:hAnsi="Times New Roman"/>
          <w:sz w:val="28"/>
          <w:szCs w:val="28"/>
        </w:rPr>
        <w:t xml:space="preserve"> - способ расчета стоимости объекта оценки в рамках одного из подходов к оценке.</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Калькулировать</w:t>
      </w:r>
      <w:r w:rsidRPr="00037FEA">
        <w:rPr>
          <w:rFonts w:ascii="Times New Roman" w:hAnsi="Times New Roman"/>
          <w:sz w:val="28"/>
          <w:szCs w:val="28"/>
        </w:rPr>
        <w:t xml:space="preserve"> - вычислять величину издержек.</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 xml:space="preserve">Дефект </w:t>
      </w:r>
      <w:r w:rsidRPr="00037FEA">
        <w:rPr>
          <w:rFonts w:ascii="Times New Roman" w:hAnsi="Times New Roman"/>
          <w:sz w:val="28"/>
          <w:szCs w:val="28"/>
        </w:rPr>
        <w:t>- изъян, недостаток, повреждение.</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Запасные части</w:t>
      </w:r>
      <w:r w:rsidRPr="00037FEA">
        <w:rPr>
          <w:rFonts w:ascii="Times New Roman" w:hAnsi="Times New Roman"/>
          <w:sz w:val="28"/>
          <w:szCs w:val="28"/>
        </w:rPr>
        <w:t xml:space="preserve"> - узлы, агрегаты, детали, входящие в состав транспортного средства.</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i/>
          <w:sz w:val="28"/>
          <w:szCs w:val="28"/>
        </w:rPr>
        <w:t>Объекты оценки</w:t>
      </w:r>
      <w:r w:rsidRPr="00037FEA">
        <w:rPr>
          <w:rFonts w:ascii="Times New Roman" w:hAnsi="Times New Roman"/>
          <w:sz w:val="28"/>
          <w:szCs w:val="28"/>
        </w:rPr>
        <w:t xml:space="preserve"> - согласно статье 5 федерального закона «Об оценочной деятельности в Российской Федерации», к объектам оценки относятся:</w:t>
      </w:r>
    </w:p>
    <w:p w:rsidR="007C42DF" w:rsidRPr="00037FEA" w:rsidRDefault="007C42DF" w:rsidP="00037FEA">
      <w:pPr>
        <w:pStyle w:val="ae"/>
        <w:numPr>
          <w:ilvl w:val="0"/>
          <w:numId w:val="1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отдельные материальные объекты (вещи);</w:t>
      </w:r>
    </w:p>
    <w:p w:rsidR="007C42DF" w:rsidRPr="00037FEA" w:rsidRDefault="007C42DF" w:rsidP="00037FEA">
      <w:pPr>
        <w:numPr>
          <w:ilvl w:val="0"/>
          <w:numId w:val="10"/>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совокупность вещей, составляющих имущество лица, в том числе имущество определенного вида денежное или недвижимое, в том числе предприятия);</w:t>
      </w:r>
    </w:p>
    <w:p w:rsidR="007C42DF" w:rsidRPr="00037FEA" w:rsidRDefault="007C42DF" w:rsidP="00037FEA">
      <w:pPr>
        <w:numPr>
          <w:ilvl w:val="0"/>
          <w:numId w:val="10"/>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право собственности и иные вещные права на имущество или отдельные вещи из состава имущества;</w:t>
      </w:r>
    </w:p>
    <w:p w:rsidR="007C42DF" w:rsidRPr="00037FEA" w:rsidRDefault="007C42DF" w:rsidP="00037FEA">
      <w:pPr>
        <w:numPr>
          <w:ilvl w:val="0"/>
          <w:numId w:val="10"/>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права требования, обязательства (долги);</w:t>
      </w:r>
    </w:p>
    <w:p w:rsidR="007C42DF" w:rsidRPr="00037FEA" w:rsidRDefault="007C42DF" w:rsidP="00037FEA">
      <w:pPr>
        <w:numPr>
          <w:ilvl w:val="0"/>
          <w:numId w:val="10"/>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работы, услуги, информация;</w:t>
      </w:r>
    </w:p>
    <w:p w:rsidR="007C42DF" w:rsidRPr="00037FEA" w:rsidRDefault="007C42DF" w:rsidP="00037FEA">
      <w:pPr>
        <w:numPr>
          <w:ilvl w:val="0"/>
          <w:numId w:val="10"/>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иные объекты гражданских прав, в отношении которых законодательством РФ установлена возможность их участия в гражданском обороте.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Рыночная стоимость объекта оценки</w:t>
      </w:r>
      <w:r w:rsidRPr="00037FEA">
        <w:rPr>
          <w:rFonts w:ascii="Times New Roman" w:hAnsi="Times New Roman"/>
          <w:sz w:val="28"/>
          <w:szCs w:val="28"/>
        </w:rP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Метод оценки</w:t>
      </w:r>
      <w:r w:rsidRPr="00037FEA">
        <w:rPr>
          <w:rFonts w:ascii="Times New Roman" w:hAnsi="Times New Roman"/>
          <w:sz w:val="28"/>
          <w:szCs w:val="28"/>
        </w:rPr>
        <w:t xml:space="preserve"> – способ расчета стоимости объекта оценки в рамках одного из подходов к оценке.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Дата проведения оценки</w:t>
      </w:r>
      <w:r w:rsidRPr="00037FEA">
        <w:rPr>
          <w:rFonts w:ascii="Times New Roman" w:hAnsi="Times New Roman"/>
          <w:sz w:val="28"/>
          <w:szCs w:val="28"/>
        </w:rPr>
        <w:t xml:space="preserve"> – календарная дата, по состоянию на которую определяется стоимость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Цена</w:t>
      </w:r>
      <w:r w:rsidRPr="00037FEA">
        <w:rPr>
          <w:rFonts w:ascii="Times New Roman" w:hAnsi="Times New Roman"/>
          <w:sz w:val="28"/>
          <w:szCs w:val="28"/>
        </w:rPr>
        <w:t xml:space="preserve"> – денежная сумма, предлагаемая и уплаченная за объект оценки или его аналог.</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Аналог объекта оценки</w:t>
      </w:r>
      <w:r w:rsidRPr="00037FEA">
        <w:rPr>
          <w:rFonts w:ascii="Times New Roman" w:hAnsi="Times New Roman"/>
          <w:sz w:val="28"/>
          <w:szCs w:val="28"/>
        </w:rPr>
        <w:t xml:space="preserve"> – сходный по основным экономическим, материальным, техническим и другим характеристикам объекту оценки другой объект, цена которого известна из сделки, состоявшейся при сходных условиях.</w:t>
      </w: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bCs/>
          <w:i/>
          <w:iCs/>
          <w:sz w:val="28"/>
          <w:szCs w:val="28"/>
        </w:rPr>
        <w:t>Износ</w:t>
      </w:r>
      <w:r w:rsidRPr="00037FEA">
        <w:rPr>
          <w:rFonts w:ascii="Times New Roman" w:hAnsi="Times New Roman"/>
          <w:sz w:val="28"/>
          <w:szCs w:val="28"/>
        </w:rPr>
        <w:t xml:space="preserve"> – (применительно к оценке) изменение стоимости объекта оценки в процессе его эксплуатации или длительного хранения, научно-технического прогресса и экономической ситуации в целом.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Физический износ (И</w:t>
      </w:r>
      <w:r w:rsidRPr="00037FEA">
        <w:rPr>
          <w:rFonts w:ascii="Times New Roman" w:hAnsi="Times New Roman"/>
          <w:i/>
          <w:sz w:val="28"/>
          <w:szCs w:val="28"/>
          <w:vertAlign w:val="subscript"/>
        </w:rPr>
        <w:t>ФИЗ</w:t>
      </w:r>
      <w:r w:rsidRPr="00037FEA">
        <w:rPr>
          <w:rFonts w:ascii="Times New Roman" w:hAnsi="Times New Roman"/>
          <w:i/>
          <w:sz w:val="28"/>
          <w:szCs w:val="28"/>
        </w:rPr>
        <w:t>)</w:t>
      </w:r>
      <w:r w:rsidRPr="00037FEA">
        <w:rPr>
          <w:rFonts w:ascii="Times New Roman" w:hAnsi="Times New Roman"/>
          <w:b/>
          <w:sz w:val="28"/>
          <w:szCs w:val="28"/>
        </w:rPr>
        <w:t xml:space="preserve"> –</w:t>
      </w:r>
      <w:r w:rsidRPr="00037FEA">
        <w:rPr>
          <w:rFonts w:ascii="Times New Roman" w:hAnsi="Times New Roman"/>
          <w:sz w:val="28"/>
          <w:szCs w:val="28"/>
        </w:rPr>
        <w:t xml:space="preserve"> это потеря стоимости за счёт естественных процессов в процессе эксплуатации. Он выражается в старении и изнашивании, разрушении, гниении ржавлении, поломке и конструктивных дефектах. Такой тип износа может быть как устранимым, так и неустранимым.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Устранимый физический износ</w:t>
      </w:r>
      <w:r w:rsidRPr="00037FEA">
        <w:rPr>
          <w:rFonts w:ascii="Times New Roman" w:hAnsi="Times New Roman"/>
          <w:b/>
          <w:sz w:val="28"/>
          <w:szCs w:val="28"/>
        </w:rPr>
        <w:t xml:space="preserve"> –</w:t>
      </w:r>
      <w:r w:rsidRPr="00037FEA">
        <w:rPr>
          <w:rFonts w:ascii="Times New Roman" w:hAnsi="Times New Roman"/>
          <w:sz w:val="28"/>
          <w:szCs w:val="28"/>
        </w:rPr>
        <w:t xml:space="preserve"> если затраты на его исправление меньше, чем добавляемая при этом стоимость, включает в себя плановый ремонт или замену частей объекта в процессе повседневной эксплуатации.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Неустранимый физический износ</w:t>
      </w:r>
      <w:r w:rsidRPr="00037FEA">
        <w:rPr>
          <w:rFonts w:ascii="Times New Roman" w:hAnsi="Times New Roman"/>
          <w:sz w:val="28"/>
          <w:szCs w:val="28"/>
        </w:rPr>
        <w:t xml:space="preserve"> – если затраты на его исправление больше, чем добавляемая при этом стоимость.</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Функциональное /моральное/ устаревание (И</w:t>
      </w:r>
      <w:r w:rsidRPr="00037FEA">
        <w:rPr>
          <w:rFonts w:ascii="Times New Roman" w:hAnsi="Times New Roman"/>
          <w:i/>
          <w:sz w:val="28"/>
          <w:szCs w:val="28"/>
          <w:vertAlign w:val="subscript"/>
        </w:rPr>
        <w:t>ФУН</w:t>
      </w:r>
      <w:r w:rsidRPr="00037FEA">
        <w:rPr>
          <w:rFonts w:ascii="Times New Roman" w:hAnsi="Times New Roman"/>
          <w:i/>
          <w:sz w:val="28"/>
          <w:szCs w:val="28"/>
        </w:rPr>
        <w:t>)</w:t>
      </w:r>
      <w:r w:rsidRPr="00037FEA">
        <w:rPr>
          <w:rFonts w:ascii="Times New Roman" w:hAnsi="Times New Roman"/>
          <w:b/>
          <w:sz w:val="28"/>
          <w:szCs w:val="28"/>
        </w:rPr>
        <w:t xml:space="preserve"> –</w:t>
      </w:r>
      <w:r w:rsidRPr="00037FEA">
        <w:rPr>
          <w:rFonts w:ascii="Times New Roman" w:hAnsi="Times New Roman"/>
          <w:sz w:val="28"/>
          <w:szCs w:val="28"/>
        </w:rPr>
        <w:t xml:space="preserve"> это потеря стоимости вследствие относительной неспособности данного сооружения</w:t>
      </w:r>
      <w:r w:rsidR="00037FEA" w:rsidRPr="00037FEA">
        <w:rPr>
          <w:rFonts w:ascii="Times New Roman" w:hAnsi="Times New Roman"/>
          <w:sz w:val="28"/>
          <w:szCs w:val="28"/>
        </w:rPr>
        <w:t xml:space="preserve"> </w:t>
      </w:r>
      <w:r w:rsidRPr="00037FEA">
        <w:rPr>
          <w:rFonts w:ascii="Times New Roman" w:hAnsi="Times New Roman"/>
          <w:sz w:val="28"/>
          <w:szCs w:val="28"/>
        </w:rPr>
        <w:t>или</w:t>
      </w:r>
      <w:r w:rsidR="00037FEA" w:rsidRPr="00037FEA">
        <w:rPr>
          <w:rFonts w:ascii="Times New Roman" w:hAnsi="Times New Roman"/>
          <w:sz w:val="28"/>
          <w:szCs w:val="28"/>
        </w:rPr>
        <w:t xml:space="preserve"> </w:t>
      </w:r>
      <w:r w:rsidRPr="00037FEA">
        <w:rPr>
          <w:rFonts w:ascii="Times New Roman" w:hAnsi="Times New Roman"/>
          <w:sz w:val="28"/>
          <w:szCs w:val="28"/>
        </w:rPr>
        <w:t>оборудования обеспечить полезность по сравнению с новым сооружением или</w:t>
      </w:r>
      <w:r w:rsidR="00037FEA" w:rsidRPr="00037FEA">
        <w:rPr>
          <w:rFonts w:ascii="Times New Roman" w:hAnsi="Times New Roman"/>
          <w:sz w:val="28"/>
          <w:szCs w:val="28"/>
        </w:rPr>
        <w:t xml:space="preserve"> </w:t>
      </w:r>
      <w:r w:rsidRPr="00037FEA">
        <w:rPr>
          <w:rFonts w:ascii="Times New Roman" w:hAnsi="Times New Roman"/>
          <w:sz w:val="28"/>
          <w:szCs w:val="28"/>
        </w:rPr>
        <w:t>оборудованием, созданным для таких же целей. Он обычно вызван плохим дизайном, плохой планировкой, несоответствием таким требованиям, как стиль, срок службы, несоответствием техническим и функциональным требованиям и т. д.</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Экономическое (внешнего воздействия) устаревание (И</w:t>
      </w:r>
      <w:r w:rsidRPr="00037FEA">
        <w:rPr>
          <w:rFonts w:ascii="Times New Roman" w:hAnsi="Times New Roman"/>
          <w:i/>
          <w:sz w:val="28"/>
          <w:szCs w:val="28"/>
          <w:vertAlign w:val="subscript"/>
        </w:rPr>
        <w:t>Э</w:t>
      </w:r>
      <w:r w:rsidRPr="00037FEA">
        <w:rPr>
          <w:rFonts w:ascii="Times New Roman" w:hAnsi="Times New Roman"/>
          <w:i/>
          <w:sz w:val="28"/>
          <w:szCs w:val="28"/>
        </w:rPr>
        <w:t>)</w:t>
      </w:r>
      <w:r w:rsidRPr="00037FEA">
        <w:rPr>
          <w:rFonts w:ascii="Times New Roman" w:hAnsi="Times New Roman"/>
          <w:sz w:val="28"/>
          <w:szCs w:val="28"/>
        </w:rPr>
        <w:t xml:space="preserve"> вызывается факторами извне – изменением ситуации на рынке, изменением финансовых и законодательных условий и т. д.</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Срок экспозиции объекта оценки</w:t>
      </w:r>
      <w:r w:rsidRPr="00037FEA">
        <w:rPr>
          <w:rFonts w:ascii="Times New Roman" w:hAnsi="Times New Roman"/>
          <w:sz w:val="28"/>
          <w:szCs w:val="28"/>
        </w:rPr>
        <w:t xml:space="preserve"> – период времени, начиная с даты представления на открытый рынок (публичная оферта) объекта оценки до даты совершения сделки с ним.</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i/>
          <w:sz w:val="28"/>
          <w:szCs w:val="28"/>
        </w:rPr>
        <w:t>Итоговая величина стоимости объекта</w:t>
      </w:r>
      <w:r w:rsidRPr="00037FEA">
        <w:rPr>
          <w:rFonts w:ascii="Times New Roman" w:hAnsi="Times New Roman"/>
          <w:sz w:val="28"/>
          <w:szCs w:val="28"/>
        </w:rPr>
        <w:t xml:space="preserve">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к оценке и методов оценки.</w:t>
      </w:r>
    </w:p>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pStyle w:val="ae"/>
        <w:numPr>
          <w:ilvl w:val="2"/>
          <w:numId w:val="11"/>
        </w:numPr>
        <w:spacing w:after="0" w:line="360" w:lineRule="auto"/>
        <w:ind w:left="0" w:firstLine="709"/>
        <w:jc w:val="both"/>
        <w:rPr>
          <w:rFonts w:ascii="Times New Roman" w:hAnsi="Times New Roman"/>
          <w:sz w:val="28"/>
          <w:szCs w:val="28"/>
        </w:rPr>
      </w:pPr>
      <w:r w:rsidRPr="00037FEA">
        <w:rPr>
          <w:rFonts w:ascii="Times New Roman" w:hAnsi="Times New Roman"/>
          <w:sz w:val="28"/>
          <w:szCs w:val="28"/>
        </w:rPr>
        <w:t xml:space="preserve"> Последовательность определения стоимости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соответствии с п. 16 Федерального стандарта оценки № 1, проведение оценки объектов включает в себя следующие этапы:</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заключение договора на проведение оценки, включающего задание на оценку;</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сбор и анализ информации, необходимой для оценки;</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применение затратного, сравнительного и доходного подходов к оценке, включая выбор методов оценки и</w:t>
      </w:r>
      <w:r w:rsidR="00037FEA" w:rsidRPr="00037FEA">
        <w:rPr>
          <w:rFonts w:ascii="Times New Roman" w:hAnsi="Times New Roman"/>
          <w:sz w:val="28"/>
          <w:szCs w:val="28"/>
        </w:rPr>
        <w:t xml:space="preserve"> </w:t>
      </w:r>
      <w:r w:rsidRPr="00037FEA">
        <w:rPr>
          <w:rFonts w:ascii="Times New Roman" w:hAnsi="Times New Roman"/>
          <w:sz w:val="28"/>
          <w:szCs w:val="28"/>
        </w:rPr>
        <w:t>осуществление необходимых расчетов;</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согласование (обобщение) результатов применения подходов к оценке и определение итоговой величины стоимости объекта оценки;</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составление отчета об оценке.</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p>
    <w:p w:rsidR="007C42DF" w:rsidRPr="00037FEA" w:rsidRDefault="007C42DF" w:rsidP="00037FEA">
      <w:pPr>
        <w:widowControl w:val="0"/>
        <w:numPr>
          <w:ilvl w:val="2"/>
          <w:numId w:val="11"/>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 xml:space="preserve"> Перечень источников информации, используемых для проведения оценки:</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Гражданский кодекс РФ;</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закон «Об оценочной деятельности в Российской Федерации» №135-ФЗ от 29 июля 1998г. с изменениями и дополнениями;</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 Федеральный стандарт оценки № 1 утвержденный приказом Минэкономразвития России от 20 июля 2007г. №256;</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стандарт оценки № 2</w:t>
      </w:r>
      <w:r w:rsidR="00037FEA" w:rsidRPr="00037FEA">
        <w:rPr>
          <w:rFonts w:ascii="Times New Roman" w:hAnsi="Times New Roman"/>
          <w:sz w:val="28"/>
          <w:szCs w:val="28"/>
        </w:rPr>
        <w:t xml:space="preserve"> </w:t>
      </w:r>
      <w:r w:rsidRPr="00037FEA">
        <w:rPr>
          <w:rFonts w:ascii="Times New Roman" w:hAnsi="Times New Roman"/>
          <w:sz w:val="28"/>
          <w:szCs w:val="28"/>
        </w:rPr>
        <w:t>утвержденный приказом Минэкономразвития России от 20 июля 2007г. №255;</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стандарт оценки</w:t>
      </w:r>
      <w:r w:rsidR="00037FEA" w:rsidRPr="00037FEA">
        <w:rPr>
          <w:rFonts w:ascii="Times New Roman" w:hAnsi="Times New Roman"/>
          <w:sz w:val="28"/>
          <w:szCs w:val="28"/>
        </w:rPr>
        <w:t xml:space="preserve"> </w:t>
      </w:r>
      <w:r w:rsidRPr="00037FEA">
        <w:rPr>
          <w:rFonts w:ascii="Times New Roman" w:hAnsi="Times New Roman"/>
          <w:sz w:val="28"/>
          <w:szCs w:val="28"/>
        </w:rPr>
        <w:t>№ 3 утвержденный приказом Минэкономразвития России от 20 июля 2007г. №254;</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Адрианов Ю. В. Оценка транспортных средств. М.: Дело, 2002;</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Оценка стоимости транспортных средств / Под ред. М.П. Улицкого. М.: Финансы и статистика, 2005;</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Методическое руководство для судебных экспертов «Исследование автомототранспортных средств в целях определения стоимости восстановительного ремонта и оценки» / Минюст РФ, Российский федеральный центр СЭ. М., 2008;</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РД 37.009.015-98. Методическое руководство по определению стоимости автотранспортных средств с учетом естественного износа и технического состояния</w:t>
      </w:r>
      <w:r w:rsidR="00037FEA" w:rsidRPr="00037FEA">
        <w:rPr>
          <w:rFonts w:ascii="Times New Roman" w:hAnsi="Times New Roman"/>
          <w:sz w:val="28"/>
          <w:szCs w:val="28"/>
        </w:rPr>
        <w:t xml:space="preserve"> </w:t>
      </w:r>
      <w:r w:rsidRPr="00037FEA">
        <w:rPr>
          <w:rFonts w:ascii="Times New Roman" w:hAnsi="Times New Roman"/>
          <w:sz w:val="28"/>
          <w:szCs w:val="28"/>
        </w:rPr>
        <w:t>на момент предъявления (с изменениями № 1,2,3,4,5,6). М.: Прайс-Н,2006;</w:t>
      </w:r>
    </w:p>
    <w:p w:rsidR="007C42DF" w:rsidRDefault="007C42DF" w:rsidP="00037FEA">
      <w:pPr>
        <w:widowControl w:val="0"/>
        <w:tabs>
          <w:tab w:val="left" w:pos="360"/>
        </w:tabs>
        <w:suppressAutoHyphens/>
        <w:spacing w:after="0" w:line="360" w:lineRule="auto"/>
        <w:ind w:firstLine="709"/>
        <w:jc w:val="both"/>
        <w:rPr>
          <w:rFonts w:ascii="Times New Roman" w:hAnsi="Times New Roman"/>
          <w:sz w:val="28"/>
          <w:szCs w:val="28"/>
          <w:lang w:val="en-US"/>
        </w:rPr>
      </w:pPr>
      <w:r w:rsidRPr="00037FEA">
        <w:rPr>
          <w:rFonts w:ascii="Times New Roman" w:hAnsi="Times New Roman"/>
          <w:sz w:val="28"/>
          <w:szCs w:val="28"/>
        </w:rPr>
        <w:t>- Интернет-ресурсы по тематике оценки.</w:t>
      </w:r>
    </w:p>
    <w:p w:rsidR="00425FBF" w:rsidRPr="00425FBF" w:rsidRDefault="00425FBF" w:rsidP="00037FEA">
      <w:pPr>
        <w:widowControl w:val="0"/>
        <w:tabs>
          <w:tab w:val="left" w:pos="360"/>
        </w:tabs>
        <w:suppressAutoHyphens/>
        <w:spacing w:after="0" w:line="360" w:lineRule="auto"/>
        <w:ind w:firstLine="709"/>
        <w:jc w:val="both"/>
        <w:rPr>
          <w:rFonts w:ascii="Times New Roman" w:hAnsi="Times New Roman"/>
          <w:sz w:val="28"/>
          <w:szCs w:val="28"/>
          <w:lang w:val="en-US"/>
        </w:rPr>
      </w:pPr>
    </w:p>
    <w:p w:rsidR="007C42DF" w:rsidRPr="00425FBF" w:rsidRDefault="007C42DF" w:rsidP="00037FEA">
      <w:pPr>
        <w:numPr>
          <w:ilvl w:val="1"/>
          <w:numId w:val="11"/>
        </w:numPr>
        <w:shd w:val="clear" w:color="auto" w:fill="FFFFFF"/>
        <w:autoSpaceDE w:val="0"/>
        <w:autoSpaceDN w:val="0"/>
        <w:adjustRightInd w:val="0"/>
        <w:spacing w:after="0" w:line="360" w:lineRule="auto"/>
        <w:ind w:left="0" w:firstLine="709"/>
        <w:jc w:val="both"/>
        <w:rPr>
          <w:rFonts w:ascii="Times New Roman" w:hAnsi="Times New Roman"/>
          <w:b/>
          <w:bCs/>
          <w:sz w:val="28"/>
          <w:szCs w:val="28"/>
        </w:rPr>
      </w:pPr>
      <w:r w:rsidRPr="00037FEA">
        <w:rPr>
          <w:rFonts w:ascii="Times New Roman" w:hAnsi="Times New Roman"/>
          <w:b/>
          <w:bCs/>
          <w:sz w:val="28"/>
          <w:szCs w:val="28"/>
        </w:rPr>
        <w:t>Описание объекта оценки</w:t>
      </w:r>
    </w:p>
    <w:p w:rsidR="00425FBF" w:rsidRPr="00037FEA" w:rsidRDefault="00425FBF" w:rsidP="00425FBF">
      <w:pPr>
        <w:shd w:val="clear" w:color="auto" w:fill="FFFFFF"/>
        <w:autoSpaceDE w:val="0"/>
        <w:autoSpaceDN w:val="0"/>
        <w:adjustRightInd w:val="0"/>
        <w:spacing w:after="0" w:line="360" w:lineRule="auto"/>
        <w:ind w:left="709"/>
        <w:jc w:val="both"/>
        <w:rPr>
          <w:rFonts w:ascii="Times New Roman" w:hAnsi="Times New Roman"/>
          <w:b/>
          <w:bCs/>
          <w:sz w:val="28"/>
          <w:szCs w:val="28"/>
        </w:rPr>
      </w:pP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037FEA">
        <w:rPr>
          <w:rFonts w:ascii="Times New Roman" w:hAnsi="Times New Roman"/>
          <w:bCs/>
          <w:sz w:val="28"/>
          <w:szCs w:val="28"/>
        </w:rPr>
        <w:t>2.7.1 Документы, устанавливающие количественные и качественные характеристики объекта оценки</w:t>
      </w:r>
    </w:p>
    <w:p w:rsidR="007C42DF"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r w:rsidRPr="00037FEA">
        <w:rPr>
          <w:rFonts w:ascii="Times New Roman" w:hAnsi="Times New Roman"/>
          <w:sz w:val="28"/>
          <w:szCs w:val="28"/>
        </w:rPr>
        <w:t xml:space="preserve">Свидетельство о регистрации транспортного средства </w:t>
      </w:r>
      <w:r w:rsidRPr="00037FEA">
        <w:rPr>
          <w:rFonts w:ascii="Times New Roman" w:hAnsi="Times New Roman"/>
          <w:sz w:val="28"/>
          <w:szCs w:val="28"/>
          <w:lang w:val="en-US"/>
        </w:rPr>
        <w:t>Volkswagen</w:t>
      </w:r>
      <w:r w:rsidRPr="00037FEA">
        <w:rPr>
          <w:rFonts w:ascii="Times New Roman" w:hAnsi="Times New Roman"/>
          <w:sz w:val="28"/>
          <w:szCs w:val="28"/>
        </w:rPr>
        <w:t xml:space="preserve"> </w:t>
      </w:r>
      <w:r w:rsidRPr="00037FEA">
        <w:rPr>
          <w:rFonts w:ascii="Times New Roman" w:hAnsi="Times New Roman"/>
          <w:sz w:val="28"/>
          <w:szCs w:val="28"/>
          <w:lang w:val="en-US"/>
        </w:rPr>
        <w:t>Polo</w:t>
      </w:r>
      <w:r w:rsidRPr="00037FEA">
        <w:rPr>
          <w:rFonts w:ascii="Times New Roman" w:hAnsi="Times New Roman"/>
          <w:sz w:val="28"/>
          <w:szCs w:val="28"/>
        </w:rPr>
        <w:t xml:space="preserve"> </w:t>
      </w:r>
      <w:r w:rsidRPr="00037FEA">
        <w:rPr>
          <w:rFonts w:ascii="Times New Roman" w:hAnsi="Times New Roman"/>
          <w:bCs/>
          <w:sz w:val="28"/>
          <w:szCs w:val="28"/>
          <w:lang w:eastAsia="ar-SA"/>
        </w:rPr>
        <w:t>34 СУ 987785.</w:t>
      </w:r>
    </w:p>
    <w:p w:rsidR="00425FBF" w:rsidRP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p>
    <w:p w:rsidR="007C42DF"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r w:rsidRPr="00037FEA">
        <w:rPr>
          <w:rFonts w:ascii="Times New Roman" w:hAnsi="Times New Roman"/>
          <w:bCs/>
          <w:sz w:val="28"/>
          <w:szCs w:val="28"/>
          <w:lang w:eastAsia="ar-SA"/>
        </w:rPr>
        <w:t>2.7.2 Характеристика объекта оценки</w:t>
      </w:r>
    </w:p>
    <w:p w:rsidR="00425FBF" w:rsidRP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p>
    <w:p w:rsidR="002122C5" w:rsidRPr="00037FEA" w:rsidRDefault="002122C5"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bCs/>
          <w:sz w:val="28"/>
          <w:szCs w:val="28"/>
          <w:lang w:eastAsia="ar-SA"/>
        </w:rPr>
        <w:t>Таблица 5 – Характеристика объекта оценки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1"/>
        <w:gridCol w:w="4585"/>
      </w:tblGrid>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Объект оценки</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Автомобиль ВАЗ 21070</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Год выпуска</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2002</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Тип ТС</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lang w:val="en-US"/>
              </w:rPr>
              <w:t>Седан</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Регистрационный номер</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К 952 РУ 34</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Номер двигателя</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lang w:val="en-US"/>
              </w:rPr>
            </w:pPr>
            <w:r w:rsidRPr="00425FBF">
              <w:rPr>
                <w:rFonts w:ascii="Times New Roman" w:hAnsi="Times New Roman"/>
                <w:bCs/>
                <w:sz w:val="20"/>
                <w:szCs w:val="20"/>
                <w:lang w:eastAsia="ar-SA"/>
              </w:rPr>
              <w:t>6870638</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vertAlign w:val="superscript"/>
              </w:rPr>
            </w:pPr>
            <w:r w:rsidRPr="00425FBF">
              <w:rPr>
                <w:rFonts w:ascii="Times New Roman" w:hAnsi="Times New Roman"/>
                <w:sz w:val="20"/>
                <w:szCs w:val="20"/>
              </w:rPr>
              <w:t>Рабочий объем, см</w:t>
            </w:r>
            <w:r w:rsidRPr="00425FBF">
              <w:rPr>
                <w:rFonts w:ascii="Times New Roman" w:hAnsi="Times New Roman"/>
                <w:sz w:val="20"/>
                <w:szCs w:val="20"/>
                <w:vertAlign w:val="superscript"/>
              </w:rPr>
              <w:t>3</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1568</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Мощность двигателя, кВт/л.с.</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54,8 / 75</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Номер кузова (шасси):</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1579715</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Идентификационный номер:</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ХТА21070021579715</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Цвет кузова:</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Ярко-белый</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Пробег автомобиля, км</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bCs/>
                <w:sz w:val="20"/>
                <w:szCs w:val="20"/>
                <w:lang w:eastAsia="ar-SA"/>
              </w:rPr>
              <w:t>96 232</w:t>
            </w:r>
          </w:p>
        </w:tc>
      </w:tr>
      <w:tr w:rsidR="007C42DF" w:rsidRPr="00425FBF" w:rsidTr="00425FBF">
        <w:trPr>
          <w:jc w:val="center"/>
        </w:trPr>
        <w:tc>
          <w:tcPr>
            <w:tcW w:w="47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Собственник объекта оценки</w:t>
            </w:r>
          </w:p>
        </w:tc>
        <w:tc>
          <w:tcPr>
            <w:tcW w:w="4585"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Ендрщук Сергей Александрович</w:t>
            </w:r>
          </w:p>
        </w:tc>
      </w:tr>
    </w:tbl>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numPr>
          <w:ilvl w:val="1"/>
          <w:numId w:val="11"/>
        </w:numPr>
        <w:shd w:val="clear" w:color="auto" w:fill="FFFFFF"/>
        <w:autoSpaceDE w:val="0"/>
        <w:autoSpaceDN w:val="0"/>
        <w:adjustRightInd w:val="0"/>
        <w:spacing w:after="0" w:line="360" w:lineRule="auto"/>
        <w:ind w:left="0" w:firstLine="709"/>
        <w:jc w:val="both"/>
        <w:rPr>
          <w:rFonts w:ascii="Times New Roman" w:hAnsi="Times New Roman"/>
          <w:b/>
          <w:bCs/>
          <w:sz w:val="28"/>
          <w:szCs w:val="28"/>
        </w:rPr>
      </w:pPr>
      <w:r w:rsidRPr="00037FEA">
        <w:rPr>
          <w:rFonts w:ascii="Times New Roman" w:hAnsi="Times New Roman"/>
          <w:b/>
          <w:bCs/>
          <w:sz w:val="28"/>
          <w:szCs w:val="28"/>
        </w:rPr>
        <w:t>Анализ рынка транспортных средств</w:t>
      </w:r>
    </w:p>
    <w:p w:rsidR="00425FBF" w:rsidRDefault="00425FBF" w:rsidP="00037FEA">
      <w:pPr>
        <w:pStyle w:val="1"/>
        <w:autoSpaceDE w:val="0"/>
        <w:autoSpaceDN w:val="0"/>
        <w:spacing w:before="0" w:after="0" w:line="360" w:lineRule="auto"/>
        <w:ind w:firstLine="709"/>
        <w:jc w:val="both"/>
        <w:rPr>
          <w:rFonts w:ascii="Times New Roman" w:hAnsi="Times New Roman"/>
          <w:b w:val="0"/>
          <w:caps w:val="0"/>
          <w:sz w:val="28"/>
          <w:szCs w:val="28"/>
          <w:lang w:val="en-US"/>
        </w:rPr>
      </w:pPr>
    </w:p>
    <w:p w:rsidR="007C42DF" w:rsidRPr="00037FEA" w:rsidRDefault="007C42DF" w:rsidP="00037FEA">
      <w:pPr>
        <w:pStyle w:val="1"/>
        <w:autoSpaceDE w:val="0"/>
        <w:autoSpaceDN w:val="0"/>
        <w:spacing w:before="0" w:after="0" w:line="360" w:lineRule="auto"/>
        <w:ind w:firstLine="709"/>
        <w:jc w:val="both"/>
        <w:rPr>
          <w:rFonts w:ascii="Times New Roman" w:hAnsi="Times New Roman"/>
          <w:b w:val="0"/>
          <w:caps w:val="0"/>
          <w:sz w:val="28"/>
          <w:szCs w:val="28"/>
        </w:rPr>
      </w:pPr>
      <w:r w:rsidRPr="00037FEA">
        <w:rPr>
          <w:rFonts w:ascii="Times New Roman" w:hAnsi="Times New Roman"/>
          <w:b w:val="0"/>
          <w:caps w:val="0"/>
          <w:sz w:val="28"/>
          <w:szCs w:val="28"/>
        </w:rPr>
        <w:t xml:space="preserve">По состоянию на 1 января </w:t>
      </w:r>
      <w:smartTag w:uri="urn:schemas-microsoft-com:office:smarttags" w:element="metricconverter">
        <w:smartTagPr>
          <w:attr w:name="ProductID" w:val="2009 ã"/>
        </w:smartTagPr>
        <w:r w:rsidRPr="00037FEA">
          <w:rPr>
            <w:rFonts w:ascii="Times New Roman" w:hAnsi="Times New Roman"/>
            <w:b w:val="0"/>
            <w:caps w:val="0"/>
            <w:sz w:val="28"/>
            <w:szCs w:val="28"/>
          </w:rPr>
          <w:t>2009 г</w:t>
        </w:r>
      </w:smartTag>
      <w:r w:rsidRPr="00037FEA">
        <w:rPr>
          <w:rFonts w:ascii="Times New Roman" w:hAnsi="Times New Roman"/>
          <w:b w:val="0"/>
          <w:caps w:val="0"/>
          <w:sz w:val="28"/>
          <w:szCs w:val="28"/>
        </w:rPr>
        <w:t>. в г. Волгограде на учете в ГИБДД числится 260477 единиц автомототранспортных средств: из них легковых автомобилей – 203717 ед. (78,2% от всего транспорта); грузовых автомобилей – 34254 ед. (13%); автобусов – 7072 ед. (2,7%); мототранспортных средств – 3972 ед. (1,52%); прицепов - 9126ед. (3,5%);</w:t>
      </w:r>
      <w:r w:rsidR="00037FEA" w:rsidRPr="00037FEA">
        <w:rPr>
          <w:rFonts w:ascii="Times New Roman" w:hAnsi="Times New Roman"/>
          <w:b w:val="0"/>
          <w:caps w:val="0"/>
          <w:sz w:val="28"/>
          <w:szCs w:val="28"/>
        </w:rPr>
        <w:t xml:space="preserve"> </w:t>
      </w:r>
      <w:r w:rsidRPr="00037FEA">
        <w:rPr>
          <w:rFonts w:ascii="Times New Roman" w:hAnsi="Times New Roman"/>
          <w:b w:val="0"/>
          <w:caps w:val="0"/>
          <w:sz w:val="28"/>
          <w:szCs w:val="28"/>
        </w:rPr>
        <w:t>полуприцепов – 2336 ед. (0,9%), в том числе</w:t>
      </w:r>
      <w:r w:rsidR="00037FEA" w:rsidRPr="00037FEA">
        <w:rPr>
          <w:rFonts w:ascii="Times New Roman" w:hAnsi="Times New Roman"/>
          <w:b w:val="0"/>
          <w:caps w:val="0"/>
          <w:sz w:val="28"/>
          <w:szCs w:val="28"/>
        </w:rPr>
        <w:t xml:space="preserve"> </w:t>
      </w:r>
      <w:r w:rsidRPr="00037FEA">
        <w:rPr>
          <w:rFonts w:ascii="Times New Roman" w:hAnsi="Times New Roman"/>
          <w:b w:val="0"/>
          <w:caps w:val="0"/>
          <w:sz w:val="28"/>
          <w:szCs w:val="28"/>
        </w:rPr>
        <w:t>специализированных транспортных средств и прицепов к ним, предназначенных для перевозки крупногабаритных, тяжеловесных и опасных грузов – 1320 ед.</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 каждым годом растет парк индивидуальных и юридических владельцев транспорта. Всего прирост транспорта составил 10,6% или почти 25 тыс. единиц. Прирост автотранспортных средств, в сравнении с 2004 годом,</w:t>
      </w:r>
      <w:r w:rsidR="00037FEA" w:rsidRPr="00037FEA">
        <w:rPr>
          <w:rFonts w:ascii="Times New Roman" w:hAnsi="Times New Roman"/>
          <w:sz w:val="28"/>
          <w:szCs w:val="28"/>
        </w:rPr>
        <w:t xml:space="preserve"> </w:t>
      </w:r>
      <w:r w:rsidRPr="00037FEA">
        <w:rPr>
          <w:rFonts w:ascii="Times New Roman" w:hAnsi="Times New Roman"/>
          <w:sz w:val="28"/>
          <w:szCs w:val="28"/>
        </w:rPr>
        <w:t>по общему количеству, составил</w:t>
      </w:r>
      <w:r w:rsidR="00037FEA" w:rsidRPr="00037FEA">
        <w:rPr>
          <w:rFonts w:ascii="Times New Roman" w:hAnsi="Times New Roman"/>
          <w:sz w:val="28"/>
          <w:szCs w:val="28"/>
        </w:rPr>
        <w:t xml:space="preserve"> </w:t>
      </w:r>
      <w:r w:rsidRPr="00037FEA">
        <w:rPr>
          <w:rFonts w:ascii="Times New Roman" w:hAnsi="Times New Roman"/>
          <w:sz w:val="28"/>
          <w:szCs w:val="28"/>
        </w:rPr>
        <w:t xml:space="preserve">79504 ед., что составляет 43 %.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По состоянию на 1 января </w:t>
      </w:r>
      <w:smartTag w:uri="urn:schemas-microsoft-com:office:smarttags" w:element="metricconverter">
        <w:smartTagPr>
          <w:attr w:name="ProductID" w:val="2010 ã"/>
        </w:smartTagPr>
        <w:r w:rsidRPr="00037FEA">
          <w:rPr>
            <w:rFonts w:ascii="Times New Roman" w:hAnsi="Times New Roman"/>
            <w:sz w:val="28"/>
            <w:szCs w:val="28"/>
          </w:rPr>
          <w:t>2010 г</w:t>
        </w:r>
      </w:smartTag>
      <w:r w:rsidRPr="00037FEA">
        <w:rPr>
          <w:rFonts w:ascii="Times New Roman" w:hAnsi="Times New Roman"/>
          <w:sz w:val="28"/>
          <w:szCs w:val="28"/>
        </w:rPr>
        <w:t>. в Волгоградской области</w:t>
      </w:r>
      <w:r w:rsidR="00037FEA" w:rsidRPr="00037FEA">
        <w:rPr>
          <w:rFonts w:ascii="Times New Roman" w:hAnsi="Times New Roman"/>
          <w:sz w:val="28"/>
          <w:szCs w:val="28"/>
        </w:rPr>
        <w:t xml:space="preserve"> </w:t>
      </w:r>
      <w:r w:rsidRPr="00037FEA">
        <w:rPr>
          <w:rFonts w:ascii="Times New Roman" w:hAnsi="Times New Roman"/>
          <w:sz w:val="28"/>
          <w:szCs w:val="28"/>
        </w:rPr>
        <w:t xml:space="preserve">на учете в ГИБДД состоит 761281 единица автомототранспортных средств: из них легковых автомобилей – 531755 ед.; грузовых автомобилей – 95277 ед.; автобусов – 18349 ед.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г. Волгограде на учете в ГИБДД зарегистрировано 264108 единиц автомототранспортных средств: из них легковых автомобилей – 208524 ед. (78,9% от всего транспорта); грузовых автомобилей – 33261 ед. (12,5%); автобусов – 6569 ед. (2,5%); мототранспортных средств – 3900 ед. (1,47%); прицепов – 9032 ед. (3,4%);</w:t>
      </w:r>
      <w:r w:rsidR="00037FEA" w:rsidRPr="00037FEA">
        <w:rPr>
          <w:rFonts w:ascii="Times New Roman" w:hAnsi="Times New Roman"/>
          <w:sz w:val="28"/>
          <w:szCs w:val="28"/>
        </w:rPr>
        <w:t xml:space="preserve"> </w:t>
      </w:r>
      <w:r w:rsidRPr="00037FEA">
        <w:rPr>
          <w:rFonts w:ascii="Times New Roman" w:hAnsi="Times New Roman"/>
          <w:sz w:val="28"/>
          <w:szCs w:val="28"/>
        </w:rPr>
        <w:t>полуприцепов – 2822 ед. (1%).</w:t>
      </w:r>
      <w:r w:rsidR="00037FEA" w:rsidRPr="00037FEA">
        <w:rPr>
          <w:rFonts w:ascii="Times New Roman" w:hAnsi="Times New Roman"/>
          <w:sz w:val="28"/>
          <w:szCs w:val="28"/>
        </w:rPr>
        <w:t xml:space="preserve">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w:t>
      </w:r>
      <w:r w:rsidR="00037FEA" w:rsidRPr="00037FEA">
        <w:rPr>
          <w:rFonts w:ascii="Times New Roman" w:hAnsi="Times New Roman"/>
          <w:sz w:val="28"/>
          <w:szCs w:val="28"/>
        </w:rPr>
        <w:t xml:space="preserve"> </w:t>
      </w:r>
      <w:r w:rsidRPr="00037FEA">
        <w:rPr>
          <w:rFonts w:ascii="Times New Roman" w:hAnsi="Times New Roman"/>
          <w:sz w:val="28"/>
          <w:szCs w:val="28"/>
        </w:rPr>
        <w:t>2009 году рост общего</w:t>
      </w:r>
      <w:r w:rsidR="00037FEA" w:rsidRPr="00037FEA">
        <w:rPr>
          <w:rFonts w:ascii="Times New Roman" w:hAnsi="Times New Roman"/>
          <w:sz w:val="28"/>
          <w:szCs w:val="28"/>
        </w:rPr>
        <w:t xml:space="preserve"> </w:t>
      </w:r>
      <w:r w:rsidRPr="00037FEA">
        <w:rPr>
          <w:rFonts w:ascii="Times New Roman" w:hAnsi="Times New Roman"/>
          <w:sz w:val="28"/>
          <w:szCs w:val="28"/>
        </w:rPr>
        <w:t>количества</w:t>
      </w:r>
      <w:r w:rsidR="00037FEA" w:rsidRPr="00037FEA">
        <w:rPr>
          <w:rFonts w:ascii="Times New Roman" w:hAnsi="Times New Roman"/>
          <w:sz w:val="28"/>
          <w:szCs w:val="28"/>
        </w:rPr>
        <w:t xml:space="preserve"> </w:t>
      </w:r>
      <w:r w:rsidRPr="00037FEA">
        <w:rPr>
          <w:rFonts w:ascii="Times New Roman" w:hAnsi="Times New Roman"/>
          <w:sz w:val="28"/>
          <w:szCs w:val="28"/>
        </w:rPr>
        <w:t>автомототранспортных средств, в г. Волгограде,</w:t>
      </w:r>
      <w:r w:rsidR="00037FEA" w:rsidRPr="00037FEA">
        <w:rPr>
          <w:rFonts w:ascii="Times New Roman" w:hAnsi="Times New Roman"/>
          <w:sz w:val="28"/>
          <w:szCs w:val="28"/>
        </w:rPr>
        <w:t xml:space="preserve"> </w:t>
      </w:r>
      <w:r w:rsidRPr="00037FEA">
        <w:rPr>
          <w:rFonts w:ascii="Times New Roman" w:hAnsi="Times New Roman"/>
          <w:sz w:val="28"/>
          <w:szCs w:val="28"/>
        </w:rPr>
        <w:t>в абсолютных цифрах составил 3631 ед. Прирост автотранспортных средств за</w:t>
      </w:r>
      <w:r w:rsidR="00037FEA" w:rsidRPr="00037FEA">
        <w:rPr>
          <w:rFonts w:ascii="Times New Roman" w:hAnsi="Times New Roman"/>
          <w:sz w:val="28"/>
          <w:szCs w:val="28"/>
        </w:rPr>
        <w:t xml:space="preserve"> </w:t>
      </w:r>
      <w:r w:rsidRPr="00037FEA">
        <w:rPr>
          <w:rFonts w:ascii="Times New Roman" w:hAnsi="Times New Roman"/>
          <w:sz w:val="28"/>
          <w:szCs w:val="28"/>
        </w:rPr>
        <w:t>последние 5 лет в г. Волгограде по общему количеству</w:t>
      </w:r>
      <w:r w:rsidR="00037FEA" w:rsidRPr="00037FEA">
        <w:rPr>
          <w:rFonts w:ascii="Times New Roman" w:hAnsi="Times New Roman"/>
          <w:sz w:val="28"/>
          <w:szCs w:val="28"/>
        </w:rPr>
        <w:t xml:space="preserve"> </w:t>
      </w:r>
      <w:r w:rsidRPr="00037FEA">
        <w:rPr>
          <w:rFonts w:ascii="Times New Roman" w:hAnsi="Times New Roman"/>
          <w:sz w:val="28"/>
          <w:szCs w:val="28"/>
        </w:rPr>
        <w:t>составил</w:t>
      </w:r>
      <w:r w:rsidR="00037FEA" w:rsidRPr="00037FEA">
        <w:rPr>
          <w:rFonts w:ascii="Times New Roman" w:hAnsi="Times New Roman"/>
          <w:sz w:val="28"/>
          <w:szCs w:val="28"/>
        </w:rPr>
        <w:t xml:space="preserve"> </w:t>
      </w:r>
      <w:r w:rsidRPr="00037FEA">
        <w:rPr>
          <w:rFonts w:ascii="Times New Roman" w:hAnsi="Times New Roman"/>
          <w:sz w:val="28"/>
          <w:szCs w:val="28"/>
        </w:rPr>
        <w:t xml:space="preserve">83135 ед. </w:t>
      </w:r>
    </w:p>
    <w:p w:rsidR="007C42DF" w:rsidRDefault="007C42DF" w:rsidP="00037FEA">
      <w:pPr>
        <w:spacing w:after="0" w:line="360" w:lineRule="auto"/>
        <w:ind w:firstLine="709"/>
        <w:jc w:val="both"/>
        <w:rPr>
          <w:rFonts w:ascii="Times New Roman" w:hAnsi="Times New Roman"/>
          <w:sz w:val="28"/>
          <w:szCs w:val="28"/>
          <w:lang w:val="en-US"/>
        </w:rPr>
      </w:pPr>
      <w:r w:rsidRPr="00037FEA">
        <w:rPr>
          <w:rFonts w:ascii="Times New Roman" w:hAnsi="Times New Roman"/>
          <w:sz w:val="28"/>
          <w:szCs w:val="28"/>
        </w:rPr>
        <w:t xml:space="preserve">По итогам января-июня 2009 года объем продаж новых легковых автомобилей на российском рынке составил 725,6 тыс. автомобилей, что на 48,9% ниже показателя продаж в период с января по июнь 2008 года. По отношению к маю 2009 года в июне снижение продаж составило - 1,7%. Объем продаж новых автомобилей российских марок по итогам первого полугодия 2009 года снизился по отношению к аналогичному периоду предыдущего года на 46,6%. Объем продаж автомобилей семейства ВАЗ (производства АВТОВАЗ) за рассматриваемый период снизился по сравнению с предыдущим годом на 44,3% и составил 179 870 автомобилей против 322 652 автомобилей в первом полугодии 2008 года. При этом общий объем реализации автомобилей марки LADA, включая продажи автомобилей LADA производства ИжАвто, составил 182 354 автомобиля, что на 45,4% ниже показателя первого полугодия 2008 года. Объем продаж автомобилей других отечественных производителей заводов ГАЗ, УАЗ и ИжАвто по итогам января-июня 2009 года снизился на 59,4% и составил 11 972 против 29 489 автомобилей в прошлом году. Объем продаж новых автомобилей иностранных марок по итогам рассматриваемого периода 2009 года снизился на 49,7% по сравнению с аналогичным периодом 2008 года и составил 531 277 автомобилей, при этом в июне по отношению к маю 2009 года объем продаж снизился на 2,9%. В июне 2009 года по отношению к маю 2009 года суммарные продажи автомобилей российских марок незначительно выросли на 1,4%. На сегмент новых автомобилей российских марок по итогам января-июня 2009 года пришлось 26,8% рынка новых автомобилей, на сегмент новых автомобилей иностранных марок, соответственно, 73,2%. </w:t>
      </w:r>
    </w:p>
    <w:p w:rsidR="00425FBF" w:rsidRPr="00425FBF" w:rsidRDefault="00425FBF" w:rsidP="00037FEA">
      <w:pPr>
        <w:spacing w:after="0" w:line="360" w:lineRule="auto"/>
        <w:ind w:firstLine="709"/>
        <w:jc w:val="both"/>
        <w:rPr>
          <w:rFonts w:ascii="Times New Roman" w:hAnsi="Times New Roman"/>
          <w:sz w:val="28"/>
          <w:szCs w:val="28"/>
          <w:lang w:val="en-US"/>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6 – Объем продаж легковых автомобилей</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1843"/>
        <w:gridCol w:w="2463"/>
        <w:gridCol w:w="1701"/>
      </w:tblGrid>
      <w:tr w:rsidR="007C42DF" w:rsidRPr="00425FBF" w:rsidTr="00425FBF">
        <w:trPr>
          <w:trHeight w:val="514"/>
          <w:jc w:val="center"/>
        </w:trPr>
        <w:tc>
          <w:tcPr>
            <w:tcW w:w="3457" w:type="dxa"/>
            <w:vMerge w:val="restart"/>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Сегментация рынка</w:t>
            </w:r>
          </w:p>
        </w:tc>
        <w:tc>
          <w:tcPr>
            <w:tcW w:w="4306" w:type="dxa"/>
            <w:gridSpan w:val="2"/>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Объем продаж, тыс. шт.</w:t>
            </w:r>
          </w:p>
        </w:tc>
        <w:tc>
          <w:tcPr>
            <w:tcW w:w="1701" w:type="dxa"/>
            <w:vMerge w:val="restart"/>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Доля на рынке в 2009, %</w:t>
            </w:r>
          </w:p>
        </w:tc>
      </w:tr>
      <w:tr w:rsidR="007C42DF" w:rsidRPr="00425FBF" w:rsidTr="00425FBF">
        <w:trPr>
          <w:trHeight w:val="374"/>
          <w:jc w:val="center"/>
        </w:trPr>
        <w:tc>
          <w:tcPr>
            <w:tcW w:w="3457" w:type="dxa"/>
            <w:vMerge/>
            <w:vAlign w:val="center"/>
          </w:tcPr>
          <w:p w:rsidR="007C42DF" w:rsidRPr="00425FBF" w:rsidRDefault="007C42DF" w:rsidP="00425FBF">
            <w:pPr>
              <w:spacing w:after="0" w:line="360" w:lineRule="auto"/>
              <w:jc w:val="both"/>
              <w:rPr>
                <w:rFonts w:ascii="Times New Roman" w:hAnsi="Times New Roman"/>
                <w:sz w:val="20"/>
                <w:szCs w:val="20"/>
              </w:rPr>
            </w:pPr>
          </w:p>
        </w:tc>
        <w:tc>
          <w:tcPr>
            <w:tcW w:w="184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 полугодие 2008</w:t>
            </w:r>
          </w:p>
        </w:tc>
        <w:tc>
          <w:tcPr>
            <w:tcW w:w="246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2 полугодие 2009</w:t>
            </w:r>
          </w:p>
        </w:tc>
        <w:tc>
          <w:tcPr>
            <w:tcW w:w="0" w:type="auto"/>
            <w:vMerge/>
            <w:vAlign w:val="center"/>
          </w:tcPr>
          <w:p w:rsidR="007C42DF" w:rsidRPr="00425FBF" w:rsidRDefault="007C42DF" w:rsidP="00425FBF">
            <w:pPr>
              <w:spacing w:after="0" w:line="360" w:lineRule="auto"/>
              <w:jc w:val="both"/>
              <w:rPr>
                <w:rFonts w:ascii="Times New Roman" w:hAnsi="Times New Roman"/>
                <w:sz w:val="20"/>
                <w:szCs w:val="20"/>
              </w:rPr>
            </w:pPr>
          </w:p>
        </w:tc>
      </w:tr>
      <w:tr w:rsidR="007C42DF" w:rsidRPr="00425FBF" w:rsidTr="00425FBF">
        <w:trPr>
          <w:jc w:val="center"/>
        </w:trPr>
        <w:tc>
          <w:tcPr>
            <w:tcW w:w="3457"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Российские легковые автомобили</w:t>
            </w:r>
          </w:p>
        </w:tc>
        <w:tc>
          <w:tcPr>
            <w:tcW w:w="184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364</w:t>
            </w:r>
          </w:p>
        </w:tc>
        <w:tc>
          <w:tcPr>
            <w:tcW w:w="246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194,3</w:t>
            </w:r>
          </w:p>
        </w:tc>
        <w:tc>
          <w:tcPr>
            <w:tcW w:w="1701"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26,8</w:t>
            </w:r>
          </w:p>
        </w:tc>
      </w:tr>
      <w:tr w:rsidR="007C42DF" w:rsidRPr="00425FBF" w:rsidTr="00425FBF">
        <w:trPr>
          <w:jc w:val="center"/>
        </w:trPr>
        <w:tc>
          <w:tcPr>
            <w:tcW w:w="3457"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Импортные легковые автомобили</w:t>
            </w:r>
          </w:p>
        </w:tc>
        <w:tc>
          <w:tcPr>
            <w:tcW w:w="184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1055</w:t>
            </w:r>
          </w:p>
        </w:tc>
        <w:tc>
          <w:tcPr>
            <w:tcW w:w="246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531,2</w:t>
            </w:r>
          </w:p>
        </w:tc>
        <w:tc>
          <w:tcPr>
            <w:tcW w:w="1701"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73,2</w:t>
            </w:r>
          </w:p>
        </w:tc>
      </w:tr>
    </w:tbl>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2010 году в связи с началом программы утилизации автомобилей</w:t>
      </w:r>
      <w:r w:rsidR="00037FEA" w:rsidRPr="00037FEA">
        <w:rPr>
          <w:rFonts w:ascii="Times New Roman" w:hAnsi="Times New Roman"/>
          <w:sz w:val="28"/>
          <w:szCs w:val="28"/>
        </w:rPr>
        <w:t xml:space="preserve"> </w:t>
      </w:r>
      <w:r w:rsidRPr="00037FEA">
        <w:rPr>
          <w:rFonts w:ascii="Times New Roman" w:hAnsi="Times New Roman"/>
          <w:sz w:val="28"/>
          <w:szCs w:val="28"/>
        </w:rPr>
        <w:t>резко возрос спрос на новые автомобили отечественного производства, в частности на автомобили ВАЗ 2107. Спрос на подержанный автомобили данной модели отсутствует. В основном на рынке автомобилей существуют только предложения по продаже подержанных автомобилей ВАЗ 2107 и модификаций. Цена предложения варьируется от 20 тыс. руб. до 180 тыс. руб. в зависимости от года выпуска, пробега и технического состояния автомобиля.</w:t>
      </w:r>
    </w:p>
    <w:p w:rsidR="007C42DF" w:rsidRPr="00037FEA" w:rsidRDefault="007C42DF" w:rsidP="00037FEA">
      <w:pPr>
        <w:spacing w:after="0" w:line="360" w:lineRule="auto"/>
        <w:ind w:firstLine="709"/>
        <w:jc w:val="both"/>
        <w:rPr>
          <w:rFonts w:ascii="Times New Roman" w:hAnsi="Times New Roman"/>
          <w:b/>
          <w:sz w:val="28"/>
          <w:szCs w:val="28"/>
        </w:rPr>
      </w:pP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2.9 Описание процесса оценки </w:t>
      </w:r>
    </w:p>
    <w:p w:rsidR="00425FBF" w:rsidRDefault="00425FBF" w:rsidP="00037FEA">
      <w:pPr>
        <w:tabs>
          <w:tab w:val="left" w:pos="567"/>
          <w:tab w:val="left" w:pos="6585"/>
        </w:tabs>
        <w:spacing w:after="0" w:line="360" w:lineRule="auto"/>
        <w:ind w:firstLine="709"/>
        <w:jc w:val="both"/>
        <w:rPr>
          <w:rFonts w:ascii="Times New Roman" w:hAnsi="Times New Roman"/>
          <w:sz w:val="28"/>
          <w:szCs w:val="28"/>
          <w:lang w:val="en-US"/>
        </w:rPr>
      </w:pP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Объектом оценки является автомобиль </w:t>
      </w:r>
      <w:r w:rsidRPr="00037FEA">
        <w:rPr>
          <w:rFonts w:ascii="Times New Roman" w:hAnsi="Times New Roman"/>
          <w:sz w:val="28"/>
          <w:szCs w:val="28"/>
          <w:lang w:val="en-US"/>
        </w:rPr>
        <w:t>Volkswagen</w:t>
      </w:r>
      <w:r w:rsidRPr="00037FEA">
        <w:rPr>
          <w:rFonts w:ascii="Times New Roman" w:hAnsi="Times New Roman"/>
          <w:sz w:val="28"/>
          <w:szCs w:val="28"/>
        </w:rPr>
        <w:t xml:space="preserve"> </w:t>
      </w:r>
      <w:r w:rsidRPr="00037FEA">
        <w:rPr>
          <w:rFonts w:ascii="Times New Roman" w:hAnsi="Times New Roman"/>
          <w:sz w:val="28"/>
          <w:szCs w:val="28"/>
          <w:lang w:val="en-US"/>
        </w:rPr>
        <w:t>Polo</w:t>
      </w:r>
      <w:r w:rsidRPr="00037FEA">
        <w:rPr>
          <w:rFonts w:ascii="Times New Roman" w:hAnsi="Times New Roman"/>
          <w:sz w:val="28"/>
          <w:szCs w:val="28"/>
        </w:rPr>
        <w:t>. Целью оценки является определение рыночной стоимости объекта оценки. В связи с этим определению подлежит рыночная стоимость.</w:t>
      </w: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В рамках затратного подхода расчет стоимости осуществляется методом, основанным на цене однородного аналога. </w:t>
      </w: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Сравнительный подход может быть использован для определения стоимости на основе использования метода сравнения предложений на свободном рынке.</w:t>
      </w: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Доходный подход для расчётов не применялся, по причине неразвитости и</w:t>
      </w:r>
      <w:r w:rsidR="00037FEA" w:rsidRPr="00037FEA">
        <w:rPr>
          <w:rFonts w:ascii="Times New Roman" w:hAnsi="Times New Roman"/>
          <w:sz w:val="28"/>
          <w:szCs w:val="28"/>
        </w:rPr>
        <w:t xml:space="preserve"> </w:t>
      </w:r>
      <w:r w:rsidRPr="00037FEA">
        <w:rPr>
          <w:rFonts w:ascii="Times New Roman" w:hAnsi="Times New Roman"/>
          <w:sz w:val="28"/>
          <w:szCs w:val="28"/>
        </w:rPr>
        <w:t>непрозрачности ранка аренды транспортных средств.</w:t>
      </w:r>
    </w:p>
    <w:p w:rsidR="002122C5"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Таким образом, для определения рыночной стоимости объекта оценки использовался</w:t>
      </w:r>
      <w:r w:rsidR="00037FEA" w:rsidRPr="00037FEA">
        <w:rPr>
          <w:rFonts w:ascii="Times New Roman" w:hAnsi="Times New Roman"/>
          <w:sz w:val="28"/>
          <w:szCs w:val="28"/>
        </w:rPr>
        <w:t xml:space="preserve"> </w:t>
      </w:r>
      <w:r w:rsidRPr="00037FEA">
        <w:rPr>
          <w:rFonts w:ascii="Times New Roman" w:hAnsi="Times New Roman"/>
          <w:sz w:val="28"/>
          <w:szCs w:val="28"/>
        </w:rPr>
        <w:t>сравнительный и затратный подходы. Доходный подход не применялся.</w:t>
      </w:r>
    </w:p>
    <w:p w:rsidR="007C42DF" w:rsidRPr="00037FEA" w:rsidRDefault="00425FBF" w:rsidP="00425FBF">
      <w:pPr>
        <w:tabs>
          <w:tab w:val="left" w:pos="567"/>
          <w:tab w:val="left" w:pos="6585"/>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C42DF" w:rsidRPr="00037FEA">
        <w:rPr>
          <w:rFonts w:ascii="Times New Roman" w:hAnsi="Times New Roman"/>
          <w:b/>
          <w:sz w:val="28"/>
          <w:szCs w:val="28"/>
        </w:rPr>
        <w:t>2.10 Определение рыночной стоимости объекта оценки</w:t>
      </w:r>
    </w:p>
    <w:p w:rsidR="00425FBF" w:rsidRPr="00425FBF" w:rsidRDefault="00425FB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2.10.1</w:t>
      </w:r>
      <w:r w:rsidR="00037FEA" w:rsidRPr="00037FEA">
        <w:rPr>
          <w:rFonts w:ascii="Times New Roman" w:hAnsi="Times New Roman"/>
          <w:sz w:val="28"/>
          <w:szCs w:val="28"/>
        </w:rPr>
        <w:t xml:space="preserve"> </w:t>
      </w:r>
      <w:r w:rsidRPr="00037FEA">
        <w:rPr>
          <w:rFonts w:ascii="Times New Roman" w:hAnsi="Times New Roman"/>
          <w:sz w:val="28"/>
          <w:szCs w:val="28"/>
        </w:rPr>
        <w:t>Определение рыночной стоимости объекта с использованием сравнительного подхода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Сравнительный подход основывается на анализе цен покупки и продажи транспортных средств (а также специальной техники и машин на их базе/шасси), сложившихся на дату оценки на первичном и вторичном рынке данного региона. Так как транспортные средства - продукция массового потребления, и число сделок купли-продажи достаточно велико, то ценовая информация стабильна и доступна. В том случае, если у оценщика отсутствует информация о сложившейся рыночной цене конкретной марки транспортного средства, он может с помощью сравнительного подхода оценить данное транспортное средство на основе анализа рыночных цен на транспортные средства, имеющие аналогичные функциональные и конструктивные характеристики.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В данном случае используется метод прямого сравнения.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Кроме того, при сравнительном подходе могут быть использованы: метод удельных ценовых показателей, метод корреляционных моделей и метод экспертных оценок.</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Определение рыночной стоимости осуществляется на основе анализа открытых предложений о продажах, публикуемой аналитической информации, справочного материала ресурса www.</w:t>
      </w:r>
      <w:r w:rsidRPr="00037FEA">
        <w:rPr>
          <w:rFonts w:ascii="Times New Roman" w:hAnsi="Times New Roman"/>
          <w:sz w:val="28"/>
          <w:szCs w:val="28"/>
          <w:lang w:val="en-US"/>
        </w:rPr>
        <w:t>domino</w:t>
      </w:r>
      <w:r w:rsidRPr="00037FEA">
        <w:rPr>
          <w:rFonts w:ascii="Times New Roman" w:hAnsi="Times New Roman"/>
          <w:sz w:val="28"/>
          <w:szCs w:val="28"/>
        </w:rPr>
        <w:t>-</w:t>
      </w:r>
      <w:r w:rsidRPr="00037FEA">
        <w:rPr>
          <w:rFonts w:ascii="Times New Roman" w:hAnsi="Times New Roman"/>
          <w:sz w:val="28"/>
          <w:szCs w:val="28"/>
          <w:lang w:val="en-US"/>
        </w:rPr>
        <w:t>press</w:t>
      </w:r>
      <w:r w:rsidRPr="00037FEA">
        <w:rPr>
          <w:rFonts w:ascii="Times New Roman" w:hAnsi="Times New Roman"/>
          <w:sz w:val="28"/>
          <w:szCs w:val="28"/>
        </w:rPr>
        <w:t xml:space="preserve">.ru. </w:t>
      </w:r>
    </w:p>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2.10.1.1</w:t>
      </w:r>
      <w:r w:rsidR="00037FEA" w:rsidRPr="00037FEA">
        <w:rPr>
          <w:rFonts w:ascii="Times New Roman" w:hAnsi="Times New Roman"/>
          <w:sz w:val="28"/>
          <w:szCs w:val="28"/>
        </w:rPr>
        <w:t xml:space="preserve"> </w:t>
      </w:r>
      <w:r w:rsidRPr="00037FEA">
        <w:rPr>
          <w:rFonts w:ascii="Times New Roman" w:hAnsi="Times New Roman"/>
          <w:sz w:val="28"/>
          <w:szCs w:val="28"/>
        </w:rPr>
        <w:t>Выбор аналогов</w:t>
      </w:r>
    </w:p>
    <w:p w:rsidR="007C42DF" w:rsidRPr="00037FEA" w:rsidRDefault="007C42DF" w:rsidP="00037FEA">
      <w:pPr>
        <w:pStyle w:val="ae"/>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Объект может быть выбран аналогом, если имеет то же функциональное назначение что и объект оценки.</w:t>
      </w: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Объект оценки и объект сравнения имеют сходство в принципе действия и конструкции.</w:t>
      </w: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В качестве аналогов выбраны следующие объекты с их характеристиками:</w:t>
      </w:r>
    </w:p>
    <w:p w:rsidR="002122C5" w:rsidRPr="00037FEA" w:rsidRDefault="002122C5"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Таблица 7 – Характеристики аналогов объекта оценки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1"/>
        <w:gridCol w:w="827"/>
        <w:gridCol w:w="1408"/>
        <w:gridCol w:w="1509"/>
        <w:gridCol w:w="1437"/>
        <w:gridCol w:w="1509"/>
        <w:gridCol w:w="1509"/>
      </w:tblGrid>
      <w:tr w:rsidR="007C42DF" w:rsidRPr="00425FBF" w:rsidTr="00425FBF">
        <w:trPr>
          <w:jc w:val="center"/>
        </w:trPr>
        <w:tc>
          <w:tcPr>
            <w:tcW w:w="1371"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Характерис-тика</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Объект оценки</w:t>
            </w:r>
          </w:p>
        </w:tc>
        <w:tc>
          <w:tcPr>
            <w:tcW w:w="1408"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№1</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№2</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№3</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№4</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Аналог №</w:t>
            </w:r>
            <w:r w:rsidRPr="00425FBF">
              <w:rPr>
                <w:rFonts w:ascii="Times New Roman" w:hAnsi="Times New Roman"/>
                <w:sz w:val="20"/>
                <w:szCs w:val="20"/>
                <w:lang w:val="en-US"/>
              </w:rPr>
              <w:t>5</w:t>
            </w:r>
          </w:p>
        </w:tc>
      </w:tr>
      <w:tr w:rsidR="007C42DF" w:rsidRPr="00425FBF" w:rsidTr="00425FBF">
        <w:trPr>
          <w:jc w:val="center"/>
        </w:trPr>
        <w:tc>
          <w:tcPr>
            <w:tcW w:w="13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Марка, модель</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c>
          <w:tcPr>
            <w:tcW w:w="1408"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lang w:val="en-US"/>
              </w:rPr>
            </w:pPr>
            <w:r w:rsidRPr="00425FBF">
              <w:rPr>
                <w:rFonts w:ascii="Times New Roman" w:hAnsi="Times New Roman"/>
                <w:sz w:val="20"/>
                <w:szCs w:val="20"/>
              </w:rPr>
              <w:t>ВАЗ 21070</w:t>
            </w:r>
            <w:r w:rsidRPr="00425FBF">
              <w:rPr>
                <w:rFonts w:ascii="Times New Roman" w:hAnsi="Times New Roman"/>
                <w:sz w:val="20"/>
                <w:szCs w:val="20"/>
                <w:lang w:val="en-US"/>
              </w:rPr>
              <w:t xml:space="preserve"> </w:t>
            </w:r>
          </w:p>
        </w:tc>
      </w:tr>
      <w:tr w:rsidR="007C42DF" w:rsidRPr="00425FBF" w:rsidTr="00425FBF">
        <w:trPr>
          <w:jc w:val="center"/>
        </w:trPr>
        <w:tc>
          <w:tcPr>
            <w:tcW w:w="13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Год выпуска</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c>
          <w:tcPr>
            <w:tcW w:w="1408"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2002</w:t>
            </w:r>
          </w:p>
        </w:tc>
      </w:tr>
      <w:tr w:rsidR="007C42DF" w:rsidRPr="00425FBF" w:rsidTr="00425FBF">
        <w:trPr>
          <w:jc w:val="center"/>
        </w:trPr>
        <w:tc>
          <w:tcPr>
            <w:tcW w:w="13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Пробег, км</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96232</w:t>
            </w:r>
          </w:p>
        </w:tc>
        <w:tc>
          <w:tcPr>
            <w:tcW w:w="1408"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60000</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100000</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70000</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70000</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45000</w:t>
            </w:r>
          </w:p>
        </w:tc>
      </w:tr>
      <w:tr w:rsidR="007C42DF" w:rsidRPr="00425FBF" w:rsidTr="00425FBF">
        <w:trPr>
          <w:jc w:val="center"/>
        </w:trPr>
        <w:tc>
          <w:tcPr>
            <w:tcW w:w="13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Дополнительная информация</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408"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Литые диски, антикор. обработка кузова</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Треб ремонт КПП</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Аудиосистема, лит. диски</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Газ. оборудование, лит. диски</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Электростеклоподъемники, аудиосистема</w:t>
            </w:r>
          </w:p>
        </w:tc>
      </w:tr>
      <w:tr w:rsidR="007C42DF" w:rsidRPr="00425FBF" w:rsidTr="00425FBF">
        <w:trPr>
          <w:jc w:val="center"/>
        </w:trPr>
        <w:tc>
          <w:tcPr>
            <w:tcW w:w="1371"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Стоимость тыс. руб.</w:t>
            </w:r>
          </w:p>
        </w:tc>
        <w:tc>
          <w:tcPr>
            <w:tcW w:w="827"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408"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87</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72</w:t>
            </w:r>
          </w:p>
        </w:tc>
        <w:tc>
          <w:tcPr>
            <w:tcW w:w="1437"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83</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90</w:t>
            </w:r>
          </w:p>
        </w:tc>
        <w:tc>
          <w:tcPr>
            <w:tcW w:w="15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85</w:t>
            </w:r>
          </w:p>
        </w:tc>
      </w:tr>
    </w:tbl>
    <w:p w:rsidR="007C42DF" w:rsidRPr="00037FEA" w:rsidRDefault="007C42DF" w:rsidP="00037FEA">
      <w:pPr>
        <w:pStyle w:val="ae"/>
        <w:spacing w:after="0" w:line="360" w:lineRule="auto"/>
        <w:ind w:left="0" w:firstLine="709"/>
        <w:jc w:val="both"/>
        <w:rPr>
          <w:rFonts w:ascii="Times New Roman" w:hAnsi="Times New Roman"/>
          <w:sz w:val="28"/>
          <w:szCs w:val="28"/>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Цены нуждаются в анализе, перед тем как они будут использоваться в расчете. О цене нужно знать: время действия цены, валюта в которой цена указана,</w:t>
      </w:r>
      <w:r w:rsidR="00037FEA" w:rsidRPr="00037FEA">
        <w:rPr>
          <w:rFonts w:ascii="Times New Roman" w:hAnsi="Times New Roman"/>
          <w:sz w:val="28"/>
          <w:szCs w:val="28"/>
        </w:rPr>
        <w:t xml:space="preserve"> </w:t>
      </w:r>
      <w:r w:rsidRPr="00037FEA">
        <w:rPr>
          <w:rFonts w:ascii="Times New Roman" w:hAnsi="Times New Roman"/>
          <w:sz w:val="28"/>
          <w:szCs w:val="28"/>
        </w:rPr>
        <w:t>происхождение цены (спрос или предложение), место действия цены, физический износ, наличие в цене НДС, налога с продаж и т.д., наличие в цене транспортных издержек. Необходимо проверить разброс цен на их сопоставимость.</w:t>
      </w:r>
    </w:p>
    <w:p w:rsidR="00425FBF" w:rsidRDefault="00425FBF" w:rsidP="00037FEA">
      <w:pPr>
        <w:spacing w:after="0" w:line="360" w:lineRule="auto"/>
        <w:ind w:firstLine="709"/>
        <w:contextualSpacing/>
        <w:jc w:val="both"/>
        <w:rPr>
          <w:rFonts w:ascii="Times New Roman" w:hAnsi="Times New Roman"/>
          <w:sz w:val="28"/>
          <w:szCs w:val="28"/>
          <w:lang w:val="en-US"/>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(Цмакс - Цср)*100% / Цср=(90000-86400)*100% / 86400 = 4%&lt;20%</w:t>
      </w: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(Цср - Цмин)*100% / Цср=(86400-72000)*100% / 86400= 16%&lt;20%</w:t>
      </w:r>
    </w:p>
    <w:p w:rsidR="00425FBF" w:rsidRDefault="00425FBF" w:rsidP="00037FEA">
      <w:pPr>
        <w:spacing w:after="0" w:line="360" w:lineRule="auto"/>
        <w:ind w:firstLine="709"/>
        <w:contextualSpacing/>
        <w:jc w:val="both"/>
        <w:rPr>
          <w:rFonts w:ascii="Times New Roman" w:hAnsi="Times New Roman"/>
          <w:sz w:val="28"/>
          <w:szCs w:val="28"/>
          <w:lang w:val="en-US"/>
        </w:rPr>
      </w:pPr>
    </w:p>
    <w:p w:rsidR="007C42DF" w:rsidRDefault="007C42DF" w:rsidP="00037FEA">
      <w:pPr>
        <w:spacing w:after="0" w:line="360" w:lineRule="auto"/>
        <w:ind w:firstLine="709"/>
        <w:contextualSpacing/>
        <w:jc w:val="both"/>
        <w:rPr>
          <w:rFonts w:ascii="Times New Roman" w:hAnsi="Times New Roman"/>
          <w:sz w:val="28"/>
          <w:szCs w:val="28"/>
          <w:lang w:val="en-US"/>
        </w:rPr>
      </w:pPr>
      <w:r w:rsidRPr="00037FEA">
        <w:rPr>
          <w:rFonts w:ascii="Times New Roman" w:hAnsi="Times New Roman"/>
          <w:sz w:val="28"/>
          <w:szCs w:val="28"/>
        </w:rPr>
        <w:t>Так как условия выполняются, то выбранные аналоги являются приемлемыми для целей оценки.</w:t>
      </w:r>
    </w:p>
    <w:p w:rsidR="00425FBF" w:rsidRPr="00425FBF" w:rsidRDefault="00425FBF" w:rsidP="00037FEA">
      <w:pPr>
        <w:spacing w:after="0" w:line="360" w:lineRule="auto"/>
        <w:ind w:firstLine="709"/>
        <w:contextualSpacing/>
        <w:jc w:val="both"/>
        <w:rPr>
          <w:rFonts w:ascii="Times New Roman" w:hAnsi="Times New Roman"/>
          <w:sz w:val="28"/>
          <w:szCs w:val="28"/>
          <w:lang w:val="en-US"/>
        </w:rPr>
      </w:pPr>
    </w:p>
    <w:p w:rsidR="007C42DF" w:rsidRPr="00037FEA" w:rsidRDefault="007C42DF" w:rsidP="00037FEA">
      <w:pPr>
        <w:numPr>
          <w:ilvl w:val="3"/>
          <w:numId w:val="21"/>
        </w:numPr>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Корректировка цен</w:t>
      </w:r>
    </w:p>
    <w:p w:rsidR="002122C5" w:rsidRPr="00037FEA" w:rsidRDefault="002122C5" w:rsidP="00037FEA">
      <w:pPr>
        <w:spacing w:after="0" w:line="360" w:lineRule="auto"/>
        <w:ind w:firstLine="709"/>
        <w:jc w:val="both"/>
        <w:rPr>
          <w:rFonts w:ascii="Times New Roman" w:hAnsi="Times New Roman"/>
          <w:sz w:val="28"/>
          <w:szCs w:val="28"/>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8 – Корректировка цен аналогов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033"/>
        <w:gridCol w:w="1209"/>
        <w:gridCol w:w="1473"/>
        <w:gridCol w:w="1442"/>
        <w:gridCol w:w="1514"/>
        <w:gridCol w:w="1514"/>
      </w:tblGrid>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Объект оценки</w:t>
            </w: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№1</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№2</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№3</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№4</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Аналог №5</w:t>
            </w:r>
          </w:p>
        </w:tc>
      </w:tr>
      <w:tr w:rsidR="007C42DF" w:rsidRPr="00425FBF" w:rsidTr="00425FBF">
        <w:trPr>
          <w:trHeight w:val="278"/>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Цена, тыс.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87</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72</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89</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94</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90</w:t>
            </w:r>
          </w:p>
        </w:tc>
      </w:tr>
      <w:tr w:rsidR="007C42DF" w:rsidRPr="00425FBF" w:rsidTr="00425FBF">
        <w:trPr>
          <w:trHeight w:val="135"/>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Условия продажи</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торг</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торг</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торг</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торг</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торг</w:t>
            </w:r>
          </w:p>
        </w:tc>
      </w:tr>
      <w:tr w:rsidR="007C42DF" w:rsidRPr="00425FBF" w:rsidTr="00425FBF">
        <w:trPr>
          <w:trHeight w:val="135"/>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Корректировка,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-8700</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-7200</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-8900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-9400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-9000</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Пробег, км</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96232</w:t>
            </w: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120000</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100000</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70000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70000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45000</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Корректировка,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+2000</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-4000</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Треб. ремонт</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Ремонт КПП</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Корректировка,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+4000</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Дополнительное оборудование</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Лит. Диски, антикор. обр.</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Аудиосистема, лит. диски</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Газ. оборудование, лит. диски</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Электростеклоподъемники, аудиосистема</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Корректировка,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-5000</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0</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-6000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-8000</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-4000</w:t>
            </w:r>
          </w:p>
        </w:tc>
      </w:tr>
      <w:tr w:rsidR="007C42DF" w:rsidRPr="00425FBF" w:rsidTr="00425FBF">
        <w:trPr>
          <w:jc w:val="center"/>
        </w:trPr>
        <w:tc>
          <w:tcPr>
            <w:tcW w:w="1385"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Итоговая цена, тыс. руб.</w:t>
            </w:r>
          </w:p>
        </w:tc>
        <w:tc>
          <w:tcPr>
            <w:tcW w:w="1033" w:type="dxa"/>
          </w:tcPr>
          <w:p w:rsidR="007C42DF" w:rsidRPr="00425FBF" w:rsidRDefault="007C42DF" w:rsidP="00425FBF">
            <w:pPr>
              <w:spacing w:after="0" w:line="360" w:lineRule="auto"/>
              <w:contextualSpacing/>
              <w:jc w:val="both"/>
              <w:rPr>
                <w:rFonts w:ascii="Times New Roman" w:hAnsi="Times New Roman"/>
                <w:sz w:val="20"/>
                <w:szCs w:val="20"/>
              </w:rPr>
            </w:pPr>
          </w:p>
        </w:tc>
        <w:tc>
          <w:tcPr>
            <w:tcW w:w="1209"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75,3</w:t>
            </w:r>
          </w:p>
        </w:tc>
        <w:tc>
          <w:tcPr>
            <w:tcW w:w="1473"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68,8</w:t>
            </w:r>
          </w:p>
        </w:tc>
        <w:tc>
          <w:tcPr>
            <w:tcW w:w="1442"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72,1</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74,6</w:t>
            </w:r>
          </w:p>
        </w:tc>
        <w:tc>
          <w:tcPr>
            <w:tcW w:w="151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73</w:t>
            </w:r>
          </w:p>
        </w:tc>
      </w:tr>
    </w:tbl>
    <w:p w:rsidR="007C42DF" w:rsidRPr="00037FEA" w:rsidRDefault="007C42DF" w:rsidP="00037FEA">
      <w:pPr>
        <w:pStyle w:val="ae"/>
        <w:spacing w:after="0" w:line="360" w:lineRule="auto"/>
        <w:ind w:left="0" w:firstLine="709"/>
        <w:jc w:val="both"/>
        <w:rPr>
          <w:rFonts w:ascii="Times New Roman" w:hAnsi="Times New Roman"/>
          <w:sz w:val="28"/>
          <w:szCs w:val="28"/>
        </w:rPr>
      </w:pPr>
    </w:p>
    <w:p w:rsidR="007C42DF" w:rsidRPr="00037FEA" w:rsidRDefault="007C42DF" w:rsidP="00037FEA">
      <w:pPr>
        <w:tabs>
          <w:tab w:val="left" w:pos="0"/>
        </w:tabs>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Цср=(Ц</w:t>
      </w:r>
      <w:r w:rsidRPr="00037FEA">
        <w:rPr>
          <w:rFonts w:ascii="Times New Roman" w:hAnsi="Times New Roman"/>
          <w:sz w:val="28"/>
          <w:szCs w:val="28"/>
          <w:vertAlign w:val="subscript"/>
        </w:rPr>
        <w:t>А1</w:t>
      </w:r>
      <w:r w:rsidRPr="00037FEA">
        <w:rPr>
          <w:rFonts w:ascii="Times New Roman" w:hAnsi="Times New Roman"/>
          <w:sz w:val="28"/>
          <w:szCs w:val="28"/>
        </w:rPr>
        <w:t>+Ц</w:t>
      </w:r>
      <w:r w:rsidRPr="00037FEA">
        <w:rPr>
          <w:rFonts w:ascii="Times New Roman" w:hAnsi="Times New Roman"/>
          <w:sz w:val="28"/>
          <w:szCs w:val="28"/>
          <w:vertAlign w:val="subscript"/>
        </w:rPr>
        <w:t>А2</w:t>
      </w:r>
      <w:r w:rsidRPr="00037FEA">
        <w:rPr>
          <w:rFonts w:ascii="Times New Roman" w:hAnsi="Times New Roman"/>
          <w:sz w:val="28"/>
          <w:szCs w:val="28"/>
        </w:rPr>
        <w:t>+Ц</w:t>
      </w:r>
      <w:r w:rsidRPr="00037FEA">
        <w:rPr>
          <w:rFonts w:ascii="Times New Roman" w:hAnsi="Times New Roman"/>
          <w:sz w:val="28"/>
          <w:szCs w:val="28"/>
          <w:vertAlign w:val="subscript"/>
        </w:rPr>
        <w:t>А3</w:t>
      </w:r>
      <w:r w:rsidRPr="00037FEA">
        <w:rPr>
          <w:rFonts w:ascii="Times New Roman" w:hAnsi="Times New Roman"/>
          <w:sz w:val="28"/>
          <w:szCs w:val="28"/>
        </w:rPr>
        <w:t>+Ц</w:t>
      </w:r>
      <w:r w:rsidRPr="00037FEA">
        <w:rPr>
          <w:rFonts w:ascii="Times New Roman" w:hAnsi="Times New Roman"/>
          <w:sz w:val="28"/>
          <w:szCs w:val="28"/>
          <w:vertAlign w:val="subscript"/>
        </w:rPr>
        <w:t>А4</w:t>
      </w:r>
      <w:r w:rsidRPr="00037FEA">
        <w:rPr>
          <w:rFonts w:ascii="Times New Roman" w:hAnsi="Times New Roman"/>
          <w:sz w:val="28"/>
          <w:szCs w:val="28"/>
        </w:rPr>
        <w:t>+Ц</w:t>
      </w:r>
      <w:r w:rsidRPr="00037FEA">
        <w:rPr>
          <w:rFonts w:ascii="Times New Roman" w:hAnsi="Times New Roman"/>
          <w:sz w:val="28"/>
          <w:szCs w:val="28"/>
          <w:vertAlign w:val="subscript"/>
        </w:rPr>
        <w:t>А5</w:t>
      </w:r>
      <w:r w:rsidRPr="00037FEA">
        <w:rPr>
          <w:rFonts w:ascii="Times New Roman" w:hAnsi="Times New Roman"/>
          <w:sz w:val="28"/>
          <w:szCs w:val="28"/>
        </w:rPr>
        <w:t>)/5 = (75,3+68,8+72,1+74,6+73)/5 = 72,8 тыс. руб.</w:t>
      </w:r>
    </w:p>
    <w:p w:rsidR="00425FBF" w:rsidRDefault="00425FBF" w:rsidP="00037FEA">
      <w:pPr>
        <w:spacing w:after="0" w:line="360" w:lineRule="auto"/>
        <w:ind w:firstLine="709"/>
        <w:contextualSpacing/>
        <w:jc w:val="both"/>
        <w:rPr>
          <w:rFonts w:ascii="Times New Roman" w:hAnsi="Times New Roman"/>
          <w:sz w:val="28"/>
          <w:szCs w:val="28"/>
          <w:lang w:val="en-US"/>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 xml:space="preserve">Таким образом, стоимость автомобиля ВАЗ 21070 </w:t>
      </w:r>
      <w:smartTag w:uri="urn:schemas-microsoft-com:office:smarttags" w:element="metricconverter">
        <w:smartTagPr>
          <w:attr w:name="ProductID" w:val="2002 ã"/>
        </w:smartTagPr>
        <w:r w:rsidRPr="00037FEA">
          <w:rPr>
            <w:rFonts w:ascii="Times New Roman" w:hAnsi="Times New Roman"/>
            <w:sz w:val="28"/>
            <w:szCs w:val="28"/>
          </w:rPr>
          <w:t>2002 г</w:t>
        </w:r>
      </w:smartTag>
      <w:r w:rsidRPr="00037FEA">
        <w:rPr>
          <w:rFonts w:ascii="Times New Roman" w:hAnsi="Times New Roman"/>
          <w:sz w:val="28"/>
          <w:szCs w:val="28"/>
        </w:rPr>
        <w:t>.в., определенная сравнительным подходом по состоянию на 20.04.2010, составляет:</w:t>
      </w: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72 800 (семьдесят две тысячи восемьсот) рублей.</w:t>
      </w:r>
    </w:p>
    <w:p w:rsidR="007C42DF" w:rsidRPr="00037FEA" w:rsidRDefault="007C42DF" w:rsidP="00037FEA">
      <w:pPr>
        <w:spacing w:after="0" w:line="360" w:lineRule="auto"/>
        <w:ind w:firstLine="709"/>
        <w:contextualSpacing/>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2.10.2 Определение рыночной стоимости объекта с использованием затратного подхода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Основным принципом, на котором основывается затратный подход оценки, является принцип замещения, согласно которому предполагается, что никто из рационально мыслящих людей не заплатит за данный объект больше той суммы денег, которую он может затратить на покупку другого объекта с одинаковой полезностью.</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При оценке оборудования и транспорта применение затратного подхода заключается в расчете затрат на воспроизводство или замещение точной копии оцениваемого объекта или объекта, аналогичного оцениваемому, за вычетом потерь стоимости от всех видов износа, обесценения и устаревания.</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Для расчета рыночной стоимости оцениваемых транспортных средств использована «Методика оценки остаточной стоимости транспортных средств с учетом технического состояния. Р-03112194-0376-98» утвержденная Министерством транспорта Российской Федерации от 10 декабря 1998г., разработанная Государственным научно-исследовательским институтом автомобильного транспорта (НИИАТ) 2-е издание с комментарием Москва 2005. Данная методика рекомендована для определения остаточной стоимости транспортных средств, наиболее близко отражает основные принципы определения рыночной стоимости транспортных средств в затратном подходе.</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Стоимость транспортного средства в затратном подходе рассчитывается по формуле: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Сзатр = (Сбаз+Па-Псн+Пдоз)·(1-Им/100)+Пдоп-Сэд, где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Сзатр</w:t>
      </w:r>
      <w:r w:rsidRPr="00037FEA">
        <w:rPr>
          <w:rFonts w:ascii="Times New Roman" w:hAnsi="Times New Roman"/>
          <w:sz w:val="28"/>
          <w:szCs w:val="28"/>
        </w:rPr>
        <w:tab/>
        <w:t>- стоимость ТС, определенная затратным подходом,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Сбаз</w:t>
      </w:r>
      <w:r w:rsidRPr="00037FEA">
        <w:rPr>
          <w:rFonts w:ascii="Times New Roman" w:hAnsi="Times New Roman"/>
          <w:sz w:val="28"/>
          <w:szCs w:val="28"/>
        </w:rPr>
        <w:tab/>
        <w:t>- стоимость ТС с учетом физического износа,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Па</w:t>
      </w:r>
      <w:r w:rsidRPr="00037FEA">
        <w:rPr>
          <w:rFonts w:ascii="Times New Roman" w:hAnsi="Times New Roman"/>
          <w:sz w:val="28"/>
          <w:szCs w:val="28"/>
        </w:rPr>
        <w:tab/>
        <w:t>– поправка, учитывающая замененные агрегаты,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Псн</w:t>
      </w:r>
      <w:r w:rsidRPr="00037FEA">
        <w:rPr>
          <w:rFonts w:ascii="Times New Roman" w:hAnsi="Times New Roman"/>
          <w:sz w:val="28"/>
          <w:szCs w:val="28"/>
        </w:rPr>
        <w:tab/>
        <w:t>– поправка, учитывающая отсутствующие агрегаты,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Пдоз</w:t>
      </w:r>
      <w:r w:rsidRPr="00037FEA">
        <w:rPr>
          <w:rFonts w:ascii="Times New Roman" w:hAnsi="Times New Roman"/>
          <w:sz w:val="28"/>
          <w:szCs w:val="28"/>
        </w:rPr>
        <w:tab/>
        <w:t>– поправка, учитывающая наличие доп. оборудования,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Им</w:t>
      </w:r>
      <w:r w:rsidRPr="00037FEA">
        <w:rPr>
          <w:rFonts w:ascii="Times New Roman" w:hAnsi="Times New Roman"/>
          <w:sz w:val="28"/>
          <w:szCs w:val="28"/>
        </w:rPr>
        <w:tab/>
        <w:t>– моральный износ транспортного средства,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Сэд</w:t>
      </w:r>
      <w:r w:rsidRPr="00037FEA">
        <w:rPr>
          <w:rFonts w:ascii="Times New Roman" w:hAnsi="Times New Roman"/>
          <w:sz w:val="28"/>
          <w:szCs w:val="28"/>
        </w:rPr>
        <w:tab/>
        <w:t>- стоимость устранения эксплуатационных дефектов,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Стоимость не разукомплектованного транспортного средства, у которого не производилась замена агрегатов и переоборудование определяется согласно «Методики оценки остаточной стоимости транспортных средств с учетом технического состояния» по формуле: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Сзатр = Снов·(1-Иф/100)·(1-Им/100)-Сэд, где</w:t>
      </w:r>
    </w:p>
    <w:p w:rsidR="00425FBF" w:rsidRDefault="00425FBF" w:rsidP="00037FEA">
      <w:pPr>
        <w:tabs>
          <w:tab w:val="left" w:pos="1560"/>
        </w:tabs>
        <w:spacing w:after="0" w:line="360" w:lineRule="auto"/>
        <w:ind w:firstLine="709"/>
        <w:jc w:val="both"/>
        <w:rPr>
          <w:rFonts w:ascii="Times New Roman" w:hAnsi="Times New Roman"/>
          <w:sz w:val="28"/>
          <w:szCs w:val="28"/>
          <w:lang w:val="en-US"/>
        </w:rPr>
      </w:pPr>
    </w:p>
    <w:p w:rsidR="007C42DF" w:rsidRPr="00037FEA" w:rsidRDefault="007C42DF" w:rsidP="00037FEA">
      <w:pPr>
        <w:tabs>
          <w:tab w:val="left" w:pos="1560"/>
        </w:tabs>
        <w:spacing w:after="0" w:line="360" w:lineRule="auto"/>
        <w:ind w:firstLine="709"/>
        <w:jc w:val="both"/>
        <w:rPr>
          <w:rFonts w:ascii="Times New Roman" w:hAnsi="Times New Roman"/>
          <w:sz w:val="28"/>
          <w:szCs w:val="28"/>
        </w:rPr>
      </w:pPr>
      <w:r w:rsidRPr="00037FEA">
        <w:rPr>
          <w:rFonts w:ascii="Times New Roman" w:hAnsi="Times New Roman"/>
          <w:sz w:val="28"/>
          <w:szCs w:val="28"/>
        </w:rPr>
        <w:t>Сзатр</w:t>
      </w:r>
      <w:r w:rsidRPr="00037FEA">
        <w:rPr>
          <w:rFonts w:ascii="Times New Roman" w:hAnsi="Times New Roman"/>
          <w:sz w:val="28"/>
          <w:szCs w:val="28"/>
        </w:rPr>
        <w:tab/>
        <w:t xml:space="preserve"> - стоимость ТС, определенная затратным подходом, руб.;</w:t>
      </w:r>
    </w:p>
    <w:p w:rsidR="007C42DF" w:rsidRPr="00037FEA" w:rsidRDefault="007C42DF" w:rsidP="00037FEA">
      <w:pPr>
        <w:tabs>
          <w:tab w:val="left" w:pos="1701"/>
        </w:tabs>
        <w:spacing w:after="0" w:line="360" w:lineRule="auto"/>
        <w:ind w:firstLine="709"/>
        <w:jc w:val="both"/>
        <w:rPr>
          <w:rFonts w:ascii="Times New Roman" w:hAnsi="Times New Roman"/>
          <w:sz w:val="28"/>
          <w:szCs w:val="28"/>
        </w:rPr>
      </w:pPr>
      <w:r w:rsidRPr="00037FEA">
        <w:rPr>
          <w:rFonts w:ascii="Times New Roman" w:hAnsi="Times New Roman"/>
          <w:sz w:val="28"/>
          <w:szCs w:val="28"/>
        </w:rPr>
        <w:t>Снов - стоимость нового ТС,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Иф</w:t>
      </w:r>
      <w:r w:rsidRPr="00037FEA">
        <w:rPr>
          <w:rFonts w:ascii="Times New Roman" w:hAnsi="Times New Roman"/>
          <w:sz w:val="28"/>
          <w:szCs w:val="28"/>
        </w:rPr>
        <w:tab/>
        <w:t>- физический износ,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Им</w:t>
      </w:r>
      <w:r w:rsidRPr="00037FEA">
        <w:rPr>
          <w:rFonts w:ascii="Times New Roman" w:hAnsi="Times New Roman"/>
          <w:sz w:val="28"/>
          <w:szCs w:val="28"/>
        </w:rPr>
        <w:tab/>
        <w:t>- моральный износ, %;</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Сэд</w:t>
      </w:r>
      <w:r w:rsidRPr="00037FEA">
        <w:rPr>
          <w:rFonts w:ascii="Times New Roman" w:hAnsi="Times New Roman"/>
          <w:sz w:val="28"/>
          <w:szCs w:val="28"/>
        </w:rPr>
        <w:tab/>
        <w:t>- стоимость устранения эксплуатационных дефектов,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Расчет стоимости устранения эксплуатационных дефектов Сэд проводится по формуле: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Сэд = Ср+См+Сзч, где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Ср</w:t>
      </w:r>
      <w:r w:rsidRPr="00037FEA">
        <w:rPr>
          <w:rFonts w:ascii="Times New Roman" w:hAnsi="Times New Roman"/>
          <w:sz w:val="28"/>
          <w:szCs w:val="28"/>
        </w:rPr>
        <w:tab/>
        <w:t>- стоимость работ по ремонту (восстановлению),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См</w:t>
      </w:r>
      <w:r w:rsidRPr="00037FEA">
        <w:rPr>
          <w:rFonts w:ascii="Times New Roman" w:hAnsi="Times New Roman"/>
          <w:sz w:val="28"/>
          <w:szCs w:val="28"/>
        </w:rPr>
        <w:tab/>
        <w:t>- стоимость материалов,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Сзч</w:t>
      </w:r>
      <w:r w:rsidRPr="00037FEA">
        <w:rPr>
          <w:rFonts w:ascii="Times New Roman" w:hAnsi="Times New Roman"/>
          <w:sz w:val="28"/>
          <w:szCs w:val="28"/>
        </w:rPr>
        <w:tab/>
        <w:t>- стоимость запасных частей,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случае если транспортное средство на дату оценки снято с производства, стоимость нового транспортного средства Снов определяется по формуле: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Снов = Свып·Квып, где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Свып</w:t>
      </w:r>
      <w:r w:rsidRPr="00037FEA">
        <w:rPr>
          <w:rFonts w:ascii="Times New Roman" w:hAnsi="Times New Roman"/>
          <w:sz w:val="28"/>
          <w:szCs w:val="28"/>
        </w:rPr>
        <w:tab/>
        <w:t>- стоимость нового транспортного средства аналогичного объекту оценки, выпускаемого на дату оценки, определенная по данным торгующих предприятий,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Квып</w:t>
      </w:r>
      <w:r w:rsidRPr="00037FEA">
        <w:rPr>
          <w:rFonts w:ascii="Times New Roman" w:hAnsi="Times New Roman"/>
          <w:sz w:val="28"/>
          <w:szCs w:val="28"/>
        </w:rPr>
        <w:tab/>
        <w:t>- коэффициент приведения стоимости транспортного средства, снятого с производства на дату оценки, к стоимости транспортного средства, выпускаемого на дату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Определение стоимости ТС, выпускаемого на дату оценки.</w:t>
      </w:r>
    </w:p>
    <w:p w:rsidR="00425FBF" w:rsidRDefault="00425FBF" w:rsidP="00037FEA">
      <w:pPr>
        <w:spacing w:after="0" w:line="360" w:lineRule="auto"/>
        <w:ind w:firstLine="709"/>
        <w:jc w:val="both"/>
        <w:rPr>
          <w:rFonts w:ascii="Times New Roman" w:hAnsi="Times New Roman"/>
          <w:sz w:val="28"/>
          <w:szCs w:val="28"/>
          <w:lang w:val="en-US"/>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9 – Современный аналог объекта оценки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409"/>
        <w:gridCol w:w="1134"/>
        <w:gridCol w:w="1843"/>
        <w:gridCol w:w="709"/>
        <w:gridCol w:w="1241"/>
      </w:tblGrid>
      <w:tr w:rsidR="007C42DF" w:rsidRPr="00425FBF" w:rsidTr="00425FBF">
        <w:trPr>
          <w:jc w:val="center"/>
        </w:trPr>
        <w:tc>
          <w:tcPr>
            <w:tcW w:w="2235"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Объект оценки</w:t>
            </w:r>
          </w:p>
        </w:tc>
        <w:tc>
          <w:tcPr>
            <w:tcW w:w="2409"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Аналог</w:t>
            </w:r>
          </w:p>
        </w:tc>
        <w:tc>
          <w:tcPr>
            <w:tcW w:w="1134"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 xml:space="preserve">Свып, </w:t>
            </w:r>
          </w:p>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руб.</w:t>
            </w:r>
          </w:p>
        </w:tc>
        <w:tc>
          <w:tcPr>
            <w:tcW w:w="1843"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Источник информации</w:t>
            </w:r>
          </w:p>
        </w:tc>
        <w:tc>
          <w:tcPr>
            <w:tcW w:w="709"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К</w:t>
            </w:r>
            <w:r w:rsidRPr="00425FBF">
              <w:rPr>
                <w:rFonts w:ascii="Times New Roman" w:hAnsi="Times New Roman"/>
                <w:sz w:val="20"/>
                <w:szCs w:val="20"/>
                <w:vertAlign w:val="subscript"/>
              </w:rPr>
              <w:t>вып</w:t>
            </w:r>
          </w:p>
        </w:tc>
        <w:tc>
          <w:tcPr>
            <w:tcW w:w="1241" w:type="dxa"/>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С</w:t>
            </w:r>
            <w:r w:rsidRPr="00425FBF">
              <w:rPr>
                <w:rFonts w:ascii="Times New Roman" w:hAnsi="Times New Roman"/>
                <w:sz w:val="20"/>
                <w:szCs w:val="20"/>
                <w:vertAlign w:val="subscript"/>
              </w:rPr>
              <w:t>баз</w:t>
            </w:r>
            <w:r w:rsidRPr="00425FBF">
              <w:rPr>
                <w:rFonts w:ascii="Times New Roman" w:hAnsi="Times New Roman"/>
                <w:sz w:val="20"/>
                <w:szCs w:val="20"/>
              </w:rPr>
              <w:t>,</w:t>
            </w:r>
          </w:p>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 xml:space="preserve"> руб.</w:t>
            </w:r>
          </w:p>
        </w:tc>
      </w:tr>
      <w:tr w:rsidR="007C42DF" w:rsidRPr="00425FBF" w:rsidTr="00425FBF">
        <w:trPr>
          <w:jc w:val="center"/>
        </w:trPr>
        <w:tc>
          <w:tcPr>
            <w:tcW w:w="2235"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ВАЗ 21070</w:t>
            </w:r>
          </w:p>
        </w:tc>
        <w:tc>
          <w:tcPr>
            <w:tcW w:w="2409"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ВАЗ 21074</w:t>
            </w:r>
          </w:p>
        </w:tc>
        <w:tc>
          <w:tcPr>
            <w:tcW w:w="1134"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180000</w:t>
            </w:r>
          </w:p>
        </w:tc>
        <w:tc>
          <w:tcPr>
            <w:tcW w:w="1843"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П-Сервис</w:t>
            </w:r>
          </w:p>
        </w:tc>
        <w:tc>
          <w:tcPr>
            <w:tcW w:w="709"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1,00</w:t>
            </w:r>
          </w:p>
        </w:tc>
        <w:tc>
          <w:tcPr>
            <w:tcW w:w="1241" w:type="dxa"/>
            <w:vAlign w:val="center"/>
          </w:tcPr>
          <w:p w:rsidR="007C42DF" w:rsidRPr="00425FBF" w:rsidRDefault="007C42DF" w:rsidP="00425FBF">
            <w:pPr>
              <w:spacing w:after="0" w:line="360" w:lineRule="auto"/>
              <w:jc w:val="both"/>
              <w:rPr>
                <w:rFonts w:ascii="Times New Roman" w:hAnsi="Times New Roman"/>
                <w:sz w:val="20"/>
                <w:szCs w:val="20"/>
              </w:rPr>
            </w:pPr>
            <w:r w:rsidRPr="00425FBF">
              <w:rPr>
                <w:rFonts w:ascii="Times New Roman" w:hAnsi="Times New Roman"/>
                <w:sz w:val="20"/>
                <w:szCs w:val="20"/>
              </w:rPr>
              <w:t>180000</w:t>
            </w:r>
          </w:p>
        </w:tc>
      </w:tr>
    </w:tbl>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Износ– относительная потеря стоимости (обесценение) транспортного средства в процессе эксплуатации.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Физический износ – относительная потеря стоимости транспортного средства из-за изменения его технического состояния в процессе эксплуатации, приводящего к ухудшению функциональных и эксплуатационных характеристик транспортного средства. Основными причинами физического износа транспортных средств являются изнашивание, пластические деформации, усталостные разрушения, коррозия, изменение физико-химических свойств конструктивных материалов.</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Физический износ определяется по формуле: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Иф = 100∙(1-e</w:t>
      </w:r>
      <w:r w:rsidRPr="00037FEA">
        <w:rPr>
          <w:rFonts w:ascii="Times New Roman" w:hAnsi="Times New Roman"/>
          <w:sz w:val="28"/>
          <w:szCs w:val="28"/>
          <w:vertAlign w:val="superscript"/>
        </w:rPr>
        <w:t>-Ω</w:t>
      </w:r>
      <w:r w:rsidRPr="00037FEA">
        <w:rPr>
          <w:rFonts w:ascii="Times New Roman" w:hAnsi="Times New Roman"/>
          <w:sz w:val="28"/>
          <w:szCs w:val="28"/>
        </w:rPr>
        <w:t>), где</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e – основание натурального логарифма, e = 2,72;</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Ω – функция, зависящая от возраста и фактического пробега ТС.</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Параметрическое описание функции Ω изложено в РД 37.009.015-98. Методическое руководство по определению стоимости автотранспортных средств с учетом естественного износа и технического состояния</w:t>
      </w:r>
      <w:r w:rsidR="00037FEA" w:rsidRPr="00037FEA">
        <w:rPr>
          <w:rFonts w:ascii="Times New Roman" w:hAnsi="Times New Roman"/>
          <w:sz w:val="28"/>
          <w:szCs w:val="28"/>
        </w:rPr>
        <w:t xml:space="preserve"> </w:t>
      </w:r>
      <w:r w:rsidRPr="00037FEA">
        <w:rPr>
          <w:rFonts w:ascii="Times New Roman" w:hAnsi="Times New Roman"/>
          <w:sz w:val="28"/>
          <w:szCs w:val="28"/>
        </w:rPr>
        <w:t>на момент предъявления (с изменениями № 1,2,3,4,5,6). М.: Прайс-Н,2006.</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Тф =</w:t>
      </w:r>
      <w:r w:rsidR="00037FEA" w:rsidRPr="00037FEA">
        <w:rPr>
          <w:rFonts w:ascii="Times New Roman" w:hAnsi="Times New Roman"/>
          <w:sz w:val="28"/>
          <w:szCs w:val="28"/>
        </w:rPr>
        <w:t xml:space="preserve"> </w:t>
      </w:r>
      <w:r w:rsidRPr="00037FEA">
        <w:rPr>
          <w:rFonts w:ascii="Times New Roman" w:hAnsi="Times New Roman"/>
          <w:sz w:val="28"/>
          <w:szCs w:val="28"/>
        </w:rPr>
        <w:t>7,9 лет</w:t>
      </w:r>
      <w:r w:rsidR="00037FEA" w:rsidRPr="00037FEA">
        <w:rPr>
          <w:rFonts w:ascii="Times New Roman" w:hAnsi="Times New Roman"/>
          <w:sz w:val="28"/>
          <w:szCs w:val="28"/>
        </w:rPr>
        <w:t xml:space="preserve"> </w:t>
      </w:r>
      <w:r w:rsidRPr="00037FEA">
        <w:rPr>
          <w:rFonts w:ascii="Times New Roman" w:hAnsi="Times New Roman"/>
          <w:sz w:val="28"/>
          <w:szCs w:val="28"/>
        </w:rPr>
        <w:t>- фактический срок службы с начала эксплуатации.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Lф =</w:t>
      </w:r>
      <w:r w:rsidR="00037FEA" w:rsidRPr="00037FEA">
        <w:rPr>
          <w:rFonts w:ascii="Times New Roman" w:hAnsi="Times New Roman"/>
          <w:sz w:val="28"/>
          <w:szCs w:val="28"/>
        </w:rPr>
        <w:t xml:space="preserve"> </w:t>
      </w:r>
      <w:r w:rsidRPr="00037FEA">
        <w:rPr>
          <w:rFonts w:ascii="Times New Roman" w:hAnsi="Times New Roman"/>
          <w:sz w:val="28"/>
          <w:szCs w:val="28"/>
        </w:rPr>
        <w:t>96,23 тыс. км - пробег фактический на день осмотра с начала эксплуатации.</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Ω = 0,070*7,9+0,0035*96,23 = 0,889</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Иф = 100*(1-2,72</w:t>
      </w:r>
      <w:r w:rsidRPr="00037FEA">
        <w:rPr>
          <w:rFonts w:ascii="Times New Roman" w:hAnsi="Times New Roman"/>
          <w:sz w:val="28"/>
          <w:szCs w:val="28"/>
          <w:vertAlign w:val="superscript"/>
        </w:rPr>
        <w:t>-0,889</w:t>
      </w:r>
      <w:r w:rsidRPr="00037FEA">
        <w:rPr>
          <w:rFonts w:ascii="Times New Roman" w:hAnsi="Times New Roman"/>
          <w:sz w:val="28"/>
          <w:szCs w:val="28"/>
        </w:rPr>
        <w:t>) = 58,9%</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Функциональное устаревание – обесценение объекта в результате несоответствия его параметров и (или) характеристик оптимальному технико- экономическому уровню.</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По причинам, вызвавшим функциональное устаревание, выделяют моральный и технологический износ.</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Моральный износ – это износ, причина которого – улучшение свойств изделий аналогичных оцениваемому (изменение технических параметров или конструктивных решений, появление новых возможностей, большей экологичности, эргономичности и т.д.) или удешевление их производства.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Технологический износ – это износ, причина которого – различия в дизайне и составе конструкционных материалов, используемых в объектах – аналогах, по сравнению с оцениваемым объектом, а также изменение технологического цикла производства, в который включен оцениваемый объект.</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Функциональный износ в данной работе отсутствует, так как технические параметры и конструктивные решения, примененные при производстве оцениваемого транспортного средства, соответствуют уровню современных требований, предъявляемых к транспортным средствам подобного типа.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Стоимость устранения дефектов эксплуатации составляет Сэд.=0 руб.</w:t>
      </w:r>
    </w:p>
    <w:p w:rsidR="00425FBF" w:rsidRDefault="00425FBF" w:rsidP="00037FEA">
      <w:pPr>
        <w:spacing w:after="0" w:line="360" w:lineRule="auto"/>
        <w:ind w:firstLine="709"/>
        <w:jc w:val="both"/>
        <w:rPr>
          <w:rFonts w:ascii="Times New Roman" w:hAnsi="Times New Roman"/>
          <w:sz w:val="28"/>
          <w:szCs w:val="28"/>
          <w:lang w:val="en-US"/>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Сзатр = 180000*(1 – 58,9/100) – 0 = 73980 руб.</w:t>
      </w:r>
    </w:p>
    <w:p w:rsidR="007C42DF" w:rsidRPr="00037FEA" w:rsidRDefault="00425FBF" w:rsidP="00037FEA">
      <w:pPr>
        <w:spacing w:after="0" w:line="360" w:lineRule="auto"/>
        <w:ind w:firstLine="709"/>
        <w:jc w:val="both"/>
        <w:rPr>
          <w:rFonts w:ascii="Times New Roman" w:hAnsi="Times New Roman"/>
          <w:sz w:val="28"/>
          <w:szCs w:val="28"/>
        </w:rPr>
      </w:pPr>
      <w:r w:rsidRPr="00425FBF">
        <w:rPr>
          <w:rFonts w:ascii="Times New Roman" w:hAnsi="Times New Roman"/>
          <w:sz w:val="28"/>
          <w:szCs w:val="28"/>
        </w:rPr>
        <w:br w:type="page"/>
      </w:r>
      <w:r w:rsidR="007C42DF" w:rsidRPr="00037FEA">
        <w:rPr>
          <w:rFonts w:ascii="Times New Roman" w:hAnsi="Times New Roman"/>
          <w:sz w:val="28"/>
          <w:szCs w:val="28"/>
        </w:rPr>
        <w:t>Таким образом, стоимость автомобиля ВАЗ 21070, определенная затратным подходом по состоянию на 20 апреля 2010 года,</w:t>
      </w:r>
      <w:r w:rsidR="00037FEA" w:rsidRPr="00037FEA">
        <w:rPr>
          <w:rFonts w:ascii="Times New Roman" w:hAnsi="Times New Roman"/>
          <w:sz w:val="28"/>
          <w:szCs w:val="28"/>
        </w:rPr>
        <w:t xml:space="preserve"> </w:t>
      </w:r>
      <w:r w:rsidR="007C42DF" w:rsidRPr="00037FEA">
        <w:rPr>
          <w:rFonts w:ascii="Times New Roman" w:hAnsi="Times New Roman"/>
          <w:sz w:val="28"/>
          <w:szCs w:val="28"/>
        </w:rPr>
        <w:t>составляет:</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73980 (семьдесят три тысячи девятьсот восемьдесят) рублей. </w:t>
      </w:r>
    </w:p>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2.11 Согласование результатов оценки</w:t>
      </w:r>
    </w:p>
    <w:p w:rsidR="00425FBF" w:rsidRDefault="00425FBF" w:rsidP="00037FEA">
      <w:pPr>
        <w:tabs>
          <w:tab w:val="left" w:pos="0"/>
        </w:tabs>
        <w:spacing w:after="0" w:line="360" w:lineRule="auto"/>
        <w:ind w:firstLine="709"/>
        <w:jc w:val="both"/>
        <w:rPr>
          <w:rFonts w:ascii="Times New Roman" w:hAnsi="Times New Roman"/>
          <w:sz w:val="28"/>
          <w:szCs w:val="28"/>
          <w:lang w:val="en-US"/>
        </w:rPr>
      </w:pPr>
    </w:p>
    <w:p w:rsidR="007C42DF" w:rsidRPr="00037FEA" w:rsidRDefault="007C42DF" w:rsidP="00037FEA">
      <w:pPr>
        <w:tabs>
          <w:tab w:val="left" w:pos="0"/>
        </w:tabs>
        <w:spacing w:after="0" w:line="360" w:lineRule="auto"/>
        <w:ind w:firstLine="709"/>
        <w:jc w:val="both"/>
        <w:rPr>
          <w:rFonts w:ascii="Times New Roman" w:hAnsi="Times New Roman"/>
          <w:sz w:val="28"/>
          <w:szCs w:val="28"/>
        </w:rPr>
      </w:pPr>
      <w:r w:rsidRPr="00037FEA">
        <w:rPr>
          <w:rFonts w:ascii="Times New Roman" w:hAnsi="Times New Roman"/>
          <w:sz w:val="28"/>
          <w:szCs w:val="28"/>
        </w:rPr>
        <w:t>Затратный подход позволяет определить затраты на изготовление и реализацию нового объекта оценки за вычетом всех форм накопленного износа. Недостатком является невысокая точность оценки всех видов износа и устареваний автомобиля. Также недостатком затратного подхода в данном случае состоит неточность информации по стоимости автомобиля в новом состоянии.</w:t>
      </w:r>
      <w:r w:rsidR="00037FEA" w:rsidRPr="00037FEA">
        <w:rPr>
          <w:rFonts w:ascii="Times New Roman" w:hAnsi="Times New Roman"/>
          <w:sz w:val="28"/>
          <w:szCs w:val="28"/>
        </w:rPr>
        <w:t xml:space="preserve"> </w:t>
      </w:r>
      <w:r w:rsidRPr="00037FEA">
        <w:rPr>
          <w:rFonts w:ascii="Times New Roman" w:hAnsi="Times New Roman"/>
          <w:sz w:val="28"/>
          <w:szCs w:val="28"/>
        </w:rPr>
        <w:t>С учетом изложенного результату затратного подхода был присвоен весовой коэффициент 0,4.</w:t>
      </w:r>
    </w:p>
    <w:p w:rsidR="007C42DF" w:rsidRPr="00037FEA" w:rsidRDefault="007C42DF" w:rsidP="00037FEA">
      <w:pPr>
        <w:tabs>
          <w:tab w:val="left" w:pos="0"/>
        </w:tabs>
        <w:spacing w:after="0" w:line="360" w:lineRule="auto"/>
        <w:ind w:firstLine="709"/>
        <w:jc w:val="both"/>
        <w:rPr>
          <w:rFonts w:ascii="Times New Roman" w:hAnsi="Times New Roman"/>
          <w:sz w:val="28"/>
          <w:szCs w:val="28"/>
        </w:rPr>
      </w:pPr>
      <w:r w:rsidRPr="00037FEA">
        <w:rPr>
          <w:rFonts w:ascii="Times New Roman" w:hAnsi="Times New Roman"/>
          <w:sz w:val="28"/>
          <w:szCs w:val="28"/>
        </w:rPr>
        <w:t>Сравнительный подход основан на рыночных данных по продаже аналогичных объектов. Точность результатов, полученных в рамках сравнительного подхода, существенно зависят от степени сопоставимости оцениваемого объекта с объектами-аналогами. Результаты оценки достаточно объективно отражают рыночную стоимость оцениваемого объекта. С учетом изложенного результату сравнительного подхода был присвоен весовой коэффициент 0,6.</w:t>
      </w:r>
    </w:p>
    <w:p w:rsidR="00425FBF" w:rsidRDefault="00425FBF" w:rsidP="00037FEA">
      <w:pPr>
        <w:tabs>
          <w:tab w:val="left" w:pos="0"/>
        </w:tabs>
        <w:spacing w:after="0" w:line="360" w:lineRule="auto"/>
        <w:ind w:firstLine="709"/>
        <w:jc w:val="both"/>
        <w:rPr>
          <w:rFonts w:ascii="Times New Roman" w:hAnsi="Times New Roman"/>
          <w:sz w:val="28"/>
          <w:szCs w:val="28"/>
          <w:lang w:val="en-US"/>
        </w:rPr>
      </w:pPr>
    </w:p>
    <w:p w:rsidR="002122C5" w:rsidRPr="00037FEA" w:rsidRDefault="002122C5" w:rsidP="00037FEA">
      <w:pPr>
        <w:tabs>
          <w:tab w:val="left" w:pos="0"/>
        </w:tabs>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10 – Согласование результатов определения рыночной стоимости автомобиля ВАЗ 21070</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89"/>
        <w:gridCol w:w="1989"/>
        <w:gridCol w:w="2422"/>
        <w:gridCol w:w="2623"/>
      </w:tblGrid>
      <w:tr w:rsidR="007C42DF" w:rsidRPr="00425FBF" w:rsidTr="00425FBF">
        <w:trPr>
          <w:jc w:val="center"/>
        </w:trPr>
        <w:tc>
          <w:tcPr>
            <w:tcW w:w="2189" w:type="dxa"/>
            <w:tcBorders>
              <w:top w:val="single" w:sz="2" w:space="0" w:color="000000"/>
              <w:left w:val="single" w:sz="2" w:space="0" w:color="000000"/>
              <w:bottom w:val="single" w:sz="2" w:space="0" w:color="000000"/>
              <w:right w:val="nil"/>
            </w:tcBorders>
            <w:vAlign w:val="center"/>
          </w:tcPr>
          <w:p w:rsidR="007C42DF" w:rsidRPr="00425FBF" w:rsidRDefault="007C42DF" w:rsidP="00425FBF">
            <w:pPr>
              <w:pStyle w:val="af5"/>
              <w:snapToGrid w:val="0"/>
              <w:spacing w:line="360" w:lineRule="auto"/>
              <w:rPr>
                <w:sz w:val="20"/>
                <w:szCs w:val="20"/>
              </w:rPr>
            </w:pPr>
            <w:r w:rsidRPr="00425FBF">
              <w:rPr>
                <w:sz w:val="20"/>
                <w:szCs w:val="20"/>
              </w:rPr>
              <w:t>Подход к оценке</w:t>
            </w:r>
          </w:p>
        </w:tc>
        <w:tc>
          <w:tcPr>
            <w:tcW w:w="1989" w:type="dxa"/>
            <w:tcBorders>
              <w:top w:val="single" w:sz="2" w:space="0" w:color="000000"/>
              <w:left w:val="single" w:sz="2" w:space="0" w:color="000000"/>
              <w:bottom w:val="single" w:sz="2" w:space="0" w:color="000000"/>
              <w:right w:val="nil"/>
            </w:tcBorders>
            <w:vAlign w:val="center"/>
          </w:tcPr>
          <w:p w:rsidR="007C42DF" w:rsidRPr="00425FBF" w:rsidRDefault="007C42DF" w:rsidP="00425FBF">
            <w:pPr>
              <w:pStyle w:val="af5"/>
              <w:snapToGrid w:val="0"/>
              <w:spacing w:line="360" w:lineRule="auto"/>
              <w:rPr>
                <w:sz w:val="20"/>
                <w:szCs w:val="20"/>
              </w:rPr>
            </w:pPr>
            <w:r w:rsidRPr="00425FBF">
              <w:rPr>
                <w:sz w:val="20"/>
                <w:szCs w:val="20"/>
              </w:rPr>
              <w:t>Стоимость, руб</w:t>
            </w:r>
          </w:p>
        </w:tc>
        <w:tc>
          <w:tcPr>
            <w:tcW w:w="2422" w:type="dxa"/>
            <w:tcBorders>
              <w:top w:val="single" w:sz="2" w:space="0" w:color="000000"/>
              <w:left w:val="single" w:sz="2" w:space="0" w:color="000000"/>
              <w:bottom w:val="single" w:sz="2" w:space="0" w:color="000000"/>
              <w:right w:val="nil"/>
            </w:tcBorders>
            <w:vAlign w:val="center"/>
          </w:tcPr>
          <w:p w:rsidR="007C42DF" w:rsidRPr="00425FBF" w:rsidRDefault="007C42DF" w:rsidP="00425FBF">
            <w:pPr>
              <w:pStyle w:val="af5"/>
              <w:snapToGrid w:val="0"/>
              <w:spacing w:line="360" w:lineRule="auto"/>
              <w:rPr>
                <w:sz w:val="20"/>
                <w:szCs w:val="20"/>
              </w:rPr>
            </w:pPr>
            <w:r w:rsidRPr="00425FBF">
              <w:rPr>
                <w:sz w:val="20"/>
                <w:szCs w:val="20"/>
              </w:rPr>
              <w:t>Весовой коэффициент</w:t>
            </w:r>
          </w:p>
        </w:tc>
        <w:tc>
          <w:tcPr>
            <w:tcW w:w="2623" w:type="dxa"/>
            <w:tcBorders>
              <w:top w:val="single" w:sz="2" w:space="0" w:color="000000"/>
              <w:left w:val="single" w:sz="2" w:space="0" w:color="000000"/>
              <w:bottom w:val="single" w:sz="2" w:space="0" w:color="000000"/>
              <w:right w:val="single" w:sz="2" w:space="0" w:color="000000"/>
            </w:tcBorders>
            <w:vAlign w:val="center"/>
          </w:tcPr>
          <w:p w:rsidR="007C42DF" w:rsidRPr="00425FBF" w:rsidRDefault="007C42DF" w:rsidP="00425FBF">
            <w:pPr>
              <w:pStyle w:val="af5"/>
              <w:snapToGrid w:val="0"/>
              <w:spacing w:line="360" w:lineRule="auto"/>
              <w:rPr>
                <w:sz w:val="20"/>
                <w:szCs w:val="20"/>
              </w:rPr>
            </w:pPr>
            <w:r w:rsidRPr="00425FBF">
              <w:rPr>
                <w:sz w:val="20"/>
                <w:szCs w:val="20"/>
              </w:rPr>
              <w:t>Взвешенная стоимость, руб</w:t>
            </w:r>
          </w:p>
        </w:tc>
      </w:tr>
      <w:tr w:rsidR="007C42DF" w:rsidRPr="00425FBF" w:rsidTr="00425FBF">
        <w:trPr>
          <w:jc w:val="center"/>
        </w:trPr>
        <w:tc>
          <w:tcPr>
            <w:tcW w:w="2189" w:type="dxa"/>
            <w:tcBorders>
              <w:top w:val="nil"/>
              <w:left w:val="single" w:sz="2" w:space="0" w:color="000000"/>
              <w:bottom w:val="single" w:sz="2" w:space="0" w:color="000000"/>
              <w:right w:val="nil"/>
            </w:tcBorders>
          </w:tcPr>
          <w:p w:rsidR="007C42DF" w:rsidRPr="00425FBF" w:rsidRDefault="007C42DF" w:rsidP="00425FBF">
            <w:pPr>
              <w:pStyle w:val="af5"/>
              <w:snapToGrid w:val="0"/>
              <w:spacing w:line="360" w:lineRule="auto"/>
              <w:rPr>
                <w:sz w:val="20"/>
                <w:szCs w:val="20"/>
              </w:rPr>
            </w:pPr>
            <w:r w:rsidRPr="00425FBF">
              <w:rPr>
                <w:sz w:val="20"/>
                <w:szCs w:val="20"/>
              </w:rPr>
              <w:t>Затратный</w:t>
            </w:r>
          </w:p>
        </w:tc>
        <w:tc>
          <w:tcPr>
            <w:tcW w:w="1989" w:type="dxa"/>
            <w:tcBorders>
              <w:top w:val="nil"/>
              <w:left w:val="single" w:sz="2" w:space="0" w:color="000000"/>
              <w:bottom w:val="single" w:sz="2" w:space="0" w:color="000000"/>
              <w:right w:val="nil"/>
            </w:tcBorders>
            <w:vAlign w:val="center"/>
          </w:tcPr>
          <w:p w:rsidR="007C42DF" w:rsidRPr="00425FBF" w:rsidRDefault="007C42DF" w:rsidP="00425FBF">
            <w:pPr>
              <w:tabs>
                <w:tab w:val="left" w:pos="371"/>
              </w:tabs>
              <w:snapToGrid w:val="0"/>
              <w:spacing w:after="0" w:line="360" w:lineRule="auto"/>
              <w:rPr>
                <w:rFonts w:ascii="Times New Roman" w:hAnsi="Times New Roman"/>
                <w:bCs/>
                <w:sz w:val="20"/>
                <w:szCs w:val="20"/>
              </w:rPr>
            </w:pPr>
            <w:r w:rsidRPr="00425FBF">
              <w:rPr>
                <w:rFonts w:ascii="Times New Roman" w:hAnsi="Times New Roman"/>
                <w:bCs/>
                <w:sz w:val="20"/>
                <w:szCs w:val="20"/>
              </w:rPr>
              <w:t>73 980</w:t>
            </w:r>
          </w:p>
        </w:tc>
        <w:tc>
          <w:tcPr>
            <w:tcW w:w="2422" w:type="dxa"/>
            <w:tcBorders>
              <w:top w:val="nil"/>
              <w:left w:val="single" w:sz="2" w:space="0" w:color="000000"/>
              <w:bottom w:val="single" w:sz="2" w:space="0" w:color="000000"/>
              <w:right w:val="nil"/>
            </w:tcBorders>
            <w:vAlign w:val="center"/>
          </w:tcPr>
          <w:p w:rsidR="007C42DF" w:rsidRPr="00425FBF" w:rsidRDefault="007C42DF" w:rsidP="00425FBF">
            <w:pPr>
              <w:pStyle w:val="af5"/>
              <w:snapToGrid w:val="0"/>
              <w:spacing w:line="360" w:lineRule="auto"/>
              <w:rPr>
                <w:sz w:val="20"/>
                <w:szCs w:val="20"/>
                <w:lang w:val="en-US"/>
              </w:rPr>
            </w:pPr>
            <w:r w:rsidRPr="00425FBF">
              <w:rPr>
                <w:sz w:val="20"/>
                <w:szCs w:val="20"/>
              </w:rPr>
              <w:t>0,</w:t>
            </w:r>
            <w:r w:rsidRPr="00425FBF">
              <w:rPr>
                <w:sz w:val="20"/>
                <w:szCs w:val="20"/>
                <w:lang w:val="en-US"/>
              </w:rPr>
              <w:t>4</w:t>
            </w:r>
          </w:p>
        </w:tc>
        <w:tc>
          <w:tcPr>
            <w:tcW w:w="2623" w:type="dxa"/>
            <w:tcBorders>
              <w:top w:val="nil"/>
              <w:left w:val="single" w:sz="2" w:space="0" w:color="000000"/>
              <w:bottom w:val="single" w:sz="2" w:space="0" w:color="000000"/>
              <w:right w:val="single" w:sz="2" w:space="0" w:color="000000"/>
            </w:tcBorders>
            <w:vAlign w:val="center"/>
          </w:tcPr>
          <w:p w:rsidR="007C42DF" w:rsidRPr="00425FBF" w:rsidRDefault="007C42DF" w:rsidP="00425FBF">
            <w:pPr>
              <w:pStyle w:val="af5"/>
              <w:snapToGrid w:val="0"/>
              <w:spacing w:line="360" w:lineRule="auto"/>
              <w:rPr>
                <w:sz w:val="20"/>
                <w:szCs w:val="20"/>
              </w:rPr>
            </w:pPr>
            <w:r w:rsidRPr="00425FBF">
              <w:rPr>
                <w:sz w:val="20"/>
                <w:szCs w:val="20"/>
              </w:rPr>
              <w:t>29 600</w:t>
            </w:r>
          </w:p>
        </w:tc>
      </w:tr>
      <w:tr w:rsidR="007C42DF" w:rsidRPr="00425FBF" w:rsidTr="00425FBF">
        <w:trPr>
          <w:jc w:val="center"/>
        </w:trPr>
        <w:tc>
          <w:tcPr>
            <w:tcW w:w="2189" w:type="dxa"/>
            <w:tcBorders>
              <w:top w:val="nil"/>
              <w:left w:val="single" w:sz="2" w:space="0" w:color="000000"/>
              <w:bottom w:val="single" w:sz="2" w:space="0" w:color="000000"/>
              <w:right w:val="nil"/>
            </w:tcBorders>
          </w:tcPr>
          <w:p w:rsidR="007C42DF" w:rsidRPr="00425FBF" w:rsidRDefault="007C42DF" w:rsidP="00425FBF">
            <w:pPr>
              <w:pStyle w:val="af5"/>
              <w:snapToGrid w:val="0"/>
              <w:spacing w:line="360" w:lineRule="auto"/>
              <w:rPr>
                <w:sz w:val="20"/>
                <w:szCs w:val="20"/>
              </w:rPr>
            </w:pPr>
            <w:r w:rsidRPr="00425FBF">
              <w:rPr>
                <w:sz w:val="20"/>
                <w:szCs w:val="20"/>
              </w:rPr>
              <w:t>Сравнительный</w:t>
            </w:r>
          </w:p>
        </w:tc>
        <w:tc>
          <w:tcPr>
            <w:tcW w:w="1989" w:type="dxa"/>
            <w:tcBorders>
              <w:top w:val="nil"/>
              <w:left w:val="single" w:sz="2" w:space="0" w:color="000000"/>
              <w:bottom w:val="single" w:sz="2" w:space="0" w:color="000000"/>
              <w:right w:val="nil"/>
            </w:tcBorders>
            <w:vAlign w:val="center"/>
          </w:tcPr>
          <w:p w:rsidR="007C42DF" w:rsidRPr="00425FBF" w:rsidRDefault="007C42DF" w:rsidP="00425FBF">
            <w:pPr>
              <w:snapToGrid w:val="0"/>
              <w:spacing w:after="0" w:line="360" w:lineRule="auto"/>
              <w:rPr>
                <w:rFonts w:ascii="Times New Roman" w:hAnsi="Times New Roman"/>
                <w:bCs/>
                <w:sz w:val="20"/>
                <w:szCs w:val="20"/>
                <w:shd w:val="clear" w:color="auto" w:fill="FFFFFF"/>
                <w:lang w:val="en-US"/>
              </w:rPr>
            </w:pPr>
            <w:r w:rsidRPr="00425FBF">
              <w:rPr>
                <w:rFonts w:ascii="Times New Roman" w:hAnsi="Times New Roman"/>
                <w:bCs/>
                <w:sz w:val="20"/>
                <w:szCs w:val="20"/>
                <w:shd w:val="clear" w:color="auto" w:fill="FFFFFF"/>
              </w:rPr>
              <w:t>72 800</w:t>
            </w:r>
          </w:p>
        </w:tc>
        <w:tc>
          <w:tcPr>
            <w:tcW w:w="2422" w:type="dxa"/>
            <w:tcBorders>
              <w:top w:val="nil"/>
              <w:left w:val="single" w:sz="2" w:space="0" w:color="000000"/>
              <w:bottom w:val="single" w:sz="2" w:space="0" w:color="000000"/>
              <w:right w:val="nil"/>
            </w:tcBorders>
            <w:vAlign w:val="center"/>
          </w:tcPr>
          <w:p w:rsidR="007C42DF" w:rsidRPr="00425FBF" w:rsidRDefault="007C42DF" w:rsidP="00425FBF">
            <w:pPr>
              <w:pStyle w:val="af5"/>
              <w:snapToGrid w:val="0"/>
              <w:spacing w:line="360" w:lineRule="auto"/>
              <w:rPr>
                <w:sz w:val="20"/>
                <w:szCs w:val="20"/>
                <w:lang w:val="en-US"/>
              </w:rPr>
            </w:pPr>
            <w:r w:rsidRPr="00425FBF">
              <w:rPr>
                <w:sz w:val="20"/>
                <w:szCs w:val="20"/>
              </w:rPr>
              <w:t>0,</w:t>
            </w:r>
            <w:r w:rsidRPr="00425FBF">
              <w:rPr>
                <w:sz w:val="20"/>
                <w:szCs w:val="20"/>
                <w:lang w:val="en-US"/>
              </w:rPr>
              <w:t>6</w:t>
            </w:r>
          </w:p>
        </w:tc>
        <w:tc>
          <w:tcPr>
            <w:tcW w:w="2623" w:type="dxa"/>
            <w:tcBorders>
              <w:top w:val="nil"/>
              <w:left w:val="single" w:sz="2" w:space="0" w:color="000000"/>
              <w:bottom w:val="single" w:sz="2" w:space="0" w:color="000000"/>
              <w:right w:val="single" w:sz="2" w:space="0" w:color="000000"/>
            </w:tcBorders>
            <w:vAlign w:val="center"/>
          </w:tcPr>
          <w:p w:rsidR="007C42DF" w:rsidRPr="00425FBF" w:rsidRDefault="007C42DF" w:rsidP="00425FBF">
            <w:pPr>
              <w:pStyle w:val="af5"/>
              <w:snapToGrid w:val="0"/>
              <w:spacing w:line="360" w:lineRule="auto"/>
              <w:rPr>
                <w:sz w:val="20"/>
                <w:szCs w:val="20"/>
              </w:rPr>
            </w:pPr>
            <w:r w:rsidRPr="00425FBF">
              <w:rPr>
                <w:sz w:val="20"/>
                <w:szCs w:val="20"/>
              </w:rPr>
              <w:t>43 700</w:t>
            </w:r>
          </w:p>
        </w:tc>
      </w:tr>
      <w:tr w:rsidR="007C42DF" w:rsidRPr="00425FBF" w:rsidTr="00425FBF">
        <w:trPr>
          <w:jc w:val="center"/>
        </w:trPr>
        <w:tc>
          <w:tcPr>
            <w:tcW w:w="6600" w:type="dxa"/>
            <w:gridSpan w:val="3"/>
            <w:tcBorders>
              <w:top w:val="nil"/>
              <w:left w:val="single" w:sz="2" w:space="0" w:color="000000"/>
              <w:bottom w:val="single" w:sz="4" w:space="0" w:color="auto"/>
              <w:right w:val="nil"/>
            </w:tcBorders>
          </w:tcPr>
          <w:p w:rsidR="007C42DF" w:rsidRPr="00425FBF" w:rsidRDefault="007C42DF" w:rsidP="00425FBF">
            <w:pPr>
              <w:pStyle w:val="af5"/>
              <w:snapToGrid w:val="0"/>
              <w:spacing w:line="360" w:lineRule="auto"/>
              <w:rPr>
                <w:sz w:val="20"/>
                <w:szCs w:val="20"/>
              </w:rPr>
            </w:pPr>
            <w:r w:rsidRPr="00425FBF">
              <w:rPr>
                <w:sz w:val="20"/>
                <w:szCs w:val="20"/>
              </w:rPr>
              <w:t>Итоговая величина рыночной стоимости</w:t>
            </w:r>
          </w:p>
        </w:tc>
        <w:tc>
          <w:tcPr>
            <w:tcW w:w="2623" w:type="dxa"/>
            <w:tcBorders>
              <w:top w:val="nil"/>
              <w:left w:val="single" w:sz="2" w:space="0" w:color="000000"/>
              <w:bottom w:val="single" w:sz="4" w:space="0" w:color="auto"/>
              <w:right w:val="single" w:sz="2" w:space="0" w:color="000000"/>
            </w:tcBorders>
          </w:tcPr>
          <w:p w:rsidR="007C42DF" w:rsidRPr="00425FBF" w:rsidRDefault="007C42DF" w:rsidP="00425FBF">
            <w:pPr>
              <w:pStyle w:val="af5"/>
              <w:snapToGrid w:val="0"/>
              <w:spacing w:line="360" w:lineRule="auto"/>
              <w:rPr>
                <w:bCs/>
                <w:sz w:val="20"/>
                <w:szCs w:val="20"/>
              </w:rPr>
            </w:pPr>
            <w:r w:rsidRPr="00425FBF">
              <w:rPr>
                <w:bCs/>
                <w:sz w:val="20"/>
                <w:szCs w:val="20"/>
              </w:rPr>
              <w:t>73 300</w:t>
            </w:r>
          </w:p>
        </w:tc>
      </w:tr>
      <w:tr w:rsidR="007C42DF" w:rsidRPr="00425FBF" w:rsidTr="00425FBF">
        <w:trPr>
          <w:jc w:val="center"/>
        </w:trPr>
        <w:tc>
          <w:tcPr>
            <w:tcW w:w="9223" w:type="dxa"/>
            <w:gridSpan w:val="4"/>
            <w:tcBorders>
              <w:top w:val="single" w:sz="4" w:space="0" w:color="auto"/>
              <w:left w:val="single" w:sz="4" w:space="0" w:color="auto"/>
              <w:bottom w:val="single" w:sz="4" w:space="0" w:color="auto"/>
              <w:right w:val="single" w:sz="4" w:space="0" w:color="auto"/>
            </w:tcBorders>
          </w:tcPr>
          <w:p w:rsidR="007C42DF" w:rsidRPr="00425FBF" w:rsidRDefault="007C42DF" w:rsidP="00425FBF">
            <w:pPr>
              <w:pStyle w:val="af5"/>
              <w:snapToGrid w:val="0"/>
              <w:spacing w:line="360" w:lineRule="auto"/>
              <w:rPr>
                <w:bCs/>
                <w:sz w:val="20"/>
                <w:szCs w:val="20"/>
              </w:rPr>
            </w:pPr>
            <w:r w:rsidRPr="00425FBF">
              <w:rPr>
                <w:bCs/>
                <w:sz w:val="20"/>
                <w:szCs w:val="20"/>
              </w:rPr>
              <w:t>Семьдесят пять тысяч девятьсот семьдесят два рубля</w:t>
            </w:r>
          </w:p>
        </w:tc>
      </w:tr>
    </w:tbl>
    <w:p w:rsidR="007C42DF" w:rsidRPr="00037FEA" w:rsidRDefault="00425FBF" w:rsidP="00037FEA">
      <w:pPr>
        <w:spacing w:after="0" w:line="360" w:lineRule="auto"/>
        <w:ind w:firstLine="709"/>
        <w:jc w:val="both"/>
        <w:rPr>
          <w:rStyle w:val="FontStyle310"/>
          <w:rFonts w:ascii="Times New Roman" w:hAnsi="Times New Roman" w:cs="Times New Roman"/>
          <w:b/>
          <w:sz w:val="28"/>
          <w:szCs w:val="28"/>
        </w:rPr>
      </w:pPr>
      <w:r>
        <w:rPr>
          <w:rStyle w:val="FontStyle310"/>
          <w:rFonts w:ascii="Times New Roman" w:hAnsi="Times New Roman" w:cs="Times New Roman"/>
          <w:b/>
          <w:sz w:val="28"/>
          <w:szCs w:val="28"/>
        </w:rPr>
        <w:br w:type="page"/>
      </w:r>
      <w:r w:rsidR="007C42DF" w:rsidRPr="00037FEA">
        <w:rPr>
          <w:rStyle w:val="FontStyle310"/>
          <w:rFonts w:ascii="Times New Roman" w:hAnsi="Times New Roman" w:cs="Times New Roman"/>
          <w:b/>
          <w:sz w:val="28"/>
          <w:szCs w:val="28"/>
        </w:rPr>
        <w:t>3 ОЦЕНКА РЫНОЧНОЙ СТОИМОСТИ УСЛУГ ПО ВОССТАНОИТЕЛЬНОМУ РЕМОНТУ АВТОМОБИЛЯ ВАЗ 21070</w:t>
      </w:r>
    </w:p>
    <w:p w:rsidR="007C42DF" w:rsidRPr="00037FEA" w:rsidRDefault="007C42DF" w:rsidP="00037FEA">
      <w:pPr>
        <w:spacing w:after="0" w:line="360" w:lineRule="auto"/>
        <w:ind w:firstLine="709"/>
        <w:jc w:val="both"/>
        <w:rPr>
          <w:rStyle w:val="FontStyle310"/>
          <w:rFonts w:ascii="Times New Roman" w:hAnsi="Times New Roman" w:cs="Times New Roman"/>
          <w:b/>
          <w:sz w:val="28"/>
          <w:szCs w:val="28"/>
        </w:rPr>
      </w:pPr>
    </w:p>
    <w:p w:rsidR="007C42DF" w:rsidRDefault="002122C5" w:rsidP="00037FEA">
      <w:pPr>
        <w:pStyle w:val="ae"/>
        <w:spacing w:after="0" w:line="360" w:lineRule="auto"/>
        <w:ind w:left="0" w:firstLine="709"/>
        <w:jc w:val="both"/>
        <w:rPr>
          <w:rFonts w:ascii="Times New Roman" w:hAnsi="Times New Roman"/>
          <w:b/>
          <w:sz w:val="28"/>
          <w:szCs w:val="28"/>
          <w:lang w:val="en-US"/>
        </w:rPr>
      </w:pPr>
      <w:r w:rsidRPr="00037FEA">
        <w:rPr>
          <w:rFonts w:ascii="Times New Roman" w:hAnsi="Times New Roman"/>
          <w:b/>
          <w:sz w:val="28"/>
          <w:szCs w:val="28"/>
        </w:rPr>
        <w:t xml:space="preserve">3.1 </w:t>
      </w:r>
      <w:r w:rsidR="007C42DF" w:rsidRPr="00037FEA">
        <w:rPr>
          <w:rFonts w:ascii="Times New Roman" w:hAnsi="Times New Roman"/>
          <w:b/>
          <w:sz w:val="28"/>
          <w:szCs w:val="28"/>
        </w:rPr>
        <w:t>Основные факты и выводы</w:t>
      </w:r>
    </w:p>
    <w:p w:rsidR="00425FBF" w:rsidRPr="00425FBF" w:rsidRDefault="00425FBF" w:rsidP="00037FEA">
      <w:pPr>
        <w:pStyle w:val="ae"/>
        <w:spacing w:after="0" w:line="360" w:lineRule="auto"/>
        <w:ind w:left="0" w:firstLine="709"/>
        <w:jc w:val="both"/>
        <w:rPr>
          <w:rFonts w:ascii="Times New Roman" w:hAnsi="Times New Roman"/>
          <w:sz w:val="28"/>
          <w:szCs w:val="28"/>
          <w:lang w:val="en-US"/>
        </w:rPr>
      </w:pPr>
    </w:p>
    <w:p w:rsidR="007C42DF" w:rsidRPr="00037FEA" w:rsidRDefault="007C42DF" w:rsidP="00037FEA">
      <w:pPr>
        <w:numPr>
          <w:ilvl w:val="2"/>
          <w:numId w:val="13"/>
        </w:numPr>
        <w:tabs>
          <w:tab w:val="left" w:pos="993"/>
        </w:tabs>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Общая информация, идентифицирующая объект оценки</w:t>
      </w:r>
    </w:p>
    <w:p w:rsidR="007C42DF" w:rsidRPr="00037FEA" w:rsidRDefault="007C42DF" w:rsidP="00037FEA">
      <w:pPr>
        <w:tabs>
          <w:tab w:val="left" w:pos="993"/>
        </w:tabs>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 xml:space="preserve">Объектом оценки является автомобиль </w:t>
      </w:r>
      <w:r w:rsidRPr="00037FEA">
        <w:rPr>
          <w:rStyle w:val="FontStyle310"/>
          <w:rFonts w:ascii="Times New Roman" w:hAnsi="Times New Roman" w:cs="Times New Roman"/>
          <w:sz w:val="28"/>
          <w:szCs w:val="28"/>
        </w:rPr>
        <w:t xml:space="preserve">ВАЗ 21070 </w:t>
      </w:r>
      <w:r w:rsidRPr="00037FEA">
        <w:rPr>
          <w:rFonts w:ascii="Times New Roman" w:hAnsi="Times New Roman"/>
          <w:sz w:val="28"/>
          <w:szCs w:val="28"/>
        </w:rPr>
        <w:t xml:space="preserve">(идентификационный номер </w:t>
      </w:r>
      <w:r w:rsidRPr="00037FEA">
        <w:rPr>
          <w:rFonts w:ascii="Times New Roman" w:hAnsi="Times New Roman"/>
          <w:bCs/>
          <w:sz w:val="28"/>
          <w:szCs w:val="28"/>
          <w:lang w:eastAsia="ar-SA"/>
        </w:rPr>
        <w:t>ХТА21070021579715, регистрационный номер К 952 РУ 34).</w:t>
      </w:r>
    </w:p>
    <w:p w:rsidR="007C42DF" w:rsidRPr="00037FEA" w:rsidRDefault="007C42DF" w:rsidP="00037FEA">
      <w:pPr>
        <w:spacing w:after="0" w:line="360" w:lineRule="auto"/>
        <w:ind w:firstLine="709"/>
        <w:contextualSpacing/>
        <w:jc w:val="both"/>
        <w:rPr>
          <w:rFonts w:ascii="Times New Roman" w:hAnsi="Times New Roman"/>
          <w:sz w:val="28"/>
          <w:szCs w:val="28"/>
        </w:rPr>
      </w:pPr>
    </w:p>
    <w:p w:rsidR="007C42DF" w:rsidRPr="00037FEA" w:rsidRDefault="007C42DF" w:rsidP="00037FEA">
      <w:pPr>
        <w:numPr>
          <w:ilvl w:val="2"/>
          <w:numId w:val="14"/>
        </w:numPr>
        <w:tabs>
          <w:tab w:val="left" w:pos="1418"/>
        </w:tabs>
        <w:spacing w:after="0" w:line="360" w:lineRule="auto"/>
        <w:ind w:left="0" w:firstLine="709"/>
        <w:contextualSpacing/>
        <w:jc w:val="both"/>
        <w:rPr>
          <w:rFonts w:ascii="Times New Roman" w:hAnsi="Times New Roman"/>
          <w:bCs/>
          <w:sz w:val="28"/>
          <w:szCs w:val="28"/>
          <w:lang w:eastAsia="ar-SA"/>
        </w:rPr>
      </w:pPr>
      <w:r w:rsidRPr="00037FEA">
        <w:rPr>
          <w:rFonts w:ascii="Times New Roman" w:hAnsi="Times New Roman"/>
          <w:sz w:val="28"/>
          <w:szCs w:val="28"/>
        </w:rPr>
        <w:t xml:space="preserve"> Итоговая величина стоимости объекта оценки</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xml:space="preserve">Рыночная стоимость услуг по восстановительному ремонту автомобиля </w:t>
      </w:r>
      <w:r w:rsidRPr="00037FEA">
        <w:rPr>
          <w:rStyle w:val="FontStyle310"/>
          <w:rFonts w:ascii="Times New Roman" w:hAnsi="Times New Roman" w:cs="Times New Roman"/>
          <w:sz w:val="28"/>
          <w:szCs w:val="28"/>
        </w:rPr>
        <w:t xml:space="preserve">ВАЗ 21070 </w:t>
      </w:r>
      <w:r w:rsidRPr="00037FEA">
        <w:rPr>
          <w:rFonts w:ascii="Times New Roman" w:hAnsi="Times New Roman"/>
          <w:bCs/>
          <w:sz w:val="28"/>
          <w:szCs w:val="28"/>
          <w:lang w:eastAsia="ar-SA"/>
        </w:rPr>
        <w:t>регистрационный номер К 952 РУ 34</w:t>
      </w:r>
      <w:r w:rsidRPr="00037FEA">
        <w:rPr>
          <w:rFonts w:ascii="Times New Roman" w:hAnsi="Times New Roman"/>
          <w:sz w:val="28"/>
          <w:szCs w:val="28"/>
          <w:lang w:eastAsia="ar-SA"/>
        </w:rPr>
        <w:t xml:space="preserve"> на 20 апреля 2010 года составляет:</w:t>
      </w:r>
    </w:p>
    <w:p w:rsidR="007C42DF" w:rsidRPr="00037FEA" w:rsidRDefault="007C42DF" w:rsidP="00037FEA">
      <w:pPr>
        <w:pStyle w:val="ae"/>
        <w:numPr>
          <w:ilvl w:val="0"/>
          <w:numId w:val="15"/>
        </w:numPr>
        <w:tabs>
          <w:tab w:val="left" w:pos="993"/>
        </w:tabs>
        <w:spacing w:after="0" w:line="360" w:lineRule="auto"/>
        <w:ind w:left="0" w:firstLine="709"/>
        <w:jc w:val="both"/>
        <w:rPr>
          <w:rFonts w:ascii="Times New Roman" w:hAnsi="Times New Roman"/>
          <w:sz w:val="28"/>
          <w:szCs w:val="28"/>
        </w:rPr>
      </w:pPr>
      <w:r w:rsidRPr="00037FEA">
        <w:rPr>
          <w:rFonts w:ascii="Times New Roman" w:hAnsi="Times New Roman"/>
          <w:sz w:val="28"/>
          <w:szCs w:val="28"/>
          <w:lang w:eastAsia="ar-SA"/>
        </w:rPr>
        <w:t>без учета износа:</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bCs/>
          <w:sz w:val="28"/>
          <w:szCs w:val="28"/>
          <w:lang w:eastAsia="ar-SA"/>
        </w:rPr>
        <w:t xml:space="preserve">157255 (сто пятьдесят семь тысяч двести пятьдесят пять) рублей; </w:t>
      </w:r>
    </w:p>
    <w:p w:rsidR="007C42DF" w:rsidRPr="00037FEA" w:rsidRDefault="007C42DF" w:rsidP="00037FEA">
      <w:pPr>
        <w:pStyle w:val="ae"/>
        <w:numPr>
          <w:ilvl w:val="0"/>
          <w:numId w:val="16"/>
        </w:numPr>
        <w:tabs>
          <w:tab w:val="left" w:pos="993"/>
        </w:tabs>
        <w:suppressAutoHyphens/>
        <w:spacing w:after="0" w:line="360" w:lineRule="auto"/>
        <w:ind w:left="0" w:firstLine="709"/>
        <w:jc w:val="both"/>
        <w:rPr>
          <w:rFonts w:ascii="Times New Roman" w:hAnsi="Times New Roman"/>
          <w:bCs/>
          <w:sz w:val="28"/>
          <w:szCs w:val="28"/>
          <w:lang w:eastAsia="ar-SA"/>
        </w:rPr>
      </w:pPr>
      <w:r w:rsidRPr="00037FEA">
        <w:rPr>
          <w:rFonts w:ascii="Times New Roman" w:hAnsi="Times New Roman"/>
          <w:bCs/>
          <w:sz w:val="28"/>
          <w:szCs w:val="28"/>
          <w:lang w:eastAsia="ar-SA"/>
        </w:rPr>
        <w:t>с учетом износа:</w:t>
      </w:r>
    </w:p>
    <w:p w:rsidR="007C42DF" w:rsidRPr="00037FEA" w:rsidRDefault="007C42DF" w:rsidP="00037FEA">
      <w:pPr>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77114 (семьдесят семь тысяч сто четырнадцать) рублей.</w:t>
      </w:r>
    </w:p>
    <w:p w:rsidR="007C42DF" w:rsidRPr="00037FEA" w:rsidRDefault="007C42DF" w:rsidP="00037FEA">
      <w:pPr>
        <w:suppressAutoHyphens/>
        <w:spacing w:after="0" w:line="360" w:lineRule="auto"/>
        <w:ind w:firstLine="709"/>
        <w:jc w:val="both"/>
        <w:rPr>
          <w:rFonts w:ascii="Times New Roman" w:hAnsi="Times New Roman"/>
          <w:bCs/>
          <w:sz w:val="28"/>
          <w:szCs w:val="28"/>
          <w:lang w:eastAsia="ar-SA"/>
        </w:rPr>
      </w:pPr>
    </w:p>
    <w:p w:rsidR="007C42DF" w:rsidRPr="00037FEA" w:rsidRDefault="007C42DF" w:rsidP="00037FEA">
      <w:pPr>
        <w:numPr>
          <w:ilvl w:val="1"/>
          <w:numId w:val="14"/>
        </w:numPr>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Задание на оценку</w:t>
      </w:r>
    </w:p>
    <w:p w:rsidR="00425FBF" w:rsidRDefault="00425FBF" w:rsidP="00037FEA">
      <w:pPr>
        <w:spacing w:after="0" w:line="360" w:lineRule="auto"/>
        <w:ind w:firstLine="709"/>
        <w:jc w:val="both"/>
        <w:rPr>
          <w:rFonts w:ascii="Times New Roman" w:hAnsi="Times New Roman"/>
          <w:sz w:val="28"/>
          <w:szCs w:val="28"/>
          <w:lang w:val="en-US"/>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11 – Задание на оценку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Объект оценки</w:t>
            </w:r>
          </w:p>
        </w:tc>
        <w:tc>
          <w:tcPr>
            <w:tcW w:w="6095"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 xml:space="preserve">Автомобиль ВАЗ 21070, </w:t>
            </w:r>
            <w:r w:rsidRPr="00425FBF">
              <w:rPr>
                <w:rFonts w:ascii="Times New Roman" w:hAnsi="Times New Roman"/>
                <w:bCs/>
                <w:sz w:val="20"/>
                <w:szCs w:val="20"/>
                <w:lang w:eastAsia="ar-SA"/>
              </w:rPr>
              <w:t xml:space="preserve">регистрационный номер </w:t>
            </w:r>
            <w:r w:rsidRPr="00425FBF">
              <w:rPr>
                <w:rFonts w:ascii="Times New Roman" w:hAnsi="Times New Roman"/>
                <w:sz w:val="20"/>
                <w:szCs w:val="20"/>
                <w:lang w:eastAsia="ar-SA"/>
              </w:rPr>
              <w:t>К 952 РУ 34</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 xml:space="preserve">Имущественные права на объект оценки </w:t>
            </w:r>
          </w:p>
        </w:tc>
        <w:tc>
          <w:tcPr>
            <w:tcW w:w="6095"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Предполагаемое право собственности</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Право устанавливающие документы</w:t>
            </w:r>
          </w:p>
        </w:tc>
        <w:tc>
          <w:tcPr>
            <w:tcW w:w="6095"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 xml:space="preserve">Свидетельство о регистрации </w:t>
            </w:r>
            <w:r w:rsidRPr="00425FBF">
              <w:rPr>
                <w:rFonts w:ascii="Times New Roman" w:hAnsi="Times New Roman"/>
                <w:bCs/>
                <w:sz w:val="20"/>
                <w:szCs w:val="20"/>
                <w:lang w:eastAsia="ar-SA"/>
              </w:rPr>
              <w:t>ТС 34 РС 809515</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Цели оценки</w:t>
            </w:r>
          </w:p>
        </w:tc>
        <w:tc>
          <w:tcPr>
            <w:tcW w:w="6095"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Определение рыночной стоимости услуг по восстановительному ремонту транспортного средства</w:t>
            </w:r>
          </w:p>
        </w:tc>
      </w:tr>
    </w:tbl>
    <w:p w:rsidR="007C42DF" w:rsidRPr="00037FEA" w:rsidRDefault="00425FBF" w:rsidP="00037FEA">
      <w:pPr>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2122C5" w:rsidRPr="00037FEA">
        <w:rPr>
          <w:rFonts w:ascii="Times New Roman" w:hAnsi="Times New Roman"/>
          <w:sz w:val="28"/>
          <w:szCs w:val="28"/>
        </w:rPr>
        <w:t>Продолжение таблицы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2122C5" w:rsidRPr="00425FBF" w:rsidTr="00425FBF">
        <w:trPr>
          <w:jc w:val="center"/>
        </w:trPr>
        <w:tc>
          <w:tcPr>
            <w:tcW w:w="3369" w:type="dxa"/>
          </w:tcPr>
          <w:p w:rsidR="002122C5" w:rsidRPr="00425FBF" w:rsidRDefault="002122C5"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Вид стоимости</w:t>
            </w:r>
          </w:p>
        </w:tc>
        <w:tc>
          <w:tcPr>
            <w:tcW w:w="6095" w:type="dxa"/>
          </w:tcPr>
          <w:p w:rsidR="002122C5" w:rsidRPr="00425FBF" w:rsidRDefault="002122C5"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Рыночная</w:t>
            </w:r>
          </w:p>
        </w:tc>
      </w:tr>
      <w:tr w:rsidR="002122C5" w:rsidRPr="00425FBF" w:rsidTr="00425FBF">
        <w:trPr>
          <w:jc w:val="center"/>
        </w:trPr>
        <w:tc>
          <w:tcPr>
            <w:tcW w:w="3369" w:type="dxa"/>
          </w:tcPr>
          <w:p w:rsidR="002122C5" w:rsidRPr="00425FBF" w:rsidRDefault="002122C5"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Дата оценки</w:t>
            </w:r>
          </w:p>
        </w:tc>
        <w:tc>
          <w:tcPr>
            <w:tcW w:w="6095" w:type="dxa"/>
          </w:tcPr>
          <w:p w:rsidR="002122C5" w:rsidRPr="00425FBF" w:rsidRDefault="002122C5"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17. 04. 2010</w:t>
            </w:r>
          </w:p>
        </w:tc>
      </w:tr>
      <w:tr w:rsidR="002122C5" w:rsidRPr="00425FBF" w:rsidTr="00425FBF">
        <w:trPr>
          <w:jc w:val="center"/>
        </w:trPr>
        <w:tc>
          <w:tcPr>
            <w:tcW w:w="3369" w:type="dxa"/>
          </w:tcPr>
          <w:p w:rsidR="002122C5" w:rsidRPr="00425FBF" w:rsidRDefault="002122C5"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Срок проведения оценки</w:t>
            </w:r>
          </w:p>
        </w:tc>
        <w:tc>
          <w:tcPr>
            <w:tcW w:w="6095" w:type="dxa"/>
          </w:tcPr>
          <w:p w:rsidR="002122C5" w:rsidRPr="00425FBF" w:rsidRDefault="002122C5"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17. 04. 2010</w:t>
            </w:r>
          </w:p>
        </w:tc>
      </w:tr>
      <w:tr w:rsidR="002122C5" w:rsidRPr="00425FBF" w:rsidTr="00425FBF">
        <w:trPr>
          <w:jc w:val="center"/>
        </w:trPr>
        <w:tc>
          <w:tcPr>
            <w:tcW w:w="3369" w:type="dxa"/>
          </w:tcPr>
          <w:p w:rsidR="002122C5" w:rsidRPr="00425FBF" w:rsidRDefault="002122C5"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Дата составления отчета</w:t>
            </w:r>
          </w:p>
        </w:tc>
        <w:tc>
          <w:tcPr>
            <w:tcW w:w="6095" w:type="dxa"/>
          </w:tcPr>
          <w:p w:rsidR="002122C5" w:rsidRPr="00425FBF" w:rsidRDefault="002122C5"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20. 04. 2010</w:t>
            </w:r>
          </w:p>
        </w:tc>
      </w:tr>
      <w:tr w:rsidR="002122C5" w:rsidRPr="00425FBF" w:rsidTr="00425FBF">
        <w:trPr>
          <w:jc w:val="center"/>
        </w:trPr>
        <w:tc>
          <w:tcPr>
            <w:tcW w:w="3369" w:type="dxa"/>
          </w:tcPr>
          <w:p w:rsidR="002122C5" w:rsidRPr="00425FBF" w:rsidRDefault="002122C5"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Допущения и ограничения, на которых должна основываться оценка</w:t>
            </w:r>
          </w:p>
        </w:tc>
        <w:tc>
          <w:tcPr>
            <w:tcW w:w="6095" w:type="dxa"/>
          </w:tcPr>
          <w:p w:rsidR="002122C5" w:rsidRPr="00425FBF" w:rsidRDefault="002122C5" w:rsidP="00425FBF">
            <w:pPr>
              <w:numPr>
                <w:ilvl w:val="0"/>
                <w:numId w:val="8"/>
              </w:numPr>
              <w:shd w:val="clear" w:color="auto" w:fill="FFFFFF"/>
              <w:tabs>
                <w:tab w:val="left" w:pos="9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содержащиеся в отчете выводы справедливы и действительны строго в пределах допущений и ограничений, являющихся частью настоящего отчета;</w:t>
            </w:r>
          </w:p>
          <w:p w:rsidR="002122C5" w:rsidRPr="00425FBF" w:rsidRDefault="002122C5" w:rsidP="00425FBF">
            <w:pPr>
              <w:numPr>
                <w:ilvl w:val="0"/>
                <w:numId w:val="8"/>
              </w:numPr>
              <w:shd w:val="clear" w:color="auto" w:fill="FFFFFF"/>
              <w:tabs>
                <w:tab w:val="left" w:pos="9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предполагается, что информация, полученная от заказчика, является надежной и достоверной;</w:t>
            </w:r>
          </w:p>
          <w:p w:rsidR="002122C5" w:rsidRPr="00425FBF" w:rsidRDefault="002122C5" w:rsidP="00425FBF">
            <w:pPr>
              <w:numPr>
                <w:ilvl w:val="0"/>
                <w:numId w:val="8"/>
              </w:numPr>
              <w:shd w:val="clear" w:color="auto" w:fill="FFFFFF"/>
              <w:tabs>
                <w:tab w:val="left" w:pos="9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оценщик не несет ответственности за достоверность сведений, предоставленных владельцем автотранспортного средства;</w:t>
            </w:r>
          </w:p>
          <w:p w:rsidR="002122C5" w:rsidRPr="00425FBF" w:rsidRDefault="002122C5" w:rsidP="00425FBF">
            <w:pPr>
              <w:numPr>
                <w:ilvl w:val="0"/>
                <w:numId w:val="8"/>
              </w:numPr>
              <w:shd w:val="clear" w:color="auto" w:fill="FFFFFF"/>
              <w:tabs>
                <w:tab w:val="left" w:pos="9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мнение оценщика относительно стоимости объекта действительно только на дату оценки;</w:t>
            </w:r>
          </w:p>
          <w:p w:rsidR="002122C5" w:rsidRPr="00425FBF" w:rsidRDefault="002122C5" w:rsidP="00425FBF">
            <w:pPr>
              <w:numPr>
                <w:ilvl w:val="0"/>
                <w:numId w:val="8"/>
              </w:numPr>
              <w:shd w:val="clear" w:color="auto" w:fill="FFFFFF"/>
              <w:tabs>
                <w:tab w:val="left" w:pos="993"/>
              </w:tabs>
              <w:autoSpaceDE w:val="0"/>
              <w:autoSpaceDN w:val="0"/>
              <w:adjustRightInd w:val="0"/>
              <w:spacing w:after="0" w:line="360" w:lineRule="auto"/>
              <w:ind w:left="0" w:firstLine="0"/>
              <w:contextualSpacing/>
              <w:jc w:val="both"/>
              <w:rPr>
                <w:rFonts w:ascii="Times New Roman" w:hAnsi="Times New Roman"/>
                <w:sz w:val="20"/>
                <w:szCs w:val="20"/>
              </w:rPr>
            </w:pPr>
            <w:r w:rsidRPr="00425FBF">
              <w:rPr>
                <w:rFonts w:ascii="Times New Roman" w:hAnsi="Times New Roman"/>
                <w:sz w:val="20"/>
                <w:szCs w:val="20"/>
              </w:rPr>
              <w:t>настоящий отчет действителен только в полном объеме, любое использование отдельных его частей в отрыве от полностью сформированного отчёта является некорректным и не отражает точку зрения оценщика.</w:t>
            </w:r>
          </w:p>
        </w:tc>
      </w:tr>
    </w:tbl>
    <w:p w:rsidR="002122C5" w:rsidRPr="00037FEA" w:rsidRDefault="002122C5" w:rsidP="00037FEA">
      <w:pPr>
        <w:spacing w:after="0" w:line="360" w:lineRule="auto"/>
        <w:ind w:firstLine="709"/>
        <w:jc w:val="both"/>
        <w:rPr>
          <w:rFonts w:ascii="Times New Roman" w:hAnsi="Times New Roman"/>
          <w:sz w:val="28"/>
          <w:szCs w:val="28"/>
        </w:rPr>
      </w:pPr>
    </w:p>
    <w:p w:rsidR="007C42DF" w:rsidRPr="00037FEA" w:rsidRDefault="007C42DF" w:rsidP="00037FEA">
      <w:pPr>
        <w:numPr>
          <w:ilvl w:val="1"/>
          <w:numId w:val="14"/>
        </w:numPr>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Сведения о заказчике</w:t>
      </w:r>
    </w:p>
    <w:p w:rsidR="00425FBF" w:rsidRDefault="00425FBF" w:rsidP="00037FEA">
      <w:pPr>
        <w:spacing w:after="0" w:line="360" w:lineRule="auto"/>
        <w:ind w:firstLine="709"/>
        <w:jc w:val="both"/>
        <w:rPr>
          <w:rFonts w:ascii="Times New Roman" w:hAnsi="Times New Roman"/>
          <w:sz w:val="28"/>
          <w:szCs w:val="28"/>
          <w:lang w:val="en-US"/>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12 – Сведения о заказчике</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54"/>
      </w:tblGrid>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Заказчик</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Ендрщук Сергей Александрович</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Реквизиты заказчика</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Паспорт 1808 №123456 выд. 01.01.2008 г.</w:t>
            </w:r>
          </w:p>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Адрес: г. Волгоград, ул. Нальчинская д. 39.</w:t>
            </w:r>
          </w:p>
        </w:tc>
      </w:tr>
      <w:tr w:rsidR="007C42DF" w:rsidRPr="00425FBF" w:rsidTr="00425FBF">
        <w:trPr>
          <w:jc w:val="center"/>
        </w:trPr>
        <w:tc>
          <w:tcPr>
            <w:tcW w:w="3369" w:type="dxa"/>
          </w:tcPr>
          <w:p w:rsidR="007C42DF" w:rsidRPr="00425FBF" w:rsidRDefault="007C42DF" w:rsidP="00425FBF">
            <w:pPr>
              <w:pStyle w:val="ae"/>
              <w:spacing w:after="0" w:line="360" w:lineRule="auto"/>
              <w:ind w:left="0"/>
              <w:jc w:val="both"/>
              <w:rPr>
                <w:rFonts w:ascii="Times New Roman" w:hAnsi="Times New Roman"/>
                <w:sz w:val="20"/>
                <w:szCs w:val="20"/>
              </w:rPr>
            </w:pPr>
            <w:r w:rsidRPr="00425FBF">
              <w:rPr>
                <w:rFonts w:ascii="Times New Roman" w:hAnsi="Times New Roman"/>
                <w:sz w:val="20"/>
                <w:szCs w:val="20"/>
              </w:rPr>
              <w:t>Собственник объекта оценки</w:t>
            </w:r>
          </w:p>
        </w:tc>
        <w:tc>
          <w:tcPr>
            <w:tcW w:w="5954" w:type="dxa"/>
          </w:tcPr>
          <w:p w:rsidR="007C42DF" w:rsidRPr="00425FBF" w:rsidRDefault="007C42DF" w:rsidP="00425FBF">
            <w:pPr>
              <w:spacing w:after="0" w:line="360" w:lineRule="auto"/>
              <w:contextualSpacing/>
              <w:jc w:val="both"/>
              <w:rPr>
                <w:rFonts w:ascii="Times New Roman" w:hAnsi="Times New Roman"/>
                <w:sz w:val="20"/>
                <w:szCs w:val="20"/>
              </w:rPr>
            </w:pPr>
            <w:r w:rsidRPr="00425FBF">
              <w:rPr>
                <w:rFonts w:ascii="Times New Roman" w:hAnsi="Times New Roman"/>
                <w:sz w:val="20"/>
                <w:szCs w:val="20"/>
              </w:rPr>
              <w:t>Ендрщук Сергей Александрович</w:t>
            </w:r>
          </w:p>
        </w:tc>
      </w:tr>
    </w:tbl>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numPr>
          <w:ilvl w:val="1"/>
          <w:numId w:val="14"/>
        </w:numPr>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Сведения об оценщике</w:t>
      </w:r>
    </w:p>
    <w:p w:rsidR="00425FBF" w:rsidRDefault="00425FBF" w:rsidP="00037FEA">
      <w:pPr>
        <w:spacing w:after="0" w:line="360" w:lineRule="auto"/>
        <w:ind w:firstLine="709"/>
        <w:jc w:val="both"/>
        <w:rPr>
          <w:rFonts w:ascii="Times New Roman" w:hAnsi="Times New Roman"/>
          <w:sz w:val="28"/>
          <w:szCs w:val="28"/>
          <w:lang w:val="en-US"/>
        </w:rPr>
      </w:pPr>
    </w:p>
    <w:p w:rsidR="002122C5" w:rsidRPr="00037FEA" w:rsidRDefault="002122C5"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Таблица 13 – Сведения об оценщике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09"/>
      </w:tblGrid>
      <w:tr w:rsidR="007C42DF" w:rsidRPr="00425FBF" w:rsidTr="007C42DF">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Оценщик</w:t>
            </w:r>
          </w:p>
        </w:tc>
        <w:tc>
          <w:tcPr>
            <w:tcW w:w="5909" w:type="dxa"/>
          </w:tcPr>
          <w:p w:rsidR="007C42DF" w:rsidRPr="00425FBF" w:rsidRDefault="007C42DF" w:rsidP="00425FBF">
            <w:pPr>
              <w:spacing w:after="0" w:line="360" w:lineRule="auto"/>
              <w:contextualSpacing/>
              <w:rPr>
                <w:rFonts w:ascii="Times New Roman" w:hAnsi="Times New Roman"/>
                <w:sz w:val="20"/>
                <w:szCs w:val="20"/>
              </w:rPr>
            </w:pPr>
            <w:r w:rsidRPr="00425FBF">
              <w:rPr>
                <w:rFonts w:ascii="Times New Roman" w:hAnsi="Times New Roman"/>
                <w:sz w:val="20"/>
                <w:szCs w:val="20"/>
              </w:rPr>
              <w:t>Солдатов Павел Васильевич</w:t>
            </w:r>
          </w:p>
        </w:tc>
      </w:tr>
      <w:tr w:rsidR="007C42DF" w:rsidRPr="00425FBF" w:rsidTr="007C42DF">
        <w:trPr>
          <w:trHeight w:val="850"/>
        </w:trPr>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Реквизиты оценщика</w:t>
            </w:r>
          </w:p>
        </w:tc>
        <w:tc>
          <w:tcPr>
            <w:tcW w:w="5909" w:type="dxa"/>
          </w:tcPr>
          <w:p w:rsidR="007C42DF" w:rsidRPr="00425FBF" w:rsidRDefault="007C42DF" w:rsidP="00425FBF">
            <w:pPr>
              <w:spacing w:after="0" w:line="360" w:lineRule="auto"/>
              <w:contextualSpacing/>
              <w:rPr>
                <w:rFonts w:ascii="Times New Roman" w:hAnsi="Times New Roman"/>
                <w:sz w:val="20"/>
                <w:szCs w:val="20"/>
              </w:rPr>
            </w:pPr>
            <w:r w:rsidRPr="00425FBF">
              <w:rPr>
                <w:rFonts w:ascii="Times New Roman" w:hAnsi="Times New Roman"/>
                <w:sz w:val="20"/>
                <w:szCs w:val="20"/>
              </w:rPr>
              <w:t>Паспорт 1807№249075 выдан 25.12.2008 г отделом УФМС России по Волгоградской области в Кировском р-не г. Волгограда</w:t>
            </w:r>
          </w:p>
        </w:tc>
      </w:tr>
      <w:tr w:rsidR="007C42DF" w:rsidRPr="00425FBF" w:rsidTr="007C42DF">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Членство в саморегулируемой организации</w:t>
            </w:r>
          </w:p>
        </w:tc>
        <w:tc>
          <w:tcPr>
            <w:tcW w:w="5909" w:type="dxa"/>
          </w:tcPr>
          <w:p w:rsidR="007C42DF" w:rsidRPr="00425FBF" w:rsidRDefault="007C42DF" w:rsidP="00425FBF">
            <w:pPr>
              <w:spacing w:after="0" w:line="360" w:lineRule="auto"/>
              <w:contextualSpacing/>
              <w:rPr>
                <w:rFonts w:ascii="Times New Roman" w:hAnsi="Times New Roman"/>
                <w:sz w:val="20"/>
                <w:szCs w:val="20"/>
              </w:rPr>
            </w:pPr>
            <w:r w:rsidRPr="00425FBF">
              <w:rPr>
                <w:rFonts w:ascii="Times New Roman" w:hAnsi="Times New Roman"/>
                <w:sz w:val="20"/>
                <w:szCs w:val="20"/>
              </w:rPr>
              <w:t>Является членом саморегулируемой организации «Российское общество оценщиков»</w:t>
            </w:r>
          </w:p>
        </w:tc>
      </w:tr>
      <w:tr w:rsidR="007C42DF" w:rsidRPr="00425FBF" w:rsidTr="007C42DF">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Документ, подтверждающий профессиональные знания оценщика</w:t>
            </w:r>
          </w:p>
        </w:tc>
        <w:tc>
          <w:tcPr>
            <w:tcW w:w="5909" w:type="dxa"/>
          </w:tcPr>
          <w:p w:rsidR="007C42DF" w:rsidRPr="00425FBF" w:rsidRDefault="007C42DF" w:rsidP="00425FBF">
            <w:pPr>
              <w:spacing w:after="0" w:line="360" w:lineRule="auto"/>
              <w:contextualSpacing/>
              <w:rPr>
                <w:rFonts w:ascii="Times New Roman" w:hAnsi="Times New Roman"/>
                <w:sz w:val="20"/>
                <w:szCs w:val="20"/>
              </w:rPr>
            </w:pPr>
            <w:r w:rsidRPr="00425FBF">
              <w:rPr>
                <w:rFonts w:ascii="Times New Roman" w:hAnsi="Times New Roman"/>
                <w:sz w:val="20"/>
                <w:szCs w:val="20"/>
              </w:rPr>
              <w:t xml:space="preserve">Диплом о профессиональной переподготовке по программе «Оценка стоимости машин, оборудования и транспортных средств» №777111 от 01. 07. </w:t>
            </w:r>
            <w:smartTag w:uri="urn:schemas-microsoft-com:office:smarttags" w:element="metricconverter">
              <w:smartTagPr>
                <w:attr w:name="ProductID" w:val="2009 ã"/>
              </w:smartTagPr>
              <w:r w:rsidRPr="00425FBF">
                <w:rPr>
                  <w:rFonts w:ascii="Times New Roman" w:hAnsi="Times New Roman"/>
                  <w:sz w:val="20"/>
                  <w:szCs w:val="20"/>
                </w:rPr>
                <w:t>2009 г</w:t>
              </w:r>
            </w:smartTag>
            <w:r w:rsidRPr="00425FBF">
              <w:rPr>
                <w:rFonts w:ascii="Times New Roman" w:hAnsi="Times New Roman"/>
                <w:sz w:val="20"/>
                <w:szCs w:val="20"/>
              </w:rPr>
              <w:t>.</w:t>
            </w:r>
          </w:p>
        </w:tc>
      </w:tr>
      <w:tr w:rsidR="007C42DF" w:rsidRPr="00425FBF" w:rsidTr="007C42DF">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Сведения о страховании гражданской ответственности оценщика</w:t>
            </w:r>
          </w:p>
        </w:tc>
        <w:tc>
          <w:tcPr>
            <w:tcW w:w="5909" w:type="dxa"/>
          </w:tcPr>
          <w:p w:rsidR="007C42DF" w:rsidRPr="00425FBF" w:rsidRDefault="007C42DF" w:rsidP="00425FBF">
            <w:pPr>
              <w:spacing w:after="0" w:line="360" w:lineRule="auto"/>
              <w:contextualSpacing/>
              <w:rPr>
                <w:rFonts w:ascii="Times New Roman" w:hAnsi="Times New Roman"/>
                <w:sz w:val="20"/>
                <w:szCs w:val="20"/>
              </w:rPr>
            </w:pPr>
            <w:r w:rsidRPr="00425FBF">
              <w:rPr>
                <w:rFonts w:ascii="Times New Roman" w:hAnsi="Times New Roman"/>
                <w:sz w:val="20"/>
                <w:szCs w:val="20"/>
              </w:rPr>
              <w:t>Страховой полис страхования ответственности №777111/09 ВСК страховой дом Военно-страховая компания, страховая сумма 300000 руб.</w:t>
            </w:r>
          </w:p>
        </w:tc>
      </w:tr>
      <w:tr w:rsidR="007C42DF" w:rsidRPr="00425FBF" w:rsidTr="007C42DF">
        <w:tc>
          <w:tcPr>
            <w:tcW w:w="3369" w:type="dxa"/>
          </w:tcPr>
          <w:p w:rsidR="007C42DF" w:rsidRPr="00425FBF" w:rsidRDefault="007C42DF" w:rsidP="00425FBF">
            <w:pPr>
              <w:pStyle w:val="ae"/>
              <w:spacing w:after="0" w:line="360" w:lineRule="auto"/>
              <w:ind w:left="0"/>
              <w:rPr>
                <w:rFonts w:ascii="Times New Roman" w:hAnsi="Times New Roman"/>
                <w:sz w:val="20"/>
                <w:szCs w:val="20"/>
              </w:rPr>
            </w:pPr>
            <w:r w:rsidRPr="00425FBF">
              <w:rPr>
                <w:rFonts w:ascii="Times New Roman" w:hAnsi="Times New Roman"/>
                <w:sz w:val="20"/>
                <w:szCs w:val="20"/>
              </w:rPr>
              <w:t>Стаж работы в оценочной деятельности</w:t>
            </w:r>
          </w:p>
        </w:tc>
        <w:tc>
          <w:tcPr>
            <w:tcW w:w="5909" w:type="dxa"/>
          </w:tcPr>
          <w:p w:rsidR="007C42DF" w:rsidRPr="00425FBF" w:rsidRDefault="007C42DF" w:rsidP="00425FBF">
            <w:pPr>
              <w:numPr>
                <w:ilvl w:val="0"/>
                <w:numId w:val="17"/>
              </w:numPr>
              <w:spacing w:after="0" w:line="360" w:lineRule="auto"/>
              <w:ind w:left="0" w:firstLine="0"/>
              <w:contextualSpacing/>
              <w:rPr>
                <w:rFonts w:ascii="Times New Roman" w:hAnsi="Times New Roman"/>
                <w:sz w:val="20"/>
                <w:szCs w:val="20"/>
              </w:rPr>
            </w:pPr>
            <w:r w:rsidRPr="00425FBF">
              <w:rPr>
                <w:rFonts w:ascii="Times New Roman" w:hAnsi="Times New Roman"/>
                <w:sz w:val="20"/>
                <w:szCs w:val="20"/>
              </w:rPr>
              <w:t>год</w:t>
            </w:r>
          </w:p>
        </w:tc>
      </w:tr>
    </w:tbl>
    <w:p w:rsidR="007C42DF" w:rsidRPr="00037FEA" w:rsidRDefault="007C42DF" w:rsidP="00037FEA">
      <w:pPr>
        <w:tabs>
          <w:tab w:val="left" w:pos="851"/>
          <w:tab w:val="left" w:pos="993"/>
        </w:tabs>
        <w:suppressAutoHyphens/>
        <w:spacing w:after="0" w:line="360" w:lineRule="auto"/>
        <w:ind w:firstLine="709"/>
        <w:jc w:val="both"/>
        <w:rPr>
          <w:rFonts w:ascii="Times New Roman" w:hAnsi="Times New Roman"/>
          <w:bCs/>
          <w:sz w:val="28"/>
          <w:szCs w:val="28"/>
          <w:lang w:eastAsia="ar-SA"/>
        </w:rPr>
      </w:pPr>
    </w:p>
    <w:p w:rsidR="007C42DF" w:rsidRPr="00425FBF" w:rsidRDefault="007C42DF" w:rsidP="00037FEA">
      <w:pPr>
        <w:pStyle w:val="ae"/>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3.5 Допущения и ограничительные условия, использованные при</w:t>
      </w:r>
      <w:r w:rsidRPr="00037FEA">
        <w:rPr>
          <w:rFonts w:ascii="Times New Roman" w:hAnsi="Times New Roman"/>
          <w:sz w:val="28"/>
          <w:szCs w:val="28"/>
        </w:rPr>
        <w:t xml:space="preserve"> </w:t>
      </w:r>
      <w:r w:rsidRPr="00425FBF">
        <w:rPr>
          <w:rFonts w:ascii="Times New Roman" w:hAnsi="Times New Roman"/>
          <w:b/>
          <w:sz w:val="28"/>
          <w:szCs w:val="28"/>
        </w:rPr>
        <w:t>проведении оценки</w:t>
      </w:r>
    </w:p>
    <w:p w:rsid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Отчет об оценке представляет собой мнение оценщика в отношении объекта оценки. При выполнении настоящей работы оценщик исходил из следующих допущений и ограничительных условий:</w:t>
      </w:r>
    </w:p>
    <w:p w:rsidR="007C42DF" w:rsidRPr="00037FEA" w:rsidRDefault="007C42DF" w:rsidP="00037FEA">
      <w:pPr>
        <w:pStyle w:val="ae"/>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содержащиеся в отчете выводы справедливы и действительны строго в пределах допущений и ограничений, являющихся частью настоящего отчета;</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предполагается, что информация, полученная от заказчика, является надежной и достоверной;</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оценщик не несет ответственности за достоверность сведений, предоставленных владельцем автотранспортного средства;</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мнение оценщика относительно стоимости объекта действительно только на дату оценки;</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оценка была произведена только для указанных выше целей;</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оценка стоимости услуг по восстановительному ремонту автомобиля была произведена в полном объеме и надлежащем качестве согласно технологии завода-изготовителя автотранспортного средства;</w:t>
      </w:r>
    </w:p>
    <w:p w:rsidR="007C42DF" w:rsidRPr="00037FEA" w:rsidRDefault="007C42DF" w:rsidP="00037FEA">
      <w:pPr>
        <w:numPr>
          <w:ilvl w:val="0"/>
          <w:numId w:val="8"/>
        </w:numPr>
        <w:shd w:val="clear" w:color="auto" w:fill="FFFFFF"/>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настоящий отчет действителен только в полном объеме, любое использование отдельных его частей в отрыве от полностью сформированного отчёта является некорректным и не отражает точку зрения оценщика.</w:t>
      </w:r>
    </w:p>
    <w:p w:rsidR="007C42DF" w:rsidRPr="00037FEA" w:rsidRDefault="007C42DF" w:rsidP="00037FEA">
      <w:pPr>
        <w:pStyle w:val="ae"/>
        <w:numPr>
          <w:ilvl w:val="1"/>
          <w:numId w:val="18"/>
        </w:numPr>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Применяемые стандарты оценочной деятельности</w:t>
      </w:r>
    </w:p>
    <w:p w:rsidR="00425FBF" w:rsidRDefault="00425FBF" w:rsidP="00037FEA">
      <w:pPr>
        <w:spacing w:after="0" w:line="360" w:lineRule="auto"/>
        <w:ind w:firstLine="709"/>
        <w:contextualSpacing/>
        <w:jc w:val="both"/>
        <w:rPr>
          <w:rFonts w:ascii="Times New Roman" w:hAnsi="Times New Roman"/>
          <w:sz w:val="28"/>
          <w:szCs w:val="28"/>
          <w:lang w:val="en-US"/>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3.6.1 Используемые законы и стандарты</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Оценка рыночной стоимости объекта оценки проводилась в соответствии с действующими законодательными актами: Гражданским кодексом РФ, Федеральным законом от 29.07.1998 г. № 135-ФЗ «Об оценочной деятельности в Российской Федерации».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При осуществлении оценочной деятельности оценщик применял действующие на дату оценки федеральные стандарты оценки (ФСО): ФСО №1 утвержден приказом Минэкономразвития России от 20 июля 2007г. №256; ФСО №2</w:t>
      </w:r>
      <w:r w:rsidR="00037FEA" w:rsidRPr="00037FEA">
        <w:rPr>
          <w:rFonts w:ascii="Times New Roman" w:hAnsi="Times New Roman"/>
          <w:sz w:val="28"/>
          <w:szCs w:val="28"/>
        </w:rPr>
        <w:t xml:space="preserve"> </w:t>
      </w:r>
      <w:r w:rsidRPr="00037FEA">
        <w:rPr>
          <w:rFonts w:ascii="Times New Roman" w:hAnsi="Times New Roman"/>
          <w:sz w:val="28"/>
          <w:szCs w:val="28"/>
        </w:rPr>
        <w:t>утвержден приказом Минэкономразвития России от 20 июля 2007г. №255; ФСО №3 утвержден приказом Минэкономразвития России от 20 июля 2007г. № 254.</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Обязательность применения ФСО обусловлена соответствующими приказами Минэкономразвития России.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Оценка выполнялась с учетом требований руководящих и методических документов по оценке транспортных средств.</w:t>
      </w:r>
    </w:p>
    <w:p w:rsidR="007C42DF" w:rsidRPr="00037FEA" w:rsidRDefault="007C42DF" w:rsidP="00037FEA">
      <w:pPr>
        <w:pStyle w:val="ae"/>
        <w:spacing w:after="0" w:line="360" w:lineRule="auto"/>
        <w:ind w:left="0" w:firstLine="709"/>
        <w:jc w:val="both"/>
        <w:rPr>
          <w:rFonts w:ascii="Times New Roman" w:hAnsi="Times New Roman"/>
          <w:b/>
          <w:sz w:val="28"/>
          <w:szCs w:val="28"/>
        </w:rPr>
      </w:pPr>
    </w:p>
    <w:p w:rsidR="007C42DF" w:rsidRPr="00037FEA" w:rsidRDefault="007C42DF" w:rsidP="00037FEA">
      <w:pPr>
        <w:spacing w:after="0" w:line="360" w:lineRule="auto"/>
        <w:ind w:firstLine="709"/>
        <w:contextualSpacing/>
        <w:jc w:val="both"/>
        <w:rPr>
          <w:rFonts w:ascii="Times New Roman" w:hAnsi="Times New Roman"/>
          <w:sz w:val="28"/>
          <w:szCs w:val="28"/>
        </w:rPr>
      </w:pPr>
      <w:r w:rsidRPr="00037FEA">
        <w:rPr>
          <w:rFonts w:ascii="Times New Roman" w:hAnsi="Times New Roman"/>
          <w:sz w:val="28"/>
          <w:szCs w:val="28"/>
        </w:rPr>
        <w:t>3.6.2 Применяемые понятия и определения</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Договор об оценке - письменное соглашение о взаимных обязательствах.</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Метод оценки - способ расчета стоимости в рамках одного из подходов к оценке.</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Калькулировать - вычислять величину издержек.</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Дефект - изъян, недостаток, повреждение.</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Запасные части - узлы, агрегаты, детали, входящие в состав транспортного средства.</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Объекты оценки - согласно статье 5 федерального закона «Об оценочной деятельности в Российской Федерации», к объектам оценки относятся:</w:t>
      </w:r>
    </w:p>
    <w:p w:rsidR="007C42DF" w:rsidRPr="00037FEA" w:rsidRDefault="007C42DF" w:rsidP="00037FEA">
      <w:pPr>
        <w:tabs>
          <w:tab w:val="left" w:pos="2991"/>
          <w:tab w:val="left" w:pos="3723"/>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отдельные материальные объекты (вещи);</w:t>
      </w:r>
    </w:p>
    <w:p w:rsidR="007C42DF" w:rsidRPr="00037FEA" w:rsidRDefault="007C42DF" w:rsidP="00037FEA">
      <w:pPr>
        <w:tabs>
          <w:tab w:val="left" w:pos="2985"/>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совокупность вещей, составляющих имущество лица, в том числе имущество определенного вида (движимое или недвижимое, в том числе предприятия);</w:t>
      </w:r>
    </w:p>
    <w:p w:rsidR="007C42DF" w:rsidRPr="00037FEA" w:rsidRDefault="007C42DF" w:rsidP="00037FEA">
      <w:pPr>
        <w:tabs>
          <w:tab w:val="left" w:pos="2985"/>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право собственности и иные вещные права на имущество или отдельные вещи из состава имущества;</w:t>
      </w:r>
    </w:p>
    <w:p w:rsidR="007C42DF" w:rsidRPr="00037FEA" w:rsidRDefault="007C42DF" w:rsidP="00037FEA">
      <w:pPr>
        <w:tabs>
          <w:tab w:val="left" w:pos="2985"/>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права требования, обязательства (долги);</w:t>
      </w:r>
    </w:p>
    <w:p w:rsidR="007C42DF" w:rsidRPr="00037FEA" w:rsidRDefault="007C42DF" w:rsidP="00037FEA">
      <w:pPr>
        <w:tabs>
          <w:tab w:val="left" w:pos="2985"/>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работы, услуги, информация;</w:t>
      </w:r>
    </w:p>
    <w:p w:rsidR="007C42DF" w:rsidRPr="00037FEA" w:rsidRDefault="007C42DF" w:rsidP="00037FEA">
      <w:pPr>
        <w:tabs>
          <w:tab w:val="left" w:pos="1276"/>
          <w:tab w:val="left" w:pos="2985"/>
        </w:tabs>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иные объекты гражданских прав, в отношении которых законодательством РФ установлена возможность их участия в гражданском обороте.</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Стоимость замещения – сумма затрат на создание объекта, аналогичного объекту оценки, в рыночных ценах, существующих на дату проведения оценки, с учетом износа.</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Утилизационная стоимость – стоимость, равная рыночной стоимости материалов, которые она в себя включает, с учетом затрат на утилизацию.</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Стоимость ремонта (восстановления) – рыночная стоимость устранения повреждений транспортного средства, включающая в себя трудовые и материальные затраты, накладные расходы, налоги и другие обязательные платежи, а также прибыль.</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Страховая стоимость – рыночная стоимость транспортного средства, определяемая при страховании на момент заключения договора страхования. Является одним из существенных условий договора страхования.</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Стоимость ущерба от повреждения – величина уценки транспортного средства в результате полученных повреждений или величина понесенных расходов по ремонту (восстановлению) поврежденного транспортного средства до технического состояния, в котором оно находилось непосредственно перед повреждением, с учетом нанесения сопутствующего ущерба (утраты товарной стоимости) при проведении отдельных видов работ по ремонту.</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Износ – (применительно к оценке) изменение стоимости в процессе его эксплуатации или длительного хранения, научно-технического прогресса и экономической ситуации в целом.</w:t>
      </w:r>
    </w:p>
    <w:p w:rsidR="007C42DF" w:rsidRPr="00037FEA" w:rsidRDefault="007C42DF" w:rsidP="00037FEA">
      <w:pPr>
        <w:tabs>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xml:space="preserve">Износ физический – изменение размеров, формы или состояния поверхностей, физико-механических, химических, электротехнических свойств материалов в процессе эксплуатации, аварии или длительного хранения, физический износ вызывает частичную или полную потерю работоспособности объекта или его привлекательности и, как следствие, означает частичную или полную потерю стоимости объекта. </w:t>
      </w:r>
    </w:p>
    <w:p w:rsidR="007C42DF" w:rsidRPr="00037FEA" w:rsidRDefault="007C42DF" w:rsidP="00037FEA">
      <w:pPr>
        <w:pStyle w:val="2"/>
        <w:tabs>
          <w:tab w:val="left" w:pos="14400"/>
        </w:tabs>
        <w:spacing w:before="0" w:after="0" w:line="360" w:lineRule="auto"/>
        <w:ind w:firstLine="709"/>
        <w:jc w:val="both"/>
        <w:rPr>
          <w:rFonts w:ascii="Times New Roman" w:hAnsi="Times New Roman"/>
          <w:bCs/>
          <w:sz w:val="28"/>
          <w:szCs w:val="28"/>
        </w:rPr>
      </w:pPr>
      <w:r w:rsidRPr="00037FEA">
        <w:rPr>
          <w:rFonts w:ascii="Times New Roman" w:hAnsi="Times New Roman"/>
          <w:bCs/>
          <w:sz w:val="28"/>
          <w:szCs w:val="28"/>
        </w:rPr>
        <w:t>Ремонт</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В зависимости от степени повреждения или коррозионного разрушения кузовной детали предусматриваются следующие виды ремонтов при снятых узлах и деталях, препятствующих устранению деформации деталей кузова, и проведению сварочных и окрасочных работ:</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ремонт 0 – устранение повреждения на лицевых поверхностях кузова без проведения окраски;</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ремонт 1 – устранение повреждений в легкодоступных местах (до 20% площади поверхности детали);</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ремонт 2 – устранение повреждений со сваркой, или ремонт 1 на поверхности детали, деформированной до 50%;</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ремонт 3 – устранение повреждений со вскрытием и сваркой, частичной реставрацией детали на поверхности до 30%;</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ремонт 4 – устранение повреждений с частичной реставрацией детали на поверхности свыше 30%;</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частичная замена – замена поврежденной детали кузова ремонтной вставкой;</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замена – замена поврежденной детали кузова детально или запасных частей;</w:t>
      </w:r>
    </w:p>
    <w:p w:rsidR="007C42DF" w:rsidRPr="00037FEA" w:rsidRDefault="007C42DF" w:rsidP="00037FEA">
      <w:pPr>
        <w:tabs>
          <w:tab w:val="left" w:pos="182"/>
          <w:tab w:val="left" w:pos="851"/>
          <w:tab w:val="left" w:pos="993"/>
        </w:tab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перекос кузова – нарушение сверх допустимых пределов геометрических параметров проемов (окон, дверей, капота, крышки багажника), а также местоположения базовых точек крепления силового агрегата, подвесок (мостов) и узлов трансмиссии на основании кузова.</w:t>
      </w:r>
    </w:p>
    <w:p w:rsidR="007C42DF" w:rsidRPr="00037FEA" w:rsidRDefault="007C42DF" w:rsidP="00037FEA">
      <w:pPr>
        <w:pStyle w:val="ae"/>
        <w:spacing w:after="0" w:line="360" w:lineRule="auto"/>
        <w:ind w:left="0" w:firstLine="709"/>
        <w:jc w:val="both"/>
        <w:rPr>
          <w:rFonts w:ascii="Times New Roman" w:hAnsi="Times New Roman"/>
          <w:sz w:val="28"/>
          <w:szCs w:val="28"/>
        </w:rPr>
      </w:pPr>
    </w:p>
    <w:p w:rsidR="007C42DF" w:rsidRPr="00037FEA" w:rsidRDefault="007C42DF" w:rsidP="00037FEA">
      <w:pPr>
        <w:numPr>
          <w:ilvl w:val="2"/>
          <w:numId w:val="19"/>
        </w:numPr>
        <w:spacing w:after="0" w:line="360" w:lineRule="auto"/>
        <w:ind w:left="0" w:firstLine="709"/>
        <w:contextualSpacing/>
        <w:jc w:val="both"/>
        <w:rPr>
          <w:rFonts w:ascii="Times New Roman" w:hAnsi="Times New Roman"/>
          <w:sz w:val="28"/>
          <w:szCs w:val="28"/>
        </w:rPr>
      </w:pPr>
      <w:r w:rsidRPr="00037FEA">
        <w:rPr>
          <w:rFonts w:ascii="Times New Roman" w:hAnsi="Times New Roman"/>
          <w:sz w:val="28"/>
          <w:szCs w:val="28"/>
        </w:rPr>
        <w:t xml:space="preserve"> Последовательность определения стоимости услуг по восстановительному ремонту объекта оценки</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 соответствии с п. 16 Федерального стандарта оценки № 1, проведение оценки объектов включает в себя следующие этапы:</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заключение договора на проведение оценки, включающего задание на оценку;</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сбор и анализ информации, необходимой для оценки;</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расчет стоимости услуг по восстановительному ремонту автомобиля;</w:t>
      </w:r>
    </w:p>
    <w:p w:rsidR="007C42DF" w:rsidRPr="00037FEA" w:rsidRDefault="007C42DF" w:rsidP="00037FEA">
      <w:pPr>
        <w:widowControl w:val="0"/>
        <w:numPr>
          <w:ilvl w:val="0"/>
          <w:numId w:val="12"/>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составление отчета об оценке.</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p>
    <w:p w:rsidR="007C42DF" w:rsidRPr="00037FEA" w:rsidRDefault="007C42DF" w:rsidP="00037FEA">
      <w:pPr>
        <w:widowControl w:val="0"/>
        <w:numPr>
          <w:ilvl w:val="2"/>
          <w:numId w:val="19"/>
        </w:numPr>
        <w:tabs>
          <w:tab w:val="left" w:pos="360"/>
        </w:tabs>
        <w:suppressAutoHyphens/>
        <w:spacing w:after="0" w:line="360" w:lineRule="auto"/>
        <w:ind w:left="0" w:firstLine="709"/>
        <w:jc w:val="both"/>
        <w:rPr>
          <w:rFonts w:ascii="Times New Roman" w:hAnsi="Times New Roman"/>
          <w:sz w:val="28"/>
          <w:szCs w:val="28"/>
        </w:rPr>
      </w:pPr>
      <w:r w:rsidRPr="00037FEA">
        <w:rPr>
          <w:rFonts w:ascii="Times New Roman" w:hAnsi="Times New Roman"/>
          <w:sz w:val="28"/>
          <w:szCs w:val="28"/>
        </w:rPr>
        <w:t xml:space="preserve"> Перечень источников информации, используемых для проведения оценки</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Гражданский кодекс РФ;</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закон «Об оценочной деятельности в Российской Федерации» №135-ФЗ от 29 июля 1998г. с изменениями и дополнениями;</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 - Федеральный стандарт оценки № 1 утвержденный приказом Минэкономразвития России от 20 июля 2007г. №256;</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стандарт оценки № 2</w:t>
      </w:r>
      <w:r w:rsidR="00037FEA" w:rsidRPr="00037FEA">
        <w:rPr>
          <w:rFonts w:ascii="Times New Roman" w:hAnsi="Times New Roman"/>
          <w:sz w:val="28"/>
          <w:szCs w:val="28"/>
        </w:rPr>
        <w:t xml:space="preserve"> </w:t>
      </w:r>
      <w:r w:rsidRPr="00037FEA">
        <w:rPr>
          <w:rFonts w:ascii="Times New Roman" w:hAnsi="Times New Roman"/>
          <w:sz w:val="28"/>
          <w:szCs w:val="28"/>
        </w:rPr>
        <w:t>утвержденный приказом Минэкономразвития России от 20 июля 2007г. №255;</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Федеральный стандарт оценки</w:t>
      </w:r>
      <w:r w:rsidR="00037FEA" w:rsidRPr="00037FEA">
        <w:rPr>
          <w:rFonts w:ascii="Times New Roman" w:hAnsi="Times New Roman"/>
          <w:sz w:val="28"/>
          <w:szCs w:val="28"/>
        </w:rPr>
        <w:t xml:space="preserve"> </w:t>
      </w:r>
      <w:r w:rsidRPr="00037FEA">
        <w:rPr>
          <w:rFonts w:ascii="Times New Roman" w:hAnsi="Times New Roman"/>
          <w:sz w:val="28"/>
          <w:szCs w:val="28"/>
        </w:rPr>
        <w:t>№ 3 утвержденный приказом Минэкономразвития России от 20 июля 2007г. №254;</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Адрианов Ю. В. Оценка транспортных средств. М.: Дело, 2002;</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Оценка стоимости транспортных средств / Под ред. М.П. Улицкого. М.: Финансы и статистика, 2005;</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Методическое руководство для судебных экспертов «Исследование автомототранспортных средств в целях определения стоимости восстановительного ремонта и оценки» / Минюст РФ, Российский федеральный центр СЭ. М., 2008;</w:t>
      </w:r>
    </w:p>
    <w:p w:rsidR="007C42DF" w:rsidRPr="00037FEA" w:rsidRDefault="007C42DF" w:rsidP="00037FEA">
      <w:pPr>
        <w:widowControl w:val="0"/>
        <w:tabs>
          <w:tab w:val="left" w:pos="360"/>
        </w:tabs>
        <w:suppressAutoHyphens/>
        <w:spacing w:after="0" w:line="360" w:lineRule="auto"/>
        <w:ind w:firstLine="709"/>
        <w:jc w:val="both"/>
        <w:rPr>
          <w:rFonts w:ascii="Times New Roman" w:hAnsi="Times New Roman"/>
          <w:sz w:val="28"/>
          <w:szCs w:val="28"/>
        </w:rPr>
      </w:pPr>
      <w:r w:rsidRPr="00037FEA">
        <w:rPr>
          <w:rFonts w:ascii="Times New Roman" w:hAnsi="Times New Roman"/>
          <w:sz w:val="28"/>
          <w:szCs w:val="28"/>
        </w:rPr>
        <w:t>- РД 37.009.015-98. Методическое руководство по определению стоимости автотранспортных средств с учетом естественного износа и технического состояния</w:t>
      </w:r>
      <w:r w:rsidR="00037FEA" w:rsidRPr="00037FEA">
        <w:rPr>
          <w:rFonts w:ascii="Times New Roman" w:hAnsi="Times New Roman"/>
          <w:sz w:val="28"/>
          <w:szCs w:val="28"/>
        </w:rPr>
        <w:t xml:space="preserve"> </w:t>
      </w:r>
      <w:r w:rsidRPr="00037FEA">
        <w:rPr>
          <w:rFonts w:ascii="Times New Roman" w:hAnsi="Times New Roman"/>
          <w:sz w:val="28"/>
          <w:szCs w:val="28"/>
        </w:rPr>
        <w:t>на момент предъявления (с изменениями № 1,2,3,4,5,6). М.: Прайс-Н,2006;</w:t>
      </w:r>
    </w:p>
    <w:p w:rsidR="007C42DF" w:rsidRDefault="007C42DF" w:rsidP="00037FEA">
      <w:pPr>
        <w:widowControl w:val="0"/>
        <w:tabs>
          <w:tab w:val="left" w:pos="360"/>
        </w:tabs>
        <w:suppressAutoHyphens/>
        <w:spacing w:after="0" w:line="360" w:lineRule="auto"/>
        <w:ind w:firstLine="709"/>
        <w:jc w:val="both"/>
        <w:rPr>
          <w:rFonts w:ascii="Times New Roman" w:hAnsi="Times New Roman"/>
          <w:sz w:val="28"/>
          <w:szCs w:val="28"/>
          <w:lang w:val="en-US"/>
        </w:rPr>
      </w:pPr>
      <w:r w:rsidRPr="00037FEA">
        <w:rPr>
          <w:rFonts w:ascii="Times New Roman" w:hAnsi="Times New Roman"/>
          <w:sz w:val="28"/>
          <w:szCs w:val="28"/>
        </w:rPr>
        <w:t>- Интернет-ресурсы по тематике оценки.</w:t>
      </w:r>
    </w:p>
    <w:p w:rsidR="00425FBF" w:rsidRPr="00425FBF" w:rsidRDefault="00425FBF" w:rsidP="00037FEA">
      <w:pPr>
        <w:widowControl w:val="0"/>
        <w:tabs>
          <w:tab w:val="left" w:pos="360"/>
        </w:tabs>
        <w:suppressAutoHyphens/>
        <w:spacing w:after="0" w:line="360" w:lineRule="auto"/>
        <w:ind w:firstLine="709"/>
        <w:jc w:val="both"/>
        <w:rPr>
          <w:rFonts w:ascii="Times New Roman" w:hAnsi="Times New Roman"/>
          <w:sz w:val="28"/>
          <w:szCs w:val="28"/>
          <w:lang w:val="en-US"/>
        </w:rPr>
      </w:pPr>
    </w:p>
    <w:p w:rsidR="007C42DF" w:rsidRPr="00037FEA" w:rsidRDefault="007C42DF" w:rsidP="00037FEA">
      <w:pPr>
        <w:numPr>
          <w:ilvl w:val="1"/>
          <w:numId w:val="19"/>
        </w:numPr>
        <w:shd w:val="clear" w:color="auto" w:fill="FFFFFF"/>
        <w:autoSpaceDE w:val="0"/>
        <w:autoSpaceDN w:val="0"/>
        <w:adjustRightInd w:val="0"/>
        <w:spacing w:after="0" w:line="360" w:lineRule="auto"/>
        <w:ind w:left="0" w:firstLine="709"/>
        <w:jc w:val="both"/>
        <w:rPr>
          <w:rFonts w:ascii="Times New Roman" w:hAnsi="Times New Roman"/>
          <w:b/>
          <w:bCs/>
          <w:sz w:val="28"/>
          <w:szCs w:val="28"/>
        </w:rPr>
      </w:pPr>
      <w:r w:rsidRPr="00037FEA">
        <w:rPr>
          <w:rFonts w:ascii="Times New Roman" w:hAnsi="Times New Roman"/>
          <w:b/>
          <w:bCs/>
          <w:sz w:val="28"/>
          <w:szCs w:val="28"/>
        </w:rPr>
        <w:t>Описание объекта оценки</w:t>
      </w:r>
    </w:p>
    <w:p w:rsid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rPr>
      </w:pP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037FEA">
        <w:rPr>
          <w:rFonts w:ascii="Times New Roman" w:hAnsi="Times New Roman"/>
          <w:bCs/>
          <w:sz w:val="28"/>
          <w:szCs w:val="28"/>
        </w:rPr>
        <w:t>3.7.1 Документы, устанавливающие количественные и качественные характеристики объекта оценки</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eastAsia="ar-SA"/>
        </w:rPr>
      </w:pPr>
      <w:r w:rsidRPr="00037FEA">
        <w:rPr>
          <w:rFonts w:ascii="Times New Roman" w:hAnsi="Times New Roman"/>
          <w:sz w:val="28"/>
          <w:szCs w:val="28"/>
        </w:rPr>
        <w:t xml:space="preserve">Свидетельство о регистрации транспортного средства </w:t>
      </w:r>
      <w:r w:rsidRPr="00037FEA">
        <w:rPr>
          <w:rFonts w:ascii="Times New Roman" w:hAnsi="Times New Roman"/>
          <w:sz w:val="28"/>
          <w:szCs w:val="28"/>
          <w:lang w:val="en-US"/>
        </w:rPr>
        <w:t>Volkswagen</w:t>
      </w:r>
      <w:r w:rsidRPr="00037FEA">
        <w:rPr>
          <w:rFonts w:ascii="Times New Roman" w:hAnsi="Times New Roman"/>
          <w:sz w:val="28"/>
          <w:szCs w:val="28"/>
        </w:rPr>
        <w:t xml:space="preserve"> </w:t>
      </w:r>
      <w:r w:rsidRPr="00037FEA">
        <w:rPr>
          <w:rFonts w:ascii="Times New Roman" w:hAnsi="Times New Roman"/>
          <w:sz w:val="28"/>
          <w:szCs w:val="28"/>
          <w:lang w:val="en-US"/>
        </w:rPr>
        <w:t>Polo</w:t>
      </w:r>
      <w:r w:rsidRPr="00037FEA">
        <w:rPr>
          <w:rFonts w:ascii="Times New Roman" w:hAnsi="Times New Roman"/>
          <w:sz w:val="28"/>
          <w:szCs w:val="28"/>
        </w:rPr>
        <w:t xml:space="preserve"> </w:t>
      </w:r>
      <w:r w:rsidRPr="00037FEA">
        <w:rPr>
          <w:rFonts w:ascii="Times New Roman" w:hAnsi="Times New Roman"/>
          <w:bCs/>
          <w:sz w:val="28"/>
          <w:szCs w:val="28"/>
          <w:lang w:eastAsia="ar-SA"/>
        </w:rPr>
        <w:t>34 СУ 987785.</w:t>
      </w:r>
    </w:p>
    <w:p w:rsidR="007C42DF" w:rsidRPr="00037FEA"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eastAsia="ar-SA"/>
        </w:rPr>
      </w:pPr>
    </w:p>
    <w:p w:rsidR="007C42DF" w:rsidRDefault="007C42D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r w:rsidRPr="00037FEA">
        <w:rPr>
          <w:rFonts w:ascii="Times New Roman" w:hAnsi="Times New Roman"/>
          <w:bCs/>
          <w:sz w:val="28"/>
          <w:szCs w:val="28"/>
          <w:lang w:eastAsia="ar-SA"/>
        </w:rPr>
        <w:t>3.7.2 Характеристика объекта оценки</w:t>
      </w:r>
    </w:p>
    <w:p w:rsidR="00425FBF" w:rsidRPr="00425FBF" w:rsidRDefault="00425FBF" w:rsidP="00037FEA">
      <w:pPr>
        <w:shd w:val="clear" w:color="auto" w:fill="FFFFFF"/>
        <w:autoSpaceDE w:val="0"/>
        <w:autoSpaceDN w:val="0"/>
        <w:adjustRightInd w:val="0"/>
        <w:spacing w:after="0" w:line="360" w:lineRule="auto"/>
        <w:ind w:firstLine="709"/>
        <w:jc w:val="both"/>
        <w:rPr>
          <w:rFonts w:ascii="Times New Roman" w:hAnsi="Times New Roman"/>
          <w:bCs/>
          <w:sz w:val="28"/>
          <w:szCs w:val="28"/>
          <w:lang w:val="en-US" w:eastAsia="ar-SA"/>
        </w:rPr>
      </w:pPr>
    </w:p>
    <w:p w:rsidR="002122C5" w:rsidRPr="00037FEA" w:rsidRDefault="002122C5" w:rsidP="00037FE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bCs/>
          <w:sz w:val="28"/>
          <w:szCs w:val="28"/>
          <w:lang w:eastAsia="ar-SA"/>
        </w:rPr>
        <w:t>Таблица 14 – Характеристика объекта оценки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1"/>
        <w:gridCol w:w="4585"/>
      </w:tblGrid>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Объект оценки</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Услуги по восстановительному ремонту автомобиля ВАЗ 21070</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Год выпуска</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2002</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Тип ТС</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lang w:val="en-US"/>
              </w:rPr>
              <w:t>Седан</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Регистрационный номер</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К 952 РУ 34</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Номер двигателя</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lang w:val="en-US"/>
              </w:rPr>
            </w:pPr>
            <w:r w:rsidRPr="00425FBF">
              <w:rPr>
                <w:rFonts w:ascii="Times New Roman" w:hAnsi="Times New Roman"/>
                <w:bCs/>
                <w:sz w:val="20"/>
                <w:szCs w:val="20"/>
                <w:lang w:eastAsia="ar-SA"/>
              </w:rPr>
              <w:t>6870638</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vertAlign w:val="superscript"/>
              </w:rPr>
            </w:pPr>
            <w:r w:rsidRPr="00425FBF">
              <w:rPr>
                <w:rFonts w:ascii="Times New Roman" w:hAnsi="Times New Roman"/>
                <w:sz w:val="20"/>
                <w:szCs w:val="20"/>
              </w:rPr>
              <w:t>Рабочий объем, см</w:t>
            </w:r>
            <w:r w:rsidRPr="00425FBF">
              <w:rPr>
                <w:rFonts w:ascii="Times New Roman" w:hAnsi="Times New Roman"/>
                <w:sz w:val="20"/>
                <w:szCs w:val="20"/>
                <w:vertAlign w:val="superscript"/>
              </w:rPr>
              <w:t>3</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1568</w:t>
            </w:r>
          </w:p>
        </w:tc>
      </w:tr>
      <w:tr w:rsidR="007C42DF" w:rsidRPr="00425FBF" w:rsidTr="00425FBF">
        <w:trPr>
          <w:jc w:val="center"/>
        </w:trPr>
        <w:tc>
          <w:tcPr>
            <w:tcW w:w="4771"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Мощность двигателя, кВт/л.с.</w:t>
            </w:r>
          </w:p>
        </w:tc>
        <w:tc>
          <w:tcPr>
            <w:tcW w:w="4585" w:type="dxa"/>
          </w:tcPr>
          <w:p w:rsidR="007C42DF" w:rsidRPr="00425FBF" w:rsidRDefault="007C42DF" w:rsidP="00425FBF">
            <w:pPr>
              <w:autoSpaceDE w:val="0"/>
              <w:autoSpaceDN w:val="0"/>
              <w:adjustRightInd w:val="0"/>
              <w:spacing w:after="0" w:line="360" w:lineRule="auto"/>
              <w:jc w:val="both"/>
              <w:rPr>
                <w:rFonts w:ascii="Times New Roman" w:hAnsi="Times New Roman"/>
                <w:sz w:val="20"/>
                <w:szCs w:val="20"/>
              </w:rPr>
            </w:pPr>
            <w:r w:rsidRPr="00425FBF">
              <w:rPr>
                <w:rFonts w:ascii="Times New Roman" w:hAnsi="Times New Roman"/>
                <w:sz w:val="20"/>
                <w:szCs w:val="20"/>
              </w:rPr>
              <w:t>54,8 / 75</w:t>
            </w:r>
          </w:p>
        </w:tc>
      </w:tr>
      <w:tr w:rsidR="00CB514A" w:rsidRPr="00F64113" w:rsidTr="00F64113">
        <w:trPr>
          <w:jc w:val="center"/>
        </w:trPr>
        <w:tc>
          <w:tcPr>
            <w:tcW w:w="4771"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Номер кузова (шасси):</w:t>
            </w:r>
          </w:p>
        </w:tc>
        <w:tc>
          <w:tcPr>
            <w:tcW w:w="4585"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1579715</w:t>
            </w:r>
          </w:p>
        </w:tc>
      </w:tr>
      <w:tr w:rsidR="00CB514A" w:rsidRPr="00F64113" w:rsidTr="00F64113">
        <w:trPr>
          <w:jc w:val="center"/>
        </w:trPr>
        <w:tc>
          <w:tcPr>
            <w:tcW w:w="4771"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Идентификационный номер:</w:t>
            </w:r>
          </w:p>
        </w:tc>
        <w:tc>
          <w:tcPr>
            <w:tcW w:w="4585"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ХТА21070021579715</w:t>
            </w:r>
          </w:p>
        </w:tc>
      </w:tr>
      <w:tr w:rsidR="00CB514A" w:rsidRPr="00F64113" w:rsidTr="00F64113">
        <w:trPr>
          <w:jc w:val="center"/>
        </w:trPr>
        <w:tc>
          <w:tcPr>
            <w:tcW w:w="4771"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Цвет кузова:</w:t>
            </w:r>
          </w:p>
        </w:tc>
        <w:tc>
          <w:tcPr>
            <w:tcW w:w="4585"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Ярко-белый</w:t>
            </w:r>
          </w:p>
        </w:tc>
      </w:tr>
      <w:tr w:rsidR="00CB514A" w:rsidRPr="00F64113" w:rsidTr="00F64113">
        <w:trPr>
          <w:jc w:val="center"/>
        </w:trPr>
        <w:tc>
          <w:tcPr>
            <w:tcW w:w="4771"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Пробег автомобиля, км</w:t>
            </w:r>
          </w:p>
        </w:tc>
        <w:tc>
          <w:tcPr>
            <w:tcW w:w="4585" w:type="dxa"/>
          </w:tcPr>
          <w:p w:rsidR="00CB514A" w:rsidRPr="00F64113" w:rsidRDefault="00CB514A" w:rsidP="00F64113">
            <w:pPr>
              <w:autoSpaceDE w:val="0"/>
              <w:autoSpaceDN w:val="0"/>
              <w:adjustRightInd w:val="0"/>
              <w:spacing w:after="0" w:line="360" w:lineRule="auto"/>
              <w:jc w:val="both"/>
              <w:rPr>
                <w:rFonts w:ascii="Times New Roman" w:hAnsi="Times New Roman"/>
                <w:sz w:val="20"/>
                <w:szCs w:val="20"/>
              </w:rPr>
            </w:pPr>
            <w:r w:rsidRPr="00F64113">
              <w:rPr>
                <w:rFonts w:ascii="Times New Roman" w:hAnsi="Times New Roman"/>
                <w:bCs/>
                <w:sz w:val="20"/>
                <w:szCs w:val="20"/>
                <w:lang w:eastAsia="ar-SA"/>
              </w:rPr>
              <w:t>96232</w:t>
            </w:r>
          </w:p>
        </w:tc>
      </w:tr>
      <w:tr w:rsidR="00CB514A" w:rsidRPr="00F64113" w:rsidTr="00F64113">
        <w:trPr>
          <w:jc w:val="center"/>
        </w:trPr>
        <w:tc>
          <w:tcPr>
            <w:tcW w:w="4771" w:type="dxa"/>
          </w:tcPr>
          <w:p w:rsidR="00CB514A" w:rsidRPr="00F64113" w:rsidRDefault="00CB514A" w:rsidP="00F64113">
            <w:pPr>
              <w:pStyle w:val="ae"/>
              <w:spacing w:after="0" w:line="360" w:lineRule="auto"/>
              <w:ind w:left="0"/>
              <w:jc w:val="both"/>
              <w:rPr>
                <w:rFonts w:ascii="Times New Roman" w:hAnsi="Times New Roman"/>
                <w:sz w:val="20"/>
                <w:szCs w:val="20"/>
              </w:rPr>
            </w:pPr>
            <w:r w:rsidRPr="00F64113">
              <w:rPr>
                <w:rFonts w:ascii="Times New Roman" w:hAnsi="Times New Roman"/>
                <w:sz w:val="20"/>
                <w:szCs w:val="20"/>
              </w:rPr>
              <w:t>Собственник объекта оценки</w:t>
            </w:r>
          </w:p>
        </w:tc>
        <w:tc>
          <w:tcPr>
            <w:tcW w:w="4585" w:type="dxa"/>
          </w:tcPr>
          <w:p w:rsidR="00CB514A" w:rsidRPr="00F64113" w:rsidRDefault="00CB514A" w:rsidP="00F64113">
            <w:pPr>
              <w:spacing w:after="0" w:line="360" w:lineRule="auto"/>
              <w:contextualSpacing/>
              <w:jc w:val="both"/>
              <w:rPr>
                <w:rFonts w:ascii="Times New Roman" w:hAnsi="Times New Roman"/>
                <w:sz w:val="20"/>
                <w:szCs w:val="20"/>
              </w:rPr>
            </w:pPr>
            <w:r w:rsidRPr="00F64113">
              <w:rPr>
                <w:rFonts w:ascii="Times New Roman" w:hAnsi="Times New Roman"/>
                <w:sz w:val="20"/>
                <w:szCs w:val="20"/>
              </w:rPr>
              <w:t>Ендрщук Сергей Александрович</w:t>
            </w:r>
          </w:p>
        </w:tc>
      </w:tr>
    </w:tbl>
    <w:p w:rsidR="007C42DF" w:rsidRPr="00037FEA" w:rsidRDefault="00F64113" w:rsidP="00037FEA">
      <w:pPr>
        <w:widowControl w:val="0"/>
        <w:tabs>
          <w:tab w:val="left" w:pos="360"/>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C42DF" w:rsidRPr="00037FEA">
        <w:rPr>
          <w:rFonts w:ascii="Times New Roman" w:hAnsi="Times New Roman"/>
          <w:b/>
          <w:sz w:val="28"/>
          <w:szCs w:val="28"/>
        </w:rPr>
        <w:t>3.8 Анализ рынка запасных частей</w:t>
      </w:r>
    </w:p>
    <w:p w:rsidR="00F64113" w:rsidRDefault="00F64113" w:rsidP="00037FEA">
      <w:pPr>
        <w:spacing w:after="0" w:line="360" w:lineRule="auto"/>
        <w:ind w:firstLine="709"/>
        <w:jc w:val="both"/>
        <w:rPr>
          <w:rFonts w:ascii="Times New Roman" w:hAnsi="Times New Roman"/>
          <w:bCs/>
          <w:sz w:val="28"/>
          <w:szCs w:val="28"/>
          <w:lang w:val="en-US" w:eastAsia="ar-SA"/>
        </w:rPr>
      </w:pP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В ходе составления отчета оценщиком был проведен анализ существующего рынка запасных частей и ремонтных работ в г. Волгограде.</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Цены на заменяемые запасные части, детали и материалы взяты по данным:</w:t>
      </w:r>
    </w:p>
    <w:p w:rsidR="007C42DF" w:rsidRPr="00037FEA" w:rsidRDefault="007C42DF" w:rsidP="00037FEA">
      <w:pPr>
        <w:spacing w:after="0" w:line="360" w:lineRule="auto"/>
        <w:ind w:firstLine="709"/>
        <w:jc w:val="both"/>
        <w:rPr>
          <w:rFonts w:ascii="Times New Roman" w:hAnsi="Times New Roman"/>
          <w:bCs/>
          <w:iCs/>
          <w:sz w:val="28"/>
          <w:szCs w:val="28"/>
          <w:lang w:eastAsia="ar-SA"/>
        </w:rPr>
      </w:pPr>
      <w:r w:rsidRPr="00037FEA">
        <w:rPr>
          <w:rFonts w:ascii="Times New Roman" w:hAnsi="Times New Roman"/>
          <w:bCs/>
          <w:iCs/>
          <w:sz w:val="28"/>
          <w:szCs w:val="28"/>
          <w:lang w:eastAsia="ar-SA"/>
        </w:rPr>
        <w:t>Интернет-магазин «Exist».</w:t>
      </w:r>
    </w:p>
    <w:p w:rsidR="007C42DF" w:rsidRPr="00037FEA" w:rsidRDefault="007C42DF" w:rsidP="00037FEA">
      <w:pPr>
        <w:spacing w:after="0" w:line="360" w:lineRule="auto"/>
        <w:ind w:firstLine="709"/>
        <w:jc w:val="both"/>
        <w:rPr>
          <w:rFonts w:ascii="Times New Roman" w:hAnsi="Times New Roman"/>
          <w:bCs/>
          <w:iCs/>
          <w:sz w:val="28"/>
          <w:szCs w:val="28"/>
          <w:lang w:eastAsia="ar-SA"/>
        </w:rPr>
      </w:pPr>
      <w:r w:rsidRPr="00037FEA">
        <w:rPr>
          <w:rFonts w:ascii="Times New Roman" w:hAnsi="Times New Roman"/>
          <w:bCs/>
          <w:iCs/>
          <w:sz w:val="28"/>
          <w:szCs w:val="28"/>
          <w:lang w:eastAsia="ar-SA"/>
        </w:rPr>
        <w:t>Автомагазин «Экспресс-Авто», г. Волгоград, ул. Рабоче-Крестьянская,39, тел.8-905-395-9095</w:t>
      </w:r>
    </w:p>
    <w:p w:rsidR="007C42DF" w:rsidRPr="00037FEA" w:rsidRDefault="007C42DF" w:rsidP="00037FEA">
      <w:pPr>
        <w:shd w:val="clear" w:color="auto" w:fill="FFFFFF"/>
        <w:tabs>
          <w:tab w:val="left" w:pos="815"/>
        </w:tabs>
        <w:suppressAutoHyphens/>
        <w:spacing w:after="0" w:line="360" w:lineRule="auto"/>
        <w:ind w:firstLine="709"/>
        <w:jc w:val="both"/>
        <w:rPr>
          <w:rFonts w:ascii="Times New Roman" w:hAnsi="Times New Roman"/>
          <w:bCs/>
          <w:sz w:val="28"/>
          <w:szCs w:val="28"/>
          <w:lang w:eastAsia="ar-SA"/>
        </w:rPr>
      </w:pPr>
      <w:r w:rsidRPr="00605F9E">
        <w:rPr>
          <w:rFonts w:ascii="Times New Roman" w:hAnsi="Times New Roman"/>
          <w:sz w:val="28"/>
          <w:szCs w:val="28"/>
        </w:rPr>
        <w:t>«Исследование рынка автосервиса Волгоградского региона по состоянию на июль 2008г.» Волгоград 2008 г.</w:t>
      </w:r>
    </w:p>
    <w:p w:rsidR="007C42DF" w:rsidRPr="00037FEA" w:rsidRDefault="007C42DF" w:rsidP="00037FEA">
      <w:pPr>
        <w:suppressAutoHyphens/>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Принимаем стоимость нормо-часа:</w:t>
      </w:r>
    </w:p>
    <w:p w:rsidR="007C42DF" w:rsidRPr="00037FEA" w:rsidRDefault="007C42DF" w:rsidP="00037FEA">
      <w:pPr>
        <w:spacing w:after="0" w:line="360" w:lineRule="auto"/>
        <w:ind w:firstLine="709"/>
        <w:jc w:val="both"/>
        <w:rPr>
          <w:rFonts w:ascii="Times New Roman" w:hAnsi="Times New Roman"/>
          <w:bCs/>
          <w:iCs/>
          <w:sz w:val="28"/>
          <w:szCs w:val="28"/>
          <w:lang w:eastAsia="ar-SA"/>
        </w:rPr>
      </w:pPr>
      <w:r w:rsidRPr="00037FEA">
        <w:rPr>
          <w:rFonts w:ascii="Times New Roman" w:hAnsi="Times New Roman"/>
          <w:bCs/>
          <w:sz w:val="28"/>
          <w:szCs w:val="28"/>
          <w:lang w:eastAsia="ar-SA"/>
        </w:rPr>
        <w:t xml:space="preserve">Арматурно-слесарные работы </w:t>
      </w:r>
      <w:r w:rsidRPr="00037FEA">
        <w:rPr>
          <w:rFonts w:ascii="Times New Roman" w:hAnsi="Times New Roman"/>
          <w:bCs/>
          <w:sz w:val="28"/>
          <w:szCs w:val="28"/>
          <w:lang w:eastAsia="ar-SA"/>
        </w:rPr>
        <w:tab/>
      </w:r>
      <w:r w:rsidRPr="00037FEA">
        <w:rPr>
          <w:rFonts w:ascii="Times New Roman" w:hAnsi="Times New Roman"/>
          <w:bCs/>
          <w:sz w:val="28"/>
          <w:szCs w:val="28"/>
          <w:lang w:eastAsia="ar-SA"/>
        </w:rPr>
        <w:tab/>
        <w:t>- 250 руб.</w:t>
      </w:r>
    </w:p>
    <w:p w:rsidR="007C42DF" w:rsidRPr="00037FEA" w:rsidRDefault="007C42DF"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b/>
          <w:sz w:val="28"/>
          <w:szCs w:val="28"/>
        </w:rPr>
      </w:pPr>
      <w:r w:rsidRPr="00037FEA">
        <w:rPr>
          <w:rFonts w:ascii="Times New Roman" w:hAnsi="Times New Roman"/>
          <w:b/>
          <w:sz w:val="28"/>
          <w:szCs w:val="28"/>
        </w:rPr>
        <w:t xml:space="preserve">3.9 Описание процесса оценки </w:t>
      </w:r>
    </w:p>
    <w:p w:rsidR="00F64113" w:rsidRDefault="00F64113" w:rsidP="00037FEA">
      <w:pPr>
        <w:tabs>
          <w:tab w:val="left" w:pos="567"/>
          <w:tab w:val="left" w:pos="6585"/>
        </w:tabs>
        <w:spacing w:after="0" w:line="360" w:lineRule="auto"/>
        <w:ind w:firstLine="709"/>
        <w:jc w:val="both"/>
        <w:rPr>
          <w:rFonts w:ascii="Times New Roman" w:hAnsi="Times New Roman"/>
          <w:sz w:val="28"/>
          <w:szCs w:val="28"/>
          <w:lang w:val="en-US"/>
        </w:rPr>
      </w:pPr>
    </w:p>
    <w:p w:rsidR="007C42DF" w:rsidRPr="00037FEA" w:rsidRDefault="007C42DF" w:rsidP="00037FEA">
      <w:pPr>
        <w:tabs>
          <w:tab w:val="left" w:pos="567"/>
          <w:tab w:val="left" w:pos="6585"/>
        </w:tabs>
        <w:spacing w:after="0" w:line="360" w:lineRule="auto"/>
        <w:ind w:firstLine="709"/>
        <w:jc w:val="both"/>
        <w:rPr>
          <w:rFonts w:ascii="Times New Roman" w:hAnsi="Times New Roman"/>
          <w:sz w:val="28"/>
          <w:szCs w:val="28"/>
        </w:rPr>
      </w:pPr>
      <w:r w:rsidRPr="00037FEA">
        <w:rPr>
          <w:rFonts w:ascii="Times New Roman" w:hAnsi="Times New Roman"/>
          <w:sz w:val="28"/>
          <w:szCs w:val="28"/>
        </w:rPr>
        <w:t>Объектом оценки являются услуги по восстановительному ремонту автомобиля ВАЗ 21070. Целью оценки является определение рыночной стоимости услуг по восстановительному ремонту объекта оценки. В связи с этим определению подлежит рыночная стоимость.</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Доходный подход не применялся, так как в данном случае объектом оценки является услуга по восстановительному ремонту (работы и материалы), которая не может иметь потенциальную способность приносить доход.</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Элементы сравнительного подхода применялись при определении единицы стоимости работ, услуг, запасных частей, материалов. В данном расчете использовались рыночные стоимости материалов, комплектующих изделий, энергии, труда и других ресурсов, необходимые для восстановления АТС, определяемые сравнительным подходом.</w:t>
      </w: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Затратный подход применялся для калькулирования затрат.</w:t>
      </w:r>
    </w:p>
    <w:p w:rsidR="007C42DF" w:rsidRPr="00037FEA" w:rsidRDefault="007C42DF" w:rsidP="00037FEA">
      <w:pPr>
        <w:numPr>
          <w:ilvl w:val="1"/>
          <w:numId w:val="20"/>
        </w:numPr>
        <w:suppressAutoHyphens/>
        <w:spacing w:after="0" w:line="360" w:lineRule="auto"/>
        <w:ind w:left="0" w:firstLine="709"/>
        <w:jc w:val="both"/>
        <w:rPr>
          <w:rFonts w:ascii="Times New Roman" w:hAnsi="Times New Roman"/>
          <w:b/>
          <w:sz w:val="28"/>
          <w:szCs w:val="28"/>
        </w:rPr>
      </w:pPr>
      <w:r w:rsidRPr="00037FEA">
        <w:rPr>
          <w:rFonts w:ascii="Times New Roman" w:hAnsi="Times New Roman"/>
          <w:b/>
          <w:sz w:val="28"/>
          <w:szCs w:val="28"/>
        </w:rPr>
        <w:t xml:space="preserve"> Определение рыночной стоимости услуг по восстановительному ремонту объекта оценки.</w:t>
      </w:r>
    </w:p>
    <w:p w:rsidR="00F64113" w:rsidRDefault="00F64113" w:rsidP="00037FEA">
      <w:pPr>
        <w:spacing w:after="0" w:line="360" w:lineRule="auto"/>
        <w:ind w:firstLine="709"/>
        <w:jc w:val="both"/>
        <w:rPr>
          <w:rFonts w:ascii="Times New Roman" w:hAnsi="Times New Roman"/>
          <w:bCs/>
          <w:sz w:val="28"/>
          <w:szCs w:val="28"/>
          <w:lang w:val="en-US" w:eastAsia="ar-SA"/>
        </w:rPr>
      </w:pPr>
    </w:p>
    <w:p w:rsidR="007C42DF" w:rsidRPr="00037FEA" w:rsidRDefault="007C42DF" w:rsidP="00037FEA">
      <w:pPr>
        <w:spacing w:after="0" w:line="360" w:lineRule="auto"/>
        <w:ind w:firstLine="709"/>
        <w:jc w:val="both"/>
        <w:rPr>
          <w:rFonts w:ascii="Times New Roman" w:hAnsi="Times New Roman"/>
          <w:bCs/>
          <w:sz w:val="28"/>
          <w:szCs w:val="28"/>
          <w:lang w:eastAsia="ar-SA"/>
        </w:rPr>
      </w:pPr>
      <w:r w:rsidRPr="00037FEA">
        <w:rPr>
          <w:rFonts w:ascii="Times New Roman" w:hAnsi="Times New Roman"/>
          <w:bCs/>
          <w:sz w:val="28"/>
          <w:szCs w:val="28"/>
          <w:lang w:eastAsia="ar-SA"/>
        </w:rPr>
        <w:t xml:space="preserve">Расчет производится в соответствии с технологией ремонта, соответствующей сборнику трудоемкости ремонта ВАЗ 2104-2107 Тольятти </w:t>
      </w:r>
      <w:smartTag w:uri="urn:schemas-microsoft-com:office:smarttags" w:element="metricconverter">
        <w:smartTagPr>
          <w:attr w:name="ProductID" w:val="2005 ã"/>
        </w:smartTagPr>
        <w:r w:rsidRPr="00037FEA">
          <w:rPr>
            <w:rFonts w:ascii="Times New Roman" w:hAnsi="Times New Roman"/>
            <w:bCs/>
            <w:sz w:val="28"/>
            <w:szCs w:val="28"/>
            <w:lang w:eastAsia="ar-SA"/>
          </w:rPr>
          <w:t>2005 г</w:t>
        </w:r>
      </w:smartTag>
      <w:r w:rsidRPr="00037FEA">
        <w:rPr>
          <w:rFonts w:ascii="Times New Roman" w:hAnsi="Times New Roman"/>
          <w:bCs/>
          <w:sz w:val="28"/>
          <w:szCs w:val="28"/>
          <w:lang w:eastAsia="ar-SA"/>
        </w:rPr>
        <w:t xml:space="preserve">., комплексам работ по разборке и сборке автомобилей ВАЗ 2104-2107 «ПРАЙС-Н» </w:t>
      </w:r>
      <w:smartTag w:uri="urn:schemas-microsoft-com:office:smarttags" w:element="metricconverter">
        <w:smartTagPr>
          <w:attr w:name="ProductID" w:val="2001 ã"/>
        </w:smartTagPr>
        <w:r w:rsidRPr="00037FEA">
          <w:rPr>
            <w:rFonts w:ascii="Times New Roman" w:hAnsi="Times New Roman"/>
            <w:bCs/>
            <w:sz w:val="28"/>
            <w:szCs w:val="28"/>
            <w:lang w:eastAsia="ar-SA"/>
          </w:rPr>
          <w:t>2001 г</w:t>
        </w:r>
      </w:smartTag>
      <w:r w:rsidR="00CB514A" w:rsidRPr="00037FEA">
        <w:rPr>
          <w:rFonts w:ascii="Times New Roman" w:hAnsi="Times New Roman"/>
          <w:bCs/>
          <w:sz w:val="28"/>
          <w:szCs w:val="28"/>
          <w:lang w:eastAsia="ar-SA"/>
        </w:rPr>
        <w:t>.</w:t>
      </w:r>
    </w:p>
    <w:p w:rsidR="007C42DF" w:rsidRPr="00037FEA" w:rsidRDefault="007C42DF" w:rsidP="00037FEA">
      <w:pPr>
        <w:suppressAutoHyphens/>
        <w:spacing w:after="0" w:line="360" w:lineRule="auto"/>
        <w:ind w:firstLine="709"/>
        <w:jc w:val="both"/>
        <w:rPr>
          <w:rFonts w:ascii="Times New Roman" w:hAnsi="Times New Roman"/>
          <w:bCs/>
          <w:iCs/>
          <w:sz w:val="28"/>
          <w:szCs w:val="28"/>
          <w:lang w:eastAsia="ar-SA"/>
        </w:rPr>
      </w:pPr>
      <w:r w:rsidRPr="00037FEA">
        <w:rPr>
          <w:rFonts w:ascii="Times New Roman" w:hAnsi="Times New Roman"/>
          <w:bCs/>
          <w:iCs/>
          <w:sz w:val="28"/>
          <w:szCs w:val="28"/>
          <w:lang w:eastAsia="ar-SA"/>
        </w:rPr>
        <w:t>Возможны скрытые дефекты.</w:t>
      </w:r>
    </w:p>
    <w:p w:rsidR="00F64113" w:rsidRDefault="00F64113" w:rsidP="00037FEA">
      <w:pPr>
        <w:suppressAutoHyphens/>
        <w:spacing w:after="0" w:line="360" w:lineRule="auto"/>
        <w:ind w:firstLine="709"/>
        <w:jc w:val="both"/>
        <w:rPr>
          <w:rFonts w:ascii="Times New Roman" w:hAnsi="Times New Roman"/>
          <w:bCs/>
          <w:iCs/>
          <w:sz w:val="28"/>
          <w:szCs w:val="28"/>
          <w:lang w:val="en-US" w:eastAsia="ar-SA"/>
        </w:rPr>
      </w:pPr>
    </w:p>
    <w:p w:rsidR="00CB514A" w:rsidRPr="00037FEA" w:rsidRDefault="00CB514A" w:rsidP="00037FEA">
      <w:pPr>
        <w:suppressAutoHyphens/>
        <w:spacing w:after="0" w:line="360" w:lineRule="auto"/>
        <w:ind w:firstLine="709"/>
        <w:jc w:val="both"/>
        <w:rPr>
          <w:rFonts w:ascii="Times New Roman" w:hAnsi="Times New Roman"/>
          <w:bCs/>
          <w:iCs/>
          <w:sz w:val="28"/>
          <w:szCs w:val="28"/>
          <w:lang w:eastAsia="ar-SA"/>
        </w:rPr>
      </w:pPr>
      <w:r w:rsidRPr="00037FEA">
        <w:rPr>
          <w:rFonts w:ascii="Times New Roman" w:hAnsi="Times New Roman"/>
          <w:bCs/>
          <w:iCs/>
          <w:sz w:val="28"/>
          <w:szCs w:val="28"/>
          <w:lang w:eastAsia="ar-SA"/>
        </w:rPr>
        <w:t>Таблица 15 – расчет стоимости восстановительного ремонта</w:t>
      </w:r>
    </w:p>
    <w:tbl>
      <w:tblPr>
        <w:tblW w:w="8681" w:type="dxa"/>
        <w:tblLayout w:type="fixed"/>
        <w:tblCellMar>
          <w:left w:w="30" w:type="dxa"/>
          <w:right w:w="30" w:type="dxa"/>
        </w:tblCellMar>
        <w:tblLook w:val="0000" w:firstRow="0" w:lastRow="0" w:firstColumn="0" w:lastColumn="0" w:noHBand="0" w:noVBand="0"/>
      </w:tblPr>
      <w:tblGrid>
        <w:gridCol w:w="5667"/>
        <w:gridCol w:w="17"/>
        <w:gridCol w:w="76"/>
        <w:gridCol w:w="691"/>
        <w:gridCol w:w="80"/>
        <w:gridCol w:w="31"/>
        <w:gridCol w:w="461"/>
        <w:gridCol w:w="27"/>
        <w:gridCol w:w="265"/>
        <w:gridCol w:w="563"/>
        <w:gridCol w:w="803"/>
      </w:tblGrid>
      <w:tr w:rsidR="007C42DF" w:rsidRPr="00F64113" w:rsidTr="00F64113">
        <w:trPr>
          <w:trHeight w:val="260"/>
        </w:trPr>
        <w:tc>
          <w:tcPr>
            <w:tcW w:w="8681" w:type="dxa"/>
            <w:gridSpan w:val="11"/>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ремонтных работ</w:t>
            </w:r>
          </w:p>
        </w:tc>
      </w:tr>
      <w:tr w:rsidR="007C42DF" w:rsidRPr="00F64113" w:rsidTr="00F64113">
        <w:trPr>
          <w:trHeight w:val="509"/>
        </w:trPr>
        <w:tc>
          <w:tcPr>
            <w:tcW w:w="5760" w:type="dxa"/>
            <w:gridSpan w:val="3"/>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Наименование</w:t>
            </w:r>
          </w:p>
        </w:tc>
        <w:tc>
          <w:tcPr>
            <w:tcW w:w="691" w:type="dxa"/>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Цена, руб.</w:t>
            </w:r>
          </w:p>
        </w:tc>
        <w:tc>
          <w:tcPr>
            <w:tcW w:w="864" w:type="dxa"/>
            <w:gridSpan w:val="5"/>
            <w:tcBorders>
              <w:top w:val="single" w:sz="2" w:space="0" w:color="000000"/>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Нор-ч, коэф.</w:t>
            </w:r>
          </w:p>
        </w:tc>
        <w:tc>
          <w:tcPr>
            <w:tcW w:w="563" w:type="dxa"/>
            <w:tcBorders>
              <w:top w:val="single" w:sz="2" w:space="0" w:color="000000"/>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Кол- во</w:t>
            </w:r>
          </w:p>
        </w:tc>
        <w:tc>
          <w:tcPr>
            <w:tcW w:w="802" w:type="dxa"/>
            <w:tcBorders>
              <w:top w:val="single" w:sz="2" w:space="0" w:color="000000"/>
              <w:left w:val="single" w:sz="2" w:space="0" w:color="000000"/>
              <w:bottom w:val="single" w:sz="2" w:space="0" w:color="000000"/>
              <w:right w:val="single" w:sz="2" w:space="0" w:color="000000"/>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Сумма, руб.</w:t>
            </w:r>
          </w:p>
        </w:tc>
      </w:tr>
      <w:tr w:rsidR="007C42DF" w:rsidRPr="00F64113" w:rsidTr="00F64113">
        <w:trPr>
          <w:trHeight w:val="249"/>
        </w:trPr>
        <w:tc>
          <w:tcPr>
            <w:tcW w:w="8681" w:type="dxa"/>
            <w:gridSpan w:val="11"/>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разборки/сборки</w:t>
            </w:r>
          </w:p>
        </w:tc>
      </w:tr>
      <w:tr w:rsidR="007C42DF" w:rsidRPr="00F64113" w:rsidTr="00F64113">
        <w:trPr>
          <w:trHeight w:val="260"/>
        </w:trPr>
        <w:tc>
          <w:tcPr>
            <w:tcW w:w="5760"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Двигатель — р/с</w:t>
            </w:r>
          </w:p>
        </w:tc>
        <w:tc>
          <w:tcPr>
            <w:tcW w:w="691" w:type="dxa"/>
            <w:tcBorders>
              <w:top w:val="nil"/>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250,00</w:t>
            </w:r>
          </w:p>
        </w:tc>
        <w:tc>
          <w:tcPr>
            <w:tcW w:w="864" w:type="dxa"/>
            <w:gridSpan w:val="5"/>
            <w:tcBorders>
              <w:top w:val="nil"/>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15,10</w:t>
            </w:r>
          </w:p>
        </w:tc>
        <w:tc>
          <w:tcPr>
            <w:tcW w:w="563" w:type="dxa"/>
            <w:tcBorders>
              <w:top w:val="nil"/>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802" w:type="dxa"/>
            <w:tcBorders>
              <w:top w:val="nil"/>
              <w:left w:val="single" w:sz="2" w:space="0" w:color="000000"/>
              <w:bottom w:val="single" w:sz="2" w:space="0" w:color="000000"/>
              <w:right w:val="single" w:sz="2" w:space="0" w:color="000000"/>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3775,00</w:t>
            </w:r>
          </w:p>
        </w:tc>
      </w:tr>
      <w:tr w:rsidR="007C42DF" w:rsidRPr="00F64113" w:rsidTr="00F64113">
        <w:trPr>
          <w:trHeight w:val="249"/>
        </w:trPr>
        <w:tc>
          <w:tcPr>
            <w:tcW w:w="5760"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Автомобиль разборка и сборка под замену кузова окрашенного</w:t>
            </w:r>
          </w:p>
        </w:tc>
        <w:tc>
          <w:tcPr>
            <w:tcW w:w="691" w:type="dxa"/>
            <w:tcBorders>
              <w:top w:val="nil"/>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250,00</w:t>
            </w:r>
          </w:p>
        </w:tc>
        <w:tc>
          <w:tcPr>
            <w:tcW w:w="864" w:type="dxa"/>
            <w:gridSpan w:val="5"/>
            <w:tcBorders>
              <w:top w:val="nil"/>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58,81</w:t>
            </w:r>
          </w:p>
        </w:tc>
        <w:tc>
          <w:tcPr>
            <w:tcW w:w="563" w:type="dxa"/>
            <w:tcBorders>
              <w:top w:val="nil"/>
              <w:left w:val="single" w:sz="2" w:space="0" w:color="000000"/>
              <w:bottom w:val="single" w:sz="2" w:space="0" w:color="000000"/>
              <w:right w:val="nil"/>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802" w:type="dxa"/>
            <w:tcBorders>
              <w:top w:val="nil"/>
              <w:left w:val="single" w:sz="2" w:space="0" w:color="000000"/>
              <w:bottom w:val="single" w:sz="2" w:space="0" w:color="000000"/>
              <w:right w:val="single" w:sz="2" w:space="0" w:color="000000"/>
            </w:tcBorders>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14702,50</w:t>
            </w:r>
          </w:p>
        </w:tc>
      </w:tr>
      <w:tr w:rsidR="007C42DF" w:rsidRPr="00F64113" w:rsidTr="00F64113">
        <w:trPr>
          <w:trHeight w:val="249"/>
        </w:trPr>
        <w:tc>
          <w:tcPr>
            <w:tcW w:w="7878" w:type="dxa"/>
            <w:gridSpan w:val="10"/>
            <w:tcBorders>
              <w:top w:val="nil"/>
              <w:left w:val="single" w:sz="2" w:space="0" w:color="000000"/>
              <w:bottom w:val="single" w:sz="2" w:space="0" w:color="000000"/>
              <w:right w:val="nil"/>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Итого: Стоимость разборки/сборки</w:t>
            </w:r>
          </w:p>
        </w:tc>
        <w:tc>
          <w:tcPr>
            <w:tcW w:w="802" w:type="dxa"/>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7C42DF" w:rsidRPr="00F64113" w:rsidRDefault="007C42DF"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18 477,50</w:t>
            </w:r>
          </w:p>
        </w:tc>
      </w:tr>
      <w:tr w:rsidR="00CB514A" w:rsidRPr="00F64113" w:rsidTr="00F64113">
        <w:trPr>
          <w:trHeight w:val="260"/>
        </w:trPr>
        <w:tc>
          <w:tcPr>
            <w:tcW w:w="7878" w:type="dxa"/>
            <w:gridSpan w:val="10"/>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Итого: Стоимость ремонтных работ</w:t>
            </w:r>
          </w:p>
        </w:tc>
        <w:tc>
          <w:tcPr>
            <w:tcW w:w="802" w:type="dxa"/>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18 477,50</w:t>
            </w:r>
          </w:p>
        </w:tc>
      </w:tr>
      <w:tr w:rsidR="00CB514A" w:rsidRPr="00F64113" w:rsidTr="00F64113">
        <w:trPr>
          <w:trHeight w:val="249"/>
        </w:trPr>
        <w:tc>
          <w:tcPr>
            <w:tcW w:w="5760" w:type="dxa"/>
            <w:gridSpan w:val="3"/>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691"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64" w:type="dxa"/>
            <w:gridSpan w:val="5"/>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563"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02"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r>
      <w:tr w:rsidR="00CB514A" w:rsidRPr="00F64113" w:rsidTr="00F64113">
        <w:trPr>
          <w:trHeight w:val="260"/>
        </w:trPr>
        <w:tc>
          <w:tcPr>
            <w:tcW w:w="8681" w:type="dxa"/>
            <w:gridSpan w:val="11"/>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новых узлов и деталей</w:t>
            </w:r>
          </w:p>
        </w:tc>
      </w:tr>
      <w:tr w:rsidR="00CB514A" w:rsidRPr="00F64113" w:rsidTr="00F64113">
        <w:trPr>
          <w:trHeight w:val="509"/>
        </w:trPr>
        <w:tc>
          <w:tcPr>
            <w:tcW w:w="5684" w:type="dxa"/>
            <w:gridSpan w:val="2"/>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Наименование</w:t>
            </w:r>
          </w:p>
        </w:tc>
        <w:tc>
          <w:tcPr>
            <w:tcW w:w="878" w:type="dxa"/>
            <w:gridSpan w:val="4"/>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Цена, руб.</w:t>
            </w:r>
          </w:p>
        </w:tc>
        <w:tc>
          <w:tcPr>
            <w:tcW w:w="488" w:type="dxa"/>
            <w:gridSpan w:val="2"/>
            <w:tcBorders>
              <w:top w:val="single" w:sz="2" w:space="0" w:color="000000"/>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Кол- во</w:t>
            </w:r>
          </w:p>
        </w:tc>
        <w:tc>
          <w:tcPr>
            <w:tcW w:w="1631" w:type="dxa"/>
            <w:gridSpan w:val="3"/>
            <w:tcBorders>
              <w:top w:val="single" w:sz="2" w:space="0" w:color="000000"/>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Сумма, руб.</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Кузов окрашенный</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57000,00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57 000,00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Бампер передний в сборе</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1160,00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1 160,00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Кронштейн переднего бампера</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135,00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270,00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Блок-фара правая/левая</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950,00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1 900,00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Указатель поворота боковой правый/левый</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Решетка радиатора</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850,00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850,00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Радиатор</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980,00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980,00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Электровентилятор</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595,00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595,00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Кожух вентилятора</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75,00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75,00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Батарея аккумуляторная</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2 500,00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Стекло ветрового окна</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1050,00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1 050,00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Панель приборов</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3550,00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3 550,00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Комбинация приборов</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1690,00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1 690,00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Облицовка центральной консоли</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280,00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280,00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Вал рулевого управления</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405,00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Облицовки рулевой колонки</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Жгут проводов передний</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Консоль центральная с приборами</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460,00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460,00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Обивка двери</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40,00</w:t>
            </w:r>
          </w:p>
        </w:tc>
      </w:tr>
      <w:tr w:rsidR="00CB514A" w:rsidRPr="00F64113" w:rsidTr="00F64113">
        <w:trPr>
          <w:trHeight w:val="249"/>
        </w:trPr>
        <w:tc>
          <w:tcPr>
            <w:tcW w:w="5667" w:type="dxa"/>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Стекло передней правой двери</w:t>
            </w:r>
          </w:p>
        </w:tc>
        <w:tc>
          <w:tcPr>
            <w:tcW w:w="864" w:type="dxa"/>
            <w:gridSpan w:val="4"/>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940,00</w:t>
            </w:r>
          </w:p>
        </w:tc>
        <w:tc>
          <w:tcPr>
            <w:tcW w:w="492" w:type="dxa"/>
            <w:gridSpan w:val="2"/>
            <w:tcBorders>
              <w:top w:val="single" w:sz="2" w:space="0" w:color="000000"/>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single" w:sz="2" w:space="0" w:color="000000"/>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940,00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Защита двигателя передняя</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195,00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195,00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Зеркало наружное левое</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495,00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495,00</w:t>
            </w:r>
          </w:p>
        </w:tc>
      </w:tr>
      <w:tr w:rsidR="00CB514A" w:rsidRPr="00F64113" w:rsidTr="00F64113">
        <w:trPr>
          <w:trHeight w:val="249"/>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Зеркало внутрисалонное</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230,00</w:t>
            </w:r>
          </w:p>
        </w:tc>
      </w:tr>
      <w:tr w:rsidR="00CB514A" w:rsidRPr="00F64113" w:rsidTr="00F64113">
        <w:trPr>
          <w:trHeight w:val="260"/>
        </w:trPr>
        <w:tc>
          <w:tcPr>
            <w:tcW w:w="5667"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Бачок омывателя в сборе</w:t>
            </w:r>
          </w:p>
        </w:tc>
        <w:tc>
          <w:tcPr>
            <w:tcW w:w="864"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250,00</w:t>
            </w:r>
          </w:p>
        </w:tc>
        <w:tc>
          <w:tcPr>
            <w:tcW w:w="492" w:type="dxa"/>
            <w:gridSpan w:val="2"/>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58" w:type="dxa"/>
            <w:gridSpan w:val="4"/>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250,00</w:t>
            </w:r>
          </w:p>
        </w:tc>
      </w:tr>
    </w:tbl>
    <w:p w:rsidR="00CB514A" w:rsidRPr="00037FEA" w:rsidRDefault="00CB514A"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Продолжение таблицы 15</w:t>
      </w:r>
    </w:p>
    <w:tbl>
      <w:tblPr>
        <w:tblW w:w="8995" w:type="dxa"/>
        <w:tblLayout w:type="fixed"/>
        <w:tblCellMar>
          <w:left w:w="30" w:type="dxa"/>
          <w:right w:w="30" w:type="dxa"/>
        </w:tblCellMar>
        <w:tblLook w:val="0000" w:firstRow="0" w:lastRow="0" w:firstColumn="0" w:lastColumn="0" w:noHBand="0" w:noVBand="0"/>
      </w:tblPr>
      <w:tblGrid>
        <w:gridCol w:w="5871"/>
        <w:gridCol w:w="896"/>
        <w:gridCol w:w="510"/>
        <w:gridCol w:w="1718"/>
      </w:tblGrid>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Колесо рулевое</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890,00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890,00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Подкрылок передний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Замок капота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Блок цилиндров</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12900,00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12 900,00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Крышка ДВС передняя</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255,00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Головка блока цилиндров</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6470,00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6 470,00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Шкив коленвала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165,00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165,00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Шестерня РГМ</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1 000,00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Цепь ГРМ</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149,00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149,00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Натяжитель ГРМ</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60,00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60,00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Насос водяной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450,00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450,00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Шкив водяного насоса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115,00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Крышка клапанная</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325,00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325,00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Генератор</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2140,00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2 140,00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Фильтр масляный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КПП</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13200,00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13 200,00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Рычаг передней подвески нижний правый/левый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940,00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Стабилизатор</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475,00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Тяга рулевая правая/левая</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Тяга рулевая средняя</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315,00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315,00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Рычаг маятниковый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315,00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315,00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Труба приемная</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515,00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515,00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Глушитель</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1220,00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1 220,00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Муфта карданного вала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Крестовина карданного вала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95,00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190,00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Опора промежуточная карданного вала</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270,00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270,00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Мост задний в сборе</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12300,00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12 300,00</w:t>
            </w:r>
          </w:p>
        </w:tc>
      </w:tr>
      <w:tr w:rsidR="00CB514A" w:rsidRPr="00F64113" w:rsidTr="00F64113">
        <w:trPr>
          <w:trHeight w:val="344"/>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Вал коленчатый</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2230,00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2 230,00</w:t>
            </w:r>
          </w:p>
        </w:tc>
      </w:tr>
      <w:tr w:rsidR="00CB514A" w:rsidRPr="00F64113" w:rsidTr="00F64113">
        <w:trPr>
          <w:trHeight w:val="329"/>
        </w:trPr>
        <w:tc>
          <w:tcPr>
            <w:tcW w:w="587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Поперечина передней подвески</w:t>
            </w:r>
          </w:p>
        </w:tc>
        <w:tc>
          <w:tcPr>
            <w:tcW w:w="89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1120,00</w:t>
            </w:r>
          </w:p>
        </w:tc>
        <w:tc>
          <w:tcPr>
            <w:tcW w:w="510"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718"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1 120,00</w:t>
            </w:r>
          </w:p>
        </w:tc>
      </w:tr>
    </w:tbl>
    <w:p w:rsidR="00CB514A" w:rsidRPr="00037FEA" w:rsidRDefault="00CB514A"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Продолжение таблицы 15</w:t>
      </w:r>
    </w:p>
    <w:tbl>
      <w:tblPr>
        <w:tblW w:w="0" w:type="auto"/>
        <w:tblLayout w:type="fixed"/>
        <w:tblCellMar>
          <w:left w:w="30" w:type="dxa"/>
          <w:right w:w="30" w:type="dxa"/>
        </w:tblCellMar>
        <w:tblLook w:val="0000" w:firstRow="0" w:lastRow="0" w:firstColumn="0" w:lastColumn="0" w:noHBand="0" w:noVBand="0"/>
      </w:tblPr>
      <w:tblGrid>
        <w:gridCol w:w="801"/>
        <w:gridCol w:w="4981"/>
        <w:gridCol w:w="96"/>
        <w:gridCol w:w="706"/>
        <w:gridCol w:w="80"/>
        <w:gridCol w:w="502"/>
        <w:gridCol w:w="300"/>
        <w:gridCol w:w="575"/>
        <w:gridCol w:w="819"/>
      </w:tblGrid>
      <w:tr w:rsidR="00CB514A" w:rsidRPr="00F64113" w:rsidTr="00F64113">
        <w:trPr>
          <w:trHeight w:val="360"/>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 xml:space="preserve">Катушка зажигания </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275,00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275,00</w:t>
            </w:r>
          </w:p>
        </w:tc>
      </w:tr>
      <w:tr w:rsidR="00CB514A" w:rsidRPr="00F64113" w:rsidTr="00F64113">
        <w:trPr>
          <w:trHeight w:val="360"/>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Крышка распределителя зажигания</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114,00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114,00</w:t>
            </w:r>
          </w:p>
        </w:tc>
      </w:tr>
      <w:tr w:rsidR="00CB514A" w:rsidRPr="00F64113" w:rsidTr="00F64113">
        <w:trPr>
          <w:trHeight w:val="344"/>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Распределитель зажигания</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150,00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150,00</w:t>
            </w:r>
          </w:p>
        </w:tc>
      </w:tr>
      <w:tr w:rsidR="00CB514A" w:rsidRPr="00F64113" w:rsidTr="00F64113">
        <w:trPr>
          <w:trHeight w:val="344"/>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Сигнал звуковой</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115,00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230,00</w:t>
            </w:r>
          </w:p>
        </w:tc>
      </w:tr>
      <w:tr w:rsidR="00CB514A" w:rsidRPr="00F64113" w:rsidTr="00F64113">
        <w:trPr>
          <w:trHeight w:val="360"/>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Опора ДВС</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90,00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180,00</w:t>
            </w:r>
          </w:p>
        </w:tc>
      </w:tr>
      <w:tr w:rsidR="00CB514A" w:rsidRPr="00F64113" w:rsidTr="00F64113">
        <w:trPr>
          <w:trHeight w:val="344"/>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Рычаги стеклоочистителя</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110,00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220,00</w:t>
            </w:r>
          </w:p>
        </w:tc>
      </w:tr>
      <w:tr w:rsidR="00CB514A" w:rsidRPr="00F64113" w:rsidTr="00F64113">
        <w:trPr>
          <w:trHeight w:val="344"/>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Мотор стеклоочистителя</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475,00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475,00</w:t>
            </w:r>
          </w:p>
        </w:tc>
      </w:tr>
      <w:tr w:rsidR="00CB514A" w:rsidRPr="00F64113" w:rsidTr="00F64113">
        <w:trPr>
          <w:trHeight w:val="360"/>
        </w:trPr>
        <w:tc>
          <w:tcPr>
            <w:tcW w:w="5782"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Набор ламп накаливания</w:t>
            </w:r>
          </w:p>
        </w:tc>
        <w:tc>
          <w:tcPr>
            <w:tcW w:w="882" w:type="dxa"/>
            <w:gridSpan w:val="3"/>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90,00</w:t>
            </w:r>
          </w:p>
        </w:tc>
        <w:tc>
          <w:tcPr>
            <w:tcW w:w="502"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1692" w:type="dxa"/>
            <w:gridSpan w:val="3"/>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90,00</w:t>
            </w:r>
          </w:p>
        </w:tc>
      </w:tr>
      <w:tr w:rsidR="00CB514A" w:rsidRPr="00F64113" w:rsidTr="00F64113">
        <w:trPr>
          <w:trHeight w:val="704"/>
        </w:trPr>
        <w:tc>
          <w:tcPr>
            <w:tcW w:w="8040" w:type="dxa"/>
            <w:gridSpan w:val="8"/>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Итого: Стоимость новых узлов и деталей</w:t>
            </w:r>
          </w:p>
        </w:tc>
        <w:tc>
          <w:tcPr>
            <w:tcW w:w="819" w:type="dxa"/>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136 038,00</w:t>
            </w:r>
          </w:p>
        </w:tc>
      </w:tr>
      <w:tr w:rsidR="00CB514A" w:rsidRPr="00F64113" w:rsidTr="00F64113">
        <w:trPr>
          <w:trHeight w:val="344"/>
        </w:trPr>
        <w:tc>
          <w:tcPr>
            <w:tcW w:w="6583" w:type="dxa"/>
            <w:gridSpan w:val="4"/>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Снижение стоимости с учетом износа</w:t>
            </w:r>
          </w:p>
        </w:tc>
        <w:tc>
          <w:tcPr>
            <w:tcW w:w="882" w:type="dxa"/>
            <w:gridSpan w:val="3"/>
            <w:tcBorders>
              <w:top w:val="single" w:sz="2" w:space="0" w:color="000000"/>
              <w:left w:val="nil"/>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58,9</w:t>
            </w:r>
          </w:p>
        </w:tc>
        <w:tc>
          <w:tcPr>
            <w:tcW w:w="575" w:type="dxa"/>
            <w:tcBorders>
              <w:top w:val="single" w:sz="2" w:space="0" w:color="000000"/>
              <w:left w:val="nil"/>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80141,0</w:t>
            </w:r>
          </w:p>
        </w:tc>
      </w:tr>
      <w:tr w:rsidR="00CB514A" w:rsidRPr="00F64113" w:rsidTr="00F64113">
        <w:trPr>
          <w:trHeight w:val="360"/>
        </w:trPr>
        <w:tc>
          <w:tcPr>
            <w:tcW w:w="8040" w:type="dxa"/>
            <w:gridSpan w:val="8"/>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узлов и деталей с учетом износа</w:t>
            </w:r>
          </w:p>
        </w:tc>
        <w:tc>
          <w:tcPr>
            <w:tcW w:w="819" w:type="dxa"/>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55896,0</w:t>
            </w:r>
          </w:p>
        </w:tc>
      </w:tr>
      <w:tr w:rsidR="00CB514A" w:rsidRPr="00F64113" w:rsidTr="00F64113">
        <w:trPr>
          <w:trHeight w:val="344"/>
        </w:trPr>
        <w:tc>
          <w:tcPr>
            <w:tcW w:w="5877" w:type="dxa"/>
            <w:gridSpan w:val="3"/>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706"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82" w:type="dxa"/>
            <w:gridSpan w:val="3"/>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575"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r>
      <w:tr w:rsidR="00CB514A" w:rsidRPr="00F64113" w:rsidTr="00F64113">
        <w:trPr>
          <w:trHeight w:val="360"/>
        </w:trPr>
        <w:tc>
          <w:tcPr>
            <w:tcW w:w="8859" w:type="dxa"/>
            <w:gridSpan w:val="9"/>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материалов</w:t>
            </w:r>
          </w:p>
        </w:tc>
      </w:tr>
      <w:tr w:rsidR="00CB514A" w:rsidRPr="00F64113" w:rsidTr="00F64113">
        <w:trPr>
          <w:trHeight w:val="704"/>
        </w:trPr>
        <w:tc>
          <w:tcPr>
            <w:tcW w:w="801" w:type="dxa"/>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w:t>
            </w:r>
          </w:p>
        </w:tc>
        <w:tc>
          <w:tcPr>
            <w:tcW w:w="5077" w:type="dxa"/>
            <w:gridSpan w:val="2"/>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Наименование</w:t>
            </w:r>
          </w:p>
        </w:tc>
        <w:tc>
          <w:tcPr>
            <w:tcW w:w="706" w:type="dxa"/>
            <w:tcBorders>
              <w:top w:val="single" w:sz="2" w:space="0" w:color="000000"/>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Ед. изм.</w:t>
            </w:r>
          </w:p>
        </w:tc>
        <w:tc>
          <w:tcPr>
            <w:tcW w:w="882" w:type="dxa"/>
            <w:gridSpan w:val="3"/>
            <w:tcBorders>
              <w:top w:val="single" w:sz="2" w:space="0" w:color="000000"/>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Цена, руб.</w:t>
            </w:r>
          </w:p>
        </w:tc>
        <w:tc>
          <w:tcPr>
            <w:tcW w:w="575" w:type="dxa"/>
            <w:tcBorders>
              <w:top w:val="single" w:sz="2" w:space="0" w:color="000000"/>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Кол-во</w:t>
            </w:r>
          </w:p>
        </w:tc>
        <w:tc>
          <w:tcPr>
            <w:tcW w:w="819" w:type="dxa"/>
            <w:tcBorders>
              <w:top w:val="single" w:sz="2" w:space="0" w:color="000000"/>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Сумма, руб.</w:t>
            </w:r>
          </w:p>
        </w:tc>
      </w:tr>
      <w:tr w:rsidR="00CB514A" w:rsidRPr="00F64113" w:rsidTr="00F64113">
        <w:trPr>
          <w:trHeight w:val="360"/>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w:t>
            </w:r>
          </w:p>
        </w:tc>
        <w:tc>
          <w:tcPr>
            <w:tcW w:w="5077"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Тормозная жидкость</w:t>
            </w:r>
          </w:p>
        </w:tc>
        <w:tc>
          <w:tcPr>
            <w:tcW w:w="70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л</w:t>
            </w:r>
          </w:p>
        </w:tc>
        <w:tc>
          <w:tcPr>
            <w:tcW w:w="882" w:type="dxa"/>
            <w:gridSpan w:val="3"/>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80,00</w:t>
            </w:r>
          </w:p>
        </w:tc>
        <w:tc>
          <w:tcPr>
            <w:tcW w:w="575"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0,66</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52,80</w:t>
            </w:r>
          </w:p>
        </w:tc>
      </w:tr>
      <w:tr w:rsidR="00CB514A" w:rsidRPr="00F64113" w:rsidTr="00F64113">
        <w:trPr>
          <w:trHeight w:val="344"/>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w:t>
            </w:r>
          </w:p>
        </w:tc>
        <w:tc>
          <w:tcPr>
            <w:tcW w:w="5077"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Масло моторное</w:t>
            </w:r>
          </w:p>
        </w:tc>
        <w:tc>
          <w:tcPr>
            <w:tcW w:w="70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л</w:t>
            </w:r>
          </w:p>
        </w:tc>
        <w:tc>
          <w:tcPr>
            <w:tcW w:w="882" w:type="dxa"/>
            <w:gridSpan w:val="3"/>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150,00</w:t>
            </w:r>
          </w:p>
        </w:tc>
        <w:tc>
          <w:tcPr>
            <w:tcW w:w="575"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4,00</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600,00</w:t>
            </w:r>
          </w:p>
        </w:tc>
      </w:tr>
      <w:tr w:rsidR="00CB514A" w:rsidRPr="00F64113" w:rsidTr="00F64113">
        <w:trPr>
          <w:trHeight w:val="344"/>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3</w:t>
            </w:r>
          </w:p>
        </w:tc>
        <w:tc>
          <w:tcPr>
            <w:tcW w:w="5077"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Комплект прокладок ДВС</w:t>
            </w:r>
          </w:p>
        </w:tc>
        <w:tc>
          <w:tcPr>
            <w:tcW w:w="70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компл.</w:t>
            </w:r>
          </w:p>
        </w:tc>
        <w:tc>
          <w:tcPr>
            <w:tcW w:w="882" w:type="dxa"/>
            <w:gridSpan w:val="3"/>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485,00</w:t>
            </w:r>
          </w:p>
        </w:tc>
        <w:tc>
          <w:tcPr>
            <w:tcW w:w="575"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485,00</w:t>
            </w:r>
          </w:p>
        </w:tc>
      </w:tr>
      <w:tr w:rsidR="00CB514A" w:rsidRPr="00F64113" w:rsidTr="00F64113">
        <w:trPr>
          <w:trHeight w:val="360"/>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w:t>
            </w:r>
          </w:p>
        </w:tc>
        <w:tc>
          <w:tcPr>
            <w:tcW w:w="5077"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Охлаждающая жидкость</w:t>
            </w:r>
          </w:p>
        </w:tc>
        <w:tc>
          <w:tcPr>
            <w:tcW w:w="70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л</w:t>
            </w:r>
          </w:p>
        </w:tc>
        <w:tc>
          <w:tcPr>
            <w:tcW w:w="882" w:type="dxa"/>
            <w:gridSpan w:val="3"/>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45,00</w:t>
            </w:r>
          </w:p>
        </w:tc>
        <w:tc>
          <w:tcPr>
            <w:tcW w:w="575"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9,70</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436,50</w:t>
            </w:r>
          </w:p>
        </w:tc>
      </w:tr>
      <w:tr w:rsidR="00CB514A" w:rsidRPr="00F64113" w:rsidTr="00F64113">
        <w:trPr>
          <w:trHeight w:val="344"/>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w:t>
            </w:r>
          </w:p>
        </w:tc>
        <w:tc>
          <w:tcPr>
            <w:tcW w:w="5077" w:type="dxa"/>
            <w:gridSpan w:val="2"/>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Метизы и мелкие детали</w:t>
            </w:r>
          </w:p>
        </w:tc>
        <w:tc>
          <w:tcPr>
            <w:tcW w:w="706"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 xml:space="preserve">коэф. </w:t>
            </w:r>
          </w:p>
        </w:tc>
        <w:tc>
          <w:tcPr>
            <w:tcW w:w="882" w:type="dxa"/>
            <w:gridSpan w:val="3"/>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1165,57</w:t>
            </w:r>
          </w:p>
        </w:tc>
        <w:tc>
          <w:tcPr>
            <w:tcW w:w="575" w:type="dxa"/>
            <w:tcBorders>
              <w:top w:val="nil"/>
              <w:left w:val="single" w:sz="2" w:space="0" w:color="000000"/>
              <w:bottom w:val="single" w:sz="2" w:space="0" w:color="000000"/>
              <w:right w:val="nil"/>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1,00</w:t>
            </w:r>
          </w:p>
        </w:tc>
        <w:tc>
          <w:tcPr>
            <w:tcW w:w="819" w:type="dxa"/>
            <w:tcBorders>
              <w:top w:val="nil"/>
              <w:left w:val="single" w:sz="2" w:space="0" w:color="000000"/>
              <w:bottom w:val="single" w:sz="2" w:space="0" w:color="000000"/>
              <w:right w:val="single" w:sz="2" w:space="0" w:color="000000"/>
            </w:tcBorders>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1165,57</w:t>
            </w:r>
          </w:p>
        </w:tc>
      </w:tr>
      <w:tr w:rsidR="00CB514A" w:rsidRPr="00F64113" w:rsidTr="00F64113">
        <w:trPr>
          <w:trHeight w:val="344"/>
        </w:trPr>
        <w:tc>
          <w:tcPr>
            <w:tcW w:w="801" w:type="dxa"/>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7239" w:type="dxa"/>
            <w:gridSpan w:val="7"/>
            <w:tcBorders>
              <w:top w:val="nil"/>
              <w:left w:val="single" w:sz="2" w:space="0" w:color="000000"/>
              <w:bottom w:val="single" w:sz="2" w:space="0" w:color="000000"/>
              <w:right w:val="nil"/>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Итого: Стоимость материалов</w:t>
            </w:r>
          </w:p>
        </w:tc>
        <w:tc>
          <w:tcPr>
            <w:tcW w:w="819" w:type="dxa"/>
            <w:tcBorders>
              <w:top w:val="nil"/>
              <w:left w:val="single" w:sz="2" w:space="0" w:color="000000"/>
              <w:bottom w:val="single" w:sz="2" w:space="0" w:color="000000"/>
              <w:right w:val="single" w:sz="2" w:space="0" w:color="000000"/>
            </w:tcBorders>
            <w:tcMar>
              <w:top w:w="0" w:type="dxa"/>
              <w:left w:w="28" w:type="dxa"/>
              <w:bottom w:w="0" w:type="dxa"/>
              <w:right w:w="28" w:type="dxa"/>
            </w:tcMar>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2 739,87</w:t>
            </w:r>
          </w:p>
        </w:tc>
      </w:tr>
      <w:tr w:rsidR="00CB514A" w:rsidRPr="00F64113" w:rsidTr="00F64113">
        <w:trPr>
          <w:trHeight w:val="360"/>
        </w:trPr>
        <w:tc>
          <w:tcPr>
            <w:tcW w:w="801"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5077" w:type="dxa"/>
            <w:gridSpan w:val="2"/>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706"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82" w:type="dxa"/>
            <w:gridSpan w:val="3"/>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575"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ремонтных работ</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18 477,50</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новых узлов и деталей</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136 038,00</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узлов и деталей с учетом износа</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55896,0</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материалов</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2 739,87</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восстановительного ремонта без учета износа</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157 255,37</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r w:rsidR="00CB514A" w:rsidRPr="00F64113" w:rsidTr="00F64113">
        <w:trPr>
          <w:trHeight w:val="360"/>
        </w:trPr>
        <w:tc>
          <w:tcPr>
            <w:tcW w:w="6583"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Стоимость восстановительного ремонта с учетом износа</w:t>
            </w:r>
          </w:p>
        </w:tc>
        <w:tc>
          <w:tcPr>
            <w:tcW w:w="1457" w:type="dxa"/>
            <w:gridSpan w:val="4"/>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77114,40</w:t>
            </w:r>
          </w:p>
        </w:tc>
        <w:tc>
          <w:tcPr>
            <w:tcW w:w="819" w:type="dxa"/>
            <w:vAlign w:val="center"/>
          </w:tcPr>
          <w:p w:rsidR="00CB514A" w:rsidRPr="00F64113" w:rsidRDefault="00CB514A" w:rsidP="00F64113">
            <w:pPr>
              <w:autoSpaceDE w:val="0"/>
              <w:spacing w:after="0" w:line="360" w:lineRule="auto"/>
              <w:jc w:val="both"/>
              <w:rPr>
                <w:rFonts w:ascii="Times New Roman" w:hAnsi="Times New Roman"/>
                <w:bCs/>
                <w:iCs/>
                <w:sz w:val="20"/>
                <w:szCs w:val="20"/>
              </w:rPr>
            </w:pPr>
            <w:r w:rsidRPr="00F64113">
              <w:rPr>
                <w:rFonts w:ascii="Times New Roman" w:hAnsi="Times New Roman"/>
                <w:bCs/>
                <w:iCs/>
                <w:sz w:val="20"/>
                <w:szCs w:val="20"/>
              </w:rPr>
              <w:t>руб.</w:t>
            </w:r>
          </w:p>
        </w:tc>
      </w:tr>
    </w:tbl>
    <w:p w:rsidR="00CB514A" w:rsidRPr="00037FEA" w:rsidRDefault="00CB514A" w:rsidP="00037FEA">
      <w:pPr>
        <w:spacing w:after="0" w:line="360" w:lineRule="auto"/>
        <w:ind w:firstLine="709"/>
        <w:jc w:val="both"/>
        <w:rPr>
          <w:rFonts w:ascii="Times New Roman" w:hAnsi="Times New Roman"/>
          <w:sz w:val="28"/>
          <w:szCs w:val="28"/>
        </w:rPr>
      </w:pP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Таким </w:t>
      </w:r>
      <w:r w:rsidR="00F64113" w:rsidRPr="00037FEA">
        <w:rPr>
          <w:rFonts w:ascii="Times New Roman" w:hAnsi="Times New Roman"/>
          <w:sz w:val="28"/>
          <w:szCs w:val="28"/>
        </w:rPr>
        <w:t>образом</w:t>
      </w:r>
      <w:r w:rsidRPr="00037FEA">
        <w:rPr>
          <w:rFonts w:ascii="Times New Roman" w:hAnsi="Times New Roman"/>
          <w:sz w:val="28"/>
          <w:szCs w:val="28"/>
        </w:rPr>
        <w:t xml:space="preserve">, стоимость восстановительного ремонта автомобиля ВАЗ 21070 по состоянию на 20 апреля </w:t>
      </w:r>
      <w:smartTag w:uri="urn:schemas-microsoft-com:office:smarttags" w:element="metricconverter">
        <w:smartTagPr>
          <w:attr w:name="ProductID" w:val="2010 ã"/>
        </w:smartTagPr>
        <w:r w:rsidRPr="00037FEA">
          <w:rPr>
            <w:rFonts w:ascii="Times New Roman" w:hAnsi="Times New Roman"/>
            <w:sz w:val="28"/>
            <w:szCs w:val="28"/>
          </w:rPr>
          <w:t>2010 г</w:t>
        </w:r>
      </w:smartTag>
      <w:r w:rsidRPr="00037FEA">
        <w:rPr>
          <w:rFonts w:ascii="Times New Roman" w:hAnsi="Times New Roman"/>
          <w:sz w:val="28"/>
          <w:szCs w:val="28"/>
        </w:rPr>
        <w:t xml:space="preserve"> составляет:</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без учета износа</w:t>
      </w:r>
      <w:r w:rsidR="00037FEA" w:rsidRPr="00037FEA">
        <w:rPr>
          <w:rFonts w:ascii="Times New Roman" w:hAnsi="Times New Roman"/>
          <w:sz w:val="28"/>
          <w:szCs w:val="28"/>
        </w:rPr>
        <w:t xml:space="preserve"> </w:t>
      </w:r>
      <w:r w:rsidRPr="00037FEA">
        <w:rPr>
          <w:rFonts w:ascii="Times New Roman" w:hAnsi="Times New Roman"/>
          <w:sz w:val="28"/>
          <w:szCs w:val="28"/>
        </w:rPr>
        <w:t>157255,37 руб;</w:t>
      </w:r>
    </w:p>
    <w:p w:rsidR="007C42DF" w:rsidRPr="00037FEA" w:rsidRDefault="007C42DF"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 с учетом износа</w:t>
      </w:r>
      <w:r w:rsidR="00037FEA" w:rsidRPr="00037FEA">
        <w:rPr>
          <w:rFonts w:ascii="Times New Roman" w:hAnsi="Times New Roman"/>
          <w:sz w:val="28"/>
          <w:szCs w:val="28"/>
        </w:rPr>
        <w:t xml:space="preserve"> </w:t>
      </w:r>
      <w:r w:rsidRPr="00037FEA">
        <w:rPr>
          <w:rFonts w:ascii="Times New Roman" w:hAnsi="Times New Roman"/>
          <w:sz w:val="28"/>
          <w:szCs w:val="28"/>
        </w:rPr>
        <w:t>77114,40 руб.</w:t>
      </w:r>
    </w:p>
    <w:p w:rsidR="00CB2CE7" w:rsidRPr="00037FEA" w:rsidRDefault="00F64113" w:rsidP="00037FEA">
      <w:pPr>
        <w:suppressAutoHyphens/>
        <w:spacing w:after="0" w:line="360" w:lineRule="auto"/>
        <w:ind w:firstLine="709"/>
        <w:jc w:val="both"/>
        <w:rPr>
          <w:rFonts w:ascii="Times New Roman" w:hAnsi="Times New Roman"/>
          <w:b/>
          <w:bCs/>
          <w:iCs/>
          <w:sz w:val="28"/>
          <w:szCs w:val="28"/>
          <w:lang w:eastAsia="ar-SA"/>
        </w:rPr>
      </w:pPr>
      <w:r>
        <w:rPr>
          <w:rFonts w:ascii="Times New Roman" w:hAnsi="Times New Roman"/>
          <w:bCs/>
          <w:iCs/>
          <w:sz w:val="28"/>
          <w:szCs w:val="28"/>
          <w:lang w:eastAsia="ar-SA"/>
        </w:rPr>
        <w:br w:type="page"/>
      </w:r>
      <w:r w:rsidR="00014657" w:rsidRPr="00037FEA">
        <w:rPr>
          <w:rFonts w:ascii="Times New Roman" w:hAnsi="Times New Roman"/>
          <w:b/>
          <w:bCs/>
          <w:iCs/>
          <w:sz w:val="28"/>
          <w:szCs w:val="28"/>
          <w:lang w:eastAsia="ar-SA"/>
        </w:rPr>
        <w:t>ЗАКЛЮЧЕНИЕ</w:t>
      </w:r>
    </w:p>
    <w:p w:rsidR="00014657" w:rsidRPr="00037FEA" w:rsidRDefault="00014657" w:rsidP="00037FEA">
      <w:pPr>
        <w:suppressAutoHyphens/>
        <w:spacing w:after="0" w:line="360" w:lineRule="auto"/>
        <w:ind w:firstLine="709"/>
        <w:jc w:val="both"/>
        <w:rPr>
          <w:rFonts w:ascii="Times New Roman" w:hAnsi="Times New Roman"/>
          <w:b/>
          <w:bCs/>
          <w:iCs/>
          <w:sz w:val="28"/>
          <w:szCs w:val="28"/>
          <w:lang w:eastAsia="ar-SA"/>
        </w:rPr>
      </w:pPr>
    </w:p>
    <w:p w:rsidR="009D4F78" w:rsidRPr="00037FEA" w:rsidRDefault="009D4F78" w:rsidP="00037FEA">
      <w:pPr>
        <w:suppressAutoHyphens/>
        <w:spacing w:after="0" w:line="360" w:lineRule="auto"/>
        <w:ind w:firstLine="709"/>
        <w:jc w:val="both"/>
        <w:rPr>
          <w:rFonts w:ascii="Times New Roman" w:hAnsi="Times New Roman"/>
          <w:bCs/>
          <w:iCs/>
          <w:sz w:val="28"/>
          <w:szCs w:val="28"/>
          <w:lang w:eastAsia="ar-SA"/>
        </w:rPr>
      </w:pPr>
      <w:r w:rsidRPr="00037FEA">
        <w:rPr>
          <w:rFonts w:ascii="Times New Roman" w:hAnsi="Times New Roman"/>
          <w:bCs/>
          <w:iCs/>
          <w:sz w:val="28"/>
          <w:szCs w:val="28"/>
          <w:lang w:eastAsia="ar-SA"/>
        </w:rPr>
        <w:t>В ходе данной работы были изучены основные понятия оценочной деятельности, цели оценки, права и обязанности оценщика, виды стоимости, а также основные подходы, применяемые в оценке. Существ</w:t>
      </w:r>
      <w:r w:rsidR="00C35B97" w:rsidRPr="00037FEA">
        <w:rPr>
          <w:rFonts w:ascii="Times New Roman" w:hAnsi="Times New Roman"/>
          <w:bCs/>
          <w:iCs/>
          <w:sz w:val="28"/>
          <w:szCs w:val="28"/>
          <w:lang w:eastAsia="ar-SA"/>
        </w:rPr>
        <w:t>у</w:t>
      </w:r>
      <w:r w:rsidRPr="00037FEA">
        <w:rPr>
          <w:rFonts w:ascii="Times New Roman" w:hAnsi="Times New Roman"/>
          <w:bCs/>
          <w:iCs/>
          <w:sz w:val="28"/>
          <w:szCs w:val="28"/>
          <w:lang w:eastAsia="ar-SA"/>
        </w:rPr>
        <w:t>ет три подхода</w:t>
      </w:r>
      <w:r w:rsidR="00C35B97" w:rsidRPr="00037FEA">
        <w:rPr>
          <w:rFonts w:ascii="Times New Roman" w:hAnsi="Times New Roman"/>
          <w:bCs/>
          <w:iCs/>
          <w:sz w:val="28"/>
          <w:szCs w:val="28"/>
          <w:lang w:eastAsia="ar-SA"/>
        </w:rPr>
        <w:t xml:space="preserve"> для определения рыночной стоимости объекта оценки: доходный, затратный и сравнительный.</w:t>
      </w:r>
    </w:p>
    <w:p w:rsidR="00336DB4" w:rsidRPr="00037FEA" w:rsidRDefault="00C35B97" w:rsidP="00037FEA">
      <w:pPr>
        <w:pStyle w:val="a8"/>
        <w:spacing w:after="0" w:line="360" w:lineRule="auto"/>
        <w:ind w:firstLine="709"/>
        <w:jc w:val="both"/>
        <w:rPr>
          <w:sz w:val="28"/>
          <w:szCs w:val="28"/>
        </w:rPr>
      </w:pPr>
      <w:r w:rsidRPr="00037FEA">
        <w:rPr>
          <w:bCs/>
          <w:iCs/>
          <w:sz w:val="28"/>
          <w:szCs w:val="28"/>
        </w:rPr>
        <w:t xml:space="preserve">В данной работе определению подлежала рыночная стоимость автомобиля </w:t>
      </w:r>
      <w:r w:rsidR="00014657" w:rsidRPr="00037FEA">
        <w:rPr>
          <w:bCs/>
          <w:iCs/>
          <w:sz w:val="28"/>
          <w:szCs w:val="28"/>
        </w:rPr>
        <w:t>ВАЗ 21070</w:t>
      </w:r>
      <w:r w:rsidRPr="00037FEA">
        <w:rPr>
          <w:bCs/>
          <w:iCs/>
          <w:sz w:val="28"/>
          <w:szCs w:val="28"/>
        </w:rPr>
        <w:t>. Рыночная стоимость автомобиля была определена в части сравнительного и затратного подходов. Доходный подход не использовался, так как</w:t>
      </w:r>
      <w:r w:rsidR="00336DB4" w:rsidRPr="00037FEA">
        <w:rPr>
          <w:sz w:val="28"/>
          <w:szCs w:val="28"/>
        </w:rPr>
        <w:t xml:space="preserve"> объект оценки не является типично доходным объектом, способным генерировать доход как самостоятельная единица. </w:t>
      </w:r>
    </w:p>
    <w:p w:rsidR="00336DB4" w:rsidRPr="00037FEA" w:rsidRDefault="00336DB4" w:rsidP="00037FEA">
      <w:pPr>
        <w:pStyle w:val="a8"/>
        <w:spacing w:after="0" w:line="360" w:lineRule="auto"/>
        <w:ind w:firstLine="709"/>
        <w:jc w:val="both"/>
        <w:rPr>
          <w:bCs/>
          <w:iCs/>
          <w:sz w:val="28"/>
          <w:szCs w:val="28"/>
        </w:rPr>
      </w:pPr>
      <w:r w:rsidRPr="00037FEA">
        <w:rPr>
          <w:sz w:val="28"/>
          <w:szCs w:val="28"/>
        </w:rPr>
        <w:t xml:space="preserve">Рыночная стоимость автомобиля </w:t>
      </w:r>
      <w:r w:rsidR="00014657" w:rsidRPr="00037FEA">
        <w:rPr>
          <w:bCs/>
          <w:iCs/>
          <w:sz w:val="28"/>
          <w:szCs w:val="28"/>
        </w:rPr>
        <w:t>ВАЗ 21070</w:t>
      </w:r>
      <w:r w:rsidRPr="00037FEA">
        <w:rPr>
          <w:bCs/>
          <w:iCs/>
          <w:sz w:val="28"/>
          <w:szCs w:val="28"/>
        </w:rPr>
        <w:t xml:space="preserve"> по состоянию на </w:t>
      </w:r>
      <w:r w:rsidR="00014657" w:rsidRPr="00037FEA">
        <w:rPr>
          <w:bCs/>
          <w:iCs/>
          <w:sz w:val="28"/>
          <w:szCs w:val="28"/>
        </w:rPr>
        <w:t xml:space="preserve">20 </w:t>
      </w:r>
      <w:r w:rsidR="007C42DF" w:rsidRPr="00037FEA">
        <w:rPr>
          <w:bCs/>
          <w:iCs/>
          <w:sz w:val="28"/>
          <w:szCs w:val="28"/>
        </w:rPr>
        <w:t>ап</w:t>
      </w:r>
      <w:r w:rsidR="00014657" w:rsidRPr="00037FEA">
        <w:rPr>
          <w:bCs/>
          <w:iCs/>
          <w:sz w:val="28"/>
          <w:szCs w:val="28"/>
        </w:rPr>
        <w:t>реля</w:t>
      </w:r>
      <w:r w:rsidRPr="00037FEA">
        <w:rPr>
          <w:bCs/>
          <w:iCs/>
          <w:sz w:val="28"/>
          <w:szCs w:val="28"/>
        </w:rPr>
        <w:t xml:space="preserve"> 2010 года составила:</w:t>
      </w:r>
    </w:p>
    <w:p w:rsidR="00336DB4" w:rsidRPr="00037FEA" w:rsidRDefault="00336DB4" w:rsidP="00037FEA">
      <w:pPr>
        <w:pStyle w:val="a8"/>
        <w:spacing w:after="0" w:line="360" w:lineRule="auto"/>
        <w:ind w:firstLine="709"/>
        <w:jc w:val="both"/>
        <w:rPr>
          <w:bCs/>
          <w:iCs/>
          <w:sz w:val="28"/>
          <w:szCs w:val="28"/>
        </w:rPr>
      </w:pPr>
      <w:r w:rsidRPr="00037FEA">
        <w:rPr>
          <w:bCs/>
          <w:iCs/>
          <w:sz w:val="28"/>
          <w:szCs w:val="28"/>
        </w:rPr>
        <w:t xml:space="preserve">- определенная сравнительным подходом </w:t>
      </w:r>
      <w:r w:rsidR="00014657" w:rsidRPr="00037FEA">
        <w:rPr>
          <w:bCs/>
          <w:iCs/>
          <w:sz w:val="28"/>
          <w:szCs w:val="28"/>
        </w:rPr>
        <w:t>7</w:t>
      </w:r>
      <w:r w:rsidR="007C42DF" w:rsidRPr="00037FEA">
        <w:rPr>
          <w:bCs/>
          <w:iCs/>
          <w:sz w:val="28"/>
          <w:szCs w:val="28"/>
        </w:rPr>
        <w:t>2800</w:t>
      </w:r>
      <w:r w:rsidR="00D14D16" w:rsidRPr="00037FEA">
        <w:rPr>
          <w:bCs/>
          <w:iCs/>
          <w:sz w:val="28"/>
          <w:szCs w:val="28"/>
        </w:rPr>
        <w:t xml:space="preserve"> рубле</w:t>
      </w:r>
      <w:r w:rsidR="00FB2BFD" w:rsidRPr="00037FEA">
        <w:rPr>
          <w:bCs/>
          <w:iCs/>
          <w:sz w:val="28"/>
          <w:szCs w:val="28"/>
        </w:rPr>
        <w:t>й</w:t>
      </w:r>
      <w:r w:rsidR="00D14D16" w:rsidRPr="00037FEA">
        <w:rPr>
          <w:bCs/>
          <w:iCs/>
          <w:sz w:val="28"/>
          <w:szCs w:val="28"/>
        </w:rPr>
        <w:t>;</w:t>
      </w:r>
    </w:p>
    <w:p w:rsidR="00D14D16" w:rsidRPr="00037FEA" w:rsidRDefault="00D14D16" w:rsidP="00037FEA">
      <w:pPr>
        <w:pStyle w:val="a8"/>
        <w:spacing w:after="0" w:line="360" w:lineRule="auto"/>
        <w:ind w:firstLine="709"/>
        <w:jc w:val="both"/>
        <w:rPr>
          <w:bCs/>
          <w:iCs/>
          <w:sz w:val="28"/>
          <w:szCs w:val="28"/>
        </w:rPr>
      </w:pPr>
      <w:r w:rsidRPr="00037FEA">
        <w:rPr>
          <w:bCs/>
          <w:iCs/>
          <w:sz w:val="28"/>
          <w:szCs w:val="28"/>
        </w:rPr>
        <w:t xml:space="preserve">- определенная затратным подходом </w:t>
      </w:r>
      <w:r w:rsidR="00014657" w:rsidRPr="00037FEA">
        <w:rPr>
          <w:bCs/>
          <w:iCs/>
          <w:sz w:val="28"/>
          <w:szCs w:val="28"/>
        </w:rPr>
        <w:t>73980</w:t>
      </w:r>
      <w:r w:rsidRPr="00037FEA">
        <w:rPr>
          <w:bCs/>
          <w:iCs/>
          <w:sz w:val="28"/>
          <w:szCs w:val="28"/>
        </w:rPr>
        <w:t xml:space="preserve"> рублей.</w:t>
      </w:r>
    </w:p>
    <w:p w:rsidR="007C42DF" w:rsidRPr="00037FEA" w:rsidRDefault="007C42DF" w:rsidP="00037FEA">
      <w:pPr>
        <w:pStyle w:val="a8"/>
        <w:spacing w:after="0" w:line="360" w:lineRule="auto"/>
        <w:ind w:firstLine="709"/>
        <w:jc w:val="both"/>
        <w:rPr>
          <w:bCs/>
          <w:iCs/>
          <w:sz w:val="28"/>
          <w:szCs w:val="28"/>
        </w:rPr>
      </w:pPr>
      <w:r w:rsidRPr="00037FEA">
        <w:rPr>
          <w:bCs/>
          <w:iCs/>
          <w:sz w:val="28"/>
          <w:szCs w:val="28"/>
        </w:rPr>
        <w:t>Итоговая величина рыночной стоимости автомобиля ВАЗ 21070 составила 73300 рублей.</w:t>
      </w:r>
    </w:p>
    <w:p w:rsidR="00D14D16" w:rsidRPr="00037FEA" w:rsidRDefault="00D14D16" w:rsidP="00037FEA">
      <w:pPr>
        <w:pStyle w:val="a8"/>
        <w:spacing w:after="0" w:line="360" w:lineRule="auto"/>
        <w:ind w:firstLine="709"/>
        <w:jc w:val="both"/>
        <w:rPr>
          <w:bCs/>
          <w:iCs/>
          <w:sz w:val="28"/>
          <w:szCs w:val="28"/>
        </w:rPr>
      </w:pPr>
      <w:r w:rsidRPr="00037FEA">
        <w:rPr>
          <w:bCs/>
          <w:iCs/>
          <w:sz w:val="28"/>
          <w:szCs w:val="28"/>
        </w:rPr>
        <w:t>Также была определена рыночная стоимость услуг по восстановительному ремонту автомобиля</w:t>
      </w:r>
      <w:r w:rsidR="00037FEA" w:rsidRPr="00037FEA">
        <w:rPr>
          <w:bCs/>
          <w:iCs/>
          <w:sz w:val="28"/>
          <w:szCs w:val="28"/>
        </w:rPr>
        <w:t xml:space="preserve"> </w:t>
      </w:r>
      <w:r w:rsidR="00014657" w:rsidRPr="00037FEA">
        <w:rPr>
          <w:bCs/>
          <w:iCs/>
          <w:sz w:val="28"/>
          <w:szCs w:val="28"/>
        </w:rPr>
        <w:t>ВАЗ 21070.</w:t>
      </w:r>
      <w:r w:rsidRPr="00037FEA">
        <w:rPr>
          <w:bCs/>
          <w:iCs/>
          <w:sz w:val="28"/>
          <w:szCs w:val="28"/>
        </w:rPr>
        <w:t xml:space="preserve"> </w:t>
      </w:r>
      <w:r w:rsidR="00014657" w:rsidRPr="00037FEA">
        <w:rPr>
          <w:bCs/>
          <w:iCs/>
          <w:sz w:val="28"/>
          <w:szCs w:val="28"/>
        </w:rPr>
        <w:t>О</w:t>
      </w:r>
      <w:r w:rsidRPr="00037FEA">
        <w:rPr>
          <w:bCs/>
          <w:iCs/>
          <w:sz w:val="28"/>
          <w:szCs w:val="28"/>
        </w:rPr>
        <w:t>на составила:</w:t>
      </w:r>
    </w:p>
    <w:p w:rsidR="00D14D16" w:rsidRPr="00037FEA" w:rsidRDefault="00D14D16" w:rsidP="00037FEA">
      <w:pPr>
        <w:pStyle w:val="a8"/>
        <w:spacing w:after="0" w:line="360" w:lineRule="auto"/>
        <w:ind w:firstLine="709"/>
        <w:jc w:val="both"/>
        <w:rPr>
          <w:bCs/>
          <w:iCs/>
          <w:sz w:val="28"/>
          <w:szCs w:val="28"/>
        </w:rPr>
      </w:pPr>
      <w:r w:rsidRPr="00037FEA">
        <w:rPr>
          <w:bCs/>
          <w:iCs/>
          <w:sz w:val="28"/>
          <w:szCs w:val="28"/>
        </w:rPr>
        <w:t xml:space="preserve">- без учета износа </w:t>
      </w:r>
      <w:r w:rsidR="00014657" w:rsidRPr="00037FEA">
        <w:rPr>
          <w:bCs/>
          <w:iCs/>
          <w:sz w:val="28"/>
          <w:szCs w:val="28"/>
        </w:rPr>
        <w:t>157255</w:t>
      </w:r>
      <w:r w:rsidRPr="00037FEA">
        <w:rPr>
          <w:bCs/>
          <w:iCs/>
          <w:sz w:val="28"/>
          <w:szCs w:val="28"/>
        </w:rPr>
        <w:t xml:space="preserve"> рублей;</w:t>
      </w:r>
    </w:p>
    <w:p w:rsidR="00D14D16" w:rsidRPr="00037FEA" w:rsidRDefault="00D14D16" w:rsidP="00037FEA">
      <w:pPr>
        <w:pStyle w:val="a8"/>
        <w:spacing w:after="0" w:line="360" w:lineRule="auto"/>
        <w:ind w:firstLine="709"/>
        <w:jc w:val="both"/>
        <w:rPr>
          <w:sz w:val="28"/>
          <w:szCs w:val="28"/>
        </w:rPr>
      </w:pPr>
      <w:r w:rsidRPr="00037FEA">
        <w:rPr>
          <w:bCs/>
          <w:iCs/>
          <w:sz w:val="28"/>
          <w:szCs w:val="28"/>
        </w:rPr>
        <w:t xml:space="preserve">- с учетом износа </w:t>
      </w:r>
      <w:r w:rsidR="00014657" w:rsidRPr="00037FEA">
        <w:rPr>
          <w:bCs/>
          <w:iCs/>
          <w:sz w:val="28"/>
          <w:szCs w:val="28"/>
        </w:rPr>
        <w:t>77114</w:t>
      </w:r>
      <w:r w:rsidRPr="00037FEA">
        <w:rPr>
          <w:bCs/>
          <w:iCs/>
          <w:sz w:val="28"/>
          <w:szCs w:val="28"/>
        </w:rPr>
        <w:t xml:space="preserve"> рублей.</w:t>
      </w:r>
    </w:p>
    <w:p w:rsidR="001F3EF5" w:rsidRPr="00F64113" w:rsidRDefault="00037FEA" w:rsidP="00F64113">
      <w:pPr>
        <w:suppressAutoHyphens/>
        <w:spacing w:after="0" w:line="360" w:lineRule="auto"/>
        <w:ind w:left="709"/>
        <w:jc w:val="both"/>
        <w:rPr>
          <w:rFonts w:ascii="Times New Roman" w:hAnsi="Times New Roman"/>
          <w:b/>
          <w:bCs/>
          <w:caps/>
          <w:sz w:val="28"/>
          <w:szCs w:val="28"/>
        </w:rPr>
      </w:pPr>
      <w:r w:rsidRPr="00037FEA">
        <w:rPr>
          <w:rFonts w:ascii="Times New Roman" w:hAnsi="Times New Roman"/>
          <w:bCs/>
          <w:iCs/>
          <w:sz w:val="28"/>
          <w:szCs w:val="28"/>
          <w:lang w:eastAsia="ar-SA"/>
        </w:rPr>
        <w:t xml:space="preserve"> </w:t>
      </w:r>
      <w:r w:rsidR="00F64113">
        <w:rPr>
          <w:rFonts w:ascii="Times New Roman" w:hAnsi="Times New Roman"/>
          <w:bCs/>
          <w:iCs/>
          <w:sz w:val="28"/>
          <w:szCs w:val="28"/>
          <w:lang w:eastAsia="ar-SA"/>
        </w:rPr>
        <w:br w:type="page"/>
      </w:r>
      <w:r w:rsidR="001F3EF5" w:rsidRPr="00F64113">
        <w:rPr>
          <w:rFonts w:ascii="Times New Roman" w:hAnsi="Times New Roman"/>
          <w:b/>
          <w:bCs/>
          <w:caps/>
          <w:sz w:val="28"/>
          <w:szCs w:val="28"/>
        </w:rPr>
        <w:t>СПИСОК ЛИТЕРАТУРЫ</w:t>
      </w:r>
    </w:p>
    <w:p w:rsidR="001F3EF5" w:rsidRPr="00037FEA" w:rsidRDefault="001F3EF5" w:rsidP="00037FEA">
      <w:pPr>
        <w:spacing w:after="0" w:line="360" w:lineRule="auto"/>
        <w:ind w:firstLine="709"/>
        <w:jc w:val="both"/>
        <w:rPr>
          <w:rFonts w:ascii="Times New Roman" w:hAnsi="Times New Roman"/>
          <w:sz w:val="28"/>
          <w:szCs w:val="28"/>
          <w:lang w:eastAsia="ar-SA"/>
        </w:rPr>
      </w:pPr>
    </w:p>
    <w:p w:rsidR="001F3EF5" w:rsidRPr="00037FEA" w:rsidRDefault="00037FEA"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 xml:space="preserve"> </w:t>
      </w:r>
      <w:r w:rsidR="001F3EF5" w:rsidRPr="00037FEA">
        <w:rPr>
          <w:rFonts w:ascii="Times New Roman" w:hAnsi="Times New Roman"/>
          <w:sz w:val="28"/>
          <w:szCs w:val="28"/>
        </w:rPr>
        <w:t>Гражданский кодекс РФ.</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Федеральный закон «Об оценочной деятельности в Российской Федерации» №135-ФЗ от 29 июля 1998г. с изменениями и дополнениями.</w:t>
      </w:r>
    </w:p>
    <w:p w:rsidR="001F3EF5" w:rsidRPr="00037FEA" w:rsidRDefault="001F3EF5" w:rsidP="00F64113">
      <w:pPr>
        <w:pStyle w:val="ae"/>
        <w:numPr>
          <w:ilvl w:val="0"/>
          <w:numId w:val="2"/>
        </w:numPr>
        <w:tabs>
          <w:tab w:val="left" w:pos="709"/>
          <w:tab w:val="left" w:pos="851"/>
          <w:tab w:val="left" w:pos="1418"/>
        </w:tabs>
        <w:suppressAutoHyphens/>
        <w:spacing w:after="0" w:line="360" w:lineRule="auto"/>
        <w:ind w:left="0" w:firstLine="0"/>
        <w:jc w:val="both"/>
        <w:rPr>
          <w:rFonts w:ascii="Times New Roman" w:hAnsi="Times New Roman"/>
          <w:bCs/>
          <w:sz w:val="28"/>
          <w:szCs w:val="28"/>
          <w:lang w:eastAsia="ar-SA"/>
        </w:rPr>
      </w:pPr>
      <w:r w:rsidRPr="00037FEA">
        <w:rPr>
          <w:rFonts w:ascii="Times New Roman" w:hAnsi="Times New Roman"/>
          <w:bCs/>
          <w:sz w:val="28"/>
          <w:szCs w:val="28"/>
          <w:lang w:eastAsia="ar-SA"/>
        </w:rPr>
        <w:t>Федеральный закон «Об обязательном страховании гражданской ответственности владельцев транспортных средств».</w:t>
      </w:r>
    </w:p>
    <w:p w:rsidR="001F3EF5" w:rsidRPr="00037FEA" w:rsidRDefault="001F3EF5" w:rsidP="00F64113">
      <w:pPr>
        <w:pStyle w:val="ae"/>
        <w:numPr>
          <w:ilvl w:val="0"/>
          <w:numId w:val="2"/>
        </w:numPr>
        <w:tabs>
          <w:tab w:val="left" w:pos="709"/>
          <w:tab w:val="left" w:pos="851"/>
          <w:tab w:val="left" w:pos="1418"/>
        </w:tabs>
        <w:suppressAutoHyphens/>
        <w:spacing w:after="0" w:line="360" w:lineRule="auto"/>
        <w:ind w:left="0" w:firstLine="0"/>
        <w:jc w:val="both"/>
        <w:rPr>
          <w:rFonts w:ascii="Times New Roman" w:hAnsi="Times New Roman"/>
          <w:bCs/>
          <w:sz w:val="28"/>
          <w:szCs w:val="28"/>
          <w:lang w:eastAsia="ar-SA"/>
        </w:rPr>
      </w:pPr>
      <w:r w:rsidRPr="00037FEA">
        <w:rPr>
          <w:rFonts w:ascii="Times New Roman" w:hAnsi="Times New Roman"/>
          <w:bCs/>
          <w:sz w:val="28"/>
          <w:szCs w:val="28"/>
          <w:lang w:eastAsia="ar-SA"/>
        </w:rPr>
        <w:t>Постановление Правительства РФ «Об организации независимой технической экспертизы транспортных средств» от 24 апреля 2003 года № 238»</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 xml:space="preserve"> Федеральный стандарт оценки № 1 утвержденный приказом Минэкономразвития России от 20 июля 2007г. №256;</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Федеральный стандарт оценки № 2</w:t>
      </w:r>
      <w:r w:rsidR="00037FEA" w:rsidRPr="00037FEA">
        <w:rPr>
          <w:rFonts w:ascii="Times New Roman" w:hAnsi="Times New Roman"/>
          <w:sz w:val="28"/>
          <w:szCs w:val="28"/>
        </w:rPr>
        <w:t xml:space="preserve"> </w:t>
      </w:r>
      <w:r w:rsidRPr="00037FEA">
        <w:rPr>
          <w:rFonts w:ascii="Times New Roman" w:hAnsi="Times New Roman"/>
          <w:sz w:val="28"/>
          <w:szCs w:val="28"/>
        </w:rPr>
        <w:t>утвержденный приказом Минэкономразвития России от 20 июля 2007г. №255;</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Федеральный стандарт оценки</w:t>
      </w:r>
      <w:r w:rsidR="00037FEA" w:rsidRPr="00037FEA">
        <w:rPr>
          <w:rFonts w:ascii="Times New Roman" w:hAnsi="Times New Roman"/>
          <w:sz w:val="28"/>
          <w:szCs w:val="28"/>
        </w:rPr>
        <w:t xml:space="preserve"> </w:t>
      </w:r>
      <w:r w:rsidRPr="00037FEA">
        <w:rPr>
          <w:rFonts w:ascii="Times New Roman" w:hAnsi="Times New Roman"/>
          <w:sz w:val="28"/>
          <w:szCs w:val="28"/>
        </w:rPr>
        <w:t>№ 3 утвержденный приказом Минэкономразвития России от 20 июля 2007г. №254;</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Адрианов Ю. В. Оценка транспортных средств. М.: Дело, 2002;</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Оценка стоимости транспортных средств / Под ред. М.П. Улицкого. М.: Финансы и статистика, 2005;</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Методическое руководство для судебных экспертов «Исследование автомототранспортных средств в целях определения стоимости восстановительного ремонта и оценки» / Минюст РФ, Российский федеральный центр СЭ. М., 2008;</w:t>
      </w:r>
    </w:p>
    <w:p w:rsidR="001F3EF5" w:rsidRPr="00037FEA" w:rsidRDefault="001F3EF5" w:rsidP="00F64113">
      <w:pPr>
        <w:widowControl w:val="0"/>
        <w:numPr>
          <w:ilvl w:val="0"/>
          <w:numId w:val="2"/>
        </w:numPr>
        <w:tabs>
          <w:tab w:val="left" w:pos="709"/>
        </w:tabs>
        <w:suppressAutoHyphens/>
        <w:spacing w:after="0" w:line="360" w:lineRule="auto"/>
        <w:ind w:left="0" w:firstLine="0"/>
        <w:jc w:val="both"/>
        <w:rPr>
          <w:rFonts w:ascii="Times New Roman" w:hAnsi="Times New Roman"/>
          <w:sz w:val="28"/>
          <w:szCs w:val="28"/>
        </w:rPr>
      </w:pPr>
      <w:r w:rsidRPr="00037FEA">
        <w:rPr>
          <w:rFonts w:ascii="Times New Roman" w:hAnsi="Times New Roman"/>
          <w:sz w:val="28"/>
          <w:szCs w:val="28"/>
        </w:rPr>
        <w:t>РД 37.009.015-98. Методическое руководство по определению стоимости автотранспортных средств с учетом естественного износа и технического состояния</w:t>
      </w:r>
      <w:r w:rsidR="00037FEA" w:rsidRPr="00037FEA">
        <w:rPr>
          <w:rFonts w:ascii="Times New Roman" w:hAnsi="Times New Roman"/>
          <w:sz w:val="28"/>
          <w:szCs w:val="28"/>
        </w:rPr>
        <w:t xml:space="preserve"> </w:t>
      </w:r>
      <w:r w:rsidRPr="00037FEA">
        <w:rPr>
          <w:rFonts w:ascii="Times New Roman" w:hAnsi="Times New Roman"/>
          <w:sz w:val="28"/>
          <w:szCs w:val="28"/>
        </w:rPr>
        <w:t>на момент предъявления (с изменениями № 1,2,3,4,5,6). М.: Прайс-Н,2006.</w:t>
      </w:r>
    </w:p>
    <w:p w:rsidR="00FB2BFD" w:rsidRPr="00037FEA" w:rsidRDefault="00037FEA" w:rsidP="00F64113">
      <w:pPr>
        <w:numPr>
          <w:ilvl w:val="0"/>
          <w:numId w:val="2"/>
        </w:numPr>
        <w:tabs>
          <w:tab w:val="left" w:pos="709"/>
          <w:tab w:val="left" w:pos="1418"/>
        </w:tabs>
        <w:suppressAutoHyphens/>
        <w:spacing w:after="0" w:line="360" w:lineRule="auto"/>
        <w:ind w:left="0" w:firstLine="0"/>
        <w:jc w:val="both"/>
        <w:rPr>
          <w:rFonts w:ascii="Times New Roman" w:hAnsi="Times New Roman"/>
          <w:bCs/>
          <w:sz w:val="28"/>
          <w:szCs w:val="28"/>
          <w:lang w:eastAsia="ar-SA"/>
        </w:rPr>
      </w:pPr>
      <w:r w:rsidRPr="00605F9E">
        <w:rPr>
          <w:rFonts w:ascii="Times New Roman" w:hAnsi="Times New Roman"/>
          <w:sz w:val="28"/>
          <w:szCs w:val="28"/>
        </w:rPr>
        <w:t>http://www.exist.ru/</w:t>
      </w:r>
      <w:r w:rsidR="001F3EF5" w:rsidRPr="00037FEA">
        <w:rPr>
          <w:rFonts w:ascii="Times New Roman" w:hAnsi="Times New Roman"/>
          <w:bCs/>
          <w:sz w:val="28"/>
          <w:szCs w:val="28"/>
          <w:lang w:eastAsia="ar-SA"/>
        </w:rPr>
        <w:t>Методические рекомендации по проведению независимой технической экспертизы транспортного средства при ОСАГО № 001МР/СЭ, Москва 2005г.</w:t>
      </w:r>
    </w:p>
    <w:p w:rsidR="00C041F0" w:rsidRDefault="00C041F0" w:rsidP="00037FEA">
      <w:pPr>
        <w:tabs>
          <w:tab w:val="left" w:pos="1418"/>
        </w:tabs>
        <w:suppressAutoHyphens/>
        <w:spacing w:after="0" w:line="360" w:lineRule="auto"/>
        <w:ind w:firstLine="709"/>
        <w:jc w:val="both"/>
        <w:rPr>
          <w:rFonts w:ascii="Times New Roman" w:hAnsi="Times New Roman"/>
          <w:b/>
          <w:bCs/>
          <w:sz w:val="28"/>
          <w:szCs w:val="28"/>
          <w:lang w:val="en-US" w:eastAsia="ar-SA"/>
        </w:rPr>
      </w:pPr>
      <w:r w:rsidRPr="00037FEA">
        <w:rPr>
          <w:rFonts w:ascii="Times New Roman" w:hAnsi="Times New Roman"/>
          <w:b/>
          <w:bCs/>
          <w:sz w:val="28"/>
          <w:szCs w:val="28"/>
          <w:lang w:eastAsia="ar-SA"/>
        </w:rPr>
        <w:t>ПРИЛОЖЕНИЯ</w:t>
      </w:r>
    </w:p>
    <w:p w:rsidR="00F64113" w:rsidRPr="00F64113" w:rsidRDefault="00F64113" w:rsidP="00037FEA">
      <w:pPr>
        <w:tabs>
          <w:tab w:val="left" w:pos="1418"/>
        </w:tabs>
        <w:suppressAutoHyphens/>
        <w:spacing w:after="0" w:line="360" w:lineRule="auto"/>
        <w:ind w:firstLine="709"/>
        <w:jc w:val="both"/>
        <w:rPr>
          <w:rFonts w:ascii="Times New Roman" w:hAnsi="Times New Roman"/>
          <w:b/>
          <w:bCs/>
          <w:sz w:val="28"/>
          <w:szCs w:val="28"/>
          <w:lang w:val="en-US" w:eastAsia="ar-SA"/>
        </w:rPr>
      </w:pPr>
    </w:p>
    <w:p w:rsidR="00C041F0" w:rsidRPr="00037FEA" w:rsidRDefault="00C041F0"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Приложение №1</w:t>
      </w:r>
    </w:p>
    <w:p w:rsidR="00F64113" w:rsidRDefault="00F64113" w:rsidP="00037FEA">
      <w:pPr>
        <w:autoSpaceDE w:val="0"/>
        <w:autoSpaceDN w:val="0"/>
        <w:adjustRightInd w:val="0"/>
        <w:spacing w:after="0" w:line="360" w:lineRule="auto"/>
        <w:ind w:firstLine="709"/>
        <w:jc w:val="both"/>
        <w:rPr>
          <w:rFonts w:ascii="Times New Roman" w:hAnsi="Times New Roman"/>
          <w:sz w:val="28"/>
          <w:szCs w:val="28"/>
          <w:lang w:val="en-US"/>
        </w:rPr>
      </w:pP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АКТ</w:t>
      </w:r>
      <w:r w:rsidR="00F64113">
        <w:rPr>
          <w:rFonts w:ascii="Times New Roman" w:hAnsi="Times New Roman"/>
          <w:sz w:val="28"/>
          <w:szCs w:val="28"/>
          <w:lang w:val="en-US"/>
        </w:rPr>
        <w:t xml:space="preserve"> </w:t>
      </w:r>
      <w:r w:rsidRPr="00037FEA">
        <w:rPr>
          <w:rFonts w:ascii="Times New Roman" w:hAnsi="Times New Roman"/>
          <w:sz w:val="28"/>
          <w:szCs w:val="28"/>
        </w:rPr>
        <w:t>ОСМОТРА АВТОТРАНСПОРТНОГО СРЕДСТВА</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w:t>
      </w:r>
      <w:smartTag w:uri="urn:schemas-microsoft-com:office:smarttags" w:element="metricconverter">
        <w:smartTagPr>
          <w:attr w:name="ProductID" w:val="17”"/>
        </w:smartTagPr>
        <w:r w:rsidRPr="00037FEA">
          <w:rPr>
            <w:rFonts w:ascii="Times New Roman" w:hAnsi="Times New Roman"/>
            <w:sz w:val="28"/>
            <w:szCs w:val="28"/>
          </w:rPr>
          <w:t>17”</w:t>
        </w:r>
      </w:smartTag>
      <w:r w:rsidRPr="00037FEA">
        <w:rPr>
          <w:rFonts w:ascii="Times New Roman" w:hAnsi="Times New Roman"/>
          <w:sz w:val="28"/>
          <w:szCs w:val="28"/>
        </w:rPr>
        <w:t xml:space="preserve"> апреля </w:t>
      </w:r>
      <w:smartTag w:uri="urn:schemas-microsoft-com:office:smarttags" w:element="metricconverter">
        <w:smartTagPr>
          <w:attr w:name="ProductID" w:val="2010 ã"/>
        </w:smartTagPr>
        <w:r w:rsidRPr="00037FEA">
          <w:rPr>
            <w:rFonts w:ascii="Times New Roman" w:hAnsi="Times New Roman"/>
            <w:sz w:val="28"/>
            <w:szCs w:val="28"/>
          </w:rPr>
          <w:t>2010 г</w:t>
        </w:r>
      </w:smartTag>
      <w:r w:rsidRPr="00037FEA">
        <w:rPr>
          <w:rFonts w:ascii="Times New Roman" w:hAnsi="Times New Roman"/>
          <w:sz w:val="28"/>
          <w:szCs w:val="28"/>
        </w:rPr>
        <w:t>.</w:t>
      </w:r>
      <w:r w:rsidR="00037FEA" w:rsidRPr="00037FEA">
        <w:rPr>
          <w:rFonts w:ascii="Times New Roman" w:hAnsi="Times New Roman"/>
          <w:sz w:val="28"/>
          <w:szCs w:val="28"/>
        </w:rPr>
        <w:t xml:space="preserve">  </w:t>
      </w:r>
      <w:r w:rsidRPr="00037FEA">
        <w:rPr>
          <w:rFonts w:ascii="Times New Roman" w:hAnsi="Times New Roman"/>
          <w:sz w:val="28"/>
          <w:szCs w:val="28"/>
        </w:rPr>
        <w:t>Время осмотра 16 час. 30 мин.</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Место осмотра: Стоянка ГИБДД Кировского р-на гор. Волгограда.</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Мною, экспертом: Солдатовым Павлом Васильевичем проведен осмотр автотранспортного средства:</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Тип: легковой автомобиль Марка, модель: ВАЗ 21070</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Категория (АВСD, прицеп): В Регистрационный №: К952РУ34</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Идентификационный номер (VIN): </w:t>
      </w:r>
      <w:r w:rsidRPr="00037FEA">
        <w:rPr>
          <w:rFonts w:ascii="Times New Roman" w:hAnsi="Times New Roman"/>
          <w:bCs/>
          <w:sz w:val="28"/>
          <w:szCs w:val="28"/>
          <w:lang w:eastAsia="ar-SA"/>
        </w:rPr>
        <w:t>ХТА21070021579715</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Двигатель: модель 2103</w:t>
      </w:r>
      <w:r w:rsidR="00037FEA" w:rsidRPr="00037FEA">
        <w:rPr>
          <w:rFonts w:ascii="Times New Roman" w:hAnsi="Times New Roman"/>
          <w:sz w:val="28"/>
          <w:szCs w:val="28"/>
        </w:rPr>
        <w:t xml:space="preserve"> </w:t>
      </w:r>
      <w:r w:rsidRPr="00037FEA">
        <w:rPr>
          <w:rFonts w:ascii="Times New Roman" w:hAnsi="Times New Roman"/>
          <w:sz w:val="28"/>
          <w:szCs w:val="28"/>
        </w:rPr>
        <w:t>№ 6870638</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Шасси (рама):</w:t>
      </w:r>
      <w:r w:rsidR="00037FEA" w:rsidRPr="00037FEA">
        <w:rPr>
          <w:rFonts w:ascii="Times New Roman" w:hAnsi="Times New Roman"/>
          <w:sz w:val="28"/>
          <w:szCs w:val="28"/>
        </w:rPr>
        <w:t xml:space="preserve">  </w:t>
      </w:r>
      <w:r w:rsidRPr="00037FEA">
        <w:rPr>
          <w:rFonts w:ascii="Times New Roman" w:hAnsi="Times New Roman"/>
          <w:sz w:val="28"/>
          <w:szCs w:val="28"/>
        </w:rPr>
        <w:t>№ Кузов (коляска): № 1579715</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Цвет: ярко-белый</w:t>
      </w:r>
      <w:r w:rsidR="00037FEA" w:rsidRPr="00037FEA">
        <w:rPr>
          <w:rFonts w:ascii="Times New Roman" w:hAnsi="Times New Roman"/>
          <w:sz w:val="28"/>
          <w:szCs w:val="28"/>
        </w:rPr>
        <w:t xml:space="preserve">  </w:t>
      </w:r>
      <w:r w:rsidRPr="00037FEA">
        <w:rPr>
          <w:rFonts w:ascii="Times New Roman" w:hAnsi="Times New Roman"/>
          <w:sz w:val="28"/>
          <w:szCs w:val="28"/>
        </w:rPr>
        <w:t xml:space="preserve">Дата выпуска: январь </w:t>
      </w:r>
      <w:smartTag w:uri="urn:schemas-microsoft-com:office:smarttags" w:element="metricconverter">
        <w:smartTagPr>
          <w:attr w:name="ProductID" w:val="1998 ã"/>
        </w:smartTagPr>
        <w:r w:rsidRPr="00037FEA">
          <w:rPr>
            <w:rFonts w:ascii="Times New Roman" w:hAnsi="Times New Roman"/>
            <w:sz w:val="28"/>
            <w:szCs w:val="28"/>
          </w:rPr>
          <w:t>1998 г</w:t>
        </w:r>
      </w:smartTag>
      <w:r w:rsidRPr="00037FEA">
        <w:rPr>
          <w:rFonts w:ascii="Times New Roman" w:hAnsi="Times New Roman"/>
          <w:sz w:val="28"/>
          <w:szCs w:val="28"/>
        </w:rPr>
        <w:t>.</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Пробег: </w:t>
      </w:r>
      <w:smartTag w:uri="urn:schemas-microsoft-com:office:smarttags" w:element="metricconverter">
        <w:smartTagPr>
          <w:attr w:name="ProductID" w:val="36570 êì"/>
        </w:smartTagPr>
        <w:r w:rsidRPr="00037FEA">
          <w:rPr>
            <w:rFonts w:ascii="Times New Roman" w:hAnsi="Times New Roman"/>
            <w:sz w:val="28"/>
            <w:szCs w:val="28"/>
          </w:rPr>
          <w:t>36570 км</w:t>
        </w:r>
      </w:smartTag>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Паспорт транспортного средства: </w:t>
      </w:r>
      <w:r w:rsidRPr="00037FEA">
        <w:rPr>
          <w:rFonts w:ascii="Times New Roman" w:hAnsi="Times New Roman"/>
          <w:bCs/>
          <w:sz w:val="28"/>
          <w:szCs w:val="28"/>
          <w:lang w:eastAsia="ar-SA"/>
        </w:rPr>
        <w:t>34 РС 809515</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Владелец автотранспортного средства: Ендрщук Сергей Александрович</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Адрес владельца: г. Волгоград, ул. Алычевая д. 17.</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Дата повреждения транспортного средства: 7 апреля </w:t>
      </w:r>
      <w:smartTag w:uri="urn:schemas-microsoft-com:office:smarttags" w:element="metricconverter">
        <w:smartTagPr>
          <w:attr w:name="ProductID" w:val="2010 ã"/>
        </w:smartTagPr>
        <w:r w:rsidRPr="00037FEA">
          <w:rPr>
            <w:rFonts w:ascii="Times New Roman" w:hAnsi="Times New Roman"/>
            <w:sz w:val="28"/>
            <w:szCs w:val="28"/>
          </w:rPr>
          <w:t>2010 г</w:t>
        </w:r>
      </w:smartTag>
      <w:r w:rsidRPr="00037FEA">
        <w:rPr>
          <w:rFonts w:ascii="Times New Roman" w:hAnsi="Times New Roman"/>
          <w:sz w:val="28"/>
          <w:szCs w:val="28"/>
        </w:rPr>
        <w:t>.</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Причина повреждения: дорожно-транспортное происшествие</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Виновная сторона: Кольцов Петр Петрович</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Особые отметки: факт аварии подтвержден справкой ГИБДД № 745 от 7 апреля </w:t>
      </w:r>
      <w:smartTag w:uri="urn:schemas-microsoft-com:office:smarttags" w:element="metricconverter">
        <w:smartTagPr>
          <w:attr w:name="ProductID" w:val="2010 ã"/>
        </w:smartTagPr>
        <w:r w:rsidRPr="00037FEA">
          <w:rPr>
            <w:rFonts w:ascii="Times New Roman" w:hAnsi="Times New Roman"/>
            <w:sz w:val="28"/>
            <w:szCs w:val="28"/>
          </w:rPr>
          <w:t>2010 г</w:t>
        </w:r>
      </w:smartTag>
      <w:r w:rsidRPr="00037FEA">
        <w:rPr>
          <w:rFonts w:ascii="Times New Roman" w:hAnsi="Times New Roman"/>
          <w:sz w:val="28"/>
          <w:szCs w:val="28"/>
        </w:rPr>
        <w:t>.</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ПРИ ОСМОТРЕ УСТАНОВЛЕННО:</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1. Состояние автотранспортного средства – в поврежденном состоянии не на</w:t>
      </w:r>
      <w:r w:rsidR="00F64113" w:rsidRPr="00F64113">
        <w:rPr>
          <w:rFonts w:ascii="Times New Roman" w:hAnsi="Times New Roman"/>
          <w:sz w:val="28"/>
          <w:szCs w:val="28"/>
        </w:rPr>
        <w:t xml:space="preserve"> </w:t>
      </w:r>
      <w:r w:rsidRPr="00037FEA">
        <w:rPr>
          <w:rFonts w:ascii="Times New Roman" w:hAnsi="Times New Roman"/>
          <w:sz w:val="28"/>
          <w:szCs w:val="28"/>
        </w:rPr>
        <w:t>ходу.</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2. Идентификационные номера двигателя, шасси и кузова, регистрационный</w:t>
      </w:r>
      <w:r w:rsidR="00F64113" w:rsidRPr="00F64113">
        <w:rPr>
          <w:rFonts w:ascii="Times New Roman" w:hAnsi="Times New Roman"/>
          <w:sz w:val="28"/>
          <w:szCs w:val="28"/>
        </w:rPr>
        <w:t xml:space="preserve"> </w:t>
      </w:r>
      <w:r w:rsidRPr="00037FEA">
        <w:rPr>
          <w:rFonts w:ascii="Times New Roman" w:hAnsi="Times New Roman"/>
          <w:sz w:val="28"/>
          <w:szCs w:val="28"/>
        </w:rPr>
        <w:t>знак, цвет соответствуют записям в регистрационных документах на автотранспортное средство.</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3. Пробный пуск двигателя не проводился.</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 xml:space="preserve">4. Деформировано с глубокими складками и подлежит замене крыло переднее левое. </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Деформированы и подлежат ремонту: панель передней левой двери – ремонт 3,</w:t>
      </w:r>
      <w:r w:rsidR="00037FEA" w:rsidRPr="00037FEA">
        <w:rPr>
          <w:rFonts w:ascii="Times New Roman" w:hAnsi="Times New Roman"/>
          <w:sz w:val="28"/>
          <w:szCs w:val="28"/>
        </w:rPr>
        <w:t xml:space="preserve"> </w:t>
      </w:r>
      <w:r w:rsidRPr="00037FEA">
        <w:rPr>
          <w:rFonts w:ascii="Times New Roman" w:hAnsi="Times New Roman"/>
          <w:sz w:val="28"/>
          <w:szCs w:val="28"/>
        </w:rPr>
        <w:t>крыло заднее правое – ремонт 2, крыло переднее правое – ремонт 3, брызговик переднего правого крыла – ремонт 3, стойка рамы ветрового окна правая – ремонт 2, стойка рамы ветрового окна левая – ремонт 2, усилитель желобка переднего крыла правый – ремонт 2, панель облицовки радиатора – ремонт</w:t>
      </w:r>
      <w:r w:rsidR="00037FEA" w:rsidRPr="00037FEA">
        <w:rPr>
          <w:rFonts w:ascii="Times New Roman" w:hAnsi="Times New Roman"/>
          <w:sz w:val="28"/>
          <w:szCs w:val="28"/>
        </w:rPr>
        <w:t xml:space="preserve"> </w:t>
      </w:r>
      <w:r w:rsidRPr="00037FEA">
        <w:rPr>
          <w:rFonts w:ascii="Times New Roman" w:hAnsi="Times New Roman"/>
          <w:sz w:val="28"/>
          <w:szCs w:val="28"/>
        </w:rPr>
        <w:t>3, брызговик – ремонт</w:t>
      </w:r>
      <w:r w:rsidR="00037FEA" w:rsidRPr="00037FEA">
        <w:rPr>
          <w:rFonts w:ascii="Times New Roman" w:hAnsi="Times New Roman"/>
          <w:sz w:val="28"/>
          <w:szCs w:val="28"/>
        </w:rPr>
        <w:t xml:space="preserve"> </w:t>
      </w:r>
      <w:r w:rsidRPr="00037FEA">
        <w:rPr>
          <w:rFonts w:ascii="Times New Roman" w:hAnsi="Times New Roman"/>
          <w:sz w:val="28"/>
          <w:szCs w:val="28"/>
        </w:rPr>
        <w:t>2, стойка передка кузова правая – ремонт 2, щиток передка – ремонт 2, порог правый – ремонт 2, порог левый – ремонт 2, стойка средняя правая – ремонт 2, стойка средняя левая – ремонт 1.</w:t>
      </w:r>
    </w:p>
    <w:p w:rsidR="00C041F0" w:rsidRPr="00037FEA" w:rsidRDefault="00C041F0" w:rsidP="00037FEA">
      <w:pPr>
        <w:autoSpaceDE w:val="0"/>
        <w:autoSpaceDN w:val="0"/>
        <w:adjustRightInd w:val="0"/>
        <w:spacing w:after="0" w:line="360" w:lineRule="auto"/>
        <w:ind w:firstLine="709"/>
        <w:jc w:val="both"/>
        <w:rPr>
          <w:rFonts w:ascii="Times New Roman" w:hAnsi="Times New Roman"/>
          <w:bCs/>
          <w:iCs/>
          <w:sz w:val="28"/>
          <w:szCs w:val="28"/>
        </w:rPr>
      </w:pPr>
      <w:r w:rsidRPr="00037FEA">
        <w:rPr>
          <w:rFonts w:ascii="Times New Roman" w:hAnsi="Times New Roman"/>
          <w:sz w:val="28"/>
          <w:szCs w:val="28"/>
        </w:rPr>
        <w:t>Погнуты, разбиты и подлежат замене: радиатор, блок-фара левая передняя, блок-фара правая передняя, указатель поворота боковой правый, указатель поворота боковой левый, аккумулятор, стекло ветрового</w:t>
      </w:r>
      <w:r w:rsidR="00F64113" w:rsidRPr="00F64113">
        <w:rPr>
          <w:rFonts w:ascii="Times New Roman" w:hAnsi="Times New Roman"/>
          <w:sz w:val="28"/>
          <w:szCs w:val="28"/>
        </w:rPr>
        <w:t xml:space="preserve"> </w:t>
      </w:r>
      <w:r w:rsidRPr="00037FEA">
        <w:rPr>
          <w:rFonts w:ascii="Times New Roman" w:hAnsi="Times New Roman"/>
          <w:sz w:val="28"/>
          <w:szCs w:val="28"/>
        </w:rPr>
        <w:t xml:space="preserve">окна, шланг тормозной, решетка радиатора, радиатор, электровентилятор, кожух вентилятора, бампер передний, молдинг бампера переднего, кронштейны бампера прав/лев, аккумуляторная батарея, стекло ветрового окна, панель приборов, комбинация приборов, облицовка центральной консоли, облицовка центральной консоли, вал рулевого управления, облицовка рулевой колонки, стекло передней правой двери, дверь передняя правая, крыло переднее левое, брызговик левого переднего крыла, зеркало наружное левое, бачок омывателя, колесо рулевое, подкрылок передний, блок цилиндров, головка блока цилиндров, крышка ДВС передняя, шестерня ГРМ, цепь ГРМ, натяжитель ГРМ, насос водяной, шкив водяного насоса, генератор, фильтр масляный, </w:t>
      </w:r>
      <w:r w:rsidRPr="00037FEA">
        <w:rPr>
          <w:rFonts w:ascii="Times New Roman" w:hAnsi="Times New Roman"/>
          <w:bCs/>
          <w:iCs/>
          <w:sz w:val="28"/>
          <w:szCs w:val="28"/>
        </w:rPr>
        <w:t>рычаг передней подвески нижний правый/левый, стабилизатор, КПП, тяга рулевая прав/лев, тяга рулевая средняя, рычаг маятниковый, труба приемная, глушитель, муфта карданного вала, крестовина карданного вала, промежуточная опора карданного вала, поперечина передней подвески, мост задний, вал карданный, лонжерон передний прав/лев, панель крыши, капот, мост задний, распределитель зажигания, опора ДВС, мотор стеклоочистителя.</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Вытекли: охлаждающая жидкость, тормозная жидкость, масло моторное. Требуется устранение сложного перекоса проема капота, перекоса малой сложности дверных и оконных проемов.</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Требуется окраска: крыло левое переднее, крыло правое переднее, крыло заднее правое, панель рамы ветрового стекла, панель крыши, дверь передняя правая, дверь передняя левая, дверь задняя левая,</w:t>
      </w:r>
      <w:r w:rsidR="00037FEA" w:rsidRPr="00037FEA">
        <w:rPr>
          <w:rFonts w:ascii="Times New Roman" w:hAnsi="Times New Roman"/>
          <w:sz w:val="28"/>
          <w:szCs w:val="28"/>
        </w:rPr>
        <w:t xml:space="preserve"> </w:t>
      </w:r>
      <w:r w:rsidRPr="00037FEA">
        <w:rPr>
          <w:rFonts w:ascii="Times New Roman" w:hAnsi="Times New Roman"/>
          <w:sz w:val="28"/>
          <w:szCs w:val="28"/>
        </w:rPr>
        <w:t>порог правый, порог левый, панель передка, брызговик, панель облицовки радиатора, капот. Внешнее лакокрасочное покрытие полностью заводское, следов окрасочных ремонтных воздействий не обнаружено.</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ЗАКЛЮЧЕНИЕ ЭКСПЕРТА ПО ОЦЕНКЕ</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1. Представленный автомобиль подлежит ремонту.</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2. Все повреждения являются следствием одной аварии.</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3. Акт составлен для определения ущерба от дорожно-транспортного происшествия на дату повреждения.</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4. Акт составлен по наружному осмотру.</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Приложение к акту:</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1. Копия справки ГИБДД о повреждении автотранспортного средства в дорожно-транспортном происшествии.</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3. Фотографии поврежденного автотранспортного средства.</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При осмотре присутствовали:</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Заказчик: Ендрщук Сергей Александрович</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Виновная сторона: Кольцов Петр Петрович</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Эксперт по оценке</w:t>
      </w:r>
      <w:r w:rsidR="00037FEA" w:rsidRPr="00037FEA">
        <w:rPr>
          <w:rFonts w:ascii="Times New Roman" w:hAnsi="Times New Roman"/>
          <w:sz w:val="28"/>
          <w:szCs w:val="28"/>
        </w:rPr>
        <w:t xml:space="preserve"> </w:t>
      </w:r>
      <w:r w:rsidR="00F64113" w:rsidRPr="00F64113">
        <w:rPr>
          <w:rFonts w:ascii="Times New Roman" w:hAnsi="Times New Roman"/>
          <w:sz w:val="28"/>
          <w:szCs w:val="28"/>
        </w:rPr>
        <w:t xml:space="preserve">                          </w:t>
      </w:r>
      <w:r w:rsidR="00037FEA" w:rsidRPr="00037FEA">
        <w:rPr>
          <w:rFonts w:ascii="Times New Roman" w:hAnsi="Times New Roman"/>
          <w:sz w:val="28"/>
          <w:szCs w:val="28"/>
        </w:rPr>
        <w:t xml:space="preserve"> </w:t>
      </w:r>
      <w:r w:rsidRPr="00037FEA">
        <w:rPr>
          <w:rFonts w:ascii="Times New Roman" w:hAnsi="Times New Roman"/>
          <w:sz w:val="28"/>
          <w:szCs w:val="28"/>
        </w:rPr>
        <w:t>/Солдатов П.В./</w:t>
      </w:r>
    </w:p>
    <w:p w:rsidR="00C041F0" w:rsidRPr="00037FEA" w:rsidRDefault="00C041F0" w:rsidP="00037FEA">
      <w:pPr>
        <w:autoSpaceDE w:val="0"/>
        <w:autoSpaceDN w:val="0"/>
        <w:adjustRightInd w:val="0"/>
        <w:spacing w:after="0" w:line="360" w:lineRule="auto"/>
        <w:ind w:firstLine="709"/>
        <w:jc w:val="both"/>
        <w:rPr>
          <w:rFonts w:ascii="Times New Roman" w:hAnsi="Times New Roman"/>
          <w:sz w:val="28"/>
          <w:szCs w:val="28"/>
        </w:rPr>
      </w:pPr>
      <w:r w:rsidRPr="00037FEA">
        <w:rPr>
          <w:rFonts w:ascii="Times New Roman" w:hAnsi="Times New Roman"/>
          <w:sz w:val="28"/>
          <w:szCs w:val="28"/>
        </w:rPr>
        <w:t>Заказчик</w:t>
      </w:r>
      <w:r w:rsidR="00037FEA" w:rsidRPr="00037FEA">
        <w:rPr>
          <w:rFonts w:ascii="Times New Roman" w:hAnsi="Times New Roman"/>
          <w:sz w:val="28"/>
          <w:szCs w:val="28"/>
        </w:rPr>
        <w:t xml:space="preserve">  </w:t>
      </w:r>
      <w:r w:rsidR="00F64113" w:rsidRPr="00F64113">
        <w:rPr>
          <w:rFonts w:ascii="Times New Roman" w:hAnsi="Times New Roman"/>
          <w:sz w:val="28"/>
          <w:szCs w:val="28"/>
        </w:rPr>
        <w:t xml:space="preserve">                                           </w:t>
      </w:r>
      <w:r w:rsidR="00037FEA" w:rsidRPr="00037FEA">
        <w:rPr>
          <w:rFonts w:ascii="Times New Roman" w:hAnsi="Times New Roman"/>
          <w:sz w:val="28"/>
          <w:szCs w:val="28"/>
        </w:rPr>
        <w:t xml:space="preserve"> </w:t>
      </w:r>
      <w:r w:rsidRPr="00037FEA">
        <w:rPr>
          <w:rFonts w:ascii="Times New Roman" w:hAnsi="Times New Roman"/>
          <w:sz w:val="28"/>
          <w:szCs w:val="28"/>
        </w:rPr>
        <w:t>/Ендрщук С.А./</w:t>
      </w:r>
    </w:p>
    <w:p w:rsidR="00C041F0" w:rsidRPr="00037FEA" w:rsidRDefault="00C041F0" w:rsidP="00037FEA">
      <w:pPr>
        <w:spacing w:after="0" w:line="360" w:lineRule="auto"/>
        <w:ind w:firstLine="709"/>
        <w:jc w:val="both"/>
        <w:rPr>
          <w:rFonts w:ascii="Times New Roman" w:hAnsi="Times New Roman"/>
          <w:sz w:val="28"/>
          <w:szCs w:val="28"/>
        </w:rPr>
      </w:pPr>
      <w:r w:rsidRPr="00037FEA">
        <w:rPr>
          <w:rFonts w:ascii="Times New Roman" w:hAnsi="Times New Roman"/>
          <w:sz w:val="28"/>
          <w:szCs w:val="28"/>
        </w:rPr>
        <w:t>Виновная сторона</w:t>
      </w:r>
      <w:r w:rsidR="00037FEA" w:rsidRPr="00037FEA">
        <w:rPr>
          <w:rFonts w:ascii="Times New Roman" w:hAnsi="Times New Roman"/>
          <w:sz w:val="28"/>
          <w:szCs w:val="28"/>
        </w:rPr>
        <w:t xml:space="preserve"> </w:t>
      </w:r>
      <w:r w:rsidR="00F64113" w:rsidRPr="00F64113">
        <w:rPr>
          <w:rFonts w:ascii="Times New Roman" w:hAnsi="Times New Roman"/>
          <w:sz w:val="28"/>
          <w:szCs w:val="28"/>
        </w:rPr>
        <w:t xml:space="preserve">                         </w:t>
      </w:r>
      <w:r w:rsidR="00037FEA" w:rsidRPr="00037FEA">
        <w:rPr>
          <w:rFonts w:ascii="Times New Roman" w:hAnsi="Times New Roman"/>
          <w:sz w:val="28"/>
          <w:szCs w:val="28"/>
        </w:rPr>
        <w:t xml:space="preserve"> </w:t>
      </w:r>
      <w:r w:rsidRPr="00037FEA">
        <w:rPr>
          <w:rFonts w:ascii="Times New Roman" w:hAnsi="Times New Roman"/>
          <w:sz w:val="28"/>
          <w:szCs w:val="28"/>
        </w:rPr>
        <w:t xml:space="preserve"> /Кольцов П.П./</w:t>
      </w:r>
      <w:bookmarkStart w:id="6" w:name="_GoBack"/>
      <w:bookmarkEnd w:id="6"/>
    </w:p>
    <w:sectPr w:rsidR="00C041F0" w:rsidRPr="00037FEA" w:rsidSect="00037FEA">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1D" w:rsidRDefault="005B501D" w:rsidP="006100D2">
      <w:pPr>
        <w:spacing w:after="0" w:line="240" w:lineRule="auto"/>
      </w:pPr>
      <w:r>
        <w:separator/>
      </w:r>
    </w:p>
  </w:endnote>
  <w:endnote w:type="continuationSeparator" w:id="0">
    <w:p w:rsidR="005B501D" w:rsidRDefault="005B501D" w:rsidP="0061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BF" w:rsidRDefault="00605F9E">
    <w:pPr>
      <w:pStyle w:val="a5"/>
      <w:jc w:val="right"/>
    </w:pPr>
    <w:r>
      <w:rPr>
        <w:noProof/>
      </w:rPr>
      <w:t>2</w:t>
    </w:r>
  </w:p>
  <w:p w:rsidR="00425FBF" w:rsidRDefault="00425F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1D" w:rsidRDefault="005B501D" w:rsidP="006100D2">
      <w:pPr>
        <w:spacing w:after="0" w:line="240" w:lineRule="auto"/>
      </w:pPr>
      <w:r>
        <w:separator/>
      </w:r>
    </w:p>
  </w:footnote>
  <w:footnote w:type="continuationSeparator" w:id="0">
    <w:p w:rsidR="005B501D" w:rsidRDefault="005B501D" w:rsidP="00610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6ADA62"/>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1383"/>
        </w:tabs>
        <w:ind w:left="1383"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00000007"/>
    <w:multiLevelType w:val="multilevel"/>
    <w:tmpl w:val="00000007"/>
    <w:name w:val="WW8Num7"/>
    <w:lvl w:ilvl="0">
      <w:start w:val="1"/>
      <w:numFmt w:val="bullet"/>
      <w:lvlText w:val=""/>
      <w:lvlJc w:val="left"/>
      <w:pPr>
        <w:tabs>
          <w:tab w:val="num" w:pos="1383"/>
        </w:tabs>
        <w:ind w:left="1383"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6">
    <w:nsid w:val="00000008"/>
    <w:multiLevelType w:val="multilevel"/>
    <w:tmpl w:val="00000008"/>
    <w:name w:val="WW8Num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7">
    <w:nsid w:val="00000009"/>
    <w:multiLevelType w:val="multilevel"/>
    <w:tmpl w:val="00000009"/>
    <w:name w:val="WW8Num9"/>
    <w:lvl w:ilvl="0">
      <w:start w:val="1"/>
      <w:numFmt w:val="bullet"/>
      <w:lvlText w:val=""/>
      <w:lvlJc w:val="left"/>
      <w:pPr>
        <w:tabs>
          <w:tab w:val="num" w:pos="1383"/>
        </w:tabs>
        <w:ind w:left="1383"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815"/>
        </w:tabs>
        <w:ind w:left="815" w:hanging="360"/>
      </w:pPr>
      <w:rPr>
        <w:rFonts w:ascii="Symbol" w:hAnsi="Symbol"/>
      </w:rPr>
    </w:lvl>
    <w:lvl w:ilvl="1">
      <w:start w:val="1"/>
      <w:numFmt w:val="lowerLetter"/>
      <w:lvlText w:val="%2."/>
      <w:lvlJc w:val="left"/>
      <w:pPr>
        <w:tabs>
          <w:tab w:val="num" w:pos="2084"/>
        </w:tabs>
        <w:ind w:left="2084" w:hanging="360"/>
      </w:pPr>
      <w:rPr>
        <w:rFonts w:cs="Times New Roman"/>
      </w:rPr>
    </w:lvl>
    <w:lvl w:ilvl="2">
      <w:start w:val="1"/>
      <w:numFmt w:val="lowerRoman"/>
      <w:lvlText w:val="%3."/>
      <w:lvlJc w:val="right"/>
      <w:pPr>
        <w:tabs>
          <w:tab w:val="num" w:pos="2804"/>
        </w:tabs>
        <w:ind w:left="2804" w:hanging="180"/>
      </w:pPr>
      <w:rPr>
        <w:rFonts w:cs="Times New Roman"/>
      </w:rPr>
    </w:lvl>
    <w:lvl w:ilvl="3">
      <w:start w:val="1"/>
      <w:numFmt w:val="decimal"/>
      <w:lvlText w:val="%4."/>
      <w:lvlJc w:val="left"/>
      <w:pPr>
        <w:tabs>
          <w:tab w:val="num" w:pos="3524"/>
        </w:tabs>
        <w:ind w:left="3524" w:hanging="360"/>
      </w:pPr>
      <w:rPr>
        <w:rFonts w:cs="Times New Roman"/>
      </w:rPr>
    </w:lvl>
    <w:lvl w:ilvl="4">
      <w:start w:val="1"/>
      <w:numFmt w:val="lowerLetter"/>
      <w:lvlText w:val="%5."/>
      <w:lvlJc w:val="left"/>
      <w:pPr>
        <w:tabs>
          <w:tab w:val="num" w:pos="4244"/>
        </w:tabs>
        <w:ind w:left="4244" w:hanging="360"/>
      </w:pPr>
      <w:rPr>
        <w:rFonts w:cs="Times New Roman"/>
      </w:rPr>
    </w:lvl>
    <w:lvl w:ilvl="5">
      <w:start w:val="1"/>
      <w:numFmt w:val="lowerRoman"/>
      <w:lvlText w:val="%6."/>
      <w:lvlJc w:val="right"/>
      <w:pPr>
        <w:tabs>
          <w:tab w:val="num" w:pos="4964"/>
        </w:tabs>
        <w:ind w:left="4964" w:hanging="180"/>
      </w:pPr>
      <w:rPr>
        <w:rFonts w:cs="Times New Roman"/>
      </w:rPr>
    </w:lvl>
    <w:lvl w:ilvl="6">
      <w:start w:val="1"/>
      <w:numFmt w:val="decimal"/>
      <w:lvlText w:val="%7."/>
      <w:lvlJc w:val="left"/>
      <w:pPr>
        <w:tabs>
          <w:tab w:val="num" w:pos="5684"/>
        </w:tabs>
        <w:ind w:left="5684" w:hanging="360"/>
      </w:pPr>
      <w:rPr>
        <w:rFonts w:cs="Times New Roman"/>
      </w:rPr>
    </w:lvl>
    <w:lvl w:ilvl="7">
      <w:start w:val="1"/>
      <w:numFmt w:val="lowerLetter"/>
      <w:lvlText w:val="%8."/>
      <w:lvlJc w:val="left"/>
      <w:pPr>
        <w:tabs>
          <w:tab w:val="num" w:pos="6404"/>
        </w:tabs>
        <w:ind w:left="6404" w:hanging="360"/>
      </w:pPr>
      <w:rPr>
        <w:rFonts w:cs="Times New Roman"/>
      </w:rPr>
    </w:lvl>
    <w:lvl w:ilvl="8">
      <w:start w:val="1"/>
      <w:numFmt w:val="lowerRoman"/>
      <w:lvlText w:val="%9."/>
      <w:lvlJc w:val="right"/>
      <w:pPr>
        <w:tabs>
          <w:tab w:val="num" w:pos="7124"/>
        </w:tabs>
        <w:ind w:left="7124" w:hanging="180"/>
      </w:pPr>
      <w:rPr>
        <w:rFonts w:cs="Times New Roman"/>
      </w:rPr>
    </w:lvl>
  </w:abstractNum>
  <w:abstractNum w:abstractNumId="9">
    <w:nsid w:val="0000000B"/>
    <w:multiLevelType w:val="multilevel"/>
    <w:tmpl w:val="0000000B"/>
    <w:name w:val="WW8Num11"/>
    <w:lvl w:ilvl="0">
      <w:start w:val="1"/>
      <w:numFmt w:val="bullet"/>
      <w:lvlText w:val=""/>
      <w:lvlJc w:val="left"/>
      <w:pPr>
        <w:tabs>
          <w:tab w:val="num" w:pos="769"/>
        </w:tabs>
        <w:ind w:left="769" w:hanging="360"/>
      </w:pPr>
      <w:rPr>
        <w:rFonts w:ascii="Symbol" w:hAnsi="Symbol"/>
      </w:rPr>
    </w:lvl>
    <w:lvl w:ilvl="1">
      <w:start w:val="1"/>
      <w:numFmt w:val="lowerLetter"/>
      <w:lvlText w:val="%2."/>
      <w:lvlJc w:val="left"/>
      <w:pPr>
        <w:tabs>
          <w:tab w:val="num" w:pos="2084"/>
        </w:tabs>
        <w:ind w:left="2084" w:hanging="360"/>
      </w:pPr>
      <w:rPr>
        <w:rFonts w:cs="Times New Roman"/>
      </w:rPr>
    </w:lvl>
    <w:lvl w:ilvl="2">
      <w:start w:val="1"/>
      <w:numFmt w:val="lowerRoman"/>
      <w:lvlText w:val="%3."/>
      <w:lvlJc w:val="right"/>
      <w:pPr>
        <w:tabs>
          <w:tab w:val="num" w:pos="2804"/>
        </w:tabs>
        <w:ind w:left="2804" w:hanging="180"/>
      </w:pPr>
      <w:rPr>
        <w:rFonts w:cs="Times New Roman"/>
      </w:rPr>
    </w:lvl>
    <w:lvl w:ilvl="3">
      <w:start w:val="1"/>
      <w:numFmt w:val="decimal"/>
      <w:lvlText w:val="%4."/>
      <w:lvlJc w:val="left"/>
      <w:pPr>
        <w:tabs>
          <w:tab w:val="num" w:pos="3524"/>
        </w:tabs>
        <w:ind w:left="3524" w:hanging="360"/>
      </w:pPr>
      <w:rPr>
        <w:rFonts w:cs="Times New Roman"/>
      </w:rPr>
    </w:lvl>
    <w:lvl w:ilvl="4">
      <w:start w:val="1"/>
      <w:numFmt w:val="lowerLetter"/>
      <w:lvlText w:val="%5."/>
      <w:lvlJc w:val="left"/>
      <w:pPr>
        <w:tabs>
          <w:tab w:val="num" w:pos="4244"/>
        </w:tabs>
        <w:ind w:left="4244" w:hanging="360"/>
      </w:pPr>
      <w:rPr>
        <w:rFonts w:cs="Times New Roman"/>
      </w:rPr>
    </w:lvl>
    <w:lvl w:ilvl="5">
      <w:start w:val="1"/>
      <w:numFmt w:val="lowerRoman"/>
      <w:lvlText w:val="%6."/>
      <w:lvlJc w:val="right"/>
      <w:pPr>
        <w:tabs>
          <w:tab w:val="num" w:pos="4964"/>
        </w:tabs>
        <w:ind w:left="4964" w:hanging="180"/>
      </w:pPr>
      <w:rPr>
        <w:rFonts w:cs="Times New Roman"/>
      </w:rPr>
    </w:lvl>
    <w:lvl w:ilvl="6">
      <w:start w:val="1"/>
      <w:numFmt w:val="decimal"/>
      <w:lvlText w:val="%7."/>
      <w:lvlJc w:val="left"/>
      <w:pPr>
        <w:tabs>
          <w:tab w:val="num" w:pos="5684"/>
        </w:tabs>
        <w:ind w:left="5684" w:hanging="360"/>
      </w:pPr>
      <w:rPr>
        <w:rFonts w:cs="Times New Roman"/>
      </w:rPr>
    </w:lvl>
    <w:lvl w:ilvl="7">
      <w:start w:val="1"/>
      <w:numFmt w:val="lowerLetter"/>
      <w:lvlText w:val="%8."/>
      <w:lvlJc w:val="left"/>
      <w:pPr>
        <w:tabs>
          <w:tab w:val="num" w:pos="6404"/>
        </w:tabs>
        <w:ind w:left="6404" w:hanging="360"/>
      </w:pPr>
      <w:rPr>
        <w:rFonts w:cs="Times New Roman"/>
      </w:rPr>
    </w:lvl>
    <w:lvl w:ilvl="8">
      <w:start w:val="1"/>
      <w:numFmt w:val="lowerRoman"/>
      <w:lvlText w:val="%9."/>
      <w:lvlJc w:val="right"/>
      <w:pPr>
        <w:tabs>
          <w:tab w:val="num" w:pos="7124"/>
        </w:tabs>
        <w:ind w:left="7124" w:hanging="180"/>
      </w:pPr>
      <w:rPr>
        <w:rFonts w:cs="Times New Roman"/>
      </w:rPr>
    </w:lvl>
  </w:abstractNum>
  <w:abstractNum w:abstractNumId="10">
    <w:nsid w:val="0000000C"/>
    <w:multiLevelType w:val="multilevel"/>
    <w:tmpl w:val="0000000C"/>
    <w:name w:val="WW8Num12"/>
    <w:lvl w:ilvl="0">
      <w:start w:val="1"/>
      <w:numFmt w:val="bullet"/>
      <w:lvlText w:val=""/>
      <w:lvlJc w:val="left"/>
      <w:pPr>
        <w:tabs>
          <w:tab w:val="num" w:pos="1383"/>
        </w:tabs>
        <w:ind w:left="1383"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1">
    <w:nsid w:val="0000000D"/>
    <w:multiLevelType w:val="multilevel"/>
    <w:tmpl w:val="0000000D"/>
    <w:name w:val="WW8Num13"/>
    <w:lvl w:ilvl="0">
      <w:start w:val="1"/>
      <w:numFmt w:val="bullet"/>
      <w:lvlText w:val=""/>
      <w:lvlJc w:val="left"/>
      <w:pPr>
        <w:tabs>
          <w:tab w:val="num" w:pos="1383"/>
        </w:tabs>
        <w:ind w:left="1383"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2">
    <w:nsid w:val="010C5FAC"/>
    <w:multiLevelType w:val="multilevel"/>
    <w:tmpl w:val="25127256"/>
    <w:lvl w:ilvl="0">
      <w:start w:val="3"/>
      <w:numFmt w:val="decimal"/>
      <w:lvlText w:val="%1"/>
      <w:lvlJc w:val="left"/>
      <w:pPr>
        <w:ind w:left="375" w:hanging="375"/>
      </w:pPr>
      <w:rPr>
        <w:rFonts w:cs="Times New Roman" w:hint="default"/>
      </w:rPr>
    </w:lvl>
    <w:lvl w:ilvl="1">
      <w:start w:val="6"/>
      <w:numFmt w:val="decimal"/>
      <w:lvlText w:val="%1.%2"/>
      <w:lvlJc w:val="left"/>
      <w:pPr>
        <w:ind w:left="1459"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13">
    <w:nsid w:val="02826DC7"/>
    <w:multiLevelType w:val="hybridMultilevel"/>
    <w:tmpl w:val="67106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DE79EC"/>
    <w:multiLevelType w:val="hybridMultilevel"/>
    <w:tmpl w:val="2DEAF12A"/>
    <w:lvl w:ilvl="0" w:tplc="00000003">
      <w:start w:val="1"/>
      <w:numFmt w:val="bullet"/>
      <w:lvlText w:val=""/>
      <w:lvlJc w:val="left"/>
      <w:pPr>
        <w:ind w:left="644" w:hanging="360"/>
      </w:pPr>
      <w:rPr>
        <w:rFonts w:ascii="Symbol" w:hAnsi="Symbol"/>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0AD408DF"/>
    <w:multiLevelType w:val="multilevel"/>
    <w:tmpl w:val="14320520"/>
    <w:lvl w:ilvl="0">
      <w:start w:val="3"/>
      <w:numFmt w:val="decimal"/>
      <w:lvlText w:val="%1"/>
      <w:lvlJc w:val="left"/>
      <w:pPr>
        <w:ind w:left="600" w:hanging="600"/>
      </w:pPr>
      <w:rPr>
        <w:rFonts w:cs="Times New Roman" w:hint="default"/>
      </w:rPr>
    </w:lvl>
    <w:lvl w:ilvl="1">
      <w:start w:val="6"/>
      <w:numFmt w:val="decimal"/>
      <w:lvlText w:val="%1.%2"/>
      <w:lvlJc w:val="left"/>
      <w:pPr>
        <w:ind w:left="1167" w:hanging="60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1469470B"/>
    <w:multiLevelType w:val="multilevel"/>
    <w:tmpl w:val="8C8A2F28"/>
    <w:lvl w:ilvl="0">
      <w:start w:val="2"/>
      <w:numFmt w:val="decimal"/>
      <w:lvlText w:val="%1"/>
      <w:lvlJc w:val="left"/>
      <w:pPr>
        <w:tabs>
          <w:tab w:val="num" w:pos="1050"/>
        </w:tabs>
        <w:ind w:left="1050" w:hanging="1050"/>
      </w:pPr>
      <w:rPr>
        <w:rFonts w:cs="Times New Roman" w:hint="default"/>
      </w:rPr>
    </w:lvl>
    <w:lvl w:ilvl="1">
      <w:start w:val="10"/>
      <w:numFmt w:val="decimal"/>
      <w:lvlText w:val="%1.%2"/>
      <w:lvlJc w:val="left"/>
      <w:pPr>
        <w:tabs>
          <w:tab w:val="num" w:pos="1333"/>
        </w:tabs>
        <w:ind w:left="1333" w:hanging="1050"/>
      </w:pPr>
      <w:rPr>
        <w:rFonts w:cs="Times New Roman" w:hint="default"/>
      </w:rPr>
    </w:lvl>
    <w:lvl w:ilvl="2">
      <w:start w:val="1"/>
      <w:numFmt w:val="decimal"/>
      <w:lvlText w:val="%1.%2.%3"/>
      <w:lvlJc w:val="left"/>
      <w:pPr>
        <w:tabs>
          <w:tab w:val="num" w:pos="1616"/>
        </w:tabs>
        <w:ind w:left="1616" w:hanging="1050"/>
      </w:pPr>
      <w:rPr>
        <w:rFonts w:cs="Times New Roman" w:hint="default"/>
      </w:rPr>
    </w:lvl>
    <w:lvl w:ilvl="3">
      <w:start w:val="2"/>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7">
    <w:nsid w:val="176F443A"/>
    <w:multiLevelType w:val="hybridMultilevel"/>
    <w:tmpl w:val="6E4CF852"/>
    <w:lvl w:ilvl="0" w:tplc="00000003">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F4A1238"/>
    <w:multiLevelType w:val="multilevel"/>
    <w:tmpl w:val="39E6AB3C"/>
    <w:lvl w:ilvl="0">
      <w:start w:val="2"/>
      <w:numFmt w:val="decimal"/>
      <w:lvlText w:val="%1"/>
      <w:lvlJc w:val="left"/>
      <w:pPr>
        <w:ind w:left="375" w:hanging="375"/>
      </w:pPr>
      <w:rPr>
        <w:rFonts w:cs="Times New Roman" w:hint="default"/>
      </w:rPr>
    </w:lvl>
    <w:lvl w:ilvl="1">
      <w:start w:val="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37D21AC"/>
    <w:multiLevelType w:val="multilevel"/>
    <w:tmpl w:val="16866972"/>
    <w:lvl w:ilvl="0">
      <w:start w:val="3"/>
      <w:numFmt w:val="decimal"/>
      <w:lvlText w:val="%1"/>
      <w:lvlJc w:val="left"/>
      <w:pPr>
        <w:tabs>
          <w:tab w:val="num" w:pos="495"/>
        </w:tabs>
        <w:ind w:left="495" w:hanging="495"/>
      </w:pPr>
      <w:rPr>
        <w:rFonts w:cs="Times New Roman" w:hint="default"/>
      </w:rPr>
    </w:lvl>
    <w:lvl w:ilvl="1">
      <w:start w:val="10"/>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0">
    <w:nsid w:val="24225675"/>
    <w:multiLevelType w:val="multilevel"/>
    <w:tmpl w:val="FDC655AA"/>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31455EE8"/>
    <w:multiLevelType w:val="multilevel"/>
    <w:tmpl w:val="50367C48"/>
    <w:lvl w:ilvl="0">
      <w:start w:val="3"/>
      <w:numFmt w:val="decimal"/>
      <w:lvlText w:val="%1"/>
      <w:lvlJc w:val="left"/>
      <w:pPr>
        <w:ind w:left="600" w:hanging="600"/>
      </w:pPr>
      <w:rPr>
        <w:rFonts w:cs="Times New Roman" w:hint="default"/>
      </w:rPr>
    </w:lvl>
    <w:lvl w:ilvl="1">
      <w:start w:val="1"/>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2">
    <w:nsid w:val="3B794B23"/>
    <w:multiLevelType w:val="hybridMultilevel"/>
    <w:tmpl w:val="673AB7A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nsid w:val="3BE21509"/>
    <w:multiLevelType w:val="hybridMultilevel"/>
    <w:tmpl w:val="372AB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CC21924"/>
    <w:multiLevelType w:val="hybridMultilevel"/>
    <w:tmpl w:val="74ECF75C"/>
    <w:lvl w:ilvl="0" w:tplc="04190001">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A892741"/>
    <w:multiLevelType w:val="hybridMultilevel"/>
    <w:tmpl w:val="A2F40F4E"/>
    <w:lvl w:ilvl="0" w:tplc="CF02FBEE">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26">
    <w:nsid w:val="506A2D1B"/>
    <w:multiLevelType w:val="hybridMultilevel"/>
    <w:tmpl w:val="4B8824B2"/>
    <w:lvl w:ilvl="0" w:tplc="0D6ADA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8B38B4"/>
    <w:multiLevelType w:val="multilevel"/>
    <w:tmpl w:val="43D6F2EE"/>
    <w:lvl w:ilvl="0">
      <w:start w:val="2"/>
      <w:numFmt w:val="decimal"/>
      <w:lvlText w:val="%1"/>
      <w:lvlJc w:val="left"/>
      <w:pPr>
        <w:ind w:left="600" w:hanging="600"/>
      </w:pPr>
      <w:rPr>
        <w:rFonts w:cs="Times New Roman" w:hint="default"/>
      </w:rPr>
    </w:lvl>
    <w:lvl w:ilvl="1">
      <w:start w:val="6"/>
      <w:numFmt w:val="decimal"/>
      <w:lvlText w:val="%1.%2"/>
      <w:lvlJc w:val="left"/>
      <w:pPr>
        <w:ind w:left="954" w:hanging="600"/>
      </w:pPr>
      <w:rPr>
        <w:rFonts w:cs="Times New Roman" w:hint="default"/>
      </w:rPr>
    </w:lvl>
    <w:lvl w:ilvl="2">
      <w:start w:val="3"/>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6F891933"/>
    <w:multiLevelType w:val="hybridMultilevel"/>
    <w:tmpl w:val="B6267B7A"/>
    <w:lvl w:ilvl="0" w:tplc="E32254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784700BC"/>
    <w:multiLevelType w:val="hybridMultilevel"/>
    <w:tmpl w:val="A34AF346"/>
    <w:lvl w:ilvl="0" w:tplc="FFFFFFFF">
      <w:start w:val="1"/>
      <w:numFmt w:val="bullet"/>
      <w:lvlText w:val=""/>
      <w:lvlJc w:val="left"/>
      <w:pPr>
        <w:ind w:left="927" w:hanging="360"/>
      </w:pPr>
      <w:rPr>
        <w:rFonts w:ascii="Symbol" w:hAnsi="Symbol"/>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7CE07F3D"/>
    <w:multiLevelType w:val="multilevel"/>
    <w:tmpl w:val="4BB25E7E"/>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8"/>
  </w:num>
  <w:num w:numId="2">
    <w:abstractNumId w:val="28"/>
  </w:num>
  <w:num w:numId="3">
    <w:abstractNumId w:val="0"/>
    <w:lvlOverride w:ilvl="0">
      <w:lvl w:ilvl="0">
        <w:numFmt w:val="bullet"/>
        <w:lvlText w:val="•"/>
        <w:legacy w:legacy="1" w:legacySpace="0" w:legacyIndent="315"/>
        <w:lvlJc w:val="left"/>
        <w:rPr>
          <w:rFonts w:ascii="Arial Unicode MS" w:eastAsia="Arial Unicode MS" w:hAnsi="Arial Unicode MS" w:hint="default"/>
        </w:rPr>
      </w:lvl>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CE7"/>
    <w:rsid w:val="00006F3F"/>
    <w:rsid w:val="00010F8A"/>
    <w:rsid w:val="0001212D"/>
    <w:rsid w:val="00013746"/>
    <w:rsid w:val="00014657"/>
    <w:rsid w:val="000228D5"/>
    <w:rsid w:val="00037FEA"/>
    <w:rsid w:val="00056AB0"/>
    <w:rsid w:val="0007217E"/>
    <w:rsid w:val="0008030C"/>
    <w:rsid w:val="00092D98"/>
    <w:rsid w:val="000A636B"/>
    <w:rsid w:val="000A67EB"/>
    <w:rsid w:val="000C405F"/>
    <w:rsid w:val="000C464F"/>
    <w:rsid w:val="000C57EC"/>
    <w:rsid w:val="000C6B98"/>
    <w:rsid w:val="000F47C1"/>
    <w:rsid w:val="001000F1"/>
    <w:rsid w:val="00103BD3"/>
    <w:rsid w:val="001162EF"/>
    <w:rsid w:val="0011646D"/>
    <w:rsid w:val="00120E10"/>
    <w:rsid w:val="001276DC"/>
    <w:rsid w:val="00133456"/>
    <w:rsid w:val="00154E56"/>
    <w:rsid w:val="0016749C"/>
    <w:rsid w:val="00174D06"/>
    <w:rsid w:val="00186096"/>
    <w:rsid w:val="001C0889"/>
    <w:rsid w:val="001C0A49"/>
    <w:rsid w:val="001D255A"/>
    <w:rsid w:val="001F3EF5"/>
    <w:rsid w:val="00201D06"/>
    <w:rsid w:val="002122C5"/>
    <w:rsid w:val="002242EE"/>
    <w:rsid w:val="00247E19"/>
    <w:rsid w:val="00256BA4"/>
    <w:rsid w:val="002941D0"/>
    <w:rsid w:val="002C40EE"/>
    <w:rsid w:val="002D4BEB"/>
    <w:rsid w:val="002F65F3"/>
    <w:rsid w:val="00313758"/>
    <w:rsid w:val="00317ADC"/>
    <w:rsid w:val="00327117"/>
    <w:rsid w:val="0033194B"/>
    <w:rsid w:val="00332768"/>
    <w:rsid w:val="00336DB4"/>
    <w:rsid w:val="0034398D"/>
    <w:rsid w:val="00344F17"/>
    <w:rsid w:val="003475EF"/>
    <w:rsid w:val="00366680"/>
    <w:rsid w:val="00374837"/>
    <w:rsid w:val="003768AB"/>
    <w:rsid w:val="00382191"/>
    <w:rsid w:val="00385BA7"/>
    <w:rsid w:val="00387523"/>
    <w:rsid w:val="003F013D"/>
    <w:rsid w:val="00401438"/>
    <w:rsid w:val="00425FBF"/>
    <w:rsid w:val="00437B04"/>
    <w:rsid w:val="00447CE2"/>
    <w:rsid w:val="00452B2F"/>
    <w:rsid w:val="00467070"/>
    <w:rsid w:val="00476E91"/>
    <w:rsid w:val="00485780"/>
    <w:rsid w:val="00485B33"/>
    <w:rsid w:val="004D2F01"/>
    <w:rsid w:val="004E4CE7"/>
    <w:rsid w:val="004F0F80"/>
    <w:rsid w:val="004F6541"/>
    <w:rsid w:val="00500223"/>
    <w:rsid w:val="005038C0"/>
    <w:rsid w:val="005177F7"/>
    <w:rsid w:val="0052619E"/>
    <w:rsid w:val="0057711B"/>
    <w:rsid w:val="00586C2D"/>
    <w:rsid w:val="00597902"/>
    <w:rsid w:val="005A7B94"/>
    <w:rsid w:val="005B174C"/>
    <w:rsid w:val="005B501D"/>
    <w:rsid w:val="005D7364"/>
    <w:rsid w:val="005E3FA7"/>
    <w:rsid w:val="00603B9A"/>
    <w:rsid w:val="0060416F"/>
    <w:rsid w:val="00605F9E"/>
    <w:rsid w:val="006100D2"/>
    <w:rsid w:val="00655DDB"/>
    <w:rsid w:val="00661EF8"/>
    <w:rsid w:val="0066793D"/>
    <w:rsid w:val="006819A7"/>
    <w:rsid w:val="00685B56"/>
    <w:rsid w:val="006E38A9"/>
    <w:rsid w:val="006E466E"/>
    <w:rsid w:val="006E6214"/>
    <w:rsid w:val="00741333"/>
    <w:rsid w:val="00796A5E"/>
    <w:rsid w:val="007A4B48"/>
    <w:rsid w:val="007C42DF"/>
    <w:rsid w:val="007D28CF"/>
    <w:rsid w:val="007D40F0"/>
    <w:rsid w:val="007D4B38"/>
    <w:rsid w:val="007E39B5"/>
    <w:rsid w:val="007E70A6"/>
    <w:rsid w:val="007E7D57"/>
    <w:rsid w:val="007F11AD"/>
    <w:rsid w:val="00805627"/>
    <w:rsid w:val="00820A73"/>
    <w:rsid w:val="00860A54"/>
    <w:rsid w:val="00873E94"/>
    <w:rsid w:val="00877F64"/>
    <w:rsid w:val="008840AC"/>
    <w:rsid w:val="008A4B7F"/>
    <w:rsid w:val="008D28A6"/>
    <w:rsid w:val="008E72FA"/>
    <w:rsid w:val="009151B1"/>
    <w:rsid w:val="00926ED9"/>
    <w:rsid w:val="00937D4F"/>
    <w:rsid w:val="00976B01"/>
    <w:rsid w:val="009A434D"/>
    <w:rsid w:val="009A6330"/>
    <w:rsid w:val="009A6C22"/>
    <w:rsid w:val="009B0997"/>
    <w:rsid w:val="009B30FE"/>
    <w:rsid w:val="009D4F78"/>
    <w:rsid w:val="00A13E96"/>
    <w:rsid w:val="00A24CAF"/>
    <w:rsid w:val="00A31662"/>
    <w:rsid w:val="00A47A78"/>
    <w:rsid w:val="00A56380"/>
    <w:rsid w:val="00A577FE"/>
    <w:rsid w:val="00A67D59"/>
    <w:rsid w:val="00A7559D"/>
    <w:rsid w:val="00A97167"/>
    <w:rsid w:val="00AA604F"/>
    <w:rsid w:val="00AB00D1"/>
    <w:rsid w:val="00AB145C"/>
    <w:rsid w:val="00AB2D11"/>
    <w:rsid w:val="00AB6F82"/>
    <w:rsid w:val="00AC0E4E"/>
    <w:rsid w:val="00AE0F2B"/>
    <w:rsid w:val="00B109DE"/>
    <w:rsid w:val="00B25BE8"/>
    <w:rsid w:val="00B77CFE"/>
    <w:rsid w:val="00B819FF"/>
    <w:rsid w:val="00B837E6"/>
    <w:rsid w:val="00BB0B3B"/>
    <w:rsid w:val="00BE5F53"/>
    <w:rsid w:val="00BF1CAC"/>
    <w:rsid w:val="00BF255F"/>
    <w:rsid w:val="00BF640B"/>
    <w:rsid w:val="00C025BB"/>
    <w:rsid w:val="00C041F0"/>
    <w:rsid w:val="00C23E23"/>
    <w:rsid w:val="00C3421F"/>
    <w:rsid w:val="00C35B97"/>
    <w:rsid w:val="00C35C32"/>
    <w:rsid w:val="00C43185"/>
    <w:rsid w:val="00C4705A"/>
    <w:rsid w:val="00CA5A0B"/>
    <w:rsid w:val="00CB2CE7"/>
    <w:rsid w:val="00CB514A"/>
    <w:rsid w:val="00CB74D8"/>
    <w:rsid w:val="00CD16CF"/>
    <w:rsid w:val="00CD374F"/>
    <w:rsid w:val="00CE7E61"/>
    <w:rsid w:val="00CF0BCD"/>
    <w:rsid w:val="00D03234"/>
    <w:rsid w:val="00D0544F"/>
    <w:rsid w:val="00D14D16"/>
    <w:rsid w:val="00D16179"/>
    <w:rsid w:val="00D33F4B"/>
    <w:rsid w:val="00D514AC"/>
    <w:rsid w:val="00D54BB1"/>
    <w:rsid w:val="00D5574E"/>
    <w:rsid w:val="00D76490"/>
    <w:rsid w:val="00D87154"/>
    <w:rsid w:val="00D92218"/>
    <w:rsid w:val="00D93591"/>
    <w:rsid w:val="00DA0400"/>
    <w:rsid w:val="00DB600A"/>
    <w:rsid w:val="00DC5AE0"/>
    <w:rsid w:val="00DD077A"/>
    <w:rsid w:val="00DE191B"/>
    <w:rsid w:val="00DF613E"/>
    <w:rsid w:val="00E26CF4"/>
    <w:rsid w:val="00E32A3F"/>
    <w:rsid w:val="00E35CC6"/>
    <w:rsid w:val="00E54D77"/>
    <w:rsid w:val="00E7010E"/>
    <w:rsid w:val="00E90EB5"/>
    <w:rsid w:val="00E974DA"/>
    <w:rsid w:val="00EB2DAD"/>
    <w:rsid w:val="00EC5823"/>
    <w:rsid w:val="00EC7108"/>
    <w:rsid w:val="00EF258C"/>
    <w:rsid w:val="00F04F19"/>
    <w:rsid w:val="00F22168"/>
    <w:rsid w:val="00F24819"/>
    <w:rsid w:val="00F2677D"/>
    <w:rsid w:val="00F33750"/>
    <w:rsid w:val="00F62E85"/>
    <w:rsid w:val="00F64113"/>
    <w:rsid w:val="00F70304"/>
    <w:rsid w:val="00F9276E"/>
    <w:rsid w:val="00FB2BFD"/>
    <w:rsid w:val="00FB50BE"/>
    <w:rsid w:val="00FC651D"/>
    <w:rsid w:val="00FD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927ABC-C1DA-4F80-90A0-45F1C36B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CE7"/>
    <w:pPr>
      <w:spacing w:after="200" w:line="276" w:lineRule="auto"/>
    </w:pPr>
    <w:rPr>
      <w:rFonts w:cs="Times New Roman"/>
      <w:sz w:val="22"/>
      <w:szCs w:val="22"/>
    </w:rPr>
  </w:style>
  <w:style w:type="paragraph" w:styleId="1">
    <w:name w:val="heading 1"/>
    <w:basedOn w:val="a"/>
    <w:next w:val="a"/>
    <w:link w:val="10"/>
    <w:uiPriority w:val="9"/>
    <w:qFormat/>
    <w:rsid w:val="00CB2CE7"/>
    <w:pPr>
      <w:keepNext/>
      <w:suppressAutoHyphens/>
      <w:spacing w:before="240" w:after="60" w:line="240" w:lineRule="auto"/>
      <w:jc w:val="center"/>
      <w:outlineLvl w:val="0"/>
    </w:pPr>
    <w:rPr>
      <w:rFonts w:ascii="Arial" w:hAnsi="Arial"/>
      <w:b/>
      <w:caps/>
      <w:kern w:val="1"/>
      <w:sz w:val="32"/>
      <w:szCs w:val="20"/>
      <w:lang w:eastAsia="ar-SA"/>
    </w:rPr>
  </w:style>
  <w:style w:type="paragraph" w:styleId="2">
    <w:name w:val="heading 2"/>
    <w:basedOn w:val="a"/>
    <w:next w:val="a"/>
    <w:link w:val="20"/>
    <w:uiPriority w:val="9"/>
    <w:qFormat/>
    <w:rsid w:val="00CB2CE7"/>
    <w:pPr>
      <w:keepNext/>
      <w:suppressAutoHyphens/>
      <w:spacing w:before="240" w:after="60" w:line="240" w:lineRule="auto"/>
      <w:outlineLvl w:val="1"/>
    </w:pPr>
    <w:rPr>
      <w:rFonts w:ascii="Arial" w:hAnsi="Arial"/>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2CE7"/>
    <w:rPr>
      <w:rFonts w:ascii="Arial" w:hAnsi="Arial" w:cs="Times New Roman"/>
      <w:b/>
      <w:caps/>
      <w:kern w:val="1"/>
      <w:sz w:val="20"/>
      <w:szCs w:val="20"/>
      <w:lang w:val="x-none" w:eastAsia="ar-SA" w:bidi="ar-SA"/>
    </w:rPr>
  </w:style>
  <w:style w:type="character" w:customStyle="1" w:styleId="20">
    <w:name w:val="Заголовок 2 Знак"/>
    <w:link w:val="2"/>
    <w:uiPriority w:val="9"/>
    <w:locked/>
    <w:rsid w:val="00CB2CE7"/>
    <w:rPr>
      <w:rFonts w:ascii="Arial" w:hAnsi="Arial" w:cs="Times New Roman"/>
      <w:sz w:val="20"/>
      <w:szCs w:val="20"/>
      <w:lang w:val="x-none" w:eastAsia="ar-SA" w:bidi="ar-SA"/>
    </w:rPr>
  </w:style>
  <w:style w:type="paragraph" w:customStyle="1" w:styleId="Style35">
    <w:name w:val="Style35"/>
    <w:basedOn w:val="a"/>
    <w:uiPriority w:val="99"/>
    <w:rsid w:val="00CB2CE7"/>
    <w:pPr>
      <w:widowControl w:val="0"/>
      <w:autoSpaceDE w:val="0"/>
      <w:autoSpaceDN w:val="0"/>
      <w:adjustRightInd w:val="0"/>
      <w:spacing w:after="0" w:line="240" w:lineRule="exact"/>
      <w:ind w:firstLine="360"/>
      <w:jc w:val="both"/>
    </w:pPr>
    <w:rPr>
      <w:rFonts w:ascii="Bookman Old Style" w:hAnsi="Bookman Old Style"/>
      <w:sz w:val="24"/>
      <w:szCs w:val="24"/>
    </w:rPr>
  </w:style>
  <w:style w:type="character" w:customStyle="1" w:styleId="FontStyle310">
    <w:name w:val="Font Style310"/>
    <w:uiPriority w:val="99"/>
    <w:rsid w:val="00CB2CE7"/>
    <w:rPr>
      <w:rFonts w:ascii="Arial Unicode MS" w:eastAsia="Arial Unicode MS" w:cs="Arial Unicode MS"/>
      <w:sz w:val="18"/>
      <w:szCs w:val="18"/>
    </w:rPr>
  </w:style>
  <w:style w:type="paragraph" w:customStyle="1" w:styleId="Style1">
    <w:name w:val="Style1"/>
    <w:basedOn w:val="a"/>
    <w:uiPriority w:val="99"/>
    <w:rsid w:val="00CB2CE7"/>
    <w:pPr>
      <w:widowControl w:val="0"/>
      <w:autoSpaceDE w:val="0"/>
      <w:autoSpaceDN w:val="0"/>
      <w:adjustRightInd w:val="0"/>
      <w:spacing w:after="0" w:line="690" w:lineRule="exact"/>
      <w:jc w:val="center"/>
    </w:pPr>
    <w:rPr>
      <w:rFonts w:ascii="Bookman Old Style" w:hAnsi="Bookman Old Style"/>
      <w:sz w:val="24"/>
      <w:szCs w:val="24"/>
    </w:rPr>
  </w:style>
  <w:style w:type="paragraph" w:customStyle="1" w:styleId="Style36">
    <w:name w:val="Style36"/>
    <w:basedOn w:val="a"/>
    <w:uiPriority w:val="99"/>
    <w:rsid w:val="00CB2CE7"/>
    <w:pPr>
      <w:widowControl w:val="0"/>
      <w:autoSpaceDE w:val="0"/>
      <w:autoSpaceDN w:val="0"/>
      <w:adjustRightInd w:val="0"/>
      <w:spacing w:after="0" w:line="240" w:lineRule="exact"/>
      <w:ind w:hanging="315"/>
      <w:jc w:val="both"/>
    </w:pPr>
    <w:rPr>
      <w:rFonts w:ascii="Bookman Old Style" w:hAnsi="Bookman Old Style"/>
      <w:sz w:val="24"/>
      <w:szCs w:val="24"/>
    </w:rPr>
  </w:style>
  <w:style w:type="paragraph" w:customStyle="1" w:styleId="Style39">
    <w:name w:val="Style39"/>
    <w:basedOn w:val="a"/>
    <w:uiPriority w:val="99"/>
    <w:rsid w:val="00CB2CE7"/>
    <w:pPr>
      <w:widowControl w:val="0"/>
      <w:autoSpaceDE w:val="0"/>
      <w:autoSpaceDN w:val="0"/>
      <w:adjustRightInd w:val="0"/>
      <w:spacing w:after="0" w:line="233" w:lineRule="exact"/>
      <w:jc w:val="both"/>
    </w:pPr>
    <w:rPr>
      <w:rFonts w:ascii="Bookman Old Style" w:hAnsi="Bookman Old Style"/>
      <w:sz w:val="24"/>
      <w:szCs w:val="24"/>
    </w:rPr>
  </w:style>
  <w:style w:type="paragraph" w:styleId="a3">
    <w:name w:val="header"/>
    <w:basedOn w:val="a"/>
    <w:link w:val="a4"/>
    <w:uiPriority w:val="99"/>
    <w:semiHidden/>
    <w:unhideWhenUsed/>
    <w:rsid w:val="00CB2CE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B2CE7"/>
    <w:rPr>
      <w:rFonts w:ascii="Calibri" w:hAnsi="Calibri" w:cs="Times New Roman"/>
      <w:lang w:val="x-none" w:eastAsia="ru-RU"/>
    </w:rPr>
  </w:style>
  <w:style w:type="paragraph" w:styleId="a5">
    <w:name w:val="footer"/>
    <w:basedOn w:val="a"/>
    <w:link w:val="a6"/>
    <w:uiPriority w:val="99"/>
    <w:unhideWhenUsed/>
    <w:rsid w:val="00CB2CE7"/>
    <w:pPr>
      <w:tabs>
        <w:tab w:val="center" w:pos="4677"/>
        <w:tab w:val="right" w:pos="9355"/>
      </w:tabs>
      <w:spacing w:after="0" w:line="240" w:lineRule="auto"/>
    </w:pPr>
  </w:style>
  <w:style w:type="character" w:customStyle="1" w:styleId="a6">
    <w:name w:val="Нижний колонтитул Знак"/>
    <w:link w:val="a5"/>
    <w:uiPriority w:val="99"/>
    <w:locked/>
    <w:rsid w:val="00CB2CE7"/>
    <w:rPr>
      <w:rFonts w:ascii="Calibri" w:hAnsi="Calibri" w:cs="Times New Roman"/>
      <w:lang w:val="x-none" w:eastAsia="ru-RU"/>
    </w:rPr>
  </w:style>
  <w:style w:type="character" w:styleId="a7">
    <w:name w:val="Hyperlink"/>
    <w:uiPriority w:val="99"/>
    <w:semiHidden/>
    <w:rsid w:val="00CB2CE7"/>
    <w:rPr>
      <w:rFonts w:cs="Times New Roman"/>
      <w:color w:val="0000FF"/>
      <w:u w:val="single"/>
    </w:rPr>
  </w:style>
  <w:style w:type="paragraph" w:styleId="a8">
    <w:name w:val="Body Text"/>
    <w:basedOn w:val="a"/>
    <w:link w:val="a9"/>
    <w:uiPriority w:val="99"/>
    <w:semiHidden/>
    <w:rsid w:val="00CB2CE7"/>
    <w:pPr>
      <w:suppressAutoHyphens/>
      <w:spacing w:after="120" w:line="240" w:lineRule="auto"/>
    </w:pPr>
    <w:rPr>
      <w:rFonts w:ascii="Times New Roman" w:hAnsi="Times New Roman"/>
      <w:sz w:val="20"/>
      <w:szCs w:val="20"/>
      <w:lang w:eastAsia="ar-SA"/>
    </w:rPr>
  </w:style>
  <w:style w:type="character" w:customStyle="1" w:styleId="a9">
    <w:name w:val="Основной текст Знак"/>
    <w:link w:val="a8"/>
    <w:uiPriority w:val="99"/>
    <w:semiHidden/>
    <w:locked/>
    <w:rsid w:val="00CB2CE7"/>
    <w:rPr>
      <w:rFonts w:ascii="Times New Roman" w:hAnsi="Times New Roman" w:cs="Times New Roman"/>
      <w:sz w:val="20"/>
      <w:szCs w:val="20"/>
      <w:lang w:val="x-none" w:eastAsia="ar-SA" w:bidi="ar-SA"/>
    </w:rPr>
  </w:style>
  <w:style w:type="paragraph" w:styleId="11">
    <w:name w:val="index 1"/>
    <w:basedOn w:val="a"/>
    <w:next w:val="a"/>
    <w:autoRedefine/>
    <w:uiPriority w:val="99"/>
    <w:semiHidden/>
    <w:unhideWhenUsed/>
    <w:rsid w:val="00CB2CE7"/>
    <w:pPr>
      <w:spacing w:after="0" w:line="240" w:lineRule="auto"/>
      <w:ind w:left="220" w:hanging="220"/>
    </w:pPr>
  </w:style>
  <w:style w:type="paragraph" w:customStyle="1" w:styleId="12">
    <w:name w:val="Íèæíèé êîëîíòèòóë1"/>
    <w:basedOn w:val="a"/>
    <w:rsid w:val="00CB2CE7"/>
    <w:pPr>
      <w:tabs>
        <w:tab w:val="center" w:pos="4153"/>
        <w:tab w:val="right" w:pos="8306"/>
      </w:tabs>
      <w:suppressAutoHyphens/>
      <w:spacing w:after="0" w:line="240" w:lineRule="auto"/>
      <w:ind w:firstLine="567"/>
      <w:jc w:val="both"/>
    </w:pPr>
    <w:rPr>
      <w:rFonts w:ascii="Arial" w:hAnsi="Arial"/>
      <w:szCs w:val="20"/>
      <w:lang w:eastAsia="ar-SA"/>
    </w:rPr>
  </w:style>
  <w:style w:type="paragraph" w:customStyle="1" w:styleId="BodyText21">
    <w:name w:val="Body Text 21"/>
    <w:basedOn w:val="a"/>
    <w:rsid w:val="00CB2CE7"/>
    <w:pPr>
      <w:widowControl w:val="0"/>
      <w:suppressAutoHyphens/>
      <w:overflowPunct w:val="0"/>
      <w:autoSpaceDE w:val="0"/>
      <w:spacing w:after="120" w:line="360" w:lineRule="auto"/>
      <w:ind w:firstLine="284"/>
      <w:jc w:val="center"/>
      <w:textAlignment w:val="baseline"/>
    </w:pPr>
    <w:rPr>
      <w:rFonts w:ascii="Arial" w:hAnsi="Arial"/>
      <w:sz w:val="18"/>
      <w:szCs w:val="20"/>
      <w:lang w:eastAsia="ar-SA"/>
    </w:rPr>
  </w:style>
  <w:style w:type="paragraph" w:styleId="aa">
    <w:name w:val="Balloon Text"/>
    <w:basedOn w:val="a"/>
    <w:link w:val="ab"/>
    <w:uiPriority w:val="99"/>
    <w:semiHidden/>
    <w:unhideWhenUsed/>
    <w:rsid w:val="00CB2CE7"/>
    <w:pPr>
      <w:spacing w:after="0" w:line="240" w:lineRule="auto"/>
    </w:pPr>
    <w:rPr>
      <w:rFonts w:ascii="Tahoma" w:hAnsi="Tahoma" w:cs="Tahoma"/>
      <w:sz w:val="16"/>
      <w:szCs w:val="16"/>
    </w:rPr>
  </w:style>
  <w:style w:type="paragraph" w:styleId="ac">
    <w:name w:val="Document Map"/>
    <w:basedOn w:val="a"/>
    <w:link w:val="13"/>
    <w:uiPriority w:val="99"/>
    <w:semiHidden/>
    <w:unhideWhenUsed/>
    <w:rsid w:val="00CB2CE7"/>
    <w:pPr>
      <w:spacing w:after="0" w:line="240" w:lineRule="auto"/>
    </w:pPr>
    <w:rPr>
      <w:rFonts w:ascii="Tahoma" w:hAnsi="Tahoma" w:cs="Tahoma"/>
      <w:sz w:val="16"/>
      <w:szCs w:val="16"/>
    </w:rPr>
  </w:style>
  <w:style w:type="character" w:customStyle="1" w:styleId="ad">
    <w:name w:val="Схема документа Знак"/>
    <w:uiPriority w:val="99"/>
    <w:semiHidden/>
    <w:rPr>
      <w:rFonts w:ascii="Tahoma" w:hAnsi="Tahoma" w:cs="Tahoma"/>
      <w:sz w:val="16"/>
      <w:szCs w:val="16"/>
    </w:rPr>
  </w:style>
  <w:style w:type="character" w:customStyle="1" w:styleId="13">
    <w:name w:val="Схема документа Знак1"/>
    <w:link w:val="ac"/>
    <w:uiPriority w:val="99"/>
    <w:semiHidden/>
    <w:locked/>
    <w:rPr>
      <w:rFonts w:ascii="Tahoma" w:hAnsi="Tahoma" w:cs="Tahoma"/>
      <w:sz w:val="16"/>
      <w:szCs w:val="16"/>
    </w:rPr>
  </w:style>
  <w:style w:type="character" w:customStyle="1" w:styleId="ab">
    <w:name w:val="Текст выноски Знак"/>
    <w:link w:val="aa"/>
    <w:uiPriority w:val="99"/>
    <w:semiHidden/>
    <w:locked/>
    <w:rsid w:val="00CB2CE7"/>
    <w:rPr>
      <w:rFonts w:ascii="Tahoma" w:hAnsi="Tahoma" w:cs="Tahoma"/>
      <w:sz w:val="16"/>
      <w:szCs w:val="16"/>
      <w:lang w:val="x-none" w:eastAsia="ru-RU"/>
    </w:rPr>
  </w:style>
  <w:style w:type="paragraph" w:styleId="ae">
    <w:name w:val="List Paragraph"/>
    <w:basedOn w:val="a"/>
    <w:uiPriority w:val="34"/>
    <w:qFormat/>
    <w:rsid w:val="00CB2CE7"/>
    <w:pPr>
      <w:ind w:left="720"/>
      <w:contextualSpacing/>
    </w:pPr>
  </w:style>
  <w:style w:type="paragraph" w:customStyle="1" w:styleId="Style2">
    <w:name w:val="Style2"/>
    <w:basedOn w:val="a"/>
    <w:uiPriority w:val="99"/>
    <w:rsid w:val="00CB2CE7"/>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CB2CE7"/>
    <w:rPr>
      <w:rFonts w:ascii="Times New Roman" w:hAnsi="Times New Roman" w:cs="Times New Roman"/>
      <w:b/>
      <w:bCs/>
      <w:sz w:val="24"/>
      <w:szCs w:val="24"/>
    </w:rPr>
  </w:style>
  <w:style w:type="paragraph" w:customStyle="1" w:styleId="Style20">
    <w:name w:val="Style20"/>
    <w:basedOn w:val="a"/>
    <w:uiPriority w:val="99"/>
    <w:rsid w:val="00CB2CE7"/>
    <w:pPr>
      <w:widowControl w:val="0"/>
      <w:autoSpaceDE w:val="0"/>
      <w:autoSpaceDN w:val="0"/>
      <w:adjustRightInd w:val="0"/>
      <w:spacing w:after="0" w:line="322" w:lineRule="exact"/>
      <w:ind w:firstLine="710"/>
      <w:jc w:val="both"/>
    </w:pPr>
    <w:rPr>
      <w:rFonts w:ascii="Times New Roman" w:hAnsi="Times New Roman"/>
      <w:sz w:val="24"/>
      <w:szCs w:val="24"/>
    </w:rPr>
  </w:style>
  <w:style w:type="character" w:customStyle="1" w:styleId="FontStyle93">
    <w:name w:val="Font Style93"/>
    <w:uiPriority w:val="99"/>
    <w:rsid w:val="00CB2CE7"/>
    <w:rPr>
      <w:rFonts w:ascii="Times New Roman" w:hAnsi="Times New Roman" w:cs="Times New Roman"/>
      <w:sz w:val="24"/>
      <w:szCs w:val="24"/>
    </w:rPr>
  </w:style>
  <w:style w:type="character" w:customStyle="1" w:styleId="FontStyle88">
    <w:name w:val="Font Style88"/>
    <w:uiPriority w:val="99"/>
    <w:rsid w:val="00CB2CE7"/>
    <w:rPr>
      <w:rFonts w:ascii="Times New Roman" w:hAnsi="Times New Roman" w:cs="Times New Roman"/>
      <w:b/>
      <w:bCs/>
      <w:i/>
      <w:iCs/>
      <w:sz w:val="26"/>
      <w:szCs w:val="26"/>
    </w:rPr>
  </w:style>
  <w:style w:type="paragraph" w:customStyle="1" w:styleId="Style37">
    <w:name w:val="Style37"/>
    <w:basedOn w:val="a"/>
    <w:uiPriority w:val="99"/>
    <w:rsid w:val="00CB2CE7"/>
    <w:pPr>
      <w:widowControl w:val="0"/>
      <w:autoSpaceDE w:val="0"/>
      <w:autoSpaceDN w:val="0"/>
      <w:adjustRightInd w:val="0"/>
      <w:spacing w:after="0" w:line="230" w:lineRule="exact"/>
      <w:ind w:firstLine="110"/>
    </w:pPr>
    <w:rPr>
      <w:rFonts w:ascii="Times New Roman" w:hAnsi="Times New Roman"/>
      <w:sz w:val="24"/>
      <w:szCs w:val="24"/>
    </w:rPr>
  </w:style>
  <w:style w:type="character" w:customStyle="1" w:styleId="FontStyle92">
    <w:name w:val="Font Style92"/>
    <w:uiPriority w:val="99"/>
    <w:rsid w:val="00CB2CE7"/>
    <w:rPr>
      <w:rFonts w:ascii="Times New Roman" w:hAnsi="Times New Roman" w:cs="Times New Roman"/>
      <w:sz w:val="20"/>
      <w:szCs w:val="20"/>
    </w:rPr>
  </w:style>
  <w:style w:type="paragraph" w:customStyle="1" w:styleId="Style27">
    <w:name w:val="Style27"/>
    <w:basedOn w:val="a"/>
    <w:uiPriority w:val="99"/>
    <w:rsid w:val="00CB2CE7"/>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Style28">
    <w:name w:val="Style28"/>
    <w:basedOn w:val="a"/>
    <w:uiPriority w:val="99"/>
    <w:rsid w:val="00CB2CE7"/>
    <w:pPr>
      <w:widowControl w:val="0"/>
      <w:autoSpaceDE w:val="0"/>
      <w:autoSpaceDN w:val="0"/>
      <w:adjustRightInd w:val="0"/>
      <w:spacing w:after="0" w:line="233" w:lineRule="exact"/>
      <w:ind w:firstLine="110"/>
      <w:jc w:val="both"/>
    </w:pPr>
    <w:rPr>
      <w:rFonts w:ascii="Times New Roman" w:hAnsi="Times New Roman"/>
      <w:sz w:val="24"/>
      <w:szCs w:val="24"/>
    </w:rPr>
  </w:style>
  <w:style w:type="paragraph" w:customStyle="1" w:styleId="Style29">
    <w:name w:val="Style29"/>
    <w:basedOn w:val="a"/>
    <w:uiPriority w:val="99"/>
    <w:rsid w:val="00CB2CE7"/>
    <w:pPr>
      <w:widowControl w:val="0"/>
      <w:autoSpaceDE w:val="0"/>
      <w:autoSpaceDN w:val="0"/>
      <w:adjustRightInd w:val="0"/>
      <w:spacing w:after="0" w:line="229" w:lineRule="exact"/>
      <w:jc w:val="both"/>
    </w:pPr>
    <w:rPr>
      <w:rFonts w:ascii="Times New Roman" w:hAnsi="Times New Roman"/>
      <w:sz w:val="24"/>
      <w:szCs w:val="24"/>
    </w:rPr>
  </w:style>
  <w:style w:type="paragraph" w:customStyle="1" w:styleId="Style42">
    <w:name w:val="Style42"/>
    <w:basedOn w:val="a"/>
    <w:uiPriority w:val="99"/>
    <w:rsid w:val="00CB2CE7"/>
    <w:pPr>
      <w:widowControl w:val="0"/>
      <w:autoSpaceDE w:val="0"/>
      <w:autoSpaceDN w:val="0"/>
      <w:adjustRightInd w:val="0"/>
      <w:spacing w:after="0" w:line="326" w:lineRule="exact"/>
      <w:ind w:firstLine="720"/>
      <w:jc w:val="both"/>
    </w:pPr>
    <w:rPr>
      <w:rFonts w:ascii="Times New Roman" w:hAnsi="Times New Roman"/>
      <w:sz w:val="24"/>
      <w:szCs w:val="24"/>
    </w:rPr>
  </w:style>
  <w:style w:type="character" w:customStyle="1" w:styleId="FontStyle94">
    <w:name w:val="Font Style94"/>
    <w:uiPriority w:val="99"/>
    <w:rsid w:val="00CB2CE7"/>
    <w:rPr>
      <w:rFonts w:ascii="Times New Roman" w:hAnsi="Times New Roman" w:cs="Times New Roman"/>
      <w:i/>
      <w:iCs/>
      <w:sz w:val="24"/>
      <w:szCs w:val="24"/>
    </w:rPr>
  </w:style>
  <w:style w:type="paragraph" w:customStyle="1" w:styleId="Style17">
    <w:name w:val="Style17"/>
    <w:basedOn w:val="a"/>
    <w:uiPriority w:val="99"/>
    <w:rsid w:val="00CB2CE7"/>
    <w:pPr>
      <w:widowControl w:val="0"/>
      <w:autoSpaceDE w:val="0"/>
      <w:autoSpaceDN w:val="0"/>
      <w:adjustRightInd w:val="0"/>
      <w:spacing w:after="0" w:line="226" w:lineRule="exact"/>
      <w:ind w:firstLine="336"/>
      <w:jc w:val="both"/>
    </w:pPr>
    <w:rPr>
      <w:rFonts w:ascii="Times New Roman" w:hAnsi="Times New Roman"/>
      <w:sz w:val="24"/>
      <w:szCs w:val="24"/>
    </w:rPr>
  </w:style>
  <w:style w:type="paragraph" w:customStyle="1" w:styleId="Style22">
    <w:name w:val="Style22"/>
    <w:basedOn w:val="a"/>
    <w:uiPriority w:val="99"/>
    <w:rsid w:val="00CB2CE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26">
    <w:name w:val="Style26"/>
    <w:basedOn w:val="a"/>
    <w:uiPriority w:val="99"/>
    <w:rsid w:val="00CB2CE7"/>
    <w:pPr>
      <w:widowControl w:val="0"/>
      <w:autoSpaceDE w:val="0"/>
      <w:autoSpaceDN w:val="0"/>
      <w:adjustRightInd w:val="0"/>
      <w:spacing w:after="0" w:line="322" w:lineRule="exact"/>
      <w:ind w:firstLine="730"/>
      <w:jc w:val="both"/>
    </w:pPr>
    <w:rPr>
      <w:rFonts w:ascii="Times New Roman" w:hAnsi="Times New Roman"/>
      <w:sz w:val="24"/>
      <w:szCs w:val="24"/>
    </w:rPr>
  </w:style>
  <w:style w:type="paragraph" w:customStyle="1" w:styleId="Style41">
    <w:name w:val="Style41"/>
    <w:basedOn w:val="a"/>
    <w:uiPriority w:val="99"/>
    <w:rsid w:val="00CB2CE7"/>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
    <w:uiPriority w:val="99"/>
    <w:rsid w:val="00CB2CE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83">
    <w:name w:val="Font Style83"/>
    <w:uiPriority w:val="99"/>
    <w:rsid w:val="00CB2CE7"/>
    <w:rPr>
      <w:rFonts w:ascii="Times New Roman" w:hAnsi="Times New Roman" w:cs="Times New Roman"/>
      <w:b/>
      <w:bCs/>
      <w:i/>
      <w:iCs/>
      <w:spacing w:val="-10"/>
      <w:sz w:val="24"/>
      <w:szCs w:val="24"/>
    </w:rPr>
  </w:style>
  <w:style w:type="character" w:styleId="af">
    <w:name w:val="Emphasis"/>
    <w:uiPriority w:val="20"/>
    <w:qFormat/>
    <w:rsid w:val="00CB2CE7"/>
    <w:rPr>
      <w:rFonts w:cs="Times New Roman"/>
      <w:i/>
      <w:iCs/>
    </w:rPr>
  </w:style>
  <w:style w:type="character" w:styleId="af0">
    <w:name w:val="Strong"/>
    <w:uiPriority w:val="22"/>
    <w:qFormat/>
    <w:rsid w:val="00CB2CE7"/>
    <w:rPr>
      <w:rFonts w:cs="Times New Roman"/>
      <w:b/>
      <w:bCs/>
    </w:rPr>
  </w:style>
  <w:style w:type="character" w:customStyle="1" w:styleId="style1691">
    <w:name w:val="style1691"/>
    <w:rsid w:val="00CB2CE7"/>
    <w:rPr>
      <w:rFonts w:cs="Times New Roman"/>
      <w:sz w:val="20"/>
      <w:szCs w:val="20"/>
    </w:rPr>
  </w:style>
  <w:style w:type="paragraph" w:styleId="af1">
    <w:name w:val="Normal (Web)"/>
    <w:basedOn w:val="a"/>
    <w:uiPriority w:val="99"/>
    <w:unhideWhenUsed/>
    <w:rsid w:val="00CB2CE7"/>
    <w:pPr>
      <w:spacing w:before="100" w:beforeAutospacing="1" w:after="100" w:afterAutospacing="1" w:line="240" w:lineRule="auto"/>
    </w:pPr>
    <w:rPr>
      <w:rFonts w:ascii="Times New Roman" w:hAnsi="Times New Roman"/>
      <w:sz w:val="24"/>
      <w:szCs w:val="24"/>
    </w:rPr>
  </w:style>
  <w:style w:type="paragraph" w:customStyle="1" w:styleId="14">
    <w:name w:val="Îáû÷íûé1"/>
    <w:rsid w:val="00CB2CE7"/>
    <w:pPr>
      <w:suppressAutoHyphens/>
    </w:pPr>
    <w:rPr>
      <w:rFonts w:ascii="Times New Roman" w:hAnsi="Times New Roman" w:cs="Times New Roman"/>
      <w:lang w:eastAsia="ar-SA"/>
    </w:rPr>
  </w:style>
  <w:style w:type="paragraph" w:customStyle="1" w:styleId="af2">
    <w:name w:val="Ôîðìóëà"/>
    <w:basedOn w:val="a8"/>
    <w:next w:val="a8"/>
    <w:rsid w:val="00CB2CE7"/>
    <w:pPr>
      <w:tabs>
        <w:tab w:val="left" w:pos="6379"/>
      </w:tabs>
      <w:suppressAutoHyphens w:val="0"/>
      <w:jc w:val="center"/>
    </w:pPr>
  </w:style>
  <w:style w:type="table" w:styleId="af3">
    <w:name w:val="Table Grid"/>
    <w:basedOn w:val="a1"/>
    <w:uiPriority w:val="59"/>
    <w:rsid w:val="00661EF8"/>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Òåêñò â çàäàííîì ôîðìàòå"/>
    <w:basedOn w:val="a"/>
    <w:rsid w:val="00382191"/>
    <w:pPr>
      <w:suppressAutoHyphens/>
      <w:spacing w:after="0" w:line="240" w:lineRule="auto"/>
      <w:ind w:firstLine="284"/>
      <w:jc w:val="both"/>
    </w:pPr>
    <w:rPr>
      <w:rFonts w:ascii="Courier New" w:hAnsi="Courier New" w:cs="Courier New"/>
      <w:sz w:val="20"/>
      <w:szCs w:val="20"/>
      <w:lang w:eastAsia="ar-SA"/>
    </w:rPr>
  </w:style>
  <w:style w:type="paragraph" w:customStyle="1" w:styleId="af5">
    <w:name w:val="Ñîäåðæèìîå òàáëèöû"/>
    <w:basedOn w:val="a"/>
    <w:next w:val="a"/>
    <w:rsid w:val="00332768"/>
    <w:pPr>
      <w:widowControl w:val="0"/>
      <w:suppressLineNumbers/>
      <w:suppressAutoHyphens/>
      <w:spacing w:after="0" w:line="240" w:lineRule="auto"/>
    </w:pPr>
    <w:rPr>
      <w:rFonts w:ascii="Times New Roman" w:hAnsi="Times New Roman"/>
      <w:kern w:val="1"/>
      <w:sz w:val="24"/>
      <w:szCs w:val="24"/>
    </w:rPr>
  </w:style>
  <w:style w:type="paragraph" w:styleId="3">
    <w:name w:val="Body Text 3"/>
    <w:basedOn w:val="a"/>
    <w:link w:val="30"/>
    <w:uiPriority w:val="99"/>
    <w:rsid w:val="00D33F4B"/>
    <w:pPr>
      <w:tabs>
        <w:tab w:val="num" w:pos="1440"/>
      </w:tabs>
      <w:spacing w:after="120" w:line="240" w:lineRule="auto"/>
      <w:ind w:left="1224" w:hanging="504"/>
      <w:jc w:val="both"/>
    </w:pPr>
    <w:rPr>
      <w:rFonts w:ascii="Times New Roman" w:hAnsi="Times New Roman"/>
      <w:sz w:val="24"/>
      <w:szCs w:val="20"/>
    </w:rPr>
  </w:style>
  <w:style w:type="character" w:customStyle="1" w:styleId="30">
    <w:name w:val="Основной текст 3 Знак"/>
    <w:link w:val="3"/>
    <w:uiPriority w:val="99"/>
    <w:locked/>
    <w:rsid w:val="00D33F4B"/>
    <w:rPr>
      <w:rFonts w:ascii="Times New Roman" w:hAnsi="Times New Roman" w:cs="Times New Roman"/>
      <w:sz w:val="24"/>
    </w:rPr>
  </w:style>
  <w:style w:type="paragraph" w:customStyle="1" w:styleId="4">
    <w:name w:val="Îñíîâíîé òåêñò 4"/>
    <w:basedOn w:val="3"/>
    <w:rsid w:val="00D33F4B"/>
    <w:pPr>
      <w:tabs>
        <w:tab w:val="clear" w:pos="1440"/>
        <w:tab w:val="num" w:pos="360"/>
      </w:tabs>
      <w:ind w:left="1728" w:hanging="648"/>
    </w:pPr>
  </w:style>
  <w:style w:type="paragraph" w:customStyle="1" w:styleId="af6">
    <w:name w:val="Çíàê"/>
    <w:basedOn w:val="a"/>
    <w:rsid w:val="009151B1"/>
    <w:pPr>
      <w:spacing w:before="100" w:beforeAutospacing="1" w:after="100" w:afterAutospacing="1" w:line="240" w:lineRule="auto"/>
    </w:pPr>
    <w:rPr>
      <w:rFonts w:ascii="Tahoma" w:hAnsi="Tahoma"/>
      <w:sz w:val="20"/>
      <w:szCs w:val="20"/>
      <w:lang w:val="en-US" w:eastAsia="en-US"/>
    </w:rPr>
  </w:style>
  <w:style w:type="character" w:styleId="af7">
    <w:name w:val="FollowedHyperlink"/>
    <w:uiPriority w:val="99"/>
    <w:rsid w:val="007C42DF"/>
    <w:rPr>
      <w:rFonts w:cs="Times New Roman"/>
      <w:color w:val="800080"/>
      <w:u w:val="single"/>
    </w:rPr>
  </w:style>
  <w:style w:type="character" w:customStyle="1" w:styleId="7">
    <w:name w:val="Çíàê Çíàê7"/>
    <w:locked/>
    <w:rsid w:val="007C42DF"/>
    <w:rPr>
      <w:rFonts w:ascii="Arial" w:hAnsi="Arial" w:cs="Times New Roman"/>
      <w:b/>
      <w:caps/>
      <w:kern w:val="2"/>
      <w:sz w:val="32"/>
      <w:lang w:val="ru-RU" w:eastAsia="ar-SA" w:bidi="ar-SA"/>
    </w:rPr>
  </w:style>
  <w:style w:type="character" w:customStyle="1" w:styleId="6">
    <w:name w:val="Çíàê Çíàê6"/>
    <w:locked/>
    <w:rsid w:val="007C42DF"/>
    <w:rPr>
      <w:rFonts w:ascii="Arial" w:hAnsi="Arial" w:cs="Times New Roman"/>
      <w:sz w:val="32"/>
      <w:lang w:val="ru-RU" w:eastAsia="ar-SA" w:bidi="ar-SA"/>
    </w:rPr>
  </w:style>
  <w:style w:type="character" w:customStyle="1" w:styleId="40">
    <w:name w:val="Çíàê Çíàê4"/>
    <w:locked/>
    <w:rsid w:val="007C42DF"/>
    <w:rPr>
      <w:rFonts w:ascii="Calibri" w:hAnsi="Calibri" w:cs="Times New Roman"/>
      <w:sz w:val="22"/>
      <w:szCs w:val="22"/>
      <w:lang w:val="ru-RU" w:eastAsia="ru-RU" w:bidi="ar-SA"/>
    </w:rPr>
  </w:style>
  <w:style w:type="character" w:customStyle="1" w:styleId="af8">
    <w:name w:val="Çíàê Çíàê"/>
    <w:locked/>
    <w:rsid w:val="007C42DF"/>
    <w:rPr>
      <w:rFonts w:ascii="MS Sans Serif" w:hAnsi="MS Sans Serif" w:cs="Times New Roman"/>
      <w:sz w:val="24"/>
      <w:lang w:val="ru-RU" w:eastAsia="ru-RU" w:bidi="ar-SA"/>
    </w:rPr>
  </w:style>
  <w:style w:type="paragraph" w:customStyle="1" w:styleId="ConsPlusNormal">
    <w:name w:val="ConsPlusNormal"/>
    <w:rsid w:val="007C42DF"/>
    <w:pPr>
      <w:widowControl w:val="0"/>
      <w:autoSpaceDE w:val="0"/>
      <w:autoSpaceDN w:val="0"/>
      <w:adjustRightInd w:val="0"/>
      <w:ind w:firstLine="720"/>
    </w:pPr>
    <w:rPr>
      <w:rFonts w:ascii="Arial" w:hAnsi="Arial" w:cs="Arial"/>
    </w:rPr>
  </w:style>
  <w:style w:type="paragraph" w:customStyle="1" w:styleId="15">
    <w:name w:val="Çíàê1"/>
    <w:basedOn w:val="a"/>
    <w:rsid w:val="007C42DF"/>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115">
      <w:marLeft w:val="0"/>
      <w:marRight w:val="0"/>
      <w:marTop w:val="0"/>
      <w:marBottom w:val="0"/>
      <w:divBdr>
        <w:top w:val="none" w:sz="0" w:space="0" w:color="auto"/>
        <w:left w:val="none" w:sz="0" w:space="0" w:color="auto"/>
        <w:bottom w:val="none" w:sz="0" w:space="0" w:color="auto"/>
        <w:right w:val="none" w:sz="0" w:space="0" w:color="auto"/>
      </w:divBdr>
    </w:div>
    <w:div w:id="272516116">
      <w:marLeft w:val="0"/>
      <w:marRight w:val="0"/>
      <w:marTop w:val="0"/>
      <w:marBottom w:val="0"/>
      <w:divBdr>
        <w:top w:val="none" w:sz="0" w:space="0" w:color="auto"/>
        <w:left w:val="none" w:sz="0" w:space="0" w:color="auto"/>
        <w:bottom w:val="none" w:sz="0" w:space="0" w:color="auto"/>
        <w:right w:val="none" w:sz="0" w:space="0" w:color="auto"/>
      </w:divBdr>
    </w:div>
    <w:div w:id="272516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17007</Words>
  <Characters>96942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Ôåäåðàëüíîå àãåíòñòâî ïî îáðàçîâàíèþ ÐÔ</vt:lpstr>
    </vt:vector>
  </TitlesOfParts>
  <Company>WareZ Provider </Company>
  <LinksUpToDate>false</LinksUpToDate>
  <CharactersWithSpaces>113722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Ôåäåðàëüíîå àãåíòñòâî ïî îáðàçîâàíèþ ÐÔ</dc:title>
  <dc:subject/>
  <dc:creator>www.PHILka.RU</dc:creator>
  <cp:keywords/>
  <dc:description/>
  <cp:lastModifiedBy>admin</cp:lastModifiedBy>
  <cp:revision>2</cp:revision>
  <dcterms:created xsi:type="dcterms:W3CDTF">2014-03-06T17:04:00Z</dcterms:created>
  <dcterms:modified xsi:type="dcterms:W3CDTF">2014-03-06T17:04:00Z</dcterms:modified>
</cp:coreProperties>
</file>