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12" w:rsidRPr="00782512" w:rsidRDefault="00434960" w:rsidP="00782512">
      <w:pPr>
        <w:pStyle w:val="2"/>
      </w:pPr>
      <w:r w:rsidRPr="00782512">
        <w:t>Введение</w:t>
      </w:r>
    </w:p>
    <w:p w:rsidR="00782512" w:rsidRDefault="00782512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Компания «Гепард» является оптовым поставщиком алкоголя в крупных городах и на юге Приморского края, где стабильно есть спрос на алкоголь «премиум класса»</w:t>
      </w:r>
      <w:r w:rsidR="00782512" w:rsidRPr="00782512">
        <w:t xml:space="preserve">. </w:t>
      </w:r>
      <w:r w:rsidRPr="00782512">
        <w:t>Оно образовано 9 июня 2005 года в городе Владивосток и располагается в районе улицы Русская17</w:t>
      </w:r>
      <w:r w:rsidR="00782512" w:rsidRPr="00782512">
        <w:t xml:space="preserve">. </w:t>
      </w:r>
      <w:r w:rsidRPr="00782512">
        <w:t>Площади под офисные и складские помещения взяты в аренду в Управлении муниципальной собственности города Владивостока до 28 ноября 2011 года и составляют 1200 квадратных метров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Организация</w:t>
      </w:r>
      <w:r w:rsidR="00782512" w:rsidRPr="00782512">
        <w:t xml:space="preserve"> </w:t>
      </w:r>
      <w:r w:rsidRPr="00782512">
        <w:t>является юридическим лицом – обществом с ограниченной ответственностью (ООО</w:t>
      </w:r>
      <w:r w:rsidR="00782512" w:rsidRPr="00782512">
        <w:t xml:space="preserve">). </w:t>
      </w:r>
    </w:p>
    <w:p w:rsidR="007A7648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ООО «Компания Гепард» действует на основании Устава</w:t>
      </w:r>
      <w:r w:rsidR="00782512" w:rsidRPr="00782512">
        <w:t xml:space="preserve">. </w:t>
      </w:r>
    </w:p>
    <w:p w:rsidR="007A7648" w:rsidRPr="00782512" w:rsidRDefault="007A7648" w:rsidP="00782512">
      <w:pPr>
        <w:widowControl w:val="0"/>
        <w:autoSpaceDE w:val="0"/>
        <w:autoSpaceDN w:val="0"/>
        <w:adjustRightInd w:val="0"/>
        <w:ind w:firstLine="709"/>
      </w:pPr>
      <w:r w:rsidRPr="00782512">
        <w:t>Компания «Гепард» имеет право на создание филиалов и открытие представительств</w:t>
      </w:r>
      <w:r w:rsidR="00434960" w:rsidRPr="00782512">
        <w:t xml:space="preserve"> по</w:t>
      </w:r>
      <w:r w:rsidR="009A50DC" w:rsidRPr="00782512">
        <w:t xml:space="preserve"> </w:t>
      </w:r>
      <w:r w:rsidR="00434960" w:rsidRPr="00782512">
        <w:t xml:space="preserve">решению Общего Собрания Участников, принятому большинством </w:t>
      </w:r>
      <w:r w:rsidRPr="00782512">
        <w:t xml:space="preserve">не меньше </w:t>
      </w:r>
      <w:r w:rsidR="00434960" w:rsidRPr="00782512">
        <w:t>двух третей голосов от общего числа голосов Участников Общества</w:t>
      </w:r>
      <w:r w:rsidR="00782512" w:rsidRPr="00782512">
        <w:t xml:space="preserve">. </w:t>
      </w:r>
      <w:r w:rsidR="00434960" w:rsidRPr="00782512">
        <w:t>В</w:t>
      </w:r>
      <w:r w:rsidR="00782512" w:rsidRPr="00782512">
        <w:t xml:space="preserve"> </w:t>
      </w:r>
      <w:r w:rsidR="00434960" w:rsidRPr="00782512">
        <w:t>случае</w:t>
      </w:r>
      <w:r w:rsidR="00782512" w:rsidRPr="00782512">
        <w:t xml:space="preserve"> </w:t>
      </w:r>
      <w:r w:rsidR="00434960" w:rsidRPr="00782512">
        <w:t xml:space="preserve">изменения </w:t>
      </w:r>
      <w:r w:rsidRPr="00782512">
        <w:t xml:space="preserve">каких либо </w:t>
      </w:r>
      <w:r w:rsidR="009A50DC" w:rsidRPr="00782512">
        <w:t>сведений о наличии филиалов</w:t>
      </w:r>
      <w:r w:rsidR="00434960" w:rsidRPr="00782512">
        <w:t xml:space="preserve"> и</w:t>
      </w:r>
      <w:r w:rsidR="00782512" w:rsidRPr="00782512">
        <w:t xml:space="preserve"> </w:t>
      </w:r>
      <w:r w:rsidR="009A50DC" w:rsidRPr="00782512">
        <w:t>п</w:t>
      </w:r>
      <w:r w:rsidR="00434960" w:rsidRPr="00782512">
        <w:t>редставительств,</w:t>
      </w:r>
      <w:r w:rsidR="009A50DC" w:rsidRPr="00782512">
        <w:t xml:space="preserve"> </w:t>
      </w:r>
      <w:r w:rsidRPr="00782512">
        <w:t>соответствующие изменения</w:t>
      </w:r>
      <w:r w:rsidR="00782512" w:rsidRPr="00782512">
        <w:t xml:space="preserve"> </w:t>
      </w:r>
      <w:r w:rsidR="009A50DC" w:rsidRPr="00782512">
        <w:t>вносятся</w:t>
      </w:r>
      <w:r w:rsidRPr="00782512">
        <w:t xml:space="preserve"> в</w:t>
      </w:r>
      <w:r w:rsidR="00782512" w:rsidRPr="00782512">
        <w:t xml:space="preserve"> </w:t>
      </w:r>
      <w:r w:rsidR="009A50DC" w:rsidRPr="00782512">
        <w:t>Настоящий Устав ООО «Компании Гепард», проверяются, подписываются сторонами и представляются</w:t>
      </w:r>
      <w:r w:rsidR="00782512" w:rsidRPr="00782512">
        <w:t xml:space="preserve"> </w:t>
      </w:r>
      <w:r w:rsidR="009A50DC" w:rsidRPr="00782512">
        <w:t>в</w:t>
      </w:r>
      <w:r w:rsidR="00782512" w:rsidRPr="00782512">
        <w:t xml:space="preserve"> </w:t>
      </w:r>
      <w:r w:rsidR="009A50DC" w:rsidRPr="00782512">
        <w:t>регистрационный</w:t>
      </w:r>
      <w:r w:rsidR="00782512" w:rsidRPr="00782512">
        <w:t xml:space="preserve"> </w:t>
      </w:r>
      <w:r w:rsidR="009A50DC" w:rsidRPr="00782512">
        <w:t>орган</w:t>
      </w:r>
      <w:r w:rsidR="00434960" w:rsidRPr="00782512">
        <w:t xml:space="preserve"> г</w:t>
      </w:r>
      <w:r w:rsidR="009A50DC" w:rsidRPr="00782512">
        <w:t>орода</w:t>
      </w:r>
      <w:r w:rsidRPr="00782512">
        <w:t xml:space="preserve"> В</w:t>
      </w:r>
      <w:r w:rsidR="009A50DC" w:rsidRPr="00782512">
        <w:t>ладивостока</w:t>
      </w:r>
      <w:r w:rsidR="00782512" w:rsidRPr="00782512">
        <w:t xml:space="preserve">. </w:t>
      </w:r>
      <w:r w:rsidR="00434960" w:rsidRPr="00782512">
        <w:t>Указанные</w:t>
      </w:r>
      <w:r w:rsidR="009A50DC" w:rsidRPr="00782512">
        <w:t xml:space="preserve"> </w:t>
      </w:r>
      <w:r w:rsidR="00434960" w:rsidRPr="00782512">
        <w:t>изменения вступают в силу для третьих лиц с момента уведомления о таких</w:t>
      </w:r>
      <w:r w:rsidR="00782512">
        <w:t xml:space="preserve"> </w:t>
      </w:r>
      <w:r w:rsidR="009A50DC" w:rsidRPr="00782512">
        <w:t xml:space="preserve">изменениях </w:t>
      </w:r>
      <w:r w:rsidR="00434960" w:rsidRPr="00782512">
        <w:t>указанный регистрационный орган</w:t>
      </w:r>
      <w:r w:rsidR="00782512" w:rsidRPr="00782512">
        <w:t xml:space="preserve">. </w:t>
      </w:r>
      <w:r w:rsidR="00434960" w:rsidRPr="00782512">
        <w:t>Создание</w:t>
      </w:r>
      <w:r w:rsidR="00782512" w:rsidRPr="00782512">
        <w:t xml:space="preserve"> </w:t>
      </w:r>
      <w:r w:rsidRPr="00782512">
        <w:t>Компанией</w:t>
      </w:r>
      <w:r w:rsidR="00782512" w:rsidRPr="00782512">
        <w:t xml:space="preserve"> </w:t>
      </w:r>
      <w:r w:rsidR="00434960" w:rsidRPr="00782512">
        <w:t>филиалов</w:t>
      </w:r>
      <w:r w:rsidR="00782512" w:rsidRPr="00782512">
        <w:t xml:space="preserve"> </w:t>
      </w:r>
      <w:r w:rsidR="00434960" w:rsidRPr="00782512">
        <w:t>и</w:t>
      </w:r>
      <w:r w:rsidR="00782512" w:rsidRPr="00782512">
        <w:t xml:space="preserve"> </w:t>
      </w:r>
      <w:r w:rsidR="00434960" w:rsidRPr="00782512">
        <w:t>открытие</w:t>
      </w:r>
      <w:r w:rsidR="00782512" w:rsidRPr="00782512">
        <w:t xml:space="preserve"> </w:t>
      </w:r>
      <w:r w:rsidR="00434960" w:rsidRPr="00782512">
        <w:t>представительства</w:t>
      </w:r>
      <w:r w:rsidR="00782512" w:rsidRPr="00782512">
        <w:t xml:space="preserve"> </w:t>
      </w:r>
      <w:r w:rsidR="00434960" w:rsidRPr="00782512">
        <w:t>на</w:t>
      </w:r>
      <w:r w:rsidRPr="00782512">
        <w:t xml:space="preserve"> </w:t>
      </w:r>
      <w:r w:rsidR="009A50DC" w:rsidRPr="00782512">
        <w:t>территории</w:t>
      </w:r>
      <w:r w:rsidR="00782512" w:rsidRPr="00782512">
        <w:t xml:space="preserve"> </w:t>
      </w:r>
      <w:r w:rsidR="00434960" w:rsidRPr="00782512">
        <w:t>РФ</w:t>
      </w:r>
      <w:r w:rsidR="009A50DC" w:rsidRPr="00782512">
        <w:t xml:space="preserve"> и за ее пределами</w:t>
      </w:r>
      <w:r w:rsidR="00782512" w:rsidRPr="00782512">
        <w:t xml:space="preserve"> </w:t>
      </w:r>
      <w:r w:rsidR="00434960" w:rsidRPr="00782512">
        <w:t>осуществляет</w:t>
      </w:r>
      <w:r w:rsidR="009A50DC" w:rsidRPr="00782512">
        <w:t>ся с</w:t>
      </w:r>
      <w:r w:rsidR="00434960" w:rsidRPr="00782512">
        <w:t xml:space="preserve"> соблюдением</w:t>
      </w:r>
      <w:r w:rsidRPr="00782512">
        <w:t xml:space="preserve"> </w:t>
      </w:r>
      <w:r w:rsidR="009A50DC" w:rsidRPr="00782512">
        <w:t>требований</w:t>
      </w:r>
      <w:r w:rsidR="00434960" w:rsidRPr="00782512">
        <w:t xml:space="preserve"> </w:t>
      </w:r>
      <w:r w:rsidR="009A50DC" w:rsidRPr="00782512">
        <w:t>действующего законодательства РФ,</w:t>
      </w:r>
      <w:r w:rsidR="00434960" w:rsidRPr="00782512">
        <w:t xml:space="preserve"> а</w:t>
      </w:r>
      <w:r w:rsidRPr="00782512">
        <w:t xml:space="preserve"> </w:t>
      </w:r>
      <w:r w:rsidR="00434960" w:rsidRPr="00782512">
        <w:t>также законодательств государств СНГ</w:t>
      </w:r>
      <w:r w:rsidR="009A50DC" w:rsidRPr="00782512">
        <w:t xml:space="preserve"> по месту нахождения филиалов</w:t>
      </w:r>
      <w:r w:rsidR="00434960" w:rsidRPr="00782512">
        <w:t xml:space="preserve"> и</w:t>
      </w:r>
      <w:r w:rsidR="00782512">
        <w:t xml:space="preserve"> </w:t>
      </w:r>
      <w:r w:rsidR="009A50DC" w:rsidRPr="00782512">
        <w:t>представительств, если</w:t>
      </w:r>
      <w:r w:rsidR="00782512" w:rsidRPr="00782512">
        <w:t xml:space="preserve"> </w:t>
      </w:r>
      <w:r w:rsidR="009A50DC" w:rsidRPr="00782512">
        <w:t>иное</w:t>
      </w:r>
      <w:r w:rsidR="00782512" w:rsidRPr="00782512">
        <w:t xml:space="preserve"> </w:t>
      </w:r>
      <w:r w:rsidR="009A50DC" w:rsidRPr="00782512">
        <w:t>не</w:t>
      </w:r>
      <w:r w:rsidR="00782512" w:rsidRPr="00782512">
        <w:t xml:space="preserve"> </w:t>
      </w:r>
      <w:r w:rsidR="00434960" w:rsidRPr="00782512">
        <w:t xml:space="preserve">предусмотрено </w:t>
      </w:r>
      <w:r w:rsidRPr="00782512">
        <w:t>м</w:t>
      </w:r>
      <w:r w:rsidR="00434960" w:rsidRPr="00782512">
        <w:t>еждународными</w:t>
      </w:r>
      <w:r w:rsidRPr="00782512">
        <w:t xml:space="preserve"> </w:t>
      </w:r>
      <w:r w:rsidR="00434960" w:rsidRPr="00782512">
        <w:t>договорами РФ</w:t>
      </w:r>
      <w:r w:rsidR="00782512" w:rsidRPr="00782512">
        <w:t xml:space="preserve">. </w:t>
      </w:r>
    </w:p>
    <w:p w:rsidR="00434960" w:rsidRPr="00782512" w:rsidRDefault="009A50DC" w:rsidP="00782512">
      <w:pPr>
        <w:widowControl w:val="0"/>
        <w:autoSpaceDE w:val="0"/>
        <w:autoSpaceDN w:val="0"/>
        <w:adjustRightInd w:val="0"/>
        <w:ind w:firstLine="709"/>
      </w:pPr>
      <w:r w:rsidRPr="00782512">
        <w:t>Филиалом</w:t>
      </w:r>
      <w:r w:rsidR="00434960" w:rsidRPr="00782512">
        <w:t xml:space="preserve"> </w:t>
      </w:r>
      <w:r w:rsidR="007A7648" w:rsidRPr="00782512">
        <w:t>ООО «Компания Гепард»</w:t>
      </w:r>
      <w:r w:rsidRPr="00782512">
        <w:t xml:space="preserve"> </w:t>
      </w:r>
      <w:r w:rsidR="00434960" w:rsidRPr="00782512">
        <w:t>явля</w:t>
      </w:r>
      <w:r w:rsidRPr="00782512">
        <w:t>ется его</w:t>
      </w:r>
      <w:r w:rsidR="00782512" w:rsidRPr="00782512">
        <w:t xml:space="preserve"> </w:t>
      </w:r>
      <w:r w:rsidRPr="00782512">
        <w:t xml:space="preserve">обособленное </w:t>
      </w:r>
      <w:r w:rsidR="00434960" w:rsidRPr="00782512">
        <w:t>подразделение,</w:t>
      </w:r>
      <w:r w:rsidR="007A7648" w:rsidRPr="00782512">
        <w:t xml:space="preserve"> </w:t>
      </w:r>
      <w:r w:rsidR="00434960" w:rsidRPr="00782512">
        <w:t>расположенное вне места нахождения</w:t>
      </w:r>
      <w:r w:rsidR="007A7648" w:rsidRPr="00782512">
        <w:t xml:space="preserve"> ООО «Компания Гепард»</w:t>
      </w:r>
      <w:r w:rsidR="00434960" w:rsidRPr="00782512">
        <w:t>, осуществляющее все или</w:t>
      </w:r>
      <w:r w:rsidR="007A7648" w:rsidRPr="00782512">
        <w:t xml:space="preserve"> </w:t>
      </w:r>
      <w:r w:rsidR="00434960" w:rsidRPr="00782512">
        <w:t>часть его функций, в том числе функции представительства</w:t>
      </w:r>
      <w:r w:rsidR="00782512" w:rsidRPr="00782512">
        <w:t xml:space="preserve">. </w:t>
      </w:r>
      <w:r w:rsidR="007A7648" w:rsidRPr="00782512">
        <w:t>П</w:t>
      </w:r>
      <w:r w:rsidR="00434960" w:rsidRPr="00782512">
        <w:t xml:space="preserve">редставительством </w:t>
      </w:r>
      <w:r w:rsidR="007A7648" w:rsidRPr="00782512">
        <w:t>данной компании</w:t>
      </w:r>
      <w:r w:rsidR="00434960" w:rsidRPr="00782512">
        <w:t xml:space="preserve"> является ее обособленное подразделение,</w:t>
      </w:r>
      <w:r w:rsidR="007A7648" w:rsidRPr="00782512">
        <w:t xml:space="preserve"> </w:t>
      </w:r>
      <w:r w:rsidR="00434960" w:rsidRPr="00782512">
        <w:t>рас</w:t>
      </w:r>
      <w:r w:rsidR="007A7648" w:rsidRPr="00782512">
        <w:t>положенное вне места нахождения компании</w:t>
      </w:r>
      <w:r w:rsidR="00782512" w:rsidRPr="00782512">
        <w:t xml:space="preserve">. </w:t>
      </w:r>
    </w:p>
    <w:p w:rsidR="00434960" w:rsidRPr="00782512" w:rsidRDefault="009A50DC" w:rsidP="00782512">
      <w:pPr>
        <w:widowControl w:val="0"/>
        <w:autoSpaceDE w:val="0"/>
        <w:autoSpaceDN w:val="0"/>
        <w:adjustRightInd w:val="0"/>
        <w:ind w:firstLine="709"/>
      </w:pPr>
      <w:r w:rsidRPr="00782512">
        <w:t>Филиалы и</w:t>
      </w:r>
      <w:r w:rsidR="00434960" w:rsidRPr="00782512">
        <w:t xml:space="preserve"> представительства</w:t>
      </w:r>
      <w:r w:rsidR="00782512" w:rsidRPr="00782512">
        <w:t xml:space="preserve"> </w:t>
      </w:r>
      <w:r w:rsidRPr="00782512">
        <w:t>не</w:t>
      </w:r>
      <w:r w:rsidR="00782512" w:rsidRPr="00782512">
        <w:t xml:space="preserve"> </w:t>
      </w:r>
      <w:r w:rsidRPr="00782512">
        <w:t>являются</w:t>
      </w:r>
      <w:r w:rsidR="00782512" w:rsidRPr="00782512">
        <w:t xml:space="preserve"> </w:t>
      </w:r>
      <w:r w:rsidRPr="00782512">
        <w:t>юридическими</w:t>
      </w:r>
      <w:r w:rsidR="00782512" w:rsidRPr="00782512">
        <w:t xml:space="preserve"> </w:t>
      </w:r>
      <w:r w:rsidRPr="00782512">
        <w:t>лицами</w:t>
      </w:r>
      <w:r w:rsidR="00434960" w:rsidRPr="00782512">
        <w:t xml:space="preserve"> и</w:t>
      </w:r>
      <w:r w:rsidR="007A7648" w:rsidRPr="00782512">
        <w:t xml:space="preserve"> </w:t>
      </w:r>
      <w:r w:rsidRPr="00782512">
        <w:t>действуют на основании утвержденных ООО «Компанией Гепард»</w:t>
      </w:r>
      <w:r w:rsidR="00434960" w:rsidRPr="00782512">
        <w:t xml:space="preserve"> </w:t>
      </w:r>
      <w:r w:rsidRPr="00782512">
        <w:t>Настоящих Положений о</w:t>
      </w:r>
      <w:r w:rsidR="00434960" w:rsidRPr="00782512">
        <w:t xml:space="preserve"> них</w:t>
      </w:r>
      <w:r w:rsidR="00782512" w:rsidRPr="00782512">
        <w:t xml:space="preserve">. </w:t>
      </w:r>
      <w:r w:rsidR="00434960" w:rsidRPr="00782512">
        <w:t>Филиалы и представительства наделяются имуществом</w:t>
      </w:r>
      <w:r w:rsidRPr="00782512">
        <w:t xml:space="preserve"> данной компании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Руководители филиалов</w:t>
      </w:r>
      <w:r w:rsidR="007A7648" w:rsidRPr="00782512">
        <w:t xml:space="preserve"> и представительств назначаются </w:t>
      </w:r>
      <w:r w:rsidRPr="00782512">
        <w:t>и</w:t>
      </w:r>
      <w:r w:rsidR="009A50DC" w:rsidRPr="00782512">
        <w:t xml:space="preserve"> </w:t>
      </w:r>
      <w:r w:rsidRPr="00782512">
        <w:t>действуют на основании его доверенности</w:t>
      </w:r>
      <w:r w:rsidR="00782512" w:rsidRPr="00782512">
        <w:t xml:space="preserve">. </w:t>
      </w:r>
    </w:p>
    <w:p w:rsidR="00782512" w:rsidRPr="00782512" w:rsidRDefault="007A7648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ООО «Компания Гепард» </w:t>
      </w:r>
      <w:r w:rsidR="00434960" w:rsidRPr="00782512">
        <w:t xml:space="preserve">несет ответственность за деятельность </w:t>
      </w:r>
      <w:r w:rsidR="009A50DC" w:rsidRPr="00782512">
        <w:t xml:space="preserve">и состояние </w:t>
      </w:r>
      <w:r w:rsidR="00434960" w:rsidRPr="00782512">
        <w:t>созданных им филиалов</w:t>
      </w:r>
      <w:r w:rsidRPr="00782512">
        <w:t xml:space="preserve"> </w:t>
      </w:r>
      <w:r w:rsidR="00434960" w:rsidRPr="00782512">
        <w:t>и представительств</w:t>
      </w:r>
      <w:r w:rsidR="00782512" w:rsidRPr="00782512">
        <w:t xml:space="preserve">. </w:t>
      </w:r>
      <w:r w:rsidRPr="00782512">
        <w:t>Она</w:t>
      </w:r>
      <w:r w:rsidR="009A50DC" w:rsidRPr="00782512">
        <w:t xml:space="preserve"> </w:t>
      </w:r>
      <w:r w:rsidR="00434960" w:rsidRPr="00782512">
        <w:t>может иметь дочерние и зависимые хозяйственные общества с правами юридического лица, созданные на территории Российской Федерации в соответствии с Федеральным законом «Об обществах с ограниченной ответственностью» и иными федеральными законами, а за пределами территории Российской Федерации также в соответствии с законодательством иностранного государства</w:t>
      </w:r>
      <w:r w:rsidR="00782512" w:rsidRPr="00782512">
        <w:t xml:space="preserve">. </w:t>
      </w:r>
    </w:p>
    <w:p w:rsidR="00782512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УЧАСТНИКИ </w:t>
      </w:r>
      <w:r w:rsidR="00D5307D" w:rsidRPr="00782512">
        <w:t>ООО «Компании Гепард»</w:t>
      </w:r>
      <w:r w:rsidR="00782512" w:rsidRPr="00782512">
        <w:t xml:space="preserve">. </w:t>
      </w:r>
    </w:p>
    <w:p w:rsidR="00782512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Участником</w:t>
      </w:r>
      <w:r w:rsidR="00782512" w:rsidRPr="00782512">
        <w:t xml:space="preserve"> </w:t>
      </w:r>
      <w:r w:rsidR="00D5307D" w:rsidRPr="00782512">
        <w:t>ООО «Компании Гепард »</w:t>
      </w:r>
      <w:r w:rsidRPr="00782512">
        <w:t>является</w:t>
      </w:r>
      <w:r w:rsidR="00782512" w:rsidRPr="00782512">
        <w:t xml:space="preserve"> </w:t>
      </w:r>
      <w:r w:rsidRPr="00782512">
        <w:t>физическ</w:t>
      </w:r>
      <w:r w:rsidR="00D5307D" w:rsidRPr="00782512">
        <w:t>ое</w:t>
      </w:r>
      <w:r w:rsidR="00782512" w:rsidRPr="00782512">
        <w:t xml:space="preserve"> </w:t>
      </w:r>
      <w:r w:rsidR="00D5307D" w:rsidRPr="00782512">
        <w:t>или</w:t>
      </w:r>
      <w:r w:rsidR="00782512" w:rsidRPr="00782512">
        <w:t xml:space="preserve"> </w:t>
      </w:r>
      <w:r w:rsidR="00D5307D" w:rsidRPr="00782512">
        <w:t>юридическое</w:t>
      </w:r>
      <w:r w:rsidR="00782512" w:rsidRPr="00782512">
        <w:t xml:space="preserve"> </w:t>
      </w:r>
      <w:r w:rsidR="00D5307D" w:rsidRPr="00782512">
        <w:t>лицо,</w:t>
      </w:r>
      <w:r w:rsidR="00782512" w:rsidRPr="00782512">
        <w:t xml:space="preserve"> </w:t>
      </w:r>
      <w:r w:rsidRPr="00782512">
        <w:t>внесшее</w:t>
      </w:r>
      <w:r w:rsidR="00782512" w:rsidRPr="00782512">
        <w:t xml:space="preserve"> </w:t>
      </w:r>
      <w:r w:rsidRPr="00782512">
        <w:t>в</w:t>
      </w:r>
      <w:r w:rsidR="00D5307D" w:rsidRPr="00782512">
        <w:t xml:space="preserve"> </w:t>
      </w:r>
      <w:r w:rsidRPr="00782512">
        <w:t xml:space="preserve">установленном Учредительными документами </w:t>
      </w:r>
      <w:r w:rsidR="00D5307D" w:rsidRPr="00782512">
        <w:t>Компании</w:t>
      </w:r>
      <w:r w:rsidRPr="00782512">
        <w:t xml:space="preserve"> порядке</w:t>
      </w:r>
      <w:r w:rsidR="00D5307D" w:rsidRPr="00782512">
        <w:t xml:space="preserve"> </w:t>
      </w:r>
      <w:r w:rsidRPr="00782512">
        <w:t xml:space="preserve">вклад в Уставный Капитал </w:t>
      </w:r>
      <w:r w:rsidR="00D5307D" w:rsidRPr="00782512">
        <w:t>Компании</w:t>
      </w:r>
      <w:r w:rsidR="00782512" w:rsidRPr="00782512">
        <w:t xml:space="preserve">. </w:t>
      </w:r>
      <w:r w:rsidR="00D5307D" w:rsidRPr="00782512">
        <w:t>В указанном порядке ООО «компания Гепард»</w:t>
      </w:r>
      <w:r w:rsidRPr="00782512">
        <w:t xml:space="preserve"> может принимать новых Участников</w:t>
      </w:r>
      <w:r w:rsidR="00782512" w:rsidRPr="00782512">
        <w:t xml:space="preserve">. </w:t>
      </w:r>
      <w:r w:rsidRPr="00782512">
        <w:t xml:space="preserve">Число Участников </w:t>
      </w:r>
      <w:r w:rsidR="00D5307D" w:rsidRPr="00782512">
        <w:t>ООО «Компании Гепард»</w:t>
      </w:r>
      <w:r w:rsidRPr="00782512">
        <w:t xml:space="preserve"> не должно быть более пятидесяти</w:t>
      </w:r>
      <w:r w:rsidR="00782512" w:rsidRPr="00782512">
        <w:t xml:space="preserve">. </w:t>
      </w:r>
      <w:r w:rsidRPr="00782512">
        <w:t>В случае</w:t>
      </w:r>
      <w:r w:rsidR="00D5307D" w:rsidRPr="00782512">
        <w:t xml:space="preserve">, </w:t>
      </w:r>
      <w:r w:rsidRPr="00782512">
        <w:t xml:space="preserve">если число участников </w:t>
      </w:r>
      <w:r w:rsidR="00D5307D" w:rsidRPr="00782512">
        <w:t xml:space="preserve">ООО «Компании Гепард» и </w:t>
      </w:r>
      <w:r w:rsidRPr="00782512">
        <w:t>превысит установленный настоящим пунктом предел,</w:t>
      </w:r>
      <w:r w:rsidR="00D5307D" w:rsidRPr="00782512">
        <w:t xml:space="preserve"> то в таком случае</w:t>
      </w:r>
      <w:r w:rsidRPr="00782512">
        <w:t xml:space="preserve"> </w:t>
      </w:r>
      <w:r w:rsidR="00D5307D" w:rsidRPr="00782512">
        <w:t>ООО «Компания Гепард»</w:t>
      </w:r>
      <w:r w:rsidRPr="00782512">
        <w:t xml:space="preserve"> в течение года должно преобразоваться в </w:t>
      </w:r>
      <w:r w:rsidR="00D5307D" w:rsidRPr="00782512">
        <w:t>Открытое А</w:t>
      </w:r>
      <w:r w:rsidRPr="00782512">
        <w:t>кционерное Общество</w:t>
      </w:r>
      <w:r w:rsidR="00D5307D" w:rsidRPr="00782512">
        <w:t xml:space="preserve"> (ОАО</w:t>
      </w:r>
      <w:r w:rsidR="00782512" w:rsidRPr="00782512">
        <w:t xml:space="preserve">) </w:t>
      </w:r>
      <w:r w:rsidRPr="00782512">
        <w:t>или в производственный кооператив</w:t>
      </w:r>
      <w:r w:rsidR="00D5307D" w:rsidRPr="00782512">
        <w:t xml:space="preserve"> (ПК</w:t>
      </w:r>
      <w:r w:rsidR="00782512" w:rsidRPr="00782512">
        <w:t xml:space="preserve">). </w:t>
      </w:r>
      <w:r w:rsidRPr="00782512">
        <w:t>Если в течение указанного срока</w:t>
      </w:r>
      <w:r w:rsidR="00D5307D" w:rsidRPr="00782512">
        <w:t xml:space="preserve"> Компания</w:t>
      </w:r>
      <w:r w:rsidRPr="00782512">
        <w:t xml:space="preserve"> не будет преобразовано, и число </w:t>
      </w:r>
      <w:r w:rsidR="00D5307D" w:rsidRPr="00782512">
        <w:t xml:space="preserve">ее участников </w:t>
      </w:r>
      <w:r w:rsidRPr="00782512">
        <w:t xml:space="preserve">не уменьшится до установленного настоящим пунктом предела, </w:t>
      </w:r>
      <w:r w:rsidR="00D5307D" w:rsidRPr="00782512">
        <w:t xml:space="preserve">она </w:t>
      </w:r>
      <w:r w:rsidRPr="00782512">
        <w:t>подлежит ликвидации в судебном порядке</w:t>
      </w:r>
      <w:r w:rsidR="00782512" w:rsidRPr="00782512">
        <w:t xml:space="preserve">. </w:t>
      </w:r>
    </w:p>
    <w:p w:rsidR="00782512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ПРАВА УЧАСТНИКОВ </w:t>
      </w:r>
      <w:r w:rsidR="00D5307D" w:rsidRPr="00782512">
        <w:t>ООО «Компании Гепард»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Участники </w:t>
      </w:r>
      <w:r w:rsidR="00D5307D" w:rsidRPr="00782512">
        <w:t xml:space="preserve">ООО «Компании Гепард» </w:t>
      </w:r>
      <w:r w:rsidRPr="00782512">
        <w:t>имеют право</w:t>
      </w:r>
      <w:r w:rsidR="00782512" w:rsidRPr="00782512">
        <w:t xml:space="preserve">: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участвовать в управлении делами </w:t>
      </w:r>
      <w:r w:rsidR="00D5307D" w:rsidRPr="00782512">
        <w:t>компании и общества</w:t>
      </w:r>
      <w:r w:rsidRPr="00782512">
        <w:t xml:space="preserve"> в порядке, установленном</w:t>
      </w:r>
      <w:r w:rsidR="00D5307D" w:rsidRPr="00782512">
        <w:t xml:space="preserve"> </w:t>
      </w:r>
      <w:r w:rsidRPr="00782512">
        <w:t>Федеральным законом «Об обществах с ограниченной ответственностью» и</w:t>
      </w:r>
      <w:r w:rsidR="00D5307D" w:rsidRPr="00782512">
        <w:t xml:space="preserve"> </w:t>
      </w:r>
      <w:r w:rsidRPr="00782512">
        <w:t xml:space="preserve">Учредительными документами </w:t>
      </w:r>
      <w:r w:rsidR="00D5307D" w:rsidRPr="00782512">
        <w:t>компании</w:t>
      </w:r>
      <w:r w:rsidR="00782512" w:rsidRPr="00782512">
        <w:t xml:space="preserve">; </w:t>
      </w:r>
    </w:p>
    <w:p w:rsidR="00434960" w:rsidRPr="00782512" w:rsidRDefault="00A23D2E" w:rsidP="00782512">
      <w:pPr>
        <w:widowControl w:val="0"/>
        <w:autoSpaceDE w:val="0"/>
        <w:autoSpaceDN w:val="0"/>
        <w:adjustRightInd w:val="0"/>
        <w:ind w:firstLine="709"/>
      </w:pPr>
      <w:r w:rsidRPr="00782512">
        <w:t>получать информацию по основным</w:t>
      </w:r>
      <w:r w:rsidR="00434960" w:rsidRPr="00782512">
        <w:t xml:space="preserve"> вопросам</w:t>
      </w:r>
      <w:r w:rsidR="00782512" w:rsidRPr="00782512">
        <w:t xml:space="preserve"> </w:t>
      </w:r>
      <w:r w:rsidR="00434960" w:rsidRPr="00782512">
        <w:t>деятельности</w:t>
      </w:r>
      <w:r w:rsidRPr="00782512">
        <w:t xml:space="preserve"> ООО «Компании Гепард», а также иметь</w:t>
      </w:r>
      <w:r w:rsidR="00782512" w:rsidRPr="00782512">
        <w:t xml:space="preserve"> </w:t>
      </w:r>
      <w:r w:rsidR="00434960" w:rsidRPr="00782512">
        <w:t>в</w:t>
      </w:r>
      <w:r w:rsidR="00782512" w:rsidRPr="00782512">
        <w:t xml:space="preserve"> </w:t>
      </w:r>
      <w:r w:rsidR="00434960" w:rsidRPr="00782512">
        <w:t>любое</w:t>
      </w:r>
      <w:r w:rsidR="00782512" w:rsidRPr="00782512">
        <w:t xml:space="preserve"> </w:t>
      </w:r>
      <w:r w:rsidR="00434960" w:rsidRPr="00782512">
        <w:t>время</w:t>
      </w:r>
      <w:r w:rsidR="00782512" w:rsidRPr="00782512">
        <w:t xml:space="preserve"> </w:t>
      </w:r>
      <w:r w:rsidR="00434960" w:rsidRPr="00782512">
        <w:t>свободный</w:t>
      </w:r>
      <w:r w:rsidR="00782512" w:rsidRPr="00782512">
        <w:t xml:space="preserve"> </w:t>
      </w:r>
      <w:r w:rsidR="00434960" w:rsidRPr="00782512">
        <w:t>доступ</w:t>
      </w:r>
      <w:r w:rsidR="00782512" w:rsidRPr="00782512">
        <w:t xml:space="preserve"> </w:t>
      </w:r>
      <w:r w:rsidR="00434960" w:rsidRPr="00782512">
        <w:t>к</w:t>
      </w:r>
      <w:r w:rsidR="00782512" w:rsidRPr="00782512">
        <w:t xml:space="preserve"> </w:t>
      </w:r>
      <w:r w:rsidR="00434960" w:rsidRPr="00782512">
        <w:t>документам</w:t>
      </w:r>
      <w:r w:rsidR="00782512" w:rsidRPr="00782512">
        <w:t xml:space="preserve"> </w:t>
      </w:r>
      <w:r w:rsidR="00434960" w:rsidRPr="00782512">
        <w:t>(в</w:t>
      </w:r>
      <w:r w:rsidR="00782512" w:rsidRPr="00782512">
        <w:t xml:space="preserve"> </w:t>
      </w:r>
      <w:r w:rsidR="00C019BA" w:rsidRPr="00782512">
        <w:t xml:space="preserve">том </w:t>
      </w:r>
      <w:r w:rsidR="00434960" w:rsidRPr="00782512">
        <w:t>числе</w:t>
      </w:r>
      <w:r w:rsidR="00C019BA" w:rsidRPr="00782512">
        <w:t xml:space="preserve"> </w:t>
      </w:r>
      <w:r w:rsidR="00434960" w:rsidRPr="00782512">
        <w:t>бухгалтерским</w:t>
      </w:r>
      <w:r w:rsidR="00782512" w:rsidRPr="00782512">
        <w:t xml:space="preserve">);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принимать участие в распределении </w:t>
      </w:r>
      <w:r w:rsidR="00D5307D" w:rsidRPr="00782512">
        <w:t>прибыли от деятельности компании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в любое время выйти из </w:t>
      </w:r>
      <w:r w:rsidR="00A23D2E" w:rsidRPr="00782512">
        <w:t>ООО «К</w:t>
      </w:r>
      <w:r w:rsidR="00D5307D" w:rsidRPr="00782512">
        <w:t>омпании</w:t>
      </w:r>
      <w:r w:rsidR="00A23D2E" w:rsidRPr="00782512">
        <w:t xml:space="preserve"> Гепард»</w:t>
      </w:r>
      <w:r w:rsidR="00D5307D" w:rsidRPr="00782512">
        <w:t xml:space="preserve"> </w:t>
      </w:r>
      <w:r w:rsidRPr="00782512">
        <w:t>независимо от согласия</w:t>
      </w:r>
      <w:r w:rsidR="00A23D2E" w:rsidRPr="00782512">
        <w:t xml:space="preserve"> или несогласия</w:t>
      </w:r>
      <w:r w:rsidRPr="00782512">
        <w:t xml:space="preserve"> других его</w:t>
      </w:r>
      <w:r w:rsidR="00782512">
        <w:t xml:space="preserve"> </w:t>
      </w:r>
      <w:r w:rsidRPr="00782512">
        <w:t>Участников</w:t>
      </w:r>
      <w:r w:rsidR="00782512" w:rsidRPr="00782512">
        <w:t xml:space="preserve">; </w:t>
      </w:r>
    </w:p>
    <w:p w:rsidR="00434960" w:rsidRPr="00782512" w:rsidRDefault="00A23D2E" w:rsidP="00782512">
      <w:pPr>
        <w:widowControl w:val="0"/>
        <w:autoSpaceDE w:val="0"/>
        <w:autoSpaceDN w:val="0"/>
        <w:adjustRightInd w:val="0"/>
        <w:ind w:firstLine="709"/>
      </w:pPr>
      <w:r w:rsidRPr="00782512">
        <w:t>при выходе из</w:t>
      </w:r>
      <w:r w:rsidR="00434960" w:rsidRPr="00782512">
        <w:t xml:space="preserve"> </w:t>
      </w:r>
      <w:r w:rsidR="00D5307D" w:rsidRPr="00782512">
        <w:t>компании</w:t>
      </w:r>
      <w:r w:rsidRPr="00782512">
        <w:t xml:space="preserve"> получить стоимость</w:t>
      </w:r>
      <w:r w:rsidR="00434960" w:rsidRPr="00782512">
        <w:t xml:space="preserve"> части</w:t>
      </w:r>
      <w:r w:rsidR="00782512" w:rsidRPr="00782512">
        <w:t xml:space="preserve"> </w:t>
      </w:r>
      <w:r w:rsidR="00434960" w:rsidRPr="00782512">
        <w:t>имущества,</w:t>
      </w:r>
      <w:r w:rsidRPr="00782512">
        <w:t xml:space="preserve"> пропорционально своей доле в Уставном Капитале,</w:t>
      </w:r>
      <w:r w:rsidR="00434960" w:rsidRPr="00782512">
        <w:t xml:space="preserve"> а</w:t>
      </w:r>
      <w:r w:rsidR="00782512" w:rsidRPr="00782512">
        <w:t xml:space="preserve"> </w:t>
      </w:r>
      <w:r w:rsidR="00434960" w:rsidRPr="00782512">
        <w:t>также</w:t>
      </w:r>
      <w:r w:rsidRPr="00782512">
        <w:t xml:space="preserve"> </w:t>
      </w:r>
      <w:r w:rsidR="00434960" w:rsidRPr="00782512">
        <w:t>причитающуюся часть прибыли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участвовать в Общих Собраниях Участников и принятии решений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поручать осуществление своих прав на Собраниях другому Участнику</w:t>
      </w:r>
      <w:r w:rsidR="00A23D2E" w:rsidRPr="00782512">
        <w:t xml:space="preserve">, </w:t>
      </w:r>
      <w:r w:rsidRPr="00782512">
        <w:t>третьим лицам на основе доверенности</w:t>
      </w:r>
      <w:r w:rsidR="00782512" w:rsidRPr="00782512">
        <w:t xml:space="preserve">; </w:t>
      </w:r>
    </w:p>
    <w:p w:rsidR="00434960" w:rsidRPr="00782512" w:rsidRDefault="00A23D2E" w:rsidP="00782512">
      <w:pPr>
        <w:widowControl w:val="0"/>
        <w:autoSpaceDE w:val="0"/>
        <w:autoSpaceDN w:val="0"/>
        <w:adjustRightInd w:val="0"/>
        <w:ind w:firstLine="709"/>
      </w:pPr>
      <w:r w:rsidRPr="00782512">
        <w:t>избирать</w:t>
      </w:r>
      <w:r w:rsidR="00782512" w:rsidRPr="00782512">
        <w:t xml:space="preserve"> </w:t>
      </w:r>
      <w:r w:rsidRPr="00782512">
        <w:t>и</w:t>
      </w:r>
      <w:r w:rsidR="00434960" w:rsidRPr="00782512">
        <w:t xml:space="preserve"> быть</w:t>
      </w:r>
      <w:r w:rsidR="00782512" w:rsidRPr="00782512">
        <w:t xml:space="preserve"> </w:t>
      </w:r>
      <w:r w:rsidR="00434960" w:rsidRPr="00782512">
        <w:t>избранным</w:t>
      </w:r>
      <w:r w:rsidR="00782512" w:rsidRPr="00782512">
        <w:t xml:space="preserve"> </w:t>
      </w:r>
      <w:r w:rsidR="00434960" w:rsidRPr="00782512">
        <w:t>на выборные должности</w:t>
      </w:r>
      <w:r w:rsidR="00782512" w:rsidRPr="00782512">
        <w:t xml:space="preserve">; </w:t>
      </w:r>
    </w:p>
    <w:p w:rsidR="00A23D2E" w:rsidRPr="00782512" w:rsidRDefault="00A23D2E" w:rsidP="00782512">
      <w:pPr>
        <w:widowControl w:val="0"/>
        <w:autoSpaceDE w:val="0"/>
        <w:autoSpaceDN w:val="0"/>
        <w:adjustRightInd w:val="0"/>
        <w:ind w:firstLine="709"/>
      </w:pPr>
      <w:r w:rsidRPr="00782512">
        <w:t>иметь право преимущественного</w:t>
      </w:r>
      <w:r w:rsidR="00782512" w:rsidRPr="00782512">
        <w:t xml:space="preserve"> </w:t>
      </w:r>
      <w:r w:rsidRPr="00782512">
        <w:t>приобретения</w:t>
      </w:r>
      <w:r w:rsidR="00434960" w:rsidRPr="00782512">
        <w:t xml:space="preserve"> долей,</w:t>
      </w:r>
      <w:r w:rsidR="00782512" w:rsidRPr="00782512">
        <w:t xml:space="preserve"> </w:t>
      </w:r>
      <w:r w:rsidR="00434960" w:rsidRPr="00782512">
        <w:t>продаваемых</w:t>
      </w:r>
      <w:r w:rsidRPr="00782512">
        <w:t xml:space="preserve"> </w:t>
      </w:r>
      <w:r w:rsidR="00434960" w:rsidRPr="00782512">
        <w:t xml:space="preserve">другими Участниками </w:t>
      </w:r>
      <w:r w:rsidR="00D5307D" w:rsidRPr="00782512">
        <w:t>компании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получать в случае ликвидации</w:t>
      </w:r>
      <w:r w:rsidR="00D5307D" w:rsidRPr="00782512">
        <w:t xml:space="preserve"> </w:t>
      </w:r>
      <w:r w:rsidR="00A23D2E" w:rsidRPr="00782512">
        <w:t>ООО «К</w:t>
      </w:r>
      <w:r w:rsidR="00D5307D" w:rsidRPr="00782512">
        <w:t>омпании</w:t>
      </w:r>
      <w:r w:rsidR="00A23D2E" w:rsidRPr="00782512">
        <w:t xml:space="preserve"> Гепард»</w:t>
      </w:r>
      <w:r w:rsidRPr="00782512">
        <w:t xml:space="preserve"> часть имущества,</w:t>
      </w:r>
      <w:r w:rsidR="00A23D2E" w:rsidRPr="00782512">
        <w:t xml:space="preserve"> </w:t>
      </w:r>
      <w:r w:rsidRPr="00782512">
        <w:t>оставшегося</w:t>
      </w:r>
      <w:r w:rsidR="00A23D2E" w:rsidRPr="00782512">
        <w:t xml:space="preserve"> после расчетов с кредиторами </w:t>
      </w:r>
      <w:r w:rsidRPr="00782512">
        <w:t>или его стоимость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обращаться с исками в суд</w:t>
      </w:r>
      <w:r w:rsidR="00782512" w:rsidRPr="00782512">
        <w:t xml:space="preserve">; </w:t>
      </w:r>
    </w:p>
    <w:p w:rsidR="00782512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осуществлять другие права, предусмотренные Федеральным законом «Об</w:t>
      </w:r>
      <w:r w:rsidR="00A23D2E" w:rsidRPr="00782512">
        <w:t xml:space="preserve"> </w:t>
      </w:r>
      <w:r w:rsidRPr="00782512">
        <w:t>обществах с ограниченной ответственностью»</w:t>
      </w:r>
      <w:r w:rsidR="00782512" w:rsidRPr="00782512">
        <w:t xml:space="preserve">. </w:t>
      </w:r>
    </w:p>
    <w:p w:rsidR="00782512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ОБЯЗАННОСТИ УЧАСТНИКОВ </w:t>
      </w:r>
      <w:r w:rsidR="00D5307D" w:rsidRPr="00782512">
        <w:t>ООО «Компании Гепард»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Участники</w:t>
      </w:r>
      <w:r w:rsidR="00A23D2E" w:rsidRPr="00782512">
        <w:t xml:space="preserve"> ООО</w:t>
      </w:r>
      <w:r w:rsidR="00782512" w:rsidRPr="00782512">
        <w:t xml:space="preserve"> </w:t>
      </w:r>
      <w:r w:rsidR="00A23D2E" w:rsidRPr="00782512">
        <w:t>«</w:t>
      </w:r>
      <w:r w:rsidR="00D5307D" w:rsidRPr="00782512">
        <w:t>Компании Гепард</w:t>
      </w:r>
      <w:r w:rsidR="00A23D2E" w:rsidRPr="00782512">
        <w:t xml:space="preserve">» </w:t>
      </w:r>
      <w:r w:rsidRPr="00782512">
        <w:t>обязаны</w:t>
      </w:r>
      <w:r w:rsidR="00782512" w:rsidRPr="00782512">
        <w:t xml:space="preserve">: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вносить вклады в Уставны</w:t>
      </w:r>
      <w:r w:rsidR="007B3C42" w:rsidRPr="00782512">
        <w:t>й Капитал в порядке, в размерах</w:t>
      </w:r>
      <w:r w:rsidRPr="00782512">
        <w:t xml:space="preserve"> в составе и в</w:t>
      </w:r>
      <w:r w:rsidR="007B3C42" w:rsidRPr="00782512">
        <w:t xml:space="preserve"> </w:t>
      </w:r>
      <w:r w:rsidRPr="00782512">
        <w:t>сроки, которые пр</w:t>
      </w:r>
      <w:r w:rsidR="007B3C42" w:rsidRPr="00782512">
        <w:t>едусмотрены Федеральным законом</w:t>
      </w:r>
      <w:r w:rsidRPr="00782512">
        <w:t xml:space="preserve"> «Об обществах с</w:t>
      </w:r>
      <w:r w:rsidR="007B3C42" w:rsidRPr="00782512">
        <w:t xml:space="preserve"> </w:t>
      </w:r>
      <w:r w:rsidRPr="00782512">
        <w:t>ограниче</w:t>
      </w:r>
      <w:r w:rsidR="007B3C42" w:rsidRPr="00782512">
        <w:t>нной</w:t>
      </w:r>
      <w:r w:rsidR="00782512" w:rsidRPr="00782512">
        <w:t xml:space="preserve"> </w:t>
      </w:r>
      <w:r w:rsidR="007B3C42" w:rsidRPr="00782512">
        <w:t>ответственностью» и</w:t>
      </w:r>
      <w:r w:rsidRPr="00782512">
        <w:t xml:space="preserve"> Учредительным</w:t>
      </w:r>
      <w:r w:rsidR="007B3C42" w:rsidRPr="00782512">
        <w:t>и</w:t>
      </w:r>
      <w:r w:rsidRPr="00782512">
        <w:t xml:space="preserve"> документами</w:t>
      </w:r>
      <w:r w:rsidR="007B3C42" w:rsidRPr="00782512">
        <w:t xml:space="preserve"> </w:t>
      </w:r>
      <w:r w:rsidR="00A23D2E" w:rsidRPr="00782512">
        <w:t>компании</w:t>
      </w:r>
      <w:r w:rsidR="00782512" w:rsidRPr="00782512">
        <w:t xml:space="preserve">; </w:t>
      </w:r>
      <w:r w:rsidRPr="00782512">
        <w:t>дополнительные взносы</w:t>
      </w:r>
      <w:r w:rsidR="00782512" w:rsidRPr="00782512">
        <w:t xml:space="preserve"> - </w:t>
      </w:r>
      <w:r w:rsidRPr="00782512">
        <w:t>в соответствии с решениями Общего</w:t>
      </w:r>
      <w:r w:rsidR="00782512">
        <w:t xml:space="preserve"> </w:t>
      </w:r>
      <w:r w:rsidRPr="00782512">
        <w:t>Собрания Участников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не разглашать конфиденциальную информацию о деятельности </w:t>
      </w:r>
      <w:r w:rsidR="00A23D2E" w:rsidRPr="00782512">
        <w:t>компании</w:t>
      </w:r>
      <w:r w:rsidR="00782512" w:rsidRPr="00782512">
        <w:t xml:space="preserve">; </w:t>
      </w:r>
    </w:p>
    <w:p w:rsidR="00434960" w:rsidRPr="00782512" w:rsidRDefault="007B3C42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нести другие обязанности, </w:t>
      </w:r>
      <w:r w:rsidR="00434960" w:rsidRPr="00782512">
        <w:t>предусмотренные</w:t>
      </w:r>
      <w:r w:rsidRPr="00782512">
        <w:t xml:space="preserve"> </w:t>
      </w:r>
      <w:r w:rsidR="00434960" w:rsidRPr="00782512">
        <w:t>Федеральным</w:t>
      </w:r>
      <w:r w:rsidR="00782512" w:rsidRPr="00782512">
        <w:t xml:space="preserve"> </w:t>
      </w:r>
      <w:r w:rsidR="00434960" w:rsidRPr="00782512">
        <w:t>законом</w:t>
      </w:r>
      <w:r w:rsidR="00782512" w:rsidRPr="00782512">
        <w:t xml:space="preserve"> </w:t>
      </w:r>
      <w:r w:rsidR="00434960" w:rsidRPr="00782512">
        <w:t>«Об</w:t>
      </w:r>
      <w:r w:rsidRPr="00782512">
        <w:t xml:space="preserve"> </w:t>
      </w:r>
      <w:r w:rsidR="00434960" w:rsidRPr="00782512">
        <w:t>обществах с ограниченной ответственностью»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Кроме</w:t>
      </w:r>
      <w:r w:rsidR="00782512" w:rsidRPr="00782512">
        <w:t xml:space="preserve"> </w:t>
      </w:r>
      <w:r w:rsidRPr="00782512">
        <w:t>того,</w:t>
      </w:r>
      <w:r w:rsidR="00782512" w:rsidRPr="00782512">
        <w:t xml:space="preserve"> </w:t>
      </w:r>
      <w:r w:rsidRPr="00782512">
        <w:t>на</w:t>
      </w:r>
      <w:r w:rsidR="00782512" w:rsidRPr="00782512">
        <w:t xml:space="preserve"> </w:t>
      </w:r>
      <w:r w:rsidRPr="00782512">
        <w:t>Участников</w:t>
      </w:r>
      <w:r w:rsidR="00782512" w:rsidRPr="00782512">
        <w:t xml:space="preserve"> </w:t>
      </w:r>
      <w:r w:rsidR="00A23D2E" w:rsidRPr="00782512">
        <w:t>ООО</w:t>
      </w:r>
      <w:r w:rsidR="00782512" w:rsidRPr="00782512">
        <w:t xml:space="preserve"> </w:t>
      </w:r>
      <w:r w:rsidR="00A23D2E" w:rsidRPr="00782512">
        <w:t>«Компании Гепард»</w:t>
      </w:r>
      <w:r w:rsidR="00782512" w:rsidRPr="00782512">
        <w:t xml:space="preserve"> </w:t>
      </w:r>
      <w:r w:rsidRPr="00782512">
        <w:t>возлагаются</w:t>
      </w:r>
      <w:r w:rsidR="00782512" w:rsidRPr="00782512">
        <w:t xml:space="preserve"> </w:t>
      </w:r>
      <w:r w:rsidRPr="00782512">
        <w:t>дополнительные</w:t>
      </w:r>
      <w:r w:rsidR="00A23D2E" w:rsidRPr="00782512">
        <w:t xml:space="preserve"> </w:t>
      </w:r>
      <w:r w:rsidRPr="00782512">
        <w:t>обязанности</w:t>
      </w:r>
      <w:r w:rsidR="00782512" w:rsidRPr="00782512">
        <w:t xml:space="preserve">: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соблюдать</w:t>
      </w:r>
      <w:r w:rsidR="00782512" w:rsidRPr="00782512">
        <w:t xml:space="preserve"> </w:t>
      </w:r>
      <w:r w:rsidRPr="00782512">
        <w:t>положения</w:t>
      </w:r>
      <w:r w:rsidR="00782512" w:rsidRPr="00782512">
        <w:t xml:space="preserve"> </w:t>
      </w:r>
      <w:r w:rsidRPr="00782512">
        <w:t>Учредительных</w:t>
      </w:r>
      <w:r w:rsidR="00782512" w:rsidRPr="00782512">
        <w:t xml:space="preserve"> </w:t>
      </w:r>
      <w:r w:rsidRPr="00782512">
        <w:t>документов</w:t>
      </w:r>
      <w:r w:rsidR="00782512" w:rsidRPr="00782512">
        <w:t xml:space="preserve"> </w:t>
      </w:r>
      <w:r w:rsidR="00A23D2E" w:rsidRPr="00782512">
        <w:t>компании</w:t>
      </w:r>
      <w:r w:rsidR="00782512" w:rsidRPr="00782512">
        <w:t xml:space="preserve">, </w:t>
      </w:r>
      <w:r w:rsidRPr="00782512">
        <w:t>выполнять</w:t>
      </w:r>
      <w:r w:rsidR="007B3C42" w:rsidRPr="00782512">
        <w:t xml:space="preserve"> </w:t>
      </w:r>
      <w:r w:rsidRPr="00782512">
        <w:t>решения Общего Собрания Участников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оказывать </w:t>
      </w:r>
      <w:r w:rsidR="00A23D2E" w:rsidRPr="00782512">
        <w:t>компании</w:t>
      </w:r>
      <w:r w:rsidRPr="00782512">
        <w:t xml:space="preserve"> содействие в осуществлении им своей деятельности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нести ответственность за причиненный ущерб </w:t>
      </w:r>
      <w:r w:rsidR="00A23D2E" w:rsidRPr="00782512">
        <w:t>компании</w:t>
      </w:r>
      <w:r w:rsidRPr="00782512">
        <w:t xml:space="preserve"> в соответствии с</w:t>
      </w:r>
      <w:r w:rsidR="007B3C42" w:rsidRPr="00782512">
        <w:t xml:space="preserve"> </w:t>
      </w:r>
      <w:r w:rsidRPr="00782512">
        <w:t>нормами гражданского законодательства РФ</w:t>
      </w:r>
      <w:r w:rsidR="00782512" w:rsidRPr="00782512">
        <w:t xml:space="preserve">. </w:t>
      </w:r>
    </w:p>
    <w:p w:rsidR="00782512" w:rsidRPr="00782512" w:rsidRDefault="007B3C42" w:rsidP="00782512">
      <w:pPr>
        <w:widowControl w:val="0"/>
        <w:autoSpaceDE w:val="0"/>
        <w:autoSpaceDN w:val="0"/>
        <w:adjustRightInd w:val="0"/>
        <w:ind w:firstLine="709"/>
      </w:pPr>
      <w:r w:rsidRPr="00782512">
        <w:t>Помимо перечисленных дополнительных обязанностей</w:t>
      </w:r>
      <w:r w:rsidR="00434960" w:rsidRPr="00782512">
        <w:t xml:space="preserve"> по</w:t>
      </w:r>
      <w:r w:rsidR="00782512" w:rsidRPr="00782512">
        <w:t xml:space="preserve"> </w:t>
      </w:r>
      <w:r w:rsidR="00434960" w:rsidRPr="00782512">
        <w:t>решению</w:t>
      </w:r>
      <w:r w:rsidR="00D5307D" w:rsidRPr="00782512">
        <w:t xml:space="preserve"> </w:t>
      </w:r>
      <w:r w:rsidR="00434960" w:rsidRPr="00782512">
        <w:t>Общего</w:t>
      </w:r>
      <w:r w:rsidR="00782512" w:rsidRPr="00782512">
        <w:t xml:space="preserve"> </w:t>
      </w:r>
      <w:r w:rsidR="00434960" w:rsidRPr="00782512">
        <w:t>Собрания</w:t>
      </w:r>
      <w:r w:rsidR="00782512" w:rsidRPr="00782512">
        <w:t xml:space="preserve"> </w:t>
      </w:r>
      <w:r w:rsidR="00434960" w:rsidRPr="00782512">
        <w:t>Участников,</w:t>
      </w:r>
      <w:r w:rsidR="00782512" w:rsidRPr="00782512">
        <w:t xml:space="preserve"> </w:t>
      </w:r>
      <w:r w:rsidR="00434960" w:rsidRPr="00782512">
        <w:t>принятому</w:t>
      </w:r>
      <w:r w:rsidR="00782512" w:rsidRPr="00782512">
        <w:t xml:space="preserve"> </w:t>
      </w:r>
      <w:r w:rsidR="00434960" w:rsidRPr="00782512">
        <w:t>всеми</w:t>
      </w:r>
      <w:r w:rsidR="00782512" w:rsidRPr="00782512">
        <w:t xml:space="preserve"> </w:t>
      </w:r>
      <w:r w:rsidR="00434960" w:rsidRPr="00782512">
        <w:t>Участниками</w:t>
      </w:r>
      <w:r w:rsidR="00782512" w:rsidRPr="00782512">
        <w:t xml:space="preserve"> </w:t>
      </w:r>
      <w:r w:rsidR="00A23D2E" w:rsidRPr="00782512">
        <w:t xml:space="preserve">ООО «Компания Гепард» </w:t>
      </w:r>
      <w:r w:rsidR="00434960" w:rsidRPr="00782512">
        <w:t>единогласно, на определенного Участни</w:t>
      </w:r>
      <w:r w:rsidR="00A23D2E" w:rsidRPr="00782512">
        <w:t xml:space="preserve">ка или на всех Участников могу также </w:t>
      </w:r>
      <w:r w:rsidR="00434960" w:rsidRPr="00782512">
        <w:t>быть возложены иные дополнительные права</w:t>
      </w:r>
      <w:r w:rsidR="00782512" w:rsidRPr="00782512">
        <w:t xml:space="preserve">. </w:t>
      </w:r>
    </w:p>
    <w:p w:rsidR="00782512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ИСКЛЮЧЕНИЕ УЧАСТНИКА </w:t>
      </w:r>
      <w:r w:rsidR="007B3C42" w:rsidRPr="00782512">
        <w:t>ООО «Компании Гепард»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Участник </w:t>
      </w:r>
      <w:r w:rsidR="007B3C42" w:rsidRPr="00782512">
        <w:t>компании</w:t>
      </w:r>
      <w:r w:rsidRPr="00782512">
        <w:t>, грубо нарушающий свои обязанности либо своими</w:t>
      </w:r>
      <w:r w:rsidR="007B3C42" w:rsidRPr="00782512">
        <w:t xml:space="preserve"> действиями (замедленное производство, нанесение материального вреда или ущерба компании, принесение убытков и </w:t>
      </w:r>
      <w:r w:rsidR="00782512" w:rsidRPr="00782512">
        <w:t xml:space="preserve">т.д.) </w:t>
      </w:r>
      <w:r w:rsidR="007B3C42" w:rsidRPr="00782512">
        <w:t>либо</w:t>
      </w:r>
      <w:r w:rsidRPr="00782512">
        <w:t xml:space="preserve"> бездействием</w:t>
      </w:r>
      <w:r w:rsidR="007B3C42" w:rsidRPr="00782512">
        <w:t xml:space="preserve">, </w:t>
      </w:r>
      <w:r w:rsidR="00C019BA" w:rsidRPr="00782512">
        <w:t xml:space="preserve">делающий невозможной </w:t>
      </w:r>
      <w:r w:rsidRPr="00782512">
        <w:t>деятельность</w:t>
      </w:r>
      <w:r w:rsidR="00C019BA" w:rsidRPr="00782512">
        <w:t xml:space="preserve"> компании</w:t>
      </w:r>
      <w:r w:rsidR="007B3C42" w:rsidRPr="00782512">
        <w:t xml:space="preserve"> или существенно ее затрудняющий</w:t>
      </w:r>
      <w:r w:rsidRPr="00782512">
        <w:t xml:space="preserve"> может быть</w:t>
      </w:r>
      <w:r w:rsidR="00782512" w:rsidRPr="00782512">
        <w:t xml:space="preserve"> </w:t>
      </w:r>
      <w:r w:rsidRPr="00782512">
        <w:t>исключен</w:t>
      </w:r>
      <w:r w:rsidR="00782512" w:rsidRPr="00782512">
        <w:t xml:space="preserve"> </w:t>
      </w:r>
      <w:r w:rsidRPr="00782512">
        <w:t>из</w:t>
      </w:r>
      <w:r w:rsidR="007B3C42" w:rsidRPr="00782512">
        <w:t xml:space="preserve"> данной компании</w:t>
      </w:r>
      <w:r w:rsidRPr="00782512">
        <w:t xml:space="preserve"> на основании решения суда</w:t>
      </w:r>
      <w:r w:rsidR="00782512" w:rsidRPr="00782512">
        <w:t xml:space="preserve">. </w:t>
      </w:r>
    </w:p>
    <w:p w:rsidR="00782512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Истцами по делу об исключении Участника из</w:t>
      </w:r>
      <w:r w:rsidR="007B3C42" w:rsidRPr="00782512">
        <w:t xml:space="preserve"> ООО «Компании Гепард» могут выступить </w:t>
      </w:r>
      <w:r w:rsidRPr="00782512">
        <w:t xml:space="preserve">Участники </w:t>
      </w:r>
      <w:r w:rsidR="007B3C42" w:rsidRPr="00782512">
        <w:t>компании</w:t>
      </w:r>
      <w:r w:rsidRPr="00782512">
        <w:t>, доли кот</w:t>
      </w:r>
      <w:r w:rsidR="007B3C42" w:rsidRPr="00782512">
        <w:t>орых в совокупности составляют н</w:t>
      </w:r>
      <w:r w:rsidRPr="00782512">
        <w:t>е менее</w:t>
      </w:r>
      <w:r w:rsidR="00782512">
        <w:t xml:space="preserve"> </w:t>
      </w:r>
      <w:r w:rsidR="007B3C42" w:rsidRPr="00782512">
        <w:t>чем 10</w:t>
      </w:r>
      <w:r w:rsidR="00782512" w:rsidRPr="00782512">
        <w:t>%</w:t>
      </w:r>
      <w:r w:rsidR="007B3C42" w:rsidRPr="00782512">
        <w:t xml:space="preserve"> Уставного Капитала Компании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Целью </w:t>
      </w:r>
      <w:r w:rsidR="008230B3" w:rsidRPr="00782512">
        <w:t>дипломной</w:t>
      </w:r>
      <w:r w:rsidRPr="00782512">
        <w:t xml:space="preserve"> работы является</w:t>
      </w:r>
      <w:r w:rsidR="00782512" w:rsidRPr="00782512">
        <w:t xml:space="preserve">: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Рассмотреть состав и структура собственного капитала предприятия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Изучить факторы, способные повлиять на рентабельность предприятия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Произвести анализ технических показателей, в том числе анализ движения собственного капитала и анализ рентабельности предприятия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Произвести учет нематериальных активов и материальных ценностей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Рассмотреть первичные документы, используемые для учета материально-производственных запасов в ООО «Компания Гепард» в 2008 г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Сделать учет денежных средств и расчетов и учет расчетов с персоналом по оплате труда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Сделать заключение по выполненной работе</w:t>
      </w:r>
      <w:r w:rsidR="00782512" w:rsidRPr="00782512">
        <w:t xml:space="preserve">. </w:t>
      </w:r>
    </w:p>
    <w:p w:rsidR="00C019BA" w:rsidRPr="00782512" w:rsidRDefault="00C019BA" w:rsidP="00782512">
      <w:pPr>
        <w:widowControl w:val="0"/>
        <w:autoSpaceDE w:val="0"/>
        <w:autoSpaceDN w:val="0"/>
        <w:adjustRightInd w:val="0"/>
        <w:ind w:firstLine="709"/>
      </w:pPr>
      <w:r w:rsidRPr="00782512">
        <w:t>В качестве исходной базе в дипломной работе были использованы учебные пособия по бухгалтерскому учету и анализу, правилам ведения и составления бухгалтерской отчетности и ее основных форм на предприятии</w:t>
      </w:r>
      <w:r w:rsidR="00782512" w:rsidRPr="00782512">
        <w:t xml:space="preserve">; </w:t>
      </w:r>
      <w:r w:rsidRPr="00782512">
        <w:t>использованы учебные пособия по порядку составления актива и пассива баланса предприятия</w:t>
      </w:r>
      <w:r w:rsidR="00782512" w:rsidRPr="00782512">
        <w:t xml:space="preserve">; </w:t>
      </w:r>
      <w:r w:rsidRPr="00782512">
        <w:t>журнал «Финансовый вестник»</w:t>
      </w:r>
      <w:r w:rsidR="00782512" w:rsidRPr="00782512">
        <w:t xml:space="preserve"> </w:t>
      </w:r>
      <w:r w:rsidRPr="00782512">
        <w:t>№ 1-4 за 2004 г</w:t>
      </w:r>
      <w:r w:rsidR="00782512" w:rsidRPr="00782512">
        <w:t xml:space="preserve">.; </w:t>
      </w:r>
      <w:r w:rsidRPr="00782512">
        <w:t>Федеральный закон «О бухгалтерском учете» от 2</w:t>
      </w:r>
      <w:r w:rsidR="00782512">
        <w:t>1.11. 19</w:t>
      </w:r>
      <w:r w:rsidRPr="00782512">
        <w:t>96г</w:t>
      </w:r>
      <w:r w:rsidR="00782512" w:rsidRPr="00782512">
        <w:t xml:space="preserve">. </w:t>
      </w:r>
      <w:r w:rsidRPr="00782512">
        <w:t>№129-ФЗ (в ред</w:t>
      </w:r>
      <w:r w:rsidR="00782512" w:rsidRPr="00782512">
        <w:t xml:space="preserve">. </w:t>
      </w:r>
      <w:r w:rsidRPr="00782512">
        <w:t>от 22</w:t>
      </w:r>
      <w:r w:rsidR="00782512">
        <w:t>.02. 20</w:t>
      </w:r>
      <w:r w:rsidRPr="00782512">
        <w:t>02</w:t>
      </w:r>
      <w:r w:rsidR="00782512" w:rsidRPr="00782512">
        <w:t xml:space="preserve">); </w:t>
      </w:r>
      <w:r w:rsidRPr="00782512">
        <w:t>Приказ Минфина Российской Федерации от 22</w:t>
      </w:r>
      <w:r w:rsidR="00782512">
        <w:t>.0</w:t>
      </w:r>
      <w:r w:rsidRPr="00782512">
        <w:t>7</w:t>
      </w:r>
      <w:r w:rsidR="00782512">
        <w:t>. 20</w:t>
      </w:r>
      <w:r w:rsidRPr="00782512">
        <w:t>03 г</w:t>
      </w:r>
      <w:r w:rsidR="00782512" w:rsidRPr="00782512">
        <w:t xml:space="preserve">. </w:t>
      </w:r>
      <w:r w:rsidRPr="00782512">
        <w:t>№ 67н о формах бухгалтерской отчётности организаций и другая учебно-научная литература, всего 28 наименований</w:t>
      </w:r>
      <w:r w:rsidR="00782512" w:rsidRPr="00782512">
        <w:t xml:space="preserve">. </w:t>
      </w:r>
    </w:p>
    <w:p w:rsidR="00782512" w:rsidRDefault="00782512" w:rsidP="00782512">
      <w:pPr>
        <w:widowControl w:val="0"/>
        <w:autoSpaceDE w:val="0"/>
        <w:autoSpaceDN w:val="0"/>
        <w:adjustRightInd w:val="0"/>
        <w:ind w:firstLine="709"/>
      </w:pPr>
    </w:p>
    <w:p w:rsidR="00782512" w:rsidRPr="00782512" w:rsidRDefault="00782512" w:rsidP="00782512">
      <w:pPr>
        <w:pStyle w:val="2"/>
      </w:pPr>
      <w:r>
        <w:br w:type="page"/>
      </w:r>
      <w:r w:rsidR="00434960" w:rsidRPr="00782512">
        <w:rPr>
          <w:lang w:val="en-US"/>
        </w:rPr>
        <w:t>I</w:t>
      </w:r>
      <w:r w:rsidRPr="00782512">
        <w:t xml:space="preserve">. </w:t>
      </w:r>
      <w:r w:rsidR="00434960" w:rsidRPr="00782512">
        <w:t>Организационно-правовая форма хозяйствования</w:t>
      </w:r>
    </w:p>
    <w:p w:rsidR="00782512" w:rsidRDefault="00782512" w:rsidP="00782512">
      <w:pPr>
        <w:widowControl w:val="0"/>
        <w:autoSpaceDE w:val="0"/>
        <w:autoSpaceDN w:val="0"/>
        <w:adjustRightInd w:val="0"/>
        <w:ind w:firstLine="709"/>
      </w:pPr>
    </w:p>
    <w:p w:rsidR="00782512" w:rsidRPr="00782512" w:rsidRDefault="00782512" w:rsidP="00782512">
      <w:pPr>
        <w:pStyle w:val="2"/>
      </w:pPr>
      <w:r>
        <w:t xml:space="preserve">1.1. </w:t>
      </w:r>
      <w:r w:rsidR="00434960" w:rsidRPr="00782512">
        <w:t>Устав предприятия и учредительный договор</w:t>
      </w:r>
    </w:p>
    <w:p w:rsidR="00782512" w:rsidRDefault="00782512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Создание предприятия фиксируется соответствующими документами</w:t>
      </w:r>
      <w:r w:rsidR="00782512" w:rsidRPr="00782512">
        <w:t xml:space="preserve">. </w:t>
      </w:r>
      <w:r w:rsidRPr="00782512">
        <w:t>Прежде всего</w:t>
      </w:r>
      <w:r w:rsidR="00782512" w:rsidRPr="00782512">
        <w:t xml:space="preserve">, </w:t>
      </w:r>
      <w:r w:rsidRPr="00782512">
        <w:t>оформляется основной</w:t>
      </w:r>
      <w:r w:rsidR="00782512" w:rsidRPr="00782512">
        <w:t xml:space="preserve"> </w:t>
      </w:r>
      <w:r w:rsidRPr="00782512">
        <w:t>документ</w:t>
      </w:r>
      <w:r w:rsidR="00782512" w:rsidRPr="00782512">
        <w:t xml:space="preserve"> - </w:t>
      </w:r>
      <w:r w:rsidRPr="00782512">
        <w:t>Устав предприятия, в котором указываются</w:t>
      </w:r>
      <w:r w:rsidR="00782512" w:rsidRPr="00782512">
        <w:t xml:space="preserve">: </w:t>
      </w:r>
      <w:r w:rsidRPr="00782512">
        <w:t>юридический статус нового предприятия, задачи, обоснования и принципы его создания, учредители, их адреса, денежный вклад каждого учредителя, организационная структура</w:t>
      </w:r>
      <w:r w:rsidR="00782512" w:rsidRPr="00782512">
        <w:t xml:space="preserve"> </w:t>
      </w:r>
      <w:r w:rsidRPr="00782512">
        <w:t>предприятия, его руководящие органы, права и обязанности предприятия как юридического лица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 уставе обозначается размер уставного капитала и источники его образования, указываются вид и сфера деятельности предприятия</w:t>
      </w:r>
      <w:r w:rsidR="00782512" w:rsidRPr="00782512">
        <w:t xml:space="preserve">, </w:t>
      </w:r>
      <w:r w:rsidRPr="00782512">
        <w:t>даются гарантии охраны окружающей среды и здоровья людей, устанавливается форма управлением предприятия и его филиалами, указываются система учета и отчетности, адрес и названия предприятия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Устав предприятия утверждается учредителями и вместе с заявкой регистрируется местными органами власти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После этого предприятие получает право на собственную печать и открывает расчетный счет в банке</w:t>
      </w:r>
      <w:r w:rsidR="00782512" w:rsidRPr="00782512">
        <w:t xml:space="preserve">. </w:t>
      </w:r>
      <w:r w:rsidRPr="00782512">
        <w:t>Учреждение, которое не имеет печати и расчетного счета, не является</w:t>
      </w:r>
      <w:r w:rsidR="00782512" w:rsidRPr="00782512">
        <w:t xml:space="preserve"> </w:t>
      </w:r>
      <w:r w:rsidRPr="00782512">
        <w:t>юридическим лицом и не относится к категории предприятий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Учредительный договор</w:t>
      </w:r>
      <w:r w:rsidR="00782512" w:rsidRPr="00782512">
        <w:t xml:space="preserve"> - </w:t>
      </w:r>
      <w:r w:rsidRPr="00782512">
        <w:t>договор между учредителями о создании юридического лица</w:t>
      </w:r>
      <w:r w:rsidR="00782512" w:rsidRPr="00782512">
        <w:t xml:space="preserve">. </w:t>
      </w:r>
      <w:r w:rsidRPr="00782512">
        <w:t>В учредительном договоре учредители обязуются</w:t>
      </w:r>
      <w:r w:rsidR="00782512" w:rsidRPr="00782512">
        <w:t xml:space="preserve"> </w:t>
      </w:r>
      <w:r w:rsidRPr="00782512">
        <w:t>создать юридическое лицо, определяют порядок совместной деятельности по его созданию, условия передачи ему своего имущества и участия в его деятельности, а также условия и порядок распределения между участниками прибыли и убытков, управления деятельностью юридического лица, выхода учредителей</w:t>
      </w:r>
      <w:r w:rsidR="00782512" w:rsidRPr="00782512">
        <w:t xml:space="preserve"> </w:t>
      </w:r>
      <w:r w:rsidRPr="00782512">
        <w:t>из его состава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Решение о создании нового предприятия принимает владелец капитала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На первом этапе капитал нужен для строительства и организации предприятия, закупки необходимого сырья и материалов, оборудования, найма рабочей силы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На базе капитальных первоначальных вложений, израсходованных или предназначенных на указанные цели, образуется уставный капитал предприятия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Увеличение уставного капитала происходит за счет прибыли, оставляемой на предприятии для развития производства, а в отдельных случаях – за счет ассигнований из бюджета</w:t>
      </w:r>
      <w:r w:rsidR="00782512" w:rsidRPr="00782512">
        <w:t xml:space="preserve">. </w:t>
      </w:r>
      <w:r w:rsidRPr="00782512">
        <w:t>Кроме того, предприятие может получить средства за счет выпуска и продажи акций и других ценных бумаг, а также получить кредиты, погашаемые в последствие из прибыли</w:t>
      </w:r>
      <w:r w:rsidR="00782512" w:rsidRPr="00782512">
        <w:t xml:space="preserve">. </w:t>
      </w:r>
      <w:r w:rsidRPr="00782512">
        <w:t>Дополнительные средства могут быть получены также от продажи лишнего имущества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Совет учредителей решает вопрос</w:t>
      </w:r>
      <w:r w:rsidR="00782512" w:rsidRPr="00782512">
        <w:t xml:space="preserve"> </w:t>
      </w:r>
      <w:r w:rsidRPr="00782512">
        <w:t>о распределении чистой прибыли</w:t>
      </w:r>
      <w:r w:rsidR="00782512" w:rsidRPr="00782512">
        <w:t xml:space="preserve">. </w:t>
      </w:r>
      <w:r w:rsidRPr="00782512">
        <w:t>Часть этой прибыли может направляться на производственное и социальное развитие общества</w:t>
      </w:r>
      <w:r w:rsidR="00782512" w:rsidRPr="00782512">
        <w:t xml:space="preserve">. </w:t>
      </w:r>
      <w:r w:rsidRPr="00782512">
        <w:t>Определяется доля прибыли на выплату процентов по облигациям</w:t>
      </w:r>
      <w:r w:rsidR="00782512" w:rsidRPr="00782512">
        <w:t xml:space="preserve">. </w:t>
      </w:r>
      <w:r w:rsidRPr="00782512">
        <w:t>Производятся отчисления в резервный и специальные фонды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Совет учредителей исходя из финансового состояния общества, конкурентоспособности его продукции и перспектив развития принимает решение о конкретном соотношении размеров чистой прибыли, распределяемой по указанным направлениям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ООО</w:t>
      </w:r>
      <w:r w:rsidR="00782512" w:rsidRPr="00782512">
        <w:t xml:space="preserve"> </w:t>
      </w:r>
      <w:r w:rsidRPr="00782512">
        <w:t>«Компания Гепард» действует</w:t>
      </w:r>
      <w:r w:rsidR="00782512" w:rsidRPr="00782512">
        <w:t xml:space="preserve"> </w:t>
      </w:r>
      <w:r w:rsidRPr="00782512">
        <w:t>на основании учредительного договора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Организация</w:t>
      </w:r>
      <w:r w:rsidR="00782512" w:rsidRPr="00782512">
        <w:t xml:space="preserve"> </w:t>
      </w:r>
      <w:r w:rsidRPr="00782512">
        <w:t>является юридическим лицом – обществом с ограниченной ответственностью (ООО</w:t>
      </w:r>
      <w:r w:rsidR="00782512" w:rsidRPr="00782512">
        <w:t xml:space="preserve">).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ООО «Компания Гепард» действует на основании Устава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Устав утвержден учредителями, зарегистрирован местными органами власти</w:t>
      </w:r>
      <w:r w:rsidR="00782512" w:rsidRPr="00782512">
        <w:t xml:space="preserve">. </w:t>
      </w:r>
      <w:r w:rsidRPr="00782512">
        <w:t>Он имеет право на собственную печать и расчетный счет в банке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ООО «Компания Гепард» образованно для наиболее</w:t>
      </w:r>
      <w:r w:rsidR="00782512" w:rsidRPr="00782512">
        <w:t xml:space="preserve"> </w:t>
      </w:r>
      <w:r w:rsidRPr="00782512">
        <w:t>полного и качественного удовлетворения потребностей российских и иностранных предприятий, организаций и граждан в работах, услугах и продукции, производимых или предоставляемых Обществом с целью получения прибыли, инвестирование собственных перспективных проектов, на развитие производства, а также реализацию социально-экономических интересов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Для достижения поставленных целей и решения задач, определенных</w:t>
      </w:r>
      <w:r w:rsidR="00782512">
        <w:t xml:space="preserve"> </w:t>
      </w:r>
      <w:r w:rsidRPr="00782512">
        <w:t>Учредительным договором и Уставом, ООО «Компания Гепард» имеет право на осуществление всех видов хозяйственной деятельности, в том числе</w:t>
      </w:r>
      <w:r w:rsidR="00782512" w:rsidRPr="00782512">
        <w:t xml:space="preserve">: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научно-исследовательской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справочно-консультационной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рекламно-информационной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лизинговой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маркетинговой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производственной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посреднической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 том числе ООО «компания Гепард» имеет право осуществлять брокерскую, дилерскую, представительскую и иную деятельностью</w:t>
      </w:r>
      <w:r w:rsidR="00782512" w:rsidRPr="00782512">
        <w:t xml:space="preserve">. </w:t>
      </w:r>
      <w:r w:rsidRPr="00782512">
        <w:t>ООО «Компания Гепард» совершает все не запрещенные законом гражданско-правовые сделки, производит операции с имуществом, осуществляет иные операции или действия, не противоречащие законодательству РФ и</w:t>
      </w:r>
      <w:r w:rsidR="00782512">
        <w:t xml:space="preserve"> </w:t>
      </w:r>
      <w:r w:rsidRPr="00782512">
        <w:t>Учредительным документам Общества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При этом ООО «Компания Гепард» действует на принципах полного хозяйственного расчета и самофинансирования</w:t>
      </w:r>
      <w:r w:rsidR="00782512" w:rsidRPr="00782512">
        <w:t xml:space="preserve">; </w:t>
      </w:r>
      <w:r w:rsidRPr="00782512">
        <w:t>самостоятельно в установленном и не противоречащем законодательству порядке решает вопросы хозяйствования, планирования, снабжения, порядок системы и размеры оплаты туда, распределяет чистую прибыль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ООО «Компания Гепард» в своей деятельности осуществляет внешнеэкономическую деятельность на основе валютной самоокупаемости и самофинансирования в соответствии с законодательством РФ и своим Уставом</w:t>
      </w:r>
      <w:r w:rsidR="00782512" w:rsidRPr="00782512">
        <w:t xml:space="preserve">. </w:t>
      </w:r>
      <w:r w:rsidRPr="00782512">
        <w:t>Экономические связи с зарубежными юридическими и физическими лицами кампания строит на принципах взаимовыгоды и равноправия</w:t>
      </w:r>
      <w:r w:rsidR="00782512" w:rsidRPr="00782512">
        <w:t xml:space="preserve">. </w:t>
      </w:r>
      <w:r w:rsidRPr="00782512">
        <w:t>Компания может также участвовать в совместных международных социально-культурных программах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Участники утверждают Устав ООО «Компании Гепард», являющийся</w:t>
      </w:r>
      <w:r w:rsidR="00782512">
        <w:t xml:space="preserve"> </w:t>
      </w:r>
      <w:r w:rsidRPr="00782512">
        <w:t>неотъемлемой частью Настоящего Договора</w:t>
      </w:r>
      <w:r w:rsidR="00782512" w:rsidRPr="00782512">
        <w:t xml:space="preserve">. </w:t>
      </w:r>
      <w:r w:rsidRPr="00782512">
        <w:t>Участники несут материальную ответственность за ущерб, который может быть причинен третьим лицам ввиду недостаточности указанного в уставе места нахождения Компании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Директор ООО «Компания Гепард» вместе с его учредителями является владельцем уставного капитала</w:t>
      </w:r>
      <w:r w:rsidR="00782512" w:rsidRPr="00782512">
        <w:t xml:space="preserve">. </w:t>
      </w:r>
      <w:r w:rsidRPr="00782512">
        <w:t>Совет учредителей</w:t>
      </w:r>
      <w:r w:rsidR="00782512" w:rsidRPr="00782512">
        <w:t xml:space="preserve"> </w:t>
      </w:r>
      <w:r w:rsidRPr="00782512">
        <w:t>решает вопрос о распределении чистой прибыли</w:t>
      </w:r>
      <w:r w:rsidR="00782512" w:rsidRPr="00782512">
        <w:t xml:space="preserve">. </w:t>
      </w:r>
    </w:p>
    <w:p w:rsidR="00782512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За счет привлечения дополнительных денежных средств, предприятие увеличивает свои основные и оборотные фонды, наращивает выпуск продукции, улучшает</w:t>
      </w:r>
      <w:r w:rsidR="00782512" w:rsidRPr="00782512">
        <w:t xml:space="preserve"> </w:t>
      </w:r>
      <w:r w:rsidRPr="00782512">
        <w:t>ее качество, увеличивает доход</w:t>
      </w:r>
      <w:r w:rsidR="00782512" w:rsidRPr="00782512">
        <w:t xml:space="preserve">. </w:t>
      </w:r>
    </w:p>
    <w:p w:rsidR="00782512" w:rsidRDefault="00782512" w:rsidP="00782512">
      <w:pPr>
        <w:widowControl w:val="0"/>
        <w:autoSpaceDE w:val="0"/>
        <w:autoSpaceDN w:val="0"/>
        <w:adjustRightInd w:val="0"/>
        <w:ind w:firstLine="709"/>
      </w:pPr>
    </w:p>
    <w:p w:rsidR="00782512" w:rsidRPr="00782512" w:rsidRDefault="00782512" w:rsidP="00782512">
      <w:pPr>
        <w:pStyle w:val="2"/>
      </w:pPr>
      <w:r>
        <w:t xml:space="preserve">1.2. </w:t>
      </w:r>
      <w:r w:rsidR="00434960" w:rsidRPr="00782512">
        <w:t>Организация учета и анализа собственного капитала на предприятии ООО «Кампания Гепард»</w:t>
      </w:r>
    </w:p>
    <w:p w:rsidR="00782512" w:rsidRDefault="00782512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Компания «Гепард» является оптовым поставщиком алкоголя в крупных городах и на юге Приморского края, где стабильно есть спрос на алкоголь «премиум класса»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Идеей проекта является расширение существующего предприятия за счет создания отдела «ординарной продукции» и охвата всей территории Приморского края с извлечением дополнительной прибыли при минимуме затрат (уже функционируют бухгалтерия, складские помещения, транспорт</w:t>
      </w:r>
      <w:r w:rsidR="00782512" w:rsidRPr="00782512">
        <w:t xml:space="preserve">)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Ассортимент же планируемой продукции для поставки в районы края будет представлен водками низкого и среднего сегмента, не дорогими Портвейнами типа 777, 72, Анапа, столовыми винами производства Испании, Франции и Италии, винами из Болгарии (которые на полках магазинов заменили запрещённую продукцию из Молдовы и Грузии</w:t>
      </w:r>
      <w:r w:rsidR="00782512" w:rsidRPr="00782512">
        <w:t>),</w:t>
      </w:r>
      <w:r w:rsidRPr="00782512">
        <w:t xml:space="preserve"> слабоалкогольной продукцией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ООО «Компания Гепард» образовано 8 февраля 1998 года в городе Владивосток и располагается в районе улицы Русская17</w:t>
      </w:r>
      <w:r w:rsidR="00782512" w:rsidRPr="00782512">
        <w:t xml:space="preserve">. </w:t>
      </w:r>
      <w:r w:rsidRPr="00782512">
        <w:t>Площади под офисные и складские помещения взяты в аренду в Управлении муниципальной собственности города Владивостока до 28 ноября 2011 года и составляют 1200 квадратных метров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 офисных и складских помещениях был произведён капитальный ремонт для приведения помещения в соответствие с санитарно</w:t>
      </w:r>
      <w:r w:rsidR="00782512" w:rsidRPr="00782512">
        <w:t xml:space="preserve"> - </w:t>
      </w:r>
      <w:r w:rsidRPr="00782512">
        <w:t>эпидемилогическими и противопожарными нормами установленными для данного вида организаций</w:t>
      </w:r>
      <w:r w:rsidR="00782512" w:rsidRPr="00782512">
        <w:t xml:space="preserve">. </w:t>
      </w:r>
      <w:r w:rsidRPr="00782512">
        <w:t>В середине 2005 года Управление ФНС России по Приморскому краю выдало лицензию на осуществление «закупка, хранение и поставки алкогольной продукции (кроме питьевого этилового спирта</w:t>
      </w:r>
      <w:r w:rsidR="00782512">
        <w:t>)"</w:t>
      </w:r>
      <w:r w:rsidRPr="00782512">
        <w:t xml:space="preserve"> сроком по 07</w:t>
      </w:r>
      <w:r w:rsidR="00782512">
        <w:t>.0</w:t>
      </w:r>
      <w:r w:rsidRPr="00782512">
        <w:t>6</w:t>
      </w:r>
      <w:r w:rsidR="00782512">
        <w:t>. 20</w:t>
      </w:r>
      <w:r w:rsidRPr="00782512">
        <w:t>11г</w:t>
      </w:r>
      <w:r w:rsidR="00782512" w:rsidRPr="00782512">
        <w:t xml:space="preserve">. </w:t>
      </w:r>
      <w:r w:rsidRPr="00782512">
        <w:t>Уставный капитал равняется десяти миллионам рублей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Местоположение компании (г</w:t>
      </w:r>
      <w:r w:rsidR="00782512" w:rsidRPr="00782512">
        <w:t xml:space="preserve">. </w:t>
      </w:r>
      <w:r w:rsidRPr="00782512">
        <w:t>Владивосток, ул</w:t>
      </w:r>
      <w:r w:rsidR="00782512" w:rsidRPr="00782512">
        <w:t xml:space="preserve">. </w:t>
      </w:r>
      <w:r w:rsidRPr="00782512">
        <w:t>Снеговая127</w:t>
      </w:r>
      <w:r w:rsidR="00782512" w:rsidRPr="00782512">
        <w:t xml:space="preserve">) </w:t>
      </w:r>
      <w:r w:rsidRPr="00782512">
        <w:t xml:space="preserve">не имеет принципиального значения с точки зрения удобства клиентам, </w:t>
      </w:r>
      <w:r w:rsidR="00782512">
        <w:t>т.к</w:t>
      </w:r>
      <w:r w:rsidR="00782512" w:rsidRPr="00782512">
        <w:t xml:space="preserve"> </w:t>
      </w:r>
      <w:r w:rsidRPr="00782512">
        <w:t xml:space="preserve">заявки на приобретение товара покупатель делает у себя (в магазине, баре, ресторане, торговом центре и </w:t>
      </w:r>
      <w:r w:rsidR="00782512" w:rsidRPr="00782512">
        <w:t xml:space="preserve">т.д.) </w:t>
      </w:r>
      <w:r w:rsidRPr="00782512">
        <w:t>с помощью прайса у торгового представителя «Гепард»</w:t>
      </w:r>
      <w:r w:rsidR="00782512" w:rsidRPr="00782512">
        <w:t xml:space="preserve"> - </w:t>
      </w:r>
      <w:r w:rsidRPr="00782512">
        <w:t>директора и товароведы торговых точек уже давно не выезжают в оптовые компании</w:t>
      </w:r>
      <w:r w:rsidR="00782512" w:rsidRPr="00782512">
        <w:t xml:space="preserve">. </w:t>
      </w:r>
      <w:r w:rsidRPr="00782512">
        <w:t>Доставка также производится транспортом и за счёт поставщика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Компания «Гепард» специализируется на оптовых поставках элитного алкоголя от производителя (основного импортёра</w:t>
      </w:r>
      <w:r w:rsidR="00782512" w:rsidRPr="00782512">
        <w:t xml:space="preserve">). </w:t>
      </w:r>
      <w:r w:rsidRPr="00782512">
        <w:t>За три года работы, компания успела показать себя как динамично развивающегося игрока рынка</w:t>
      </w:r>
      <w:r w:rsidR="00782512" w:rsidRPr="00782512">
        <w:t xml:space="preserve">. </w:t>
      </w:r>
      <w:r w:rsidRPr="00782512">
        <w:t>Стремительный рост повлёк за собой увеличение штата сотрудников, расширение ассортиментного портфеля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На данный момент компания работает с крупными поставщиками, такими как «Перно Рикар Русь», «Мозель», «Сварог», «Денвью Лимитед», «РУСТ», «УайтХол» и представляет на рынке такие известные бренды, как</w:t>
      </w:r>
      <w:r w:rsidR="00782512" w:rsidRPr="00782512">
        <w:t xml:space="preserve">: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Виски «</w:t>
      </w:r>
      <w:r w:rsidRPr="00782512">
        <w:rPr>
          <w:lang w:val="en-US"/>
        </w:rPr>
        <w:t>Johnnie</w:t>
      </w:r>
      <w:r w:rsidRPr="00782512">
        <w:t xml:space="preserve"> </w:t>
      </w:r>
      <w:r w:rsidRPr="00782512">
        <w:rPr>
          <w:lang w:val="en-US"/>
        </w:rPr>
        <w:t>Walker</w:t>
      </w:r>
      <w:r w:rsidRPr="00782512">
        <w:t>», «</w:t>
      </w:r>
      <w:r w:rsidRPr="00782512">
        <w:rPr>
          <w:lang w:val="en-US"/>
        </w:rPr>
        <w:t>Jameson</w:t>
      </w:r>
      <w:r w:rsidRPr="00782512">
        <w:t>», «</w:t>
      </w:r>
      <w:r w:rsidRPr="00782512">
        <w:rPr>
          <w:lang w:val="en-US"/>
        </w:rPr>
        <w:t>Chivas</w:t>
      </w:r>
      <w:r w:rsidRPr="00782512">
        <w:t xml:space="preserve"> </w:t>
      </w:r>
      <w:r w:rsidRPr="00782512">
        <w:rPr>
          <w:lang w:val="en-US"/>
        </w:rPr>
        <w:t>Regal</w:t>
      </w:r>
      <w:r w:rsidRPr="00782512">
        <w:t>», «</w:t>
      </w:r>
      <w:r w:rsidRPr="00782512">
        <w:rPr>
          <w:lang w:val="en-US"/>
        </w:rPr>
        <w:t>Ballantine</w:t>
      </w:r>
      <w:r w:rsidRPr="00782512">
        <w:t>'</w:t>
      </w:r>
      <w:r w:rsidRPr="00782512">
        <w:rPr>
          <w:lang w:val="en-US"/>
        </w:rPr>
        <w:t>s</w:t>
      </w:r>
      <w:r w:rsidRPr="00782512">
        <w:t>» Джин «</w:t>
      </w:r>
      <w:r w:rsidRPr="00782512">
        <w:rPr>
          <w:lang w:val="en-US"/>
        </w:rPr>
        <w:t>Beeffeater</w:t>
      </w:r>
      <w:r w:rsidRPr="00782512">
        <w:t>», «</w:t>
      </w:r>
      <w:r w:rsidRPr="00782512">
        <w:rPr>
          <w:lang w:val="en-US"/>
        </w:rPr>
        <w:t>Seagram</w:t>
      </w:r>
      <w:r w:rsidRPr="00782512">
        <w:t>'</w:t>
      </w:r>
      <w:r w:rsidRPr="00782512">
        <w:rPr>
          <w:lang w:val="en-US"/>
        </w:rPr>
        <w:t>s</w:t>
      </w:r>
      <w:r w:rsidRPr="00782512">
        <w:t>», «</w:t>
      </w:r>
      <w:r w:rsidRPr="00782512">
        <w:rPr>
          <w:lang w:val="en-US"/>
        </w:rPr>
        <w:t>Gordon</w:t>
      </w:r>
      <w:r w:rsidRPr="00782512">
        <w:t>'</w:t>
      </w:r>
      <w:r w:rsidRPr="00782512">
        <w:rPr>
          <w:lang w:val="en-US"/>
        </w:rPr>
        <w:t>s</w:t>
      </w:r>
      <w:r w:rsidRPr="00782512">
        <w:t>» Коньяк «</w:t>
      </w:r>
      <w:r w:rsidRPr="00782512">
        <w:rPr>
          <w:lang w:val="en-US"/>
        </w:rPr>
        <w:t>Hennessy</w:t>
      </w:r>
      <w:r w:rsidRPr="00782512">
        <w:t>», «</w:t>
      </w:r>
      <w:r w:rsidRPr="00782512">
        <w:rPr>
          <w:lang w:val="en-US"/>
        </w:rPr>
        <w:t>Martell</w:t>
      </w:r>
      <w:r w:rsidRPr="00782512">
        <w:t>», «</w:t>
      </w:r>
      <w:r w:rsidRPr="00782512">
        <w:rPr>
          <w:lang w:val="en-US"/>
        </w:rPr>
        <w:t>Courvosier</w:t>
      </w:r>
      <w:r w:rsidRPr="00782512">
        <w:t>», «Арарат» Ликёр «</w:t>
      </w:r>
      <w:r w:rsidRPr="00782512">
        <w:rPr>
          <w:lang w:val="en-US"/>
        </w:rPr>
        <w:t>Baileys</w:t>
      </w:r>
      <w:r w:rsidRPr="00782512">
        <w:t>» и другие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Водка «</w:t>
      </w:r>
      <w:r w:rsidRPr="00782512">
        <w:rPr>
          <w:lang w:val="en-US"/>
        </w:rPr>
        <w:t>Absolut</w:t>
      </w:r>
      <w:r w:rsidRPr="00782512">
        <w:t>», «</w:t>
      </w:r>
      <w:r w:rsidRPr="00782512">
        <w:rPr>
          <w:lang w:val="en-US"/>
        </w:rPr>
        <w:t>Kauffman</w:t>
      </w:r>
      <w:r w:rsidRPr="00782512">
        <w:t>», «Русский стандарт», «Алтай» Абсент «</w:t>
      </w:r>
      <w:r w:rsidRPr="00782512">
        <w:rPr>
          <w:lang w:val="en-US"/>
        </w:rPr>
        <w:t>Xenta</w:t>
      </w:r>
      <w:r w:rsidRPr="00782512">
        <w:t>», «Король Духов», «Фея Гипно» Бренди «</w:t>
      </w:r>
      <w:r w:rsidRPr="00782512">
        <w:rPr>
          <w:lang w:val="en-US"/>
        </w:rPr>
        <w:t>Torres</w:t>
      </w:r>
      <w:r w:rsidRPr="00782512">
        <w:t>», «</w:t>
      </w:r>
      <w:r w:rsidRPr="00782512">
        <w:rPr>
          <w:lang w:val="en-US"/>
        </w:rPr>
        <w:t>Vecchia</w:t>
      </w:r>
      <w:r w:rsidRPr="00782512">
        <w:t xml:space="preserve"> </w:t>
      </w:r>
      <w:r w:rsidRPr="00782512">
        <w:rPr>
          <w:lang w:val="en-US"/>
        </w:rPr>
        <w:t>Romagna</w:t>
      </w:r>
      <w:r w:rsidRPr="00782512">
        <w:t>», «Метакса» Ром «</w:t>
      </w:r>
      <w:r w:rsidRPr="00782512">
        <w:rPr>
          <w:lang w:val="en-US"/>
        </w:rPr>
        <w:t>Havana</w:t>
      </w:r>
      <w:r w:rsidRPr="00782512">
        <w:t xml:space="preserve"> </w:t>
      </w:r>
      <w:r w:rsidRPr="00782512">
        <w:rPr>
          <w:lang w:val="en-US"/>
        </w:rPr>
        <w:t>Club</w:t>
      </w:r>
      <w:r w:rsidRPr="00782512">
        <w:t>», «</w:t>
      </w:r>
      <w:r w:rsidRPr="00782512">
        <w:rPr>
          <w:lang w:val="en-US"/>
        </w:rPr>
        <w:t>CaptainMorgan</w:t>
      </w:r>
      <w:r w:rsidRPr="00782512">
        <w:t>» Аперитив «</w:t>
      </w:r>
      <w:r w:rsidRPr="00782512">
        <w:rPr>
          <w:lang w:val="en-US"/>
        </w:rPr>
        <w:t>Campari</w:t>
      </w:r>
      <w:r w:rsidRPr="00782512">
        <w:t xml:space="preserve"> </w:t>
      </w:r>
      <w:r w:rsidRPr="00782512">
        <w:rPr>
          <w:lang w:val="en-US"/>
        </w:rPr>
        <w:t>Bitter</w:t>
      </w:r>
      <w:r w:rsidRPr="00782512">
        <w:t>», «</w:t>
      </w:r>
      <w:r w:rsidRPr="00782512">
        <w:rPr>
          <w:lang w:val="en-US"/>
        </w:rPr>
        <w:t>Xeven</w:t>
      </w:r>
      <w:r w:rsidRPr="00782512">
        <w:t>»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Шампанское «</w:t>
      </w:r>
      <w:r w:rsidRPr="00782512">
        <w:rPr>
          <w:lang w:val="en-US"/>
        </w:rPr>
        <w:t>Moet</w:t>
      </w:r>
      <w:r w:rsidRPr="00782512">
        <w:t xml:space="preserve"> &amp; </w:t>
      </w:r>
      <w:r w:rsidRPr="00782512">
        <w:rPr>
          <w:lang w:val="en-US"/>
        </w:rPr>
        <w:t>Chandon</w:t>
      </w:r>
      <w:r w:rsidRPr="00782512">
        <w:t>», «</w:t>
      </w:r>
      <w:r w:rsidRPr="00782512">
        <w:rPr>
          <w:lang w:val="en-US"/>
        </w:rPr>
        <w:t>Mumm</w:t>
      </w:r>
      <w:r w:rsidRPr="00782512">
        <w:t xml:space="preserve"> </w:t>
      </w:r>
      <w:r w:rsidRPr="00782512">
        <w:rPr>
          <w:lang w:val="en-US"/>
        </w:rPr>
        <w:t>Cordon</w:t>
      </w:r>
      <w:r w:rsidRPr="00782512">
        <w:t xml:space="preserve"> </w:t>
      </w:r>
      <w:r w:rsidRPr="00782512">
        <w:rPr>
          <w:lang w:val="en-US"/>
        </w:rPr>
        <w:t>Rouge</w:t>
      </w:r>
      <w:r w:rsidRPr="00782512">
        <w:t>», «</w:t>
      </w:r>
      <w:r w:rsidRPr="00782512">
        <w:rPr>
          <w:lang w:val="en-US"/>
        </w:rPr>
        <w:t>Veuve</w:t>
      </w:r>
      <w:r w:rsidRPr="00782512">
        <w:t>» Игристое вино «</w:t>
      </w:r>
      <w:r w:rsidRPr="00782512">
        <w:rPr>
          <w:lang w:val="en-US"/>
        </w:rPr>
        <w:t>Cinzano</w:t>
      </w:r>
      <w:r w:rsidRPr="00782512">
        <w:t xml:space="preserve"> </w:t>
      </w:r>
      <w:r w:rsidRPr="00782512">
        <w:rPr>
          <w:lang w:val="en-US"/>
        </w:rPr>
        <w:t>Asti</w:t>
      </w:r>
      <w:r w:rsidRPr="00782512">
        <w:t>», «</w:t>
      </w:r>
      <w:r w:rsidRPr="00782512">
        <w:rPr>
          <w:lang w:val="en-US"/>
        </w:rPr>
        <w:t>Serafino</w:t>
      </w:r>
      <w:r w:rsidRPr="00782512">
        <w:t xml:space="preserve"> </w:t>
      </w:r>
      <w:r w:rsidRPr="00782512">
        <w:rPr>
          <w:lang w:val="en-US"/>
        </w:rPr>
        <w:t>Mondoro</w:t>
      </w:r>
      <w:r w:rsidRPr="00782512">
        <w:t xml:space="preserve"> </w:t>
      </w:r>
      <w:r w:rsidRPr="00782512">
        <w:rPr>
          <w:lang w:val="en-US"/>
        </w:rPr>
        <w:t>Asti</w:t>
      </w:r>
      <w:r w:rsidRPr="00782512">
        <w:t>» Вермут «</w:t>
      </w:r>
      <w:r w:rsidRPr="00782512">
        <w:rPr>
          <w:lang w:val="en-US"/>
        </w:rPr>
        <w:t>Cinzano</w:t>
      </w:r>
      <w:r w:rsidRPr="00782512">
        <w:t>»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782512">
        <w:t>Вино</w:t>
      </w:r>
      <w:r w:rsidR="00782512" w:rsidRPr="00782512">
        <w:rPr>
          <w:lang w:val="fr-FR"/>
        </w:rPr>
        <w:t xml:space="preserve"> </w:t>
      </w:r>
      <w:r w:rsidRPr="00782512">
        <w:rPr>
          <w:lang w:val="fr-FR"/>
        </w:rPr>
        <w:t>«CastelFreres»,</w:t>
      </w:r>
      <w:r w:rsidR="00782512" w:rsidRPr="00782512">
        <w:rPr>
          <w:lang w:val="fr-FR"/>
        </w:rPr>
        <w:t xml:space="preserve"> </w:t>
      </w:r>
      <w:r w:rsidRPr="00782512">
        <w:rPr>
          <w:lang w:val="fr-FR"/>
        </w:rPr>
        <w:t>«Barton</w:t>
      </w:r>
      <w:r w:rsidR="00782512" w:rsidRPr="00782512">
        <w:rPr>
          <w:lang w:val="fr-FR"/>
        </w:rPr>
        <w:t xml:space="preserve"> </w:t>
      </w:r>
      <w:r w:rsidRPr="00782512">
        <w:rPr>
          <w:lang w:val="fr-FR"/>
        </w:rPr>
        <w:t>&amp;</w:t>
      </w:r>
      <w:r w:rsidR="00782512" w:rsidRPr="00782512">
        <w:rPr>
          <w:lang w:val="fr-FR"/>
        </w:rPr>
        <w:t xml:space="preserve"> </w:t>
      </w:r>
      <w:r w:rsidRPr="00782512">
        <w:rPr>
          <w:lang w:val="fr-FR"/>
        </w:rPr>
        <w:t>Guestier»,</w:t>
      </w:r>
      <w:r w:rsidR="00782512" w:rsidRPr="00782512">
        <w:rPr>
          <w:lang w:val="fr-FR"/>
        </w:rPr>
        <w:t xml:space="preserve"> </w:t>
      </w:r>
      <w:r w:rsidRPr="00782512">
        <w:rPr>
          <w:lang w:val="fr-FR"/>
        </w:rPr>
        <w:t>«Sansonnet»,</w:t>
      </w:r>
      <w:r w:rsidR="00782512" w:rsidRPr="00782512">
        <w:rPr>
          <w:lang w:val="fr-FR"/>
        </w:rPr>
        <w:t xml:space="preserve"> </w:t>
      </w:r>
      <w:r w:rsidRPr="00782512">
        <w:rPr>
          <w:lang w:val="fr-FR"/>
        </w:rPr>
        <w:t>«Jacob's Creek», «Vina La Rosa», «Tokaji Megeyer»</w:t>
      </w:r>
    </w:p>
    <w:p w:rsidR="00782512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За время работы компании установлены тесные связи с крупными магазинами и сетями супермаркетов г</w:t>
      </w:r>
      <w:r w:rsidR="00782512" w:rsidRPr="00782512">
        <w:t xml:space="preserve">. </w:t>
      </w:r>
      <w:r w:rsidRPr="00782512">
        <w:t>Владивосток</w:t>
      </w:r>
      <w:r w:rsidR="00782512" w:rsidRPr="00782512">
        <w:t xml:space="preserve">: - </w:t>
      </w:r>
      <w:r w:rsidRPr="00782512">
        <w:t>«В-Лазер» (включая магазины сети в Находке и Партизанске</w:t>
      </w:r>
      <w:r w:rsidR="00782512" w:rsidRPr="00782512">
        <w:t xml:space="preserve">) </w:t>
      </w:r>
    </w:p>
    <w:p w:rsidR="00782512" w:rsidRPr="00782512" w:rsidRDefault="00782512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- </w:t>
      </w:r>
      <w:r w:rsidR="00434960" w:rsidRPr="00782512">
        <w:t>«Тихоокеанская Торгово Промышленная Компания» (7 магазинов</w:t>
      </w:r>
      <w:r w:rsidRPr="00782512">
        <w:t xml:space="preserve">) </w:t>
      </w:r>
    </w:p>
    <w:p w:rsidR="00782512" w:rsidRPr="00782512" w:rsidRDefault="00782512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- </w:t>
      </w:r>
      <w:r w:rsidR="00434960" w:rsidRPr="00782512">
        <w:t>«Сфера Маркет» (два старейших супермаркета города</w:t>
      </w:r>
      <w:r w:rsidRPr="00782512">
        <w:t xml:space="preserve">) </w:t>
      </w:r>
    </w:p>
    <w:p w:rsidR="00782512" w:rsidRPr="00782512" w:rsidRDefault="00782512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- </w:t>
      </w:r>
      <w:r w:rsidR="00434960" w:rsidRPr="00782512">
        <w:t>«Владхлеб» (8 магазинов</w:t>
      </w:r>
      <w:r w:rsidRPr="00782512">
        <w:t xml:space="preserve">) </w:t>
      </w:r>
    </w:p>
    <w:p w:rsidR="00782512" w:rsidRPr="00782512" w:rsidRDefault="00782512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- </w:t>
      </w:r>
      <w:r w:rsidR="00434960" w:rsidRPr="00782512">
        <w:t>«Ратимир» (8 магазинов</w:t>
      </w:r>
      <w:r w:rsidRPr="00782512">
        <w:t xml:space="preserve">) </w:t>
      </w:r>
    </w:p>
    <w:p w:rsidR="00782512" w:rsidRPr="00782512" w:rsidRDefault="00782512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- </w:t>
      </w:r>
      <w:r w:rsidR="00434960" w:rsidRPr="00782512">
        <w:t>«Сеть 24 часа» (7 магазинов</w:t>
      </w:r>
      <w:r w:rsidRPr="00782512">
        <w:t xml:space="preserve">) </w:t>
      </w:r>
    </w:p>
    <w:p w:rsidR="00434960" w:rsidRPr="00782512" w:rsidRDefault="00782512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- </w:t>
      </w:r>
      <w:r w:rsidR="00434960" w:rsidRPr="00782512">
        <w:t>Крупные супермаркеты «Парус», «Славянский», «Игнат», «Дилан Маркет», «Праздник», т</w:t>
      </w:r>
      <w:r w:rsidRPr="00782512">
        <w:t xml:space="preserve">. </w:t>
      </w:r>
      <w:r w:rsidR="00434960" w:rsidRPr="00782512">
        <w:t>н</w:t>
      </w:r>
      <w:r w:rsidRPr="00782512">
        <w:t xml:space="preserve">. </w:t>
      </w:r>
      <w:r w:rsidR="00434960" w:rsidRPr="00782512">
        <w:t>«Толстошеинский»</w:t>
      </w:r>
      <w:r w:rsidRPr="00782512">
        <w:t xml:space="preserve">. </w:t>
      </w:r>
    </w:p>
    <w:p w:rsid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Численность работников компании составляет 32 человека, в том числе 1 торговый представитель в Находке, 1 в Большом Камне, Фокино и Порту Восточный и 1 в Уссурийске</w:t>
      </w:r>
      <w:r w:rsidR="00782512" w:rsidRPr="00782512">
        <w:t xml:space="preserve">. </w:t>
      </w:r>
    </w:p>
    <w:p w:rsidR="00782512" w:rsidRPr="00782512" w:rsidRDefault="00782512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D67D23" w:rsidP="0078251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127.5pt">
            <v:imagedata r:id="rId7" o:title=""/>
          </v:shape>
        </w:pic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Рисунок 1</w:t>
      </w:r>
      <w:r w:rsidR="00782512" w:rsidRPr="00782512">
        <w:t xml:space="preserve"> - </w:t>
      </w:r>
      <w:r w:rsidRPr="00782512">
        <w:t>Управленческая структура ООО «Компания Гепард»</w:t>
      </w:r>
    </w:p>
    <w:p w:rsidR="00434960" w:rsidRPr="00782512" w:rsidRDefault="00782512" w:rsidP="0078251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34960" w:rsidRPr="00782512">
        <w:t>Продукция</w:t>
      </w:r>
      <w:r w:rsidRPr="00782512">
        <w:t xml:space="preserve">, </w:t>
      </w:r>
      <w:r w:rsidR="00434960" w:rsidRPr="00782512">
        <w:t>поставляемая компанией, будет иметь гарантированно высокое качество (ООО «Компания Гепард» имеет имидж поставщика качественного элитного алкоголя</w:t>
      </w:r>
      <w:r w:rsidRPr="00782512">
        <w:t xml:space="preserve">. </w:t>
      </w:r>
      <w:r w:rsidR="00434960" w:rsidRPr="00782512">
        <w:t>Следовательно, и «ординарный отдел» по «привычке» сразу начнут воспринимать с доверием</w:t>
      </w:r>
      <w:r w:rsidRPr="00782512">
        <w:t xml:space="preserve">). </w:t>
      </w:r>
    </w:p>
    <w:p w:rsidR="00782512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 таблице №1 приведён ассортимент продукции</w:t>
      </w:r>
      <w:r w:rsidR="00782512" w:rsidRPr="00782512">
        <w:t xml:space="preserve">. </w:t>
      </w:r>
    </w:p>
    <w:p w:rsidR="00782512" w:rsidRDefault="00782512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Таблица 1</w:t>
      </w:r>
      <w:r w:rsidR="00782512">
        <w:t xml:space="preserve">. </w:t>
      </w:r>
      <w:r w:rsidRPr="00782512">
        <w:t>Прейскурант</w:t>
      </w:r>
    </w:p>
    <w:tbl>
      <w:tblPr>
        <w:tblW w:w="4822" w:type="pct"/>
        <w:tblInd w:w="1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6"/>
        <w:gridCol w:w="1849"/>
        <w:gridCol w:w="1481"/>
        <w:gridCol w:w="1323"/>
      </w:tblGrid>
      <w:tr w:rsidR="00434960" w:rsidRPr="00782512">
        <w:trPr>
          <w:trHeight w:val="288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Наименование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Страна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Емкость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Розничная цена</w:t>
            </w:r>
          </w:p>
        </w:tc>
      </w:tr>
      <w:tr w:rsidR="00434960" w:rsidRPr="00782512">
        <w:trPr>
          <w:trHeight w:val="562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Портвейн 33 крепк</w:t>
            </w:r>
            <w:r w:rsidR="00782512" w:rsidRPr="00782512">
              <w:t xml:space="preserve">. </w:t>
            </w:r>
            <w:r w:rsidRPr="00782512">
              <w:t>бел</w:t>
            </w:r>
            <w:r w:rsidR="00782512" w:rsidRPr="00782512">
              <w:t xml:space="preserve">. </w:t>
            </w:r>
            <w:r w:rsidRPr="00782512">
              <w:t>спец</w:t>
            </w:r>
            <w:r w:rsidR="00782512">
              <w:t>.1</w:t>
            </w:r>
            <w:r w:rsidRPr="00782512">
              <w:t>8</w:t>
            </w:r>
            <w:r w:rsidR="00782512" w:rsidRPr="00782512">
              <w:t>%</w:t>
            </w:r>
            <w:r w:rsidRPr="00782512">
              <w:t xml:space="preserve"> 0</w:t>
            </w:r>
            <w:r w:rsidR="00782512">
              <w:t>.7</w:t>
            </w:r>
            <w:r w:rsidRPr="00782512">
              <w:t>л Каскад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Россия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0,70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45</w:t>
            </w:r>
          </w:p>
        </w:tc>
      </w:tr>
      <w:tr w:rsidR="00434960" w:rsidRPr="00782512">
        <w:trPr>
          <w:trHeight w:val="562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Портвейн 72 крепк</w:t>
            </w:r>
            <w:r w:rsidR="00782512" w:rsidRPr="00782512">
              <w:t xml:space="preserve">. </w:t>
            </w:r>
            <w:r w:rsidRPr="00782512">
              <w:t>бел</w:t>
            </w:r>
            <w:r w:rsidR="00782512" w:rsidRPr="00782512">
              <w:t xml:space="preserve">. </w:t>
            </w:r>
            <w:r w:rsidRPr="00782512">
              <w:t>спец</w:t>
            </w:r>
            <w:r w:rsidR="00782512">
              <w:t>.1</w:t>
            </w:r>
            <w:r w:rsidRPr="00782512">
              <w:t>8</w:t>
            </w:r>
            <w:r w:rsidR="00782512" w:rsidRPr="00782512">
              <w:t>%</w:t>
            </w:r>
            <w:r w:rsidRPr="00782512">
              <w:t xml:space="preserve"> 0</w:t>
            </w:r>
            <w:r w:rsidR="00782512">
              <w:t>.7</w:t>
            </w:r>
            <w:r w:rsidRPr="00782512">
              <w:t>л Каскад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Россия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0,70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45</w:t>
            </w:r>
          </w:p>
        </w:tc>
      </w:tr>
      <w:tr w:rsidR="00434960" w:rsidRPr="00782512">
        <w:trPr>
          <w:trHeight w:val="562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Портвейн 777 крепк</w:t>
            </w:r>
            <w:r w:rsidR="00782512" w:rsidRPr="00782512">
              <w:t xml:space="preserve">. </w:t>
            </w:r>
            <w:r w:rsidRPr="00782512">
              <w:t>бел</w:t>
            </w:r>
            <w:r w:rsidR="00782512" w:rsidRPr="00782512">
              <w:t xml:space="preserve">. </w:t>
            </w:r>
            <w:r w:rsidRPr="00782512">
              <w:t>спец</w:t>
            </w:r>
            <w:r w:rsidR="00782512">
              <w:t>.1</w:t>
            </w:r>
            <w:r w:rsidRPr="00782512">
              <w:t>8</w:t>
            </w:r>
            <w:r w:rsidR="00782512" w:rsidRPr="00782512">
              <w:t>%</w:t>
            </w:r>
            <w:r w:rsidRPr="00782512">
              <w:t xml:space="preserve"> 0</w:t>
            </w:r>
            <w:r w:rsidR="00782512">
              <w:t>.7</w:t>
            </w:r>
            <w:r w:rsidRPr="00782512">
              <w:t>л Каскад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Россия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0,70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45</w:t>
            </w:r>
          </w:p>
        </w:tc>
      </w:tr>
      <w:tr w:rsidR="00434960" w:rsidRPr="00782512">
        <w:trPr>
          <w:trHeight w:val="554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Портвейн Кавказ крепк</w:t>
            </w:r>
            <w:r w:rsidR="00782512" w:rsidRPr="00782512">
              <w:t xml:space="preserve">. </w:t>
            </w:r>
            <w:r w:rsidRPr="00782512">
              <w:t>бел</w:t>
            </w:r>
            <w:r w:rsidR="00782512" w:rsidRPr="00782512">
              <w:t xml:space="preserve">. </w:t>
            </w:r>
            <w:r w:rsidRPr="00782512">
              <w:t>спец</w:t>
            </w:r>
            <w:r w:rsidR="00782512">
              <w:t>.1</w:t>
            </w:r>
            <w:r w:rsidRPr="00782512">
              <w:t>8</w:t>
            </w:r>
            <w:r w:rsidR="00782512" w:rsidRPr="00782512">
              <w:t>%</w:t>
            </w:r>
            <w:r w:rsidRPr="00782512">
              <w:t xml:space="preserve"> 0</w:t>
            </w:r>
            <w:r w:rsidR="00782512">
              <w:t>.7</w:t>
            </w:r>
            <w:r w:rsidRPr="00782512">
              <w:t>л Каскад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Россия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0,70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45</w:t>
            </w:r>
          </w:p>
        </w:tc>
      </w:tr>
      <w:tr w:rsidR="00434960" w:rsidRPr="00782512">
        <w:trPr>
          <w:trHeight w:val="562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Кубанские вина Кубанская лоза Каберне кр</w:t>
            </w:r>
            <w:r w:rsidR="00782512" w:rsidRPr="00782512">
              <w:t xml:space="preserve">. </w:t>
            </w:r>
            <w:r w:rsidRPr="00782512">
              <w:t>п/сл 0,7л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Россия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0,70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80</w:t>
            </w:r>
          </w:p>
        </w:tc>
      </w:tr>
      <w:tr w:rsidR="00434960" w:rsidRPr="00782512">
        <w:trPr>
          <w:trHeight w:val="562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Петит Роял бел</w:t>
            </w:r>
            <w:r w:rsidR="00782512" w:rsidRPr="00782512">
              <w:t xml:space="preserve">. </w:t>
            </w:r>
            <w:r w:rsidRPr="00782512">
              <w:t>п/сл 0,75л 10%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Франция</w:t>
            </w:r>
            <w:r w:rsidR="00782512" w:rsidRPr="00782512">
              <w:t xml:space="preserve"> 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0,75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95</w:t>
            </w:r>
          </w:p>
        </w:tc>
      </w:tr>
      <w:tr w:rsidR="00434960" w:rsidRPr="00782512">
        <w:trPr>
          <w:trHeight w:val="554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Петит Роял кр</w:t>
            </w:r>
            <w:r w:rsidR="00782512" w:rsidRPr="00782512">
              <w:t xml:space="preserve">. </w:t>
            </w:r>
            <w:r w:rsidRPr="00782512">
              <w:t>сух 0,75л 11%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Франция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0,75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95</w:t>
            </w:r>
          </w:p>
        </w:tc>
      </w:tr>
      <w:tr w:rsidR="00434960" w:rsidRPr="00782512">
        <w:trPr>
          <w:trHeight w:val="554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Шевалье де Бур бел</w:t>
            </w:r>
            <w:r w:rsidR="00782512" w:rsidRPr="00782512">
              <w:t xml:space="preserve">. </w:t>
            </w:r>
            <w:r w:rsidRPr="00782512">
              <w:t>сух 0,75л 11%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Франция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0,75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95</w:t>
            </w:r>
          </w:p>
        </w:tc>
      </w:tr>
      <w:tr w:rsidR="00434960" w:rsidRPr="00782512">
        <w:trPr>
          <w:trHeight w:val="554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Шевалье де Бур кр</w:t>
            </w:r>
            <w:r w:rsidR="00782512" w:rsidRPr="00782512">
              <w:t xml:space="preserve">. </w:t>
            </w:r>
            <w:r w:rsidRPr="00782512">
              <w:t>п/сл 0,75л 10%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Франция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0,75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95</w:t>
            </w:r>
          </w:p>
        </w:tc>
      </w:tr>
      <w:tr w:rsidR="00434960" w:rsidRPr="00782512">
        <w:trPr>
          <w:trHeight w:val="569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Дон Торосо бел</w:t>
            </w:r>
            <w:r w:rsidR="00782512" w:rsidRPr="00782512">
              <w:t xml:space="preserve">. </w:t>
            </w:r>
            <w:r w:rsidRPr="00782512">
              <w:t>п/сл</w:t>
            </w:r>
            <w:r w:rsidR="00782512" w:rsidRPr="00782512">
              <w:t xml:space="preserve">. </w:t>
            </w:r>
            <w:r w:rsidRPr="00782512">
              <w:t>креп 11%0,75л/12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Испания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0,75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93</w:t>
            </w:r>
          </w:p>
        </w:tc>
      </w:tr>
      <w:tr w:rsidR="00434960" w:rsidRPr="00782512">
        <w:trPr>
          <w:trHeight w:val="554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Дон Торосо крас</w:t>
            </w:r>
            <w:r w:rsidR="00782512" w:rsidRPr="00782512">
              <w:t xml:space="preserve">. </w:t>
            </w:r>
            <w:r w:rsidRPr="00782512">
              <w:t>п/сл</w:t>
            </w:r>
            <w:r w:rsidR="00782512" w:rsidRPr="00782512">
              <w:t xml:space="preserve">. </w:t>
            </w:r>
            <w:r w:rsidRPr="00782512">
              <w:t>креп 11,5% 0</w:t>
            </w:r>
            <w:r w:rsidR="00782512">
              <w:t>.7</w:t>
            </w:r>
            <w:r w:rsidRPr="00782512">
              <w:t>5Л/12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Испания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0,75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93</w:t>
            </w:r>
          </w:p>
        </w:tc>
      </w:tr>
      <w:tr w:rsidR="00434960" w:rsidRPr="00782512">
        <w:trPr>
          <w:trHeight w:val="562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Трактир в провинции бел</w:t>
            </w:r>
            <w:r w:rsidR="00782512" w:rsidRPr="00782512">
              <w:t xml:space="preserve">. </w:t>
            </w:r>
            <w:r w:rsidRPr="00782512">
              <w:t>п/сл</w:t>
            </w:r>
            <w:r w:rsidR="00782512">
              <w:t>.0</w:t>
            </w:r>
            <w:r w:rsidRPr="00782512">
              <w:t>,75л</w:t>
            </w:r>
            <w:r w:rsidR="00782512">
              <w:t>.1</w:t>
            </w:r>
            <w:r w:rsidRPr="00782512">
              <w:t>1%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Испания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0,75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93</w:t>
            </w:r>
          </w:p>
        </w:tc>
      </w:tr>
      <w:tr w:rsidR="00434960" w:rsidRPr="00782512">
        <w:trPr>
          <w:trHeight w:val="562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Трактир в провинции кр</w:t>
            </w:r>
            <w:r w:rsidR="00782512" w:rsidRPr="00782512">
              <w:t xml:space="preserve">. </w:t>
            </w:r>
            <w:r w:rsidRPr="00782512">
              <w:t>сух</w:t>
            </w:r>
            <w:r w:rsidR="00782512">
              <w:t>.0</w:t>
            </w:r>
            <w:r w:rsidRPr="00782512">
              <w:t>,75л</w:t>
            </w:r>
            <w:r w:rsidR="00782512">
              <w:t>.1</w:t>
            </w:r>
            <w:r w:rsidRPr="00782512">
              <w:t>1%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Испания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0,75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93</w:t>
            </w:r>
          </w:p>
        </w:tc>
      </w:tr>
      <w:tr w:rsidR="00434960" w:rsidRPr="00782512">
        <w:trPr>
          <w:trHeight w:val="583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Винарна"Слънчев Замък"Варна бел</w:t>
            </w:r>
            <w:r w:rsidR="00782512" w:rsidRPr="00782512">
              <w:t xml:space="preserve">. </w:t>
            </w:r>
            <w:r w:rsidRPr="00782512">
              <w:t>креп</w:t>
            </w:r>
            <w:r w:rsidR="00782512">
              <w:t>. 20</w:t>
            </w:r>
            <w:r w:rsidRPr="00782512">
              <w:t>%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Болгария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2,00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180</w:t>
            </w:r>
          </w:p>
        </w:tc>
      </w:tr>
      <w:tr w:rsidR="00434960" w:rsidRPr="00782512">
        <w:trPr>
          <w:trHeight w:val="583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Винарна"Слънчев Замък"Варна кр</w:t>
            </w:r>
            <w:r w:rsidR="00782512" w:rsidRPr="00782512">
              <w:t xml:space="preserve">. </w:t>
            </w:r>
            <w:r w:rsidRPr="00782512">
              <w:t>креп</w:t>
            </w:r>
            <w:r w:rsidR="00782512">
              <w:t>.1</w:t>
            </w:r>
            <w:r w:rsidRPr="00782512">
              <w:t>7%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Болгария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2,00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180</w:t>
            </w:r>
          </w:p>
        </w:tc>
      </w:tr>
      <w:tr w:rsidR="00434960" w:rsidRPr="00782512">
        <w:trPr>
          <w:trHeight w:val="583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Винарна"Слънчев Замък"Кадарка кр</w:t>
            </w:r>
            <w:r w:rsidR="00782512" w:rsidRPr="00782512">
              <w:t xml:space="preserve">. </w:t>
            </w:r>
            <w:r w:rsidRPr="00782512">
              <w:t>п/сл</w:t>
            </w:r>
            <w:r w:rsidR="00782512">
              <w:t>.2</w:t>
            </w:r>
            <w:r w:rsidRPr="00782512">
              <w:t>л</w:t>
            </w:r>
            <w:r w:rsidR="00782512" w:rsidRPr="00782512">
              <w:t xml:space="preserve">. 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Болгария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2,00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180</w:t>
            </w:r>
          </w:p>
        </w:tc>
      </w:tr>
      <w:tr w:rsidR="00434960" w:rsidRPr="00782512">
        <w:trPr>
          <w:trHeight w:val="583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Винарна"Слънчев Замък"Мускат Белый бел</w:t>
            </w:r>
            <w:r w:rsidR="00782512">
              <w:t>.2</w:t>
            </w:r>
            <w:r w:rsidRPr="00782512">
              <w:t>л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Болгария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2,00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180</w:t>
            </w:r>
          </w:p>
        </w:tc>
      </w:tr>
      <w:tr w:rsidR="00434960" w:rsidRPr="00782512">
        <w:trPr>
          <w:trHeight w:val="583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Винарска Изба Тамянка бел</w:t>
            </w:r>
            <w:r w:rsidR="00782512" w:rsidRPr="00782512">
              <w:t xml:space="preserve">. </w:t>
            </w:r>
            <w:r w:rsidRPr="00782512">
              <w:t>п/сл (Царский дворец</w:t>
            </w:r>
            <w:r w:rsidR="00782512" w:rsidRPr="00782512">
              <w:t xml:space="preserve">) 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Болгария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0,75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89</w:t>
            </w:r>
          </w:p>
        </w:tc>
      </w:tr>
      <w:tr w:rsidR="00434960" w:rsidRPr="00782512">
        <w:trPr>
          <w:trHeight w:val="583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Ивена Коммерс Варна бел</w:t>
            </w:r>
            <w:r w:rsidR="00782512" w:rsidRPr="00782512">
              <w:t xml:space="preserve">. </w:t>
            </w:r>
            <w:r w:rsidRPr="00782512">
              <w:t>креп</w:t>
            </w:r>
            <w:r w:rsidR="00782512" w:rsidRPr="00782512">
              <w:t xml:space="preserve">. </w:t>
            </w:r>
            <w:r w:rsidRPr="00782512">
              <w:t>(Классика</w:t>
            </w:r>
            <w:r w:rsidR="00782512" w:rsidRPr="00782512">
              <w:t xml:space="preserve">) </w:t>
            </w:r>
            <w:r w:rsidRPr="00782512">
              <w:t>0,75л по 6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Болгария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0,75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89</w:t>
            </w:r>
          </w:p>
        </w:tc>
      </w:tr>
      <w:tr w:rsidR="00434960" w:rsidRPr="00782512">
        <w:trPr>
          <w:trHeight w:val="583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Карлос Путруэле Мальбек кр</w:t>
            </w:r>
            <w:r w:rsidR="00782512" w:rsidRPr="00782512">
              <w:t xml:space="preserve">. </w:t>
            </w:r>
            <w:r w:rsidRPr="00782512">
              <w:t>п/сл</w:t>
            </w:r>
            <w:r w:rsidR="00782512">
              <w:t>.0</w:t>
            </w:r>
            <w:r w:rsidRPr="00782512">
              <w:t>,75л 11-13%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Аргентина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0,75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110</w:t>
            </w:r>
          </w:p>
        </w:tc>
      </w:tr>
      <w:tr w:rsidR="00434960" w:rsidRPr="00782512">
        <w:trPr>
          <w:trHeight w:val="583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Ла Куэбрада бел</w:t>
            </w:r>
            <w:r w:rsidR="00782512" w:rsidRPr="00782512">
              <w:t xml:space="preserve">. </w:t>
            </w:r>
            <w:r w:rsidRPr="00782512">
              <w:t>п/слад</w:t>
            </w:r>
            <w:r w:rsidR="00782512">
              <w:t>.0</w:t>
            </w:r>
            <w:r w:rsidRPr="00782512">
              <w:t>,75л по б 12,5%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Аргентина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0,75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110</w:t>
            </w:r>
          </w:p>
        </w:tc>
      </w:tr>
      <w:tr w:rsidR="00434960" w:rsidRPr="00782512">
        <w:trPr>
          <w:trHeight w:val="583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Рампольди Ка Дель Бьянко бел</w:t>
            </w:r>
            <w:r w:rsidR="00782512" w:rsidRPr="00782512">
              <w:t xml:space="preserve">. </w:t>
            </w:r>
            <w:r w:rsidRPr="00782512">
              <w:t>п/сл</w:t>
            </w:r>
            <w:r w:rsidR="00782512">
              <w:t>.0</w:t>
            </w:r>
            <w:r w:rsidRPr="00782512">
              <w:t>,75л по 6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Италия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0,75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98</w:t>
            </w:r>
          </w:p>
        </w:tc>
      </w:tr>
      <w:tr w:rsidR="00434960" w:rsidRPr="00782512">
        <w:trPr>
          <w:trHeight w:val="583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Прима Балле кр</w:t>
            </w:r>
            <w:r w:rsidR="00782512" w:rsidRPr="00782512">
              <w:t xml:space="preserve">. </w:t>
            </w:r>
            <w:r w:rsidRPr="00782512">
              <w:t>п/сл</w:t>
            </w:r>
            <w:r w:rsidR="00782512">
              <w:t>.0</w:t>
            </w:r>
            <w:r w:rsidRPr="00782512">
              <w:t>,75л</w:t>
            </w:r>
            <w:r w:rsidR="00782512">
              <w:t>.1</w:t>
            </w:r>
            <w:r w:rsidRPr="00782512">
              <w:t>0%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Италия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0,75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98</w:t>
            </w:r>
          </w:p>
        </w:tc>
      </w:tr>
      <w:tr w:rsidR="00434960" w:rsidRPr="00782512">
        <w:trPr>
          <w:trHeight w:val="583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Вымпел "Полтина" 40% 0</w:t>
            </w:r>
            <w:r w:rsidR="00782512">
              <w:t>.5</w:t>
            </w:r>
            <w:r w:rsidRPr="00782512">
              <w:t xml:space="preserve"> л (фляжка</w:t>
            </w:r>
            <w:r w:rsidR="00782512" w:rsidRPr="00782512">
              <w:t xml:space="preserve">) </w:t>
            </w:r>
            <w:r w:rsidRPr="00782512">
              <w:t>(люкс</w:t>
            </w:r>
            <w:r w:rsidR="00782512" w:rsidRPr="00782512">
              <w:t xml:space="preserve">) 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Россия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0,50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89</w:t>
            </w:r>
          </w:p>
        </w:tc>
      </w:tr>
      <w:tr w:rsidR="00434960" w:rsidRPr="00782512">
        <w:trPr>
          <w:trHeight w:val="583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Вымпел "Полтина хлебная" 40% 0</w:t>
            </w:r>
            <w:r w:rsidR="00782512">
              <w:t>.5</w:t>
            </w:r>
            <w:r w:rsidRPr="00782512">
              <w:t xml:space="preserve"> л (люкс</w:t>
            </w:r>
            <w:r w:rsidR="00782512" w:rsidRPr="00782512">
              <w:t xml:space="preserve">) 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Россия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0,50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89</w:t>
            </w:r>
          </w:p>
        </w:tc>
      </w:tr>
      <w:tr w:rsidR="00434960" w:rsidRPr="00782512">
        <w:trPr>
          <w:trHeight w:val="583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Водка "Мороз и солнце классическая" 40% 0</w:t>
            </w:r>
            <w:r w:rsidR="00782512">
              <w:t>.5</w:t>
            </w:r>
            <w:r w:rsidRPr="00782512">
              <w:t>л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Россия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0,50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84</w:t>
            </w:r>
          </w:p>
        </w:tc>
      </w:tr>
      <w:tr w:rsidR="00434960" w:rsidRPr="00782512">
        <w:trPr>
          <w:trHeight w:val="583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Водка "Мороз и солнце крепкая" 45% 0</w:t>
            </w:r>
            <w:r w:rsidR="00782512">
              <w:t>.5</w:t>
            </w:r>
            <w:r w:rsidRPr="00782512">
              <w:t>л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Россия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0,50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84</w:t>
            </w:r>
          </w:p>
        </w:tc>
      </w:tr>
      <w:tr w:rsidR="00434960" w:rsidRPr="00782512">
        <w:trPr>
          <w:trHeight w:val="583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Ладога Беломорканал особая 40% 0</w:t>
            </w:r>
            <w:r w:rsidR="00782512">
              <w:t>.5</w:t>
            </w:r>
            <w:r w:rsidRPr="00782512">
              <w:t>Л/20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Россия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0,50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78</w:t>
            </w:r>
          </w:p>
        </w:tc>
      </w:tr>
      <w:tr w:rsidR="00434960" w:rsidRPr="00782512">
        <w:trPr>
          <w:trHeight w:val="583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Ладога Медовая 40% 0</w:t>
            </w:r>
            <w:r w:rsidR="00782512">
              <w:t>.5</w:t>
            </w:r>
            <w:r w:rsidRPr="00782512">
              <w:t>л/20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Россия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0,50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78</w:t>
            </w:r>
          </w:p>
        </w:tc>
      </w:tr>
      <w:tr w:rsidR="00434960" w:rsidRPr="00782512">
        <w:trPr>
          <w:trHeight w:val="583"/>
        </w:trPr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Ладога Ржаная 40% 0</w:t>
            </w:r>
            <w:r w:rsidR="00782512">
              <w:t>.5</w:t>
            </w:r>
            <w:r w:rsidRPr="00782512">
              <w:t>л/20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Россия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0,50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78</w:t>
            </w:r>
          </w:p>
        </w:tc>
      </w:tr>
    </w:tbl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Вся алкогольная продукция сертифицирована (Система Сертификации ГОСТ Р Госстандарт России № РОСС </w:t>
      </w:r>
      <w:r w:rsidRPr="00782512">
        <w:rPr>
          <w:lang w:val="en-US"/>
        </w:rPr>
        <w:t>GB</w:t>
      </w:r>
      <w:r w:rsidR="00782512" w:rsidRPr="00782512">
        <w:t xml:space="preserve">. </w:t>
      </w:r>
      <w:r w:rsidRPr="00782512">
        <w:rPr>
          <w:lang w:val="en-US"/>
        </w:rPr>
        <w:t>I</w:t>
      </w:r>
      <w:r w:rsidRPr="00782512">
        <w:t>~1</w:t>
      </w:r>
      <w:r w:rsidRPr="00782512">
        <w:rPr>
          <w:lang w:val="en-US"/>
        </w:rPr>
        <w:t>P</w:t>
      </w:r>
      <w:r w:rsidRPr="00782512">
        <w:t>71</w:t>
      </w:r>
      <w:r w:rsidR="00782512" w:rsidRPr="00782512">
        <w:t xml:space="preserve">. </w:t>
      </w:r>
      <w:r w:rsidRPr="00782512">
        <w:t>В20315 с 26</w:t>
      </w:r>
      <w:r w:rsidR="00782512">
        <w:t>.0</w:t>
      </w:r>
      <w:r w:rsidRPr="00782512">
        <w:t>7</w:t>
      </w:r>
      <w:r w:rsidR="00782512">
        <w:t>. 20</w:t>
      </w:r>
      <w:r w:rsidRPr="00782512">
        <w:t>08 по 02</w:t>
      </w:r>
      <w:r w:rsidR="00782512">
        <w:t>.0</w:t>
      </w:r>
      <w:r w:rsidRPr="00782512">
        <w:t>8</w:t>
      </w:r>
      <w:r w:rsidR="00782512">
        <w:t>. 20</w:t>
      </w:r>
      <w:r w:rsidRPr="00782512">
        <w:t>09</w:t>
      </w:r>
      <w:r w:rsidR="00782512" w:rsidRPr="00782512">
        <w:t>),</w:t>
      </w:r>
      <w:r w:rsidRPr="00782512">
        <w:t xml:space="preserve"> соответствует Гигиеническим требованиям безопасности и пищевой ценности пищевых продуктов (СанПин </w:t>
      </w:r>
      <w:r w:rsidR="00782512" w:rsidRPr="00782512">
        <w:t>2.3.</w:t>
      </w:r>
      <w:r w:rsidR="00782512">
        <w:t>2.1</w:t>
      </w:r>
      <w:r w:rsidRPr="00782512">
        <w:t>078</w:t>
      </w:r>
      <w:r w:rsidR="00782512" w:rsidRPr="00782512">
        <w:t xml:space="preserve"> - </w:t>
      </w:r>
      <w:r w:rsidRPr="00782512">
        <w:t>01 ГОСТ Р 51074-2003 разд</w:t>
      </w:r>
      <w:r w:rsidR="00782512">
        <w:t xml:space="preserve">.З. </w:t>
      </w:r>
      <w:r w:rsidRPr="00782512">
        <w:t>п</w:t>
      </w:r>
      <w:r w:rsidR="00782512">
        <w:t>.4. 19</w:t>
      </w:r>
      <w:r w:rsidR="00782512" w:rsidRPr="00782512">
        <w:t xml:space="preserve">). </w:t>
      </w:r>
    </w:p>
    <w:p w:rsidR="00782512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Поставки осуществляются транспортом ООО «Компанией Гепард» до потребителя в специальных ящиках с сепарацией с целью предотвращения боя, потёртости этикеток и </w:t>
      </w:r>
      <w:r w:rsidR="00782512" w:rsidRPr="00782512">
        <w:t xml:space="preserve">т.д. </w:t>
      </w:r>
    </w:p>
    <w:p w:rsidR="00782512" w:rsidRPr="00782512" w:rsidRDefault="002B255F" w:rsidP="002B255F">
      <w:pPr>
        <w:pStyle w:val="2"/>
      </w:pPr>
      <w:r w:rsidRPr="002B255F">
        <w:br w:type="page"/>
      </w:r>
      <w:r w:rsidR="00434960" w:rsidRPr="00782512">
        <w:rPr>
          <w:lang w:val="en-US"/>
        </w:rPr>
        <w:t>II</w:t>
      </w:r>
      <w:r w:rsidR="00782512" w:rsidRPr="00782512">
        <w:t xml:space="preserve">. </w:t>
      </w:r>
      <w:r w:rsidR="00434960" w:rsidRPr="00782512">
        <w:rPr>
          <w:lang w:val="en-US"/>
        </w:rPr>
        <w:t>C</w:t>
      </w:r>
      <w:r w:rsidR="00434960" w:rsidRPr="00782512">
        <w:t>обственный капитал ООО «»Копании Гепард»</w:t>
      </w:r>
    </w:p>
    <w:p w:rsidR="002B255F" w:rsidRDefault="002B255F" w:rsidP="00782512">
      <w:pPr>
        <w:widowControl w:val="0"/>
        <w:autoSpaceDE w:val="0"/>
        <w:autoSpaceDN w:val="0"/>
        <w:adjustRightInd w:val="0"/>
        <w:ind w:firstLine="709"/>
      </w:pPr>
    </w:p>
    <w:p w:rsidR="00782512" w:rsidRPr="00782512" w:rsidRDefault="00782512" w:rsidP="002B255F">
      <w:pPr>
        <w:pStyle w:val="2"/>
      </w:pPr>
      <w:r>
        <w:t xml:space="preserve">2.1. </w:t>
      </w:r>
      <w:r w:rsidR="00434960" w:rsidRPr="00782512">
        <w:t>Состав и структура собственного капитала предприятия ООО «Компания Гепард»</w:t>
      </w:r>
    </w:p>
    <w:p w:rsidR="002B255F" w:rsidRDefault="002B255F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 учетно-финансовом понимании капитал – это совокупность финансово-кредитных ресурсов (пассивов предприятия</w:t>
      </w:r>
      <w:r w:rsidR="00782512" w:rsidRPr="00782512">
        <w:t>),</w:t>
      </w:r>
      <w:r w:rsidRPr="00782512">
        <w:t xml:space="preserve"> инвестированных и авансированных в экономические активы предприятия с целью извлечения дохода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Собственный капитал – это чистая стоимость имущества, определяемая как разница между стоимостью активов (имущества</w:t>
      </w:r>
      <w:r w:rsidR="00782512" w:rsidRPr="00782512">
        <w:t xml:space="preserve">) </w:t>
      </w:r>
      <w:r w:rsidRPr="00782512">
        <w:t>организации и его обязательствами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Собственный капитал может состоять из уставного, добавочного и резервного капитала, нераспределенной прибыли (непокрытого убытка</w:t>
      </w:r>
      <w:r w:rsidR="00782512" w:rsidRPr="00782512">
        <w:t>),</w:t>
      </w:r>
      <w:r w:rsidRPr="00782512">
        <w:t xml:space="preserve"> целевого финансирования</w:t>
      </w:r>
      <w:r w:rsidR="00782512" w:rsidRPr="00782512">
        <w:t xml:space="preserve">. </w:t>
      </w:r>
      <w:r w:rsidRPr="00782512">
        <w:t>Собственный капитал отражен в первом разделе пассива баланса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Анализ собственного капитала преследует следующие основные цели</w:t>
      </w:r>
      <w:r w:rsidR="00782512" w:rsidRPr="00782512">
        <w:t xml:space="preserve">: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выявить основные источники формирования собственного капитала и определить последствия их изменений для финансовой устойчивости предприятия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определить правовые, договорные и финансовые ограничения в распоряжении текущей и нераспределенной прибыли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оценить приоритетность прав получения дивидендов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выявить приоритетность прав собственников при ликвидации предприятия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Анализ состава элементов собственного капитала позволяет выявить его основные функции</w:t>
      </w:r>
      <w:r w:rsidR="00782512" w:rsidRPr="00782512">
        <w:t xml:space="preserve">: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обеспечение непрерывности деятельности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гарантия защиты капитала, кредитов и возмещение убытков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участие в распределении полученной прибыли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участие в управлении предприятием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Анализ источников формирования и размещения капитала имеет очень большое значение при изучении исходных условий функционирования предприятия и оценке его финансовой устойчивости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Для</w:t>
      </w:r>
      <w:r w:rsidR="00782512" w:rsidRPr="00782512">
        <w:t xml:space="preserve"> </w:t>
      </w:r>
      <w:r w:rsidRPr="00782512">
        <w:t>анализа</w:t>
      </w:r>
      <w:r w:rsidR="00782512" w:rsidRPr="00782512">
        <w:t xml:space="preserve"> </w:t>
      </w:r>
      <w:r w:rsidRPr="00782512">
        <w:t>структуры</w:t>
      </w:r>
      <w:r w:rsidR="00782512" w:rsidRPr="00782512">
        <w:t xml:space="preserve"> </w:t>
      </w:r>
      <w:r w:rsidRPr="00782512">
        <w:t>собственного</w:t>
      </w:r>
      <w:r w:rsidR="00782512" w:rsidRPr="00782512">
        <w:t xml:space="preserve"> </w:t>
      </w:r>
      <w:r w:rsidRPr="00782512">
        <w:t>капитала,</w:t>
      </w:r>
      <w:r w:rsidR="00782512" w:rsidRPr="00782512">
        <w:t xml:space="preserve"> </w:t>
      </w:r>
      <w:r w:rsidRPr="00782512">
        <w:t>выявления</w:t>
      </w:r>
      <w:r w:rsidR="00782512" w:rsidRPr="00782512">
        <w:t xml:space="preserve"> </w:t>
      </w:r>
      <w:r w:rsidRPr="00782512">
        <w:t>причин изменения отдельных его элементов и оценки этих изменений за анализируемый период</w:t>
      </w:r>
      <w:r w:rsidR="00782512" w:rsidRPr="00782512">
        <w:t xml:space="preserve"> </w:t>
      </w:r>
      <w:r w:rsidRPr="00782512">
        <w:t>на основании данных финансовой отчетности составим таблицу 2</w:t>
      </w:r>
      <w:r w:rsidR="00782512" w:rsidRPr="00782512">
        <w:t xml:space="preserve">. </w:t>
      </w:r>
    </w:p>
    <w:p w:rsidR="002B255F" w:rsidRDefault="002B255F" w:rsidP="002B255F">
      <w:pPr>
        <w:widowControl w:val="0"/>
        <w:autoSpaceDE w:val="0"/>
        <w:autoSpaceDN w:val="0"/>
        <w:adjustRightInd w:val="0"/>
        <w:ind w:left="708" w:firstLine="1"/>
      </w:pPr>
    </w:p>
    <w:p w:rsidR="00434960" w:rsidRPr="00782512" w:rsidRDefault="00434960" w:rsidP="002B255F">
      <w:pPr>
        <w:widowControl w:val="0"/>
        <w:autoSpaceDE w:val="0"/>
        <w:autoSpaceDN w:val="0"/>
        <w:adjustRightInd w:val="0"/>
        <w:ind w:left="708" w:firstLine="1"/>
      </w:pPr>
      <w:r w:rsidRPr="00782512">
        <w:t>Таблица 2</w:t>
      </w:r>
      <w:r w:rsidR="002B255F">
        <w:t xml:space="preserve">. </w:t>
      </w:r>
      <w:r w:rsidRPr="00782512">
        <w:t>Динамика структуры собственного капитала ООО «Компании Гепард»</w:t>
      </w:r>
    </w:p>
    <w:tbl>
      <w:tblPr>
        <w:tblW w:w="0" w:type="auto"/>
        <w:tblInd w:w="135" w:type="dxa"/>
        <w:tblLook w:val="01E0" w:firstRow="1" w:lastRow="1" w:firstColumn="1" w:lastColumn="1" w:noHBand="0" w:noVBand="0"/>
      </w:tblPr>
      <w:tblGrid>
        <w:gridCol w:w="2165"/>
        <w:gridCol w:w="922"/>
        <w:gridCol w:w="918"/>
        <w:gridCol w:w="922"/>
        <w:gridCol w:w="920"/>
        <w:gridCol w:w="922"/>
        <w:gridCol w:w="920"/>
        <w:gridCol w:w="1411"/>
      </w:tblGrid>
      <w:tr w:rsidR="00782512" w:rsidRPr="00782512">
        <w:trPr>
          <w:trHeight w:val="72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Источники капитала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2008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Темп роста за 2006-2008 г</w:t>
            </w:r>
            <w:r w:rsidR="00782512" w:rsidRPr="00782512">
              <w:t xml:space="preserve">. </w:t>
            </w:r>
            <w:r w:rsidRPr="00782512">
              <w:t>г</w:t>
            </w:r>
            <w:r w:rsidR="00782512" w:rsidRPr="00782512">
              <w:t xml:space="preserve">. </w:t>
            </w:r>
          </w:p>
        </w:tc>
      </w:tr>
      <w:tr w:rsidR="00782512" w:rsidRPr="00782512">
        <w:trPr>
          <w:trHeight w:val="72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тыс</w:t>
            </w:r>
            <w:r w:rsidR="00782512" w:rsidRPr="00782512">
              <w:t xml:space="preserve">. </w:t>
            </w:r>
            <w:r w:rsidRPr="00782512">
              <w:t>руб</w:t>
            </w:r>
            <w:r w:rsidR="00782512" w:rsidRPr="00782512">
              <w:t xml:space="preserve">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тыс</w:t>
            </w:r>
            <w:r w:rsidR="00782512" w:rsidRPr="00782512">
              <w:t xml:space="preserve">. </w:t>
            </w:r>
            <w:r w:rsidRPr="00782512">
              <w:t>руб</w:t>
            </w:r>
            <w:r w:rsidR="00782512" w:rsidRPr="00782512">
              <w:t xml:space="preserve">.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тыс</w:t>
            </w:r>
            <w:r w:rsidR="00782512" w:rsidRPr="00782512">
              <w:t xml:space="preserve">. </w:t>
            </w:r>
            <w:r w:rsidRPr="00782512">
              <w:t>руб</w:t>
            </w:r>
            <w:r w:rsidR="00782512" w:rsidRPr="00782512">
              <w:t xml:space="preserve">.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%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</w:p>
        </w:tc>
      </w:tr>
      <w:tr w:rsidR="00782512" w:rsidRPr="0078251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Уставный капитал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0,14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800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0,09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800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0,11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</w:tr>
      <w:tr w:rsidR="00782512" w:rsidRPr="0078251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Добавочный капитал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57802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94,5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57802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60,83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57802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74,99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</w:tr>
      <w:tr w:rsidR="00782512" w:rsidRPr="0078251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Резервный капитал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</w:tr>
      <w:tr w:rsidR="00782512" w:rsidRPr="0078251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Фонд социальной сферы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3284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5,37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8049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8,47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</w:tr>
      <w:tr w:rsidR="00782512" w:rsidRPr="0078251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Нераспределенная прибыль прошлых лет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12839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16,66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</w:tr>
      <w:tr w:rsidR="00782512" w:rsidRPr="0078251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Нераспределенная прибыль отчетного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29084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30,61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19197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24,91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21,86</w:t>
            </w:r>
          </w:p>
        </w:tc>
      </w:tr>
      <w:tr w:rsidR="00782512" w:rsidRPr="0078251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Итого собственный капитал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61169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95018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77082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126,01</w:t>
            </w:r>
          </w:p>
        </w:tc>
      </w:tr>
    </w:tbl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Как</w:t>
      </w:r>
      <w:r w:rsidR="00782512" w:rsidRPr="00782512">
        <w:t xml:space="preserve"> </w:t>
      </w:r>
      <w:r w:rsidRPr="00782512">
        <w:t>видно</w:t>
      </w:r>
      <w:r w:rsidR="00782512" w:rsidRPr="00782512">
        <w:t xml:space="preserve"> </w:t>
      </w:r>
      <w:r w:rsidRPr="00782512">
        <w:t>из</w:t>
      </w:r>
      <w:r w:rsidR="00782512" w:rsidRPr="00782512">
        <w:t xml:space="preserve"> </w:t>
      </w:r>
      <w:r w:rsidRPr="00782512">
        <w:t>таблицы</w:t>
      </w:r>
      <w:r w:rsidR="00782512" w:rsidRPr="00782512">
        <w:t xml:space="preserve"> </w:t>
      </w:r>
      <w:r w:rsidRPr="00782512">
        <w:t>2 за</w:t>
      </w:r>
      <w:r w:rsidR="00782512" w:rsidRPr="00782512">
        <w:t xml:space="preserve"> </w:t>
      </w:r>
      <w:r w:rsidRPr="00782512">
        <w:t>анализируемый</w:t>
      </w:r>
      <w:r w:rsidR="00782512" w:rsidRPr="00782512">
        <w:t xml:space="preserve"> </w:t>
      </w:r>
      <w:r w:rsidRPr="00782512">
        <w:t>период</w:t>
      </w:r>
      <w:r w:rsidR="00782512" w:rsidRPr="00782512">
        <w:t xml:space="preserve"> </w:t>
      </w:r>
      <w:r w:rsidRPr="00782512">
        <w:t>произошли значительные изменения в структуре собственного капитала</w:t>
      </w:r>
      <w:r w:rsidR="00782512" w:rsidRPr="00782512">
        <w:t xml:space="preserve">. </w:t>
      </w:r>
      <w:r w:rsidRPr="00782512">
        <w:t>Если в 2006 г</w:t>
      </w:r>
      <w:r w:rsidR="00782512" w:rsidRPr="00782512">
        <w:t xml:space="preserve">. </w:t>
      </w:r>
      <w:r w:rsidRPr="00782512">
        <w:t>он состоял на 94,50% из добавочного капитала и на 0,14% из уставного, то к концу 2006 г</w:t>
      </w:r>
      <w:r w:rsidR="00782512" w:rsidRPr="00782512">
        <w:t xml:space="preserve">. </w:t>
      </w:r>
      <w:r w:rsidRPr="00782512">
        <w:t>его состав значительно расширился за счет остатка нераспределенной прибыли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Размер уставного капитала</w:t>
      </w:r>
      <w:r w:rsidR="00782512" w:rsidRPr="00782512">
        <w:t xml:space="preserve"> </w:t>
      </w:r>
      <w:r w:rsidRPr="00782512">
        <w:t>за</w:t>
      </w:r>
      <w:r w:rsidR="00782512" w:rsidRPr="00782512">
        <w:t xml:space="preserve"> </w:t>
      </w:r>
      <w:r w:rsidRPr="00782512">
        <w:t>анализируемый</w:t>
      </w:r>
      <w:r w:rsidR="00782512" w:rsidRPr="00782512">
        <w:t xml:space="preserve"> </w:t>
      </w:r>
      <w:r w:rsidRPr="00782512">
        <w:t>период</w:t>
      </w:r>
      <w:r w:rsidR="00782512" w:rsidRPr="00782512">
        <w:t xml:space="preserve"> </w:t>
      </w:r>
      <w:r w:rsidRPr="00782512">
        <w:t>не</w:t>
      </w:r>
      <w:r w:rsidR="00782512" w:rsidRPr="00782512">
        <w:t xml:space="preserve"> </w:t>
      </w:r>
      <w:r w:rsidRPr="00782512">
        <w:t>изменился</w:t>
      </w:r>
      <w:r w:rsidR="00782512" w:rsidRPr="00782512">
        <w:t xml:space="preserve"> </w:t>
      </w:r>
      <w:r w:rsidRPr="00782512">
        <w:t>и остался равным 800 тыс</w:t>
      </w:r>
      <w:r w:rsidR="00782512" w:rsidRPr="00782512">
        <w:t xml:space="preserve">. </w:t>
      </w:r>
      <w:r w:rsidRPr="00782512">
        <w:t>руб</w:t>
      </w:r>
      <w:r w:rsidR="00782512" w:rsidRPr="00782512">
        <w:t>.,</w:t>
      </w:r>
      <w:r w:rsidRPr="00782512">
        <w:t xml:space="preserve"> однако</w:t>
      </w:r>
      <w:r w:rsidR="00782512" w:rsidRPr="00782512">
        <w:t xml:space="preserve"> </w:t>
      </w:r>
      <w:r w:rsidRPr="00782512">
        <w:t>его</w:t>
      </w:r>
      <w:r w:rsidR="00782512" w:rsidRPr="00782512">
        <w:t xml:space="preserve"> </w:t>
      </w:r>
      <w:r w:rsidRPr="00782512">
        <w:t>удельный</w:t>
      </w:r>
      <w:r w:rsidR="00782512" w:rsidRPr="00782512">
        <w:t xml:space="preserve"> </w:t>
      </w:r>
      <w:r w:rsidRPr="00782512">
        <w:t>вес</w:t>
      </w:r>
      <w:r w:rsidR="00782512" w:rsidRPr="00782512">
        <w:t xml:space="preserve"> </w:t>
      </w:r>
      <w:r w:rsidRPr="00782512">
        <w:t>в</w:t>
      </w:r>
      <w:r w:rsidR="00782512" w:rsidRPr="00782512">
        <w:t xml:space="preserve"> </w:t>
      </w:r>
      <w:r w:rsidRPr="00782512">
        <w:t>составе</w:t>
      </w:r>
      <w:r w:rsidR="00782512" w:rsidRPr="00782512">
        <w:t xml:space="preserve"> </w:t>
      </w:r>
      <w:r w:rsidRPr="00782512">
        <w:t>источников собственного</w:t>
      </w:r>
      <w:r w:rsidR="00782512" w:rsidRPr="00782512">
        <w:t xml:space="preserve"> </w:t>
      </w:r>
      <w:r w:rsidRPr="00782512">
        <w:t>капитала</w:t>
      </w:r>
      <w:r w:rsidR="00782512" w:rsidRPr="00782512">
        <w:t xml:space="preserve"> </w:t>
      </w:r>
      <w:r w:rsidRPr="00782512">
        <w:t>снизился</w:t>
      </w:r>
      <w:r w:rsidR="00782512" w:rsidRPr="00782512">
        <w:t xml:space="preserve"> </w:t>
      </w:r>
      <w:r w:rsidRPr="00782512">
        <w:t>с</w:t>
      </w:r>
      <w:r w:rsidR="00782512" w:rsidRPr="00782512">
        <w:t xml:space="preserve"> </w:t>
      </w:r>
      <w:r w:rsidRPr="00782512">
        <w:t>0,14%</w:t>
      </w:r>
      <w:r w:rsidR="00782512" w:rsidRPr="00782512">
        <w:t xml:space="preserve"> </w:t>
      </w:r>
      <w:r w:rsidRPr="00782512">
        <w:t>до</w:t>
      </w:r>
      <w:r w:rsidR="00782512" w:rsidRPr="00782512">
        <w:t xml:space="preserve"> </w:t>
      </w:r>
      <w:r w:rsidRPr="00782512">
        <w:t>0,11%</w:t>
      </w:r>
      <w:r w:rsidR="00782512" w:rsidRPr="00782512">
        <w:t xml:space="preserve">. </w:t>
      </w:r>
      <w:r w:rsidRPr="00782512">
        <w:t>Сумма</w:t>
      </w:r>
      <w:r w:rsidR="00782512" w:rsidRPr="00782512">
        <w:t xml:space="preserve"> </w:t>
      </w:r>
      <w:r w:rsidRPr="00782512">
        <w:t>добавочного капитала также осталась неизменной</w:t>
      </w:r>
      <w:r w:rsidR="00782512" w:rsidRPr="00782512">
        <w:t xml:space="preserve"> </w:t>
      </w:r>
      <w:r w:rsidRPr="00782512">
        <w:t>и</w:t>
      </w:r>
      <w:r w:rsidR="00782512" w:rsidRPr="00782512">
        <w:t xml:space="preserve"> </w:t>
      </w:r>
      <w:r w:rsidRPr="00782512">
        <w:t>равна</w:t>
      </w:r>
      <w:r w:rsidR="00782512" w:rsidRPr="00782512">
        <w:t xml:space="preserve"> </w:t>
      </w:r>
      <w:r w:rsidRPr="00782512">
        <w:t>57802 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Произошло снижение</w:t>
      </w:r>
      <w:r w:rsidR="00782512" w:rsidRPr="00782512">
        <w:t xml:space="preserve"> </w:t>
      </w:r>
      <w:r w:rsidRPr="00782512">
        <w:t>удельного</w:t>
      </w:r>
      <w:r w:rsidR="00782512" w:rsidRPr="00782512">
        <w:t xml:space="preserve"> </w:t>
      </w:r>
      <w:r w:rsidRPr="00782512">
        <w:t>веса</w:t>
      </w:r>
      <w:r w:rsidR="00782512" w:rsidRPr="00782512">
        <w:t xml:space="preserve"> </w:t>
      </w:r>
      <w:r w:rsidRPr="00782512">
        <w:t>добавочного</w:t>
      </w:r>
      <w:r w:rsidR="00782512" w:rsidRPr="00782512">
        <w:t xml:space="preserve"> </w:t>
      </w:r>
      <w:r w:rsidRPr="00782512">
        <w:t>капитала</w:t>
      </w:r>
      <w:r w:rsidR="00782512" w:rsidRPr="00782512">
        <w:t xml:space="preserve"> </w:t>
      </w:r>
      <w:r w:rsidRPr="00782512">
        <w:t>на</w:t>
      </w:r>
      <w:r w:rsidR="00782512" w:rsidRPr="00782512">
        <w:t xml:space="preserve"> </w:t>
      </w:r>
      <w:r w:rsidRPr="00782512">
        <w:t>19,51%,</w:t>
      </w:r>
      <w:r w:rsidR="00782512" w:rsidRPr="00782512">
        <w:t xml:space="preserve"> </w:t>
      </w:r>
      <w:r w:rsidRPr="00782512">
        <w:t>за</w:t>
      </w:r>
      <w:r w:rsidR="00782512" w:rsidRPr="00782512">
        <w:t xml:space="preserve"> </w:t>
      </w:r>
      <w:r w:rsidRPr="00782512">
        <w:t>счет образования дополнительного источников формирования собственного капитала</w:t>
      </w:r>
      <w:r w:rsidR="00782512" w:rsidRPr="00782512">
        <w:t xml:space="preserve">: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нераспределенной прибыли отчетного года в размере 6358 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нераспределенной прибыли прошлых лет в размере 12839 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Эти</w:t>
      </w:r>
      <w:r w:rsidR="00782512" w:rsidRPr="00782512">
        <w:t xml:space="preserve"> </w:t>
      </w:r>
      <w:r w:rsidRPr="00782512">
        <w:t>дополнительные</w:t>
      </w:r>
      <w:r w:rsidR="00782512" w:rsidRPr="00782512">
        <w:t xml:space="preserve"> </w:t>
      </w:r>
      <w:r w:rsidRPr="00782512">
        <w:t>источники</w:t>
      </w:r>
      <w:r w:rsidR="00782512" w:rsidRPr="00782512">
        <w:t xml:space="preserve"> </w:t>
      </w:r>
      <w:r w:rsidRPr="00782512">
        <w:t>значительно</w:t>
      </w:r>
      <w:r w:rsidR="00782512" w:rsidRPr="00782512">
        <w:t xml:space="preserve"> </w:t>
      </w:r>
      <w:r w:rsidRPr="00782512">
        <w:t>повлияли</w:t>
      </w:r>
      <w:r w:rsidR="00782512" w:rsidRPr="00782512">
        <w:t xml:space="preserve"> </w:t>
      </w:r>
      <w:r w:rsidRPr="00782512">
        <w:t>на</w:t>
      </w:r>
      <w:r w:rsidR="00782512" w:rsidRPr="00782512">
        <w:t xml:space="preserve"> </w:t>
      </w:r>
      <w:r w:rsidRPr="00782512">
        <w:t>увеличение собственного</w:t>
      </w:r>
      <w:r w:rsidR="00782512" w:rsidRPr="00782512">
        <w:t xml:space="preserve"> </w:t>
      </w:r>
      <w:r w:rsidRPr="00782512">
        <w:t>капитала</w:t>
      </w:r>
      <w:r w:rsidR="00782512" w:rsidRPr="00782512">
        <w:t xml:space="preserve"> </w:t>
      </w:r>
      <w:r w:rsidRPr="00782512">
        <w:t>предприятия</w:t>
      </w:r>
      <w:r w:rsidR="00782512" w:rsidRPr="00782512">
        <w:t xml:space="preserve">. </w:t>
      </w:r>
      <w:r w:rsidRPr="00782512">
        <w:t>Их</w:t>
      </w:r>
      <w:r w:rsidR="00782512" w:rsidRPr="00782512">
        <w:t xml:space="preserve"> </w:t>
      </w:r>
      <w:r w:rsidRPr="00782512">
        <w:t>удельный</w:t>
      </w:r>
      <w:r w:rsidR="00782512" w:rsidRPr="00782512">
        <w:t xml:space="preserve"> </w:t>
      </w:r>
      <w:r w:rsidRPr="00782512">
        <w:t>вес</w:t>
      </w:r>
      <w:r w:rsidR="00782512" w:rsidRPr="00782512">
        <w:t xml:space="preserve"> </w:t>
      </w:r>
      <w:r w:rsidRPr="00782512">
        <w:t>в</w:t>
      </w:r>
      <w:r w:rsidR="00782512" w:rsidRPr="00782512">
        <w:t xml:space="preserve"> </w:t>
      </w:r>
      <w:r w:rsidRPr="00782512">
        <w:t>структуре собственного капитала составил 8,25% и 16,66%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Структура капитала анализируемого предприятия не несет в себе большого риска для инвесторов, так</w:t>
      </w:r>
      <w:r w:rsidR="00782512" w:rsidRPr="00782512">
        <w:t xml:space="preserve"> </w:t>
      </w:r>
      <w:r w:rsidRPr="00782512">
        <w:t>как</w:t>
      </w:r>
      <w:r w:rsidR="00782512" w:rsidRPr="00782512">
        <w:t xml:space="preserve"> </w:t>
      </w:r>
      <w:r w:rsidRPr="00782512">
        <w:t>предприятие</w:t>
      </w:r>
      <w:r w:rsidR="00782512" w:rsidRPr="00782512">
        <w:t xml:space="preserve"> </w:t>
      </w:r>
      <w:r w:rsidRPr="00782512">
        <w:t>работает</w:t>
      </w:r>
      <w:r w:rsidR="00782512" w:rsidRPr="00782512">
        <w:t xml:space="preserve"> </w:t>
      </w:r>
      <w:r w:rsidRPr="00782512">
        <w:t>преимущественно</w:t>
      </w:r>
      <w:r w:rsidR="00782512" w:rsidRPr="00782512">
        <w:t xml:space="preserve"> </w:t>
      </w:r>
      <w:r w:rsidRPr="00782512">
        <w:t>на собственном капитале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Для того чтобы</w:t>
      </w:r>
      <w:r w:rsidR="00782512" w:rsidRPr="00782512">
        <w:t xml:space="preserve"> </w:t>
      </w:r>
      <w:r w:rsidRPr="00782512">
        <w:t>проанализировать</w:t>
      </w:r>
      <w:r w:rsidR="00782512" w:rsidRPr="00782512">
        <w:t xml:space="preserve"> </w:t>
      </w:r>
      <w:r w:rsidRPr="00782512">
        <w:t>состояние</w:t>
      </w:r>
      <w:r w:rsidR="00782512" w:rsidRPr="00782512">
        <w:t xml:space="preserve"> </w:t>
      </w:r>
      <w:r w:rsidRPr="00782512">
        <w:t>и</w:t>
      </w:r>
      <w:r w:rsidR="00782512" w:rsidRPr="00782512">
        <w:t xml:space="preserve"> </w:t>
      </w:r>
      <w:r w:rsidRPr="00782512">
        <w:t>движение</w:t>
      </w:r>
      <w:r w:rsidR="00782512" w:rsidRPr="00782512">
        <w:t xml:space="preserve"> </w:t>
      </w:r>
      <w:r w:rsidRPr="00782512">
        <w:t>собственного капитала необходимо составить аналитическую таблицу 3</w:t>
      </w:r>
      <w:r w:rsidR="00782512" w:rsidRPr="00782512">
        <w:t xml:space="preserve">. </w:t>
      </w:r>
    </w:p>
    <w:p w:rsidR="002B255F" w:rsidRDefault="002B255F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Таблица 3</w:t>
      </w:r>
      <w:r w:rsidR="002B255F">
        <w:t xml:space="preserve">. </w:t>
      </w:r>
      <w:r w:rsidRPr="00782512">
        <w:t>Анализ движения собственного капитала</w:t>
      </w:r>
    </w:p>
    <w:tbl>
      <w:tblPr>
        <w:tblW w:w="0" w:type="auto"/>
        <w:tblInd w:w="135" w:type="dxa"/>
        <w:tblLook w:val="01E0" w:firstRow="1" w:lastRow="1" w:firstColumn="1" w:lastColumn="1" w:noHBand="0" w:noVBand="0"/>
      </w:tblPr>
      <w:tblGrid>
        <w:gridCol w:w="2926"/>
        <w:gridCol w:w="24"/>
        <w:gridCol w:w="1042"/>
        <w:gridCol w:w="31"/>
        <w:gridCol w:w="1035"/>
        <w:gridCol w:w="16"/>
        <w:gridCol w:w="1050"/>
        <w:gridCol w:w="23"/>
        <w:gridCol w:w="1043"/>
        <w:gridCol w:w="8"/>
        <w:gridCol w:w="1058"/>
        <w:gridCol w:w="15"/>
        <w:gridCol w:w="829"/>
      </w:tblGrid>
      <w:tr w:rsidR="00782512" w:rsidRPr="00782512"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Наименование статей</w:t>
            </w:r>
          </w:p>
        </w:tc>
        <w:tc>
          <w:tcPr>
            <w:tcW w:w="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Коэффициент поступления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Коэффициент выбытия</w:t>
            </w:r>
          </w:p>
        </w:tc>
      </w:tr>
      <w:tr w:rsidR="00782512" w:rsidRPr="00782512"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2008</w:t>
            </w:r>
          </w:p>
        </w:tc>
      </w:tr>
      <w:tr w:rsidR="00782512" w:rsidRPr="00782512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Уставный капитал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</w:tr>
      <w:tr w:rsidR="00782512" w:rsidRPr="00782512"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Добавочный капитал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0,18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</w:tr>
      <w:tr w:rsidR="00782512" w:rsidRPr="00782512"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Резервный капитал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</w:tr>
      <w:tr w:rsidR="00782512" w:rsidRPr="00782512"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Фонды социальной сферы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1,02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0,21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</w:tr>
      <w:tr w:rsidR="00782512" w:rsidRPr="00782512"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Нераспределенная прибыль прошлых лет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2,78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0,21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1,61</w:t>
            </w:r>
          </w:p>
        </w:tc>
      </w:tr>
      <w:tr w:rsidR="00782512" w:rsidRPr="00782512"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Резервы предстоящих расходов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1,07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</w:tr>
      <w:tr w:rsidR="00782512" w:rsidRPr="00782512"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Оценочные резервы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782512" w:rsidP="005559A0">
            <w:pPr>
              <w:pStyle w:val="af5"/>
            </w:pPr>
            <w:r w:rsidRPr="00782512">
              <w:t xml:space="preserve"> - </w:t>
            </w:r>
          </w:p>
        </w:tc>
      </w:tr>
    </w:tbl>
    <w:p w:rsidR="002B255F" w:rsidRDefault="002B255F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Для расчета коэффициентов поступления и выбытия применялись формулы (32</w:t>
      </w:r>
      <w:r w:rsidR="00782512" w:rsidRPr="00782512">
        <w:t xml:space="preserve">) </w:t>
      </w:r>
      <w:r w:rsidRPr="00782512">
        <w:t>и (33</w:t>
      </w:r>
      <w:r w:rsidR="00782512" w:rsidRPr="00782512">
        <w:t xml:space="preserve">):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Кп= Поступило/Остаток на конец года</w:t>
      </w:r>
      <w:r w:rsidR="00782512" w:rsidRPr="00782512">
        <w:t xml:space="preserve"> </w:t>
      </w:r>
      <w:r w:rsidRPr="00782512">
        <w:t>(32</w:t>
      </w:r>
      <w:r w:rsidR="00782512" w:rsidRPr="00782512">
        <w:t>),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Кв= Выбыло/ Остаток на начало года</w:t>
      </w:r>
      <w:r w:rsidR="00782512" w:rsidRPr="00782512">
        <w:t xml:space="preserve"> </w:t>
      </w:r>
      <w:r w:rsidRPr="00782512">
        <w:t>(33</w:t>
      </w:r>
      <w:r w:rsidR="00782512" w:rsidRPr="00782512">
        <w:t>),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По</w:t>
      </w:r>
      <w:r w:rsidR="00782512" w:rsidRPr="00782512">
        <w:t xml:space="preserve"> </w:t>
      </w:r>
      <w:r w:rsidRPr="00782512">
        <w:t>данным</w:t>
      </w:r>
      <w:r w:rsidR="00782512" w:rsidRPr="00782512">
        <w:t xml:space="preserve"> </w:t>
      </w:r>
      <w:r w:rsidRPr="00782512">
        <w:t>таблицы</w:t>
      </w:r>
      <w:r w:rsidR="00782512" w:rsidRPr="00782512">
        <w:t xml:space="preserve"> </w:t>
      </w:r>
      <w:r w:rsidRPr="00782512">
        <w:t>3</w:t>
      </w:r>
      <w:r w:rsidR="00782512" w:rsidRPr="00782512">
        <w:t xml:space="preserve"> </w:t>
      </w:r>
      <w:r w:rsidRPr="00782512">
        <w:t>видно</w:t>
      </w:r>
      <w:r w:rsidR="00782512" w:rsidRPr="00782512">
        <w:t xml:space="preserve">, </w:t>
      </w:r>
      <w:r w:rsidRPr="00782512">
        <w:t>что</w:t>
      </w:r>
      <w:r w:rsidR="00782512" w:rsidRPr="00782512">
        <w:t xml:space="preserve"> </w:t>
      </w:r>
      <w:r w:rsidRPr="00782512">
        <w:t>на</w:t>
      </w:r>
      <w:r w:rsidR="00782512" w:rsidRPr="00782512">
        <w:t xml:space="preserve"> </w:t>
      </w:r>
      <w:r w:rsidRPr="00782512">
        <w:t>предприятии</w:t>
      </w:r>
      <w:r w:rsidR="00782512" w:rsidRPr="00782512">
        <w:t xml:space="preserve"> </w:t>
      </w:r>
      <w:r w:rsidRPr="00782512">
        <w:t>практически отсутствует движение капитала</w:t>
      </w:r>
      <w:r w:rsidR="00782512" w:rsidRPr="00782512">
        <w:t xml:space="preserve">. </w:t>
      </w:r>
      <w:r w:rsidRPr="00782512">
        <w:t>Значения коэффициентов выбытия</w:t>
      </w:r>
      <w:r w:rsidR="00782512" w:rsidRPr="00782512">
        <w:t xml:space="preserve"> </w:t>
      </w:r>
      <w:r w:rsidRPr="00782512">
        <w:t>значительно превышают значения коэффициентов поступления</w:t>
      </w:r>
      <w:r w:rsidR="00782512" w:rsidRPr="00782512">
        <w:t xml:space="preserve">. </w:t>
      </w:r>
      <w:r w:rsidRPr="00782512">
        <w:t>Это говорит о</w:t>
      </w:r>
      <w:r w:rsidR="00782512" w:rsidRPr="00782512">
        <w:t xml:space="preserve"> </w:t>
      </w:r>
      <w:r w:rsidRPr="00782512">
        <w:t>том</w:t>
      </w:r>
      <w:r w:rsidR="00782512" w:rsidRPr="00782512">
        <w:t xml:space="preserve">, </w:t>
      </w:r>
      <w:r w:rsidRPr="00782512">
        <w:t>что</w:t>
      </w:r>
      <w:r w:rsidR="00782512" w:rsidRPr="00782512">
        <w:t xml:space="preserve"> </w:t>
      </w:r>
      <w:r w:rsidRPr="00782512">
        <w:t>на предприятии заморожен процесс наращивания</w:t>
      </w:r>
      <w:r w:rsidR="00782512" w:rsidRPr="00782512">
        <w:t xml:space="preserve"> </w:t>
      </w:r>
      <w:r w:rsidRPr="00782512">
        <w:t>капитала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Наращивание средств происходило только по статье нераспределенная прибыль</w:t>
      </w:r>
      <w:r w:rsidR="00782512" w:rsidRPr="00782512">
        <w:t xml:space="preserve"> </w:t>
      </w:r>
      <w:r w:rsidRPr="00782512">
        <w:t>прошлых</w:t>
      </w:r>
      <w:r w:rsidR="00782512" w:rsidRPr="00782512">
        <w:t xml:space="preserve"> </w:t>
      </w:r>
      <w:r w:rsidRPr="00782512">
        <w:t>лет</w:t>
      </w:r>
      <w:r w:rsidR="00782512" w:rsidRPr="00782512">
        <w:t xml:space="preserve"> </w:t>
      </w:r>
      <w:r w:rsidRPr="00782512">
        <w:t>(+2,78</w:t>
      </w:r>
      <w:r w:rsidR="00782512" w:rsidRPr="00782512">
        <w:t xml:space="preserve">).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Анализ</w:t>
      </w:r>
      <w:r w:rsidR="00782512" w:rsidRPr="00782512">
        <w:t xml:space="preserve"> </w:t>
      </w:r>
      <w:r w:rsidRPr="00782512">
        <w:t>собственных</w:t>
      </w:r>
      <w:r w:rsidR="00782512" w:rsidRPr="00782512">
        <w:t xml:space="preserve"> </w:t>
      </w:r>
      <w:r w:rsidRPr="00782512">
        <w:t>средств предприятия</w:t>
      </w:r>
      <w:r w:rsidR="00782512" w:rsidRPr="00782512">
        <w:t xml:space="preserve"> </w:t>
      </w:r>
      <w:r w:rsidRPr="00782512">
        <w:t>предполагает</w:t>
      </w:r>
      <w:r w:rsidR="00782512" w:rsidRPr="00782512">
        <w:t xml:space="preserve"> </w:t>
      </w:r>
      <w:r w:rsidRPr="00782512">
        <w:t>определение фактического размера средств и факторов, влияющих на их динамику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По данным таблицы 4 видно, что за анализируемый</w:t>
      </w:r>
      <w:r w:rsidR="00782512" w:rsidRPr="00782512">
        <w:t xml:space="preserve"> </w:t>
      </w:r>
      <w:r w:rsidRPr="00782512">
        <w:t>период</w:t>
      </w:r>
      <w:r w:rsidR="00782512" w:rsidRPr="00782512">
        <w:t xml:space="preserve"> </w:t>
      </w:r>
      <w:r w:rsidRPr="00782512">
        <w:t>собственные оборотные средства предприятия выросли на 7262 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. </w:t>
      </w:r>
      <w:r w:rsidRPr="00782512">
        <w:t>и составили в 2008</w:t>
      </w:r>
      <w:r w:rsidR="00782512" w:rsidRPr="00782512">
        <w:t xml:space="preserve"> </w:t>
      </w:r>
      <w:r w:rsidRPr="00782512">
        <w:t>г</w:t>
      </w:r>
      <w:r w:rsidR="00782512" w:rsidRPr="00782512">
        <w:t xml:space="preserve">. </w:t>
      </w:r>
      <w:r w:rsidRPr="00782512">
        <w:t>– 8079 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Положительный</w:t>
      </w:r>
      <w:r w:rsidR="00782512" w:rsidRPr="00782512">
        <w:t xml:space="preserve"> </w:t>
      </w:r>
      <w:r w:rsidRPr="00782512">
        <w:t>показатель</w:t>
      </w:r>
      <w:r w:rsidR="00782512" w:rsidRPr="00782512">
        <w:t xml:space="preserve"> </w:t>
      </w:r>
      <w:r w:rsidRPr="00782512">
        <w:t>собственных</w:t>
      </w:r>
      <w:r w:rsidR="00782512" w:rsidRPr="00782512">
        <w:t xml:space="preserve"> </w:t>
      </w:r>
      <w:r w:rsidRPr="00782512">
        <w:t>оборотных</w:t>
      </w:r>
      <w:r w:rsidR="00782512" w:rsidRPr="00782512">
        <w:t xml:space="preserve"> </w:t>
      </w:r>
      <w:r w:rsidRPr="00782512">
        <w:t>средств говорит</w:t>
      </w:r>
      <w:r w:rsidR="00782512" w:rsidRPr="00782512">
        <w:t xml:space="preserve"> </w:t>
      </w:r>
      <w:r w:rsidRPr="00782512">
        <w:t>об</w:t>
      </w:r>
      <w:r w:rsidR="00782512" w:rsidRPr="00782512">
        <w:t xml:space="preserve"> </w:t>
      </w:r>
      <w:r w:rsidRPr="00782512">
        <w:t>увеличении</w:t>
      </w:r>
      <w:r w:rsidR="00782512" w:rsidRPr="00782512">
        <w:t xml:space="preserve"> </w:t>
      </w:r>
      <w:r w:rsidRPr="00782512">
        <w:t>получаемой</w:t>
      </w:r>
      <w:r w:rsidR="00782512" w:rsidRPr="00782512">
        <w:t xml:space="preserve"> </w:t>
      </w:r>
      <w:r w:rsidRPr="00782512">
        <w:t>предприятием прибыли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Отрицательное влияние</w:t>
      </w:r>
      <w:r w:rsidR="00782512" w:rsidRPr="00782512">
        <w:t xml:space="preserve"> </w:t>
      </w:r>
      <w:r w:rsidRPr="00782512">
        <w:t>на</w:t>
      </w:r>
      <w:r w:rsidR="00782512" w:rsidRPr="00782512">
        <w:t xml:space="preserve"> </w:t>
      </w:r>
      <w:r w:rsidRPr="00782512">
        <w:t>сумму</w:t>
      </w:r>
      <w:r w:rsidR="00782512" w:rsidRPr="00782512">
        <w:t xml:space="preserve"> </w:t>
      </w:r>
      <w:r w:rsidRPr="00782512">
        <w:t>собственных</w:t>
      </w:r>
      <w:r w:rsidR="00782512" w:rsidRPr="00782512">
        <w:t xml:space="preserve"> </w:t>
      </w:r>
      <w:r w:rsidRPr="00782512">
        <w:t>оборотных средств оказало увеличение показателя незавершенного строительства на 11264 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. </w:t>
      </w:r>
    </w:p>
    <w:p w:rsidR="002B255F" w:rsidRDefault="002B255F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2B255F">
      <w:pPr>
        <w:widowControl w:val="0"/>
        <w:autoSpaceDE w:val="0"/>
        <w:autoSpaceDN w:val="0"/>
        <w:adjustRightInd w:val="0"/>
        <w:ind w:left="708" w:firstLine="1"/>
      </w:pPr>
      <w:r w:rsidRPr="00782512">
        <w:t>Таблица 4</w:t>
      </w:r>
      <w:r w:rsidR="002B255F">
        <w:t xml:space="preserve">. </w:t>
      </w:r>
      <w:r w:rsidRPr="00782512">
        <w:t>Расчет наличия собственного капитала ООО «Компании Гепард»</w:t>
      </w:r>
    </w:p>
    <w:tbl>
      <w:tblPr>
        <w:tblW w:w="0" w:type="auto"/>
        <w:tblInd w:w="135" w:type="dxa"/>
        <w:tblLook w:val="01E0" w:firstRow="1" w:lastRow="1" w:firstColumn="1" w:lastColumn="1" w:noHBand="0" w:noVBand="0"/>
      </w:tblPr>
      <w:tblGrid>
        <w:gridCol w:w="3346"/>
        <w:gridCol w:w="1396"/>
        <w:gridCol w:w="1396"/>
        <w:gridCol w:w="1260"/>
        <w:gridCol w:w="1702"/>
      </w:tblGrid>
      <w:tr w:rsidR="00434960" w:rsidRPr="00782512">
        <w:trPr>
          <w:trHeight w:val="349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Показатели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Абс</w:t>
            </w:r>
            <w:r w:rsidR="00782512" w:rsidRPr="00782512">
              <w:t xml:space="preserve">. </w:t>
            </w:r>
            <w:r w:rsidRPr="00782512">
              <w:t>отклонение 2006-2008</w:t>
            </w:r>
          </w:p>
        </w:tc>
      </w:tr>
      <w:tr w:rsidR="00434960" w:rsidRPr="00782512">
        <w:trPr>
          <w:trHeight w:val="398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Уставный капитал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800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</w:tr>
      <w:tr w:rsidR="00434960" w:rsidRPr="00782512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Добавочный капитал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57802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57802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57802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</w:tr>
      <w:tr w:rsidR="00434960" w:rsidRPr="00782512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Резервный капитал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</w:tr>
      <w:tr w:rsidR="00434960" w:rsidRPr="00782512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Фонды социальной сферы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3284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8049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-3284</w:t>
            </w:r>
          </w:p>
        </w:tc>
      </w:tr>
      <w:tr w:rsidR="00434960" w:rsidRPr="00782512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Нераспределенная прибыль прошлых лет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12839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60" w:rsidRPr="00782512" w:rsidRDefault="00434960" w:rsidP="005559A0">
            <w:pPr>
              <w:pStyle w:val="af5"/>
            </w:pPr>
            <w:r w:rsidRPr="00782512">
              <w:t>+12839</w:t>
            </w:r>
          </w:p>
        </w:tc>
      </w:tr>
      <w:tr w:rsidR="00434960" w:rsidRPr="00782512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Нераспределенная прибыль отчетного года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29084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6358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+6358</w:t>
            </w:r>
          </w:p>
        </w:tc>
      </w:tr>
      <w:tr w:rsidR="00434960" w:rsidRPr="00782512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Итого источников собственных средств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61169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95018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77082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+15913</w:t>
            </w:r>
          </w:p>
        </w:tc>
      </w:tr>
      <w:tr w:rsidR="00434960" w:rsidRPr="00782512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НМА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584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-296</w:t>
            </w:r>
          </w:p>
        </w:tc>
      </w:tr>
      <w:tr w:rsidR="00434960" w:rsidRPr="00782512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Основные средства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48726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51909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62559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+13833</w:t>
            </w:r>
          </w:p>
        </w:tc>
      </w:tr>
      <w:tr w:rsidR="00434960" w:rsidRPr="00782512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Незавершенное строительство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11042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25063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22306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+11264</w:t>
            </w:r>
          </w:p>
        </w:tc>
      </w:tr>
      <w:tr w:rsidR="00434960" w:rsidRPr="00782512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Прочие внеоборотные активы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</w:tr>
      <w:tr w:rsidR="00434960" w:rsidRPr="00782512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Итого ВОА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60325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77268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85161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+24809</w:t>
            </w:r>
          </w:p>
        </w:tc>
      </w:tr>
      <w:tr w:rsidR="00434960" w:rsidRPr="00782512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Собственные оборотные средства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817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17750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8079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+7262</w:t>
            </w:r>
          </w:p>
        </w:tc>
      </w:tr>
    </w:tbl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Проведем анализ рентабельности капитала</w:t>
      </w:r>
      <w:r w:rsidR="00782512" w:rsidRPr="00782512">
        <w:t xml:space="preserve">. </w:t>
      </w:r>
      <w:r w:rsidRPr="00782512">
        <w:t>Рентабельность</w:t>
      </w:r>
      <w:r w:rsidR="00782512" w:rsidRPr="00782512">
        <w:t xml:space="preserve"> </w:t>
      </w:r>
      <w:r w:rsidRPr="00782512">
        <w:t>собственного</w:t>
      </w:r>
      <w:r w:rsidR="00782512" w:rsidRPr="00782512">
        <w:t xml:space="preserve"> </w:t>
      </w:r>
      <w:r w:rsidRPr="00782512">
        <w:t>капитала</w:t>
      </w:r>
      <w:r w:rsidR="00782512" w:rsidRPr="00782512">
        <w:t xml:space="preserve"> </w:t>
      </w:r>
      <w:r w:rsidRPr="00782512">
        <w:t>является</w:t>
      </w:r>
      <w:r w:rsidR="00782512" w:rsidRPr="00782512">
        <w:t xml:space="preserve"> </w:t>
      </w:r>
      <w:r w:rsidRPr="00782512">
        <w:t>одним</w:t>
      </w:r>
      <w:r w:rsidR="00782512" w:rsidRPr="00782512">
        <w:t xml:space="preserve"> </w:t>
      </w:r>
      <w:r w:rsidRPr="00782512">
        <w:t>из</w:t>
      </w:r>
      <w:r w:rsidR="00782512" w:rsidRPr="00782512">
        <w:t xml:space="preserve"> </w:t>
      </w:r>
      <w:r w:rsidRPr="00782512">
        <w:t>основных показателей эффективности функционирования предприятия</w:t>
      </w:r>
      <w:r w:rsidR="00782512" w:rsidRPr="00782512">
        <w:t xml:space="preserve">, </w:t>
      </w:r>
      <w:r w:rsidRPr="00782512">
        <w:t>вся</w:t>
      </w:r>
      <w:r w:rsidR="00782512" w:rsidRPr="00782512">
        <w:t xml:space="preserve"> </w:t>
      </w:r>
      <w:r w:rsidRPr="00782512">
        <w:t>деятельность которого должна быть направлена на увеличение суммы собственного капитала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По данным таблицы 5 видно, что в отчетном году</w:t>
      </w:r>
      <w:r w:rsidR="00782512" w:rsidRPr="00782512">
        <w:t xml:space="preserve"> </w:t>
      </w:r>
      <w:r w:rsidRPr="00782512">
        <w:t>увеличилась</w:t>
      </w:r>
      <w:r w:rsidR="00782512" w:rsidRPr="00782512">
        <w:t xml:space="preserve"> </w:t>
      </w:r>
      <w:r w:rsidRPr="00782512">
        <w:t>выручка от реализации (+122091 тыс</w:t>
      </w:r>
      <w:r w:rsidR="00782512" w:rsidRPr="00782512">
        <w:t xml:space="preserve">. </w:t>
      </w:r>
      <w:r w:rsidRPr="00782512">
        <w:t>руб</w:t>
      </w:r>
      <w:r w:rsidR="00782512" w:rsidRPr="00782512">
        <w:t>),</w:t>
      </w:r>
      <w:r w:rsidRPr="00782512">
        <w:t xml:space="preserve"> себестоимость продукции</w:t>
      </w:r>
      <w:r w:rsidR="00782512" w:rsidRPr="00782512">
        <w:t xml:space="preserve"> </w:t>
      </w:r>
      <w:r w:rsidRPr="00782512">
        <w:t>(+132793</w:t>
      </w:r>
      <w:r w:rsidR="00782512" w:rsidRPr="00782512">
        <w:t xml:space="preserve"> </w:t>
      </w:r>
      <w:r w:rsidRPr="00782512">
        <w:t>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) </w:t>
      </w:r>
      <w:r w:rsidRPr="00782512">
        <w:t>и</w:t>
      </w:r>
      <w:r w:rsidR="00782512" w:rsidRPr="00782512">
        <w:t xml:space="preserve"> </w:t>
      </w:r>
      <w:r w:rsidRPr="00782512">
        <w:t>внереализационные</w:t>
      </w:r>
      <w:r w:rsidR="00782512" w:rsidRPr="00782512">
        <w:t xml:space="preserve"> </w:t>
      </w:r>
      <w:r w:rsidRPr="00782512">
        <w:t>доходы</w:t>
      </w:r>
      <w:r w:rsidR="00782512" w:rsidRPr="00782512">
        <w:t xml:space="preserve"> </w:t>
      </w:r>
      <w:r w:rsidRPr="00782512">
        <w:t>(+2452</w:t>
      </w:r>
      <w:r w:rsidR="00782512" w:rsidRPr="00782512">
        <w:t xml:space="preserve"> </w:t>
      </w:r>
      <w:r w:rsidRPr="00782512">
        <w:t>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), </w:t>
      </w:r>
      <w:r w:rsidRPr="00782512">
        <w:t>но</w:t>
      </w:r>
      <w:r w:rsidR="00782512" w:rsidRPr="00782512">
        <w:t xml:space="preserve"> </w:t>
      </w:r>
      <w:r w:rsidRPr="00782512">
        <w:t>уровень рентабельности продаж по</w:t>
      </w:r>
      <w:r w:rsidR="00782512" w:rsidRPr="00782512">
        <w:t xml:space="preserve"> </w:t>
      </w:r>
      <w:r w:rsidRPr="00782512">
        <w:t>сравнению</w:t>
      </w:r>
      <w:r w:rsidR="00782512" w:rsidRPr="00782512">
        <w:t xml:space="preserve"> </w:t>
      </w:r>
      <w:r w:rsidRPr="00782512">
        <w:t>с</w:t>
      </w:r>
      <w:r w:rsidR="00782512" w:rsidRPr="00782512">
        <w:t xml:space="preserve"> </w:t>
      </w:r>
      <w:r w:rsidRPr="00782512">
        <w:t>2006</w:t>
      </w:r>
      <w:r w:rsidR="00782512" w:rsidRPr="00782512">
        <w:t xml:space="preserve"> </w:t>
      </w:r>
      <w:r w:rsidRPr="00782512">
        <w:t>г</w:t>
      </w:r>
      <w:r w:rsidR="00782512" w:rsidRPr="00782512">
        <w:t xml:space="preserve">. </w:t>
      </w:r>
      <w:r w:rsidRPr="00782512">
        <w:t>упал</w:t>
      </w:r>
      <w:r w:rsidR="00782512" w:rsidRPr="00782512">
        <w:t xml:space="preserve"> </w:t>
      </w:r>
      <w:r w:rsidRPr="00782512">
        <w:t>на</w:t>
      </w:r>
      <w:r w:rsidR="00782512" w:rsidRPr="00782512">
        <w:t xml:space="preserve"> </w:t>
      </w:r>
      <w:r w:rsidRPr="00782512">
        <w:t>13,5%</w:t>
      </w:r>
      <w:r w:rsidR="00782512" w:rsidRPr="00782512">
        <w:t xml:space="preserve">, </w:t>
      </w:r>
      <w:r w:rsidRPr="00782512">
        <w:t>чистая рентабельность на 10,26%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Деятельность организации в 2008 г</w:t>
      </w:r>
      <w:r w:rsidR="00782512" w:rsidRPr="00782512">
        <w:t xml:space="preserve">. </w:t>
      </w:r>
      <w:r w:rsidRPr="00782512">
        <w:t>была убыточнее чем в 2006 г</w:t>
      </w:r>
      <w:r w:rsidR="00782512" w:rsidRPr="00782512">
        <w:t xml:space="preserve">. </w:t>
      </w:r>
    </w:p>
    <w:p w:rsidR="002B255F" w:rsidRDefault="002B255F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2B255F">
      <w:pPr>
        <w:widowControl w:val="0"/>
        <w:autoSpaceDE w:val="0"/>
        <w:autoSpaceDN w:val="0"/>
        <w:adjustRightInd w:val="0"/>
        <w:ind w:left="708" w:firstLine="1"/>
      </w:pPr>
      <w:r w:rsidRPr="00782512">
        <w:t>Таблица 5</w:t>
      </w:r>
      <w:r w:rsidR="002B255F">
        <w:t xml:space="preserve">. </w:t>
      </w:r>
      <w:r w:rsidRPr="00782512">
        <w:t>Динамика влияния отдельных факторов на рентабельность капитала ООО «Компании Гепард»</w:t>
      </w:r>
    </w:p>
    <w:tbl>
      <w:tblPr>
        <w:tblW w:w="0" w:type="auto"/>
        <w:tblInd w:w="135" w:type="dxa"/>
        <w:tblLook w:val="01E0" w:firstRow="1" w:lastRow="1" w:firstColumn="1" w:lastColumn="1" w:noHBand="0" w:noVBand="0"/>
      </w:tblPr>
      <w:tblGrid>
        <w:gridCol w:w="4181"/>
        <w:gridCol w:w="27"/>
        <w:gridCol w:w="1036"/>
        <w:gridCol w:w="24"/>
        <w:gridCol w:w="1039"/>
        <w:gridCol w:w="21"/>
        <w:gridCol w:w="1074"/>
        <w:gridCol w:w="14"/>
        <w:gridCol w:w="1684"/>
      </w:tblGrid>
      <w:tr w:rsidR="00434960" w:rsidRPr="0078251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Факторы, влияющие на рентабельность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2006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2008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Абс</w:t>
            </w:r>
            <w:r w:rsidR="00782512" w:rsidRPr="00782512">
              <w:t xml:space="preserve">. </w:t>
            </w:r>
            <w:r w:rsidRPr="00782512">
              <w:t>отклонение 2006-2008 г</w:t>
            </w:r>
            <w:r w:rsidR="00782512" w:rsidRPr="00782512">
              <w:t xml:space="preserve">. </w:t>
            </w:r>
            <w:r w:rsidRPr="00782512">
              <w:t>г</w:t>
            </w:r>
            <w:r w:rsidR="00782512" w:rsidRPr="00782512">
              <w:t xml:space="preserve">. </w:t>
            </w:r>
          </w:p>
        </w:tc>
      </w:tr>
      <w:tr w:rsidR="00434960" w:rsidRPr="0078251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Выручка от продажи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123584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295976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245675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+122091</w:t>
            </w:r>
          </w:p>
        </w:tc>
      </w:tr>
      <w:tr w:rsidR="00434960" w:rsidRPr="0078251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Себестоимость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100853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252924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233646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+132793</w:t>
            </w:r>
          </w:p>
        </w:tc>
      </w:tr>
      <w:tr w:rsidR="00434960" w:rsidRPr="0078251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Коммерческие расходы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</w:tr>
      <w:tr w:rsidR="00434960" w:rsidRPr="0078251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Управленческие расходы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</w:tr>
      <w:tr w:rsidR="00434960" w:rsidRPr="0078251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Рентабельность (убыточность</w:t>
            </w:r>
            <w:r w:rsidR="00782512" w:rsidRPr="00782512">
              <w:t xml:space="preserve">) </w:t>
            </w:r>
            <w:r w:rsidRPr="00782512">
              <w:t>продаж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18,39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14,54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4,89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-13,50</w:t>
            </w:r>
          </w:p>
        </w:tc>
      </w:tr>
      <w:tr w:rsidR="00434960" w:rsidRPr="0078251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Проценты к получению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</w:tr>
      <w:tr w:rsidR="00434960" w:rsidRPr="0078251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Проценты к уплате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</w:tr>
      <w:tr w:rsidR="00434960" w:rsidRPr="0078251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Доходы от участия в других организациях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</w:tr>
      <w:tr w:rsidR="00434960" w:rsidRPr="0078251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Прочие операционные доходы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</w:tr>
      <w:tr w:rsidR="00434960" w:rsidRPr="0078251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Прочие операционные расходы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</w:tr>
      <w:tr w:rsidR="00434960" w:rsidRPr="0078251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Прочие внереализационные доходы</w:t>
            </w:r>
            <w:r w:rsidR="00782512" w:rsidRPr="00782512">
              <w:t xml:space="preserve"> 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7408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13549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9860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+2452</w:t>
            </w:r>
          </w:p>
        </w:tc>
      </w:tr>
      <w:tr w:rsidR="00434960" w:rsidRPr="0078251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Прочие внереализационные расходы</w:t>
            </w:r>
            <w:r w:rsidR="00782512" w:rsidRPr="00782512">
              <w:t xml:space="preserve"> 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2427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5249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254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-2173</w:t>
            </w:r>
          </w:p>
        </w:tc>
      </w:tr>
      <w:tr w:rsidR="00434960" w:rsidRPr="0078251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Налог на прибыль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7668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10851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6971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-698</w:t>
            </w:r>
          </w:p>
        </w:tc>
      </w:tr>
      <w:tr w:rsidR="00434960" w:rsidRPr="00782512"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Чрезвычайные доходы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</w:tr>
      <w:tr w:rsidR="00434960" w:rsidRPr="00782512"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Чрезвычайные расходы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</w:t>
            </w:r>
          </w:p>
        </w:tc>
      </w:tr>
      <w:tr w:rsidR="00434960" w:rsidRPr="00782512"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Чистая рентабельность (убыточность</w:t>
            </w:r>
            <w:r w:rsidR="00782512" w:rsidRPr="00782512">
              <w:t xml:space="preserve">) 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16,22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13,68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5,69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-10,26</w:t>
            </w:r>
          </w:p>
        </w:tc>
      </w:tr>
    </w:tbl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Кроме коэффициентов рентабельности продаж и чистой рентабельности</w:t>
      </w:r>
      <w:r w:rsidR="00782512" w:rsidRPr="00782512">
        <w:t xml:space="preserve"> </w:t>
      </w:r>
      <w:r w:rsidRPr="00782512">
        <w:t>для анализа</w:t>
      </w:r>
      <w:r w:rsidR="00782512" w:rsidRPr="00782512">
        <w:t xml:space="preserve"> </w:t>
      </w:r>
      <w:r w:rsidRPr="00782512">
        <w:t>собственного</w:t>
      </w:r>
      <w:r w:rsidR="00782512" w:rsidRPr="00782512">
        <w:t xml:space="preserve"> </w:t>
      </w:r>
      <w:r w:rsidRPr="00782512">
        <w:t>капитала</w:t>
      </w:r>
      <w:r w:rsidR="00782512" w:rsidRPr="00782512">
        <w:t xml:space="preserve"> </w:t>
      </w:r>
      <w:r w:rsidRPr="00782512">
        <w:t>используют</w:t>
      </w:r>
      <w:r w:rsidR="00782512" w:rsidRPr="00782512">
        <w:t xml:space="preserve"> </w:t>
      </w:r>
      <w:r w:rsidRPr="00782512">
        <w:t>следующие</w:t>
      </w:r>
      <w:r w:rsidR="00782512" w:rsidRPr="00782512">
        <w:t xml:space="preserve"> </w:t>
      </w:r>
      <w:r w:rsidRPr="00782512">
        <w:t>показатели</w:t>
      </w:r>
      <w:r w:rsidR="00782512" w:rsidRPr="00782512">
        <w:t xml:space="preserve">: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1</w:t>
      </w:r>
      <w:r w:rsidR="00782512" w:rsidRPr="00782512">
        <w:t xml:space="preserve">. </w:t>
      </w:r>
      <w:r w:rsidRPr="00782512">
        <w:t>рентабельность</w:t>
      </w:r>
      <w:r w:rsidR="00782512" w:rsidRPr="00782512">
        <w:t xml:space="preserve"> </w:t>
      </w:r>
      <w:r w:rsidRPr="00782512">
        <w:t>всего</w:t>
      </w:r>
      <w:r w:rsidR="00782512" w:rsidRPr="00782512">
        <w:t xml:space="preserve"> </w:t>
      </w:r>
      <w:r w:rsidRPr="00782512">
        <w:t>капитала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2</w:t>
      </w:r>
      <w:r w:rsidR="00782512" w:rsidRPr="00782512">
        <w:t xml:space="preserve">. </w:t>
      </w:r>
      <w:r w:rsidRPr="00782512">
        <w:t>рентабельность</w:t>
      </w:r>
      <w:r w:rsidR="00782512" w:rsidRPr="00782512">
        <w:t xml:space="preserve"> </w:t>
      </w:r>
      <w:r w:rsidRPr="00782512">
        <w:t>собственного</w:t>
      </w:r>
      <w:r w:rsidR="00782512" w:rsidRPr="00782512">
        <w:t xml:space="preserve"> </w:t>
      </w:r>
      <w:r w:rsidRPr="00782512">
        <w:t>капитала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3</w:t>
      </w:r>
      <w:r w:rsidR="00782512" w:rsidRPr="00782512">
        <w:t xml:space="preserve">. </w:t>
      </w:r>
      <w:r w:rsidRPr="00782512">
        <w:t>рентабельность финансовых вложений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Различные показатели рентабельности представлены в таблице 6</w:t>
      </w:r>
      <w:r w:rsidR="00782512" w:rsidRPr="00782512">
        <w:t xml:space="preserve">. </w:t>
      </w:r>
    </w:p>
    <w:p w:rsidR="002B255F" w:rsidRDefault="002B255F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Таблица 6</w:t>
      </w:r>
      <w:r w:rsidR="002B255F">
        <w:t xml:space="preserve">. </w:t>
      </w:r>
      <w:r w:rsidRPr="00782512">
        <w:t>Показатели рентабельности</w:t>
      </w:r>
    </w:p>
    <w:tbl>
      <w:tblPr>
        <w:tblW w:w="0" w:type="auto"/>
        <w:tblInd w:w="275" w:type="dxa"/>
        <w:tblLook w:val="01E0" w:firstRow="1" w:lastRow="1" w:firstColumn="1" w:lastColumn="1" w:noHBand="0" w:noVBand="0"/>
      </w:tblPr>
      <w:tblGrid>
        <w:gridCol w:w="4056"/>
        <w:gridCol w:w="1056"/>
        <w:gridCol w:w="1056"/>
        <w:gridCol w:w="1089"/>
        <w:gridCol w:w="1703"/>
      </w:tblGrid>
      <w:tr w:rsidR="00434960" w:rsidRPr="00782512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Показатели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Абс</w:t>
            </w:r>
            <w:r w:rsidR="00782512" w:rsidRPr="00782512">
              <w:t xml:space="preserve">. </w:t>
            </w:r>
            <w:r w:rsidRPr="00782512">
              <w:t>отклонение 2006-2008 г</w:t>
            </w:r>
            <w:r w:rsidR="00782512" w:rsidRPr="00782512">
              <w:t xml:space="preserve">. </w:t>
            </w:r>
            <w:r w:rsidRPr="00782512">
              <w:t>г</w:t>
            </w:r>
            <w:r w:rsidR="00782512" w:rsidRPr="00782512">
              <w:t xml:space="preserve">. </w:t>
            </w:r>
          </w:p>
        </w:tc>
      </w:tr>
      <w:tr w:rsidR="00434960" w:rsidRPr="00782512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Рентабельность продаж,</w:t>
            </w:r>
            <w:r w:rsidR="00782512" w:rsidRPr="00782512"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18,39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14,54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4,89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-13,5</w:t>
            </w:r>
          </w:p>
        </w:tc>
      </w:tr>
      <w:tr w:rsidR="00434960" w:rsidRPr="00782512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Бухгалтерская рентабельность обычной деятельности,</w:t>
            </w:r>
            <w:r w:rsidR="00782512" w:rsidRPr="00782512"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16,21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13,68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5,96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-10,25</w:t>
            </w:r>
          </w:p>
        </w:tc>
      </w:tr>
      <w:tr w:rsidR="00434960" w:rsidRPr="00782512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Чистая рентабельность,</w:t>
            </w:r>
            <w:r w:rsidR="00782512" w:rsidRPr="00782512"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16,21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13,68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5,96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-10,25</w:t>
            </w:r>
          </w:p>
        </w:tc>
      </w:tr>
      <w:tr w:rsidR="00434960" w:rsidRPr="00782512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Экономическая рентабельность,</w:t>
            </w:r>
            <w:r w:rsidR="00782512" w:rsidRPr="00782512"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24,37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25,37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12,84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-11,53</w:t>
            </w:r>
          </w:p>
        </w:tc>
      </w:tr>
      <w:tr w:rsidR="00434960" w:rsidRPr="00782512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Рентабельность собственного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капитала,</w:t>
            </w:r>
            <w:r w:rsidR="00782512" w:rsidRPr="00782512">
              <w:t>%</w:t>
            </w:r>
            <w:r w:rsidRPr="00782512"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29,42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42,62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18,98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-10,44</w:t>
            </w:r>
          </w:p>
        </w:tc>
      </w:tr>
      <w:tr w:rsidR="00434960" w:rsidRPr="00782512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Затратоотдача,</w:t>
            </w:r>
            <w:r w:rsidR="00782512" w:rsidRPr="00782512"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22,54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17,02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5,15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-17,37</w:t>
            </w:r>
          </w:p>
        </w:tc>
      </w:tr>
      <w:tr w:rsidR="00434960" w:rsidRPr="00782512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Рентабельность перманентного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капитала,</w:t>
            </w:r>
            <w:r w:rsidR="00782512" w:rsidRPr="00782512"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29,42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42,62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18,98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-10,44</w:t>
            </w:r>
          </w:p>
        </w:tc>
      </w:tr>
    </w:tbl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По данным таблицы 6 видно, что рентабельность</w:t>
      </w:r>
      <w:r w:rsidR="00782512" w:rsidRPr="00782512">
        <w:t xml:space="preserve"> </w:t>
      </w:r>
      <w:r w:rsidRPr="00782512">
        <w:t>уменьшились</w:t>
      </w:r>
      <w:r w:rsidR="00782512" w:rsidRPr="00782512">
        <w:t xml:space="preserve"> </w:t>
      </w:r>
      <w:r w:rsidRPr="00782512">
        <w:t>по</w:t>
      </w:r>
      <w:r w:rsidR="00782512" w:rsidRPr="00782512">
        <w:t xml:space="preserve"> </w:t>
      </w:r>
      <w:r w:rsidRPr="00782512">
        <w:t>всем показателям</w:t>
      </w:r>
      <w:r w:rsidR="00782512" w:rsidRPr="00782512">
        <w:t xml:space="preserve">. </w:t>
      </w:r>
      <w:r w:rsidRPr="00782512">
        <w:t>Так на единицу проданной</w:t>
      </w:r>
      <w:r w:rsidR="00782512" w:rsidRPr="00782512">
        <w:t xml:space="preserve"> </w:t>
      </w:r>
      <w:r w:rsidRPr="00782512">
        <w:t>продукции, приходится 4,89% прибыли что на 13,5% меньше чем в 2006 г</w:t>
      </w:r>
      <w:r w:rsidR="00782512" w:rsidRPr="00782512">
        <w:t xml:space="preserve">. </w:t>
      </w:r>
      <w:r w:rsidRPr="00782512">
        <w:t>И только 5,96%</w:t>
      </w:r>
      <w:r w:rsidR="00782512" w:rsidRPr="00782512">
        <w:t xml:space="preserve"> </w:t>
      </w:r>
      <w:r w:rsidRPr="00782512">
        <w:t>прибыли</w:t>
      </w:r>
      <w:r w:rsidR="00782512" w:rsidRPr="00782512">
        <w:t xml:space="preserve"> </w:t>
      </w:r>
      <w:r w:rsidRPr="00782512">
        <w:t>остается</w:t>
      </w:r>
      <w:r w:rsidR="00782512" w:rsidRPr="00782512">
        <w:t xml:space="preserve"> </w:t>
      </w:r>
      <w:r w:rsidRPr="00782512">
        <w:t>у</w:t>
      </w:r>
      <w:r w:rsidR="00782512" w:rsidRPr="00782512">
        <w:t xml:space="preserve"> </w:t>
      </w:r>
      <w:r w:rsidRPr="00782512">
        <w:t>предприятия после выплаты налогов</w:t>
      </w:r>
      <w:r w:rsidR="00782512" w:rsidRPr="00782512">
        <w:t xml:space="preserve"> </w:t>
      </w:r>
      <w:r w:rsidRPr="00782512">
        <w:t>–</w:t>
      </w:r>
      <w:r w:rsidR="00782512" w:rsidRPr="00782512">
        <w:t xml:space="preserve"> </w:t>
      </w:r>
      <w:r w:rsidRPr="00782512">
        <w:t>на</w:t>
      </w:r>
      <w:r w:rsidR="00782512" w:rsidRPr="00782512">
        <w:t xml:space="preserve"> </w:t>
      </w:r>
      <w:r w:rsidRPr="00782512">
        <w:t>10,25%</w:t>
      </w:r>
      <w:r w:rsidR="00782512" w:rsidRPr="00782512">
        <w:t xml:space="preserve"> </w:t>
      </w:r>
      <w:r w:rsidRPr="00782512">
        <w:t>меньше</w:t>
      </w:r>
      <w:r w:rsidR="00782512" w:rsidRPr="00782512">
        <w:t xml:space="preserve"> </w:t>
      </w:r>
      <w:r w:rsidRPr="00782512">
        <w:t>чем</w:t>
      </w:r>
      <w:r w:rsidR="00782512" w:rsidRPr="00782512">
        <w:t xml:space="preserve"> </w:t>
      </w:r>
      <w:r w:rsidRPr="00782512">
        <w:t>в</w:t>
      </w:r>
      <w:r w:rsidR="00782512" w:rsidRPr="00782512">
        <w:t xml:space="preserve"> </w:t>
      </w:r>
      <w:r w:rsidRPr="00782512">
        <w:t>2006</w:t>
      </w:r>
      <w:r w:rsidR="00782512" w:rsidRPr="00782512">
        <w:t xml:space="preserve"> </w:t>
      </w:r>
      <w:r w:rsidRPr="00782512">
        <w:t>г</w:t>
      </w:r>
      <w:r w:rsidR="00782512" w:rsidRPr="00782512">
        <w:t xml:space="preserve">. </w:t>
      </w:r>
      <w:r w:rsidRPr="00782512">
        <w:t>На</w:t>
      </w:r>
      <w:r w:rsidR="00782512" w:rsidRPr="00782512">
        <w:t xml:space="preserve"> </w:t>
      </w:r>
      <w:r w:rsidRPr="00782512">
        <w:t>11,53% уменьшился размер</w:t>
      </w:r>
      <w:r w:rsidR="00782512" w:rsidRPr="00782512">
        <w:t xml:space="preserve"> </w:t>
      </w:r>
      <w:r w:rsidRPr="00782512">
        <w:t>чистой</w:t>
      </w:r>
      <w:r w:rsidR="00782512" w:rsidRPr="00782512">
        <w:t xml:space="preserve"> </w:t>
      </w:r>
      <w:r w:rsidRPr="00782512">
        <w:t>прибыли</w:t>
      </w:r>
      <w:r w:rsidR="00782512" w:rsidRPr="00782512">
        <w:t xml:space="preserve">, </w:t>
      </w:r>
      <w:r w:rsidRPr="00782512">
        <w:t>приходящейся</w:t>
      </w:r>
      <w:r w:rsidR="00782512" w:rsidRPr="00782512">
        <w:t xml:space="preserve"> </w:t>
      </w:r>
      <w:r w:rsidRPr="00782512">
        <w:t>на</w:t>
      </w:r>
      <w:r w:rsidR="00782512" w:rsidRPr="00782512">
        <w:t xml:space="preserve"> </w:t>
      </w:r>
      <w:r w:rsidRPr="00782512">
        <w:t>единицу</w:t>
      </w:r>
      <w:r w:rsidR="00782512" w:rsidRPr="00782512">
        <w:t xml:space="preserve"> </w:t>
      </w:r>
      <w:r w:rsidRPr="00782512">
        <w:t>выручки</w:t>
      </w:r>
      <w:r w:rsidR="00782512" w:rsidRPr="00782512">
        <w:t xml:space="preserve"> </w:t>
      </w:r>
      <w:r w:rsidRPr="00782512">
        <w:t>и составил</w:t>
      </w:r>
      <w:r w:rsidR="00782512" w:rsidRPr="00782512">
        <w:t xml:space="preserve"> </w:t>
      </w:r>
      <w:r w:rsidRPr="00782512">
        <w:t>5,95%</w:t>
      </w:r>
      <w:r w:rsidR="00782512" w:rsidRPr="00782512">
        <w:t xml:space="preserve">. </w:t>
      </w:r>
      <w:r w:rsidRPr="00782512">
        <w:t>Экономическая</w:t>
      </w:r>
      <w:r w:rsidR="00782512" w:rsidRPr="00782512">
        <w:t xml:space="preserve"> </w:t>
      </w:r>
      <w:r w:rsidRPr="00782512">
        <w:t>рентабельность</w:t>
      </w:r>
      <w:r w:rsidR="00782512" w:rsidRPr="00782512">
        <w:t xml:space="preserve"> </w:t>
      </w:r>
      <w:r w:rsidRPr="00782512">
        <w:t>показывает,</w:t>
      </w:r>
      <w:r w:rsidR="00782512" w:rsidRPr="00782512">
        <w:t xml:space="preserve"> </w:t>
      </w:r>
      <w:r w:rsidRPr="00782512">
        <w:t>что</w:t>
      </w:r>
      <w:r w:rsidR="00782512" w:rsidRPr="00782512">
        <w:t xml:space="preserve"> </w:t>
      </w:r>
      <w:r w:rsidRPr="00782512">
        <w:t>на предприятии снизилась</w:t>
      </w:r>
      <w:r w:rsidR="00782512" w:rsidRPr="00782512">
        <w:t xml:space="preserve"> </w:t>
      </w:r>
      <w:r w:rsidRPr="00782512">
        <w:t>эффективность</w:t>
      </w:r>
      <w:r w:rsidR="00782512" w:rsidRPr="00782512">
        <w:t xml:space="preserve"> </w:t>
      </w:r>
      <w:r w:rsidRPr="00782512">
        <w:t>использования</w:t>
      </w:r>
      <w:r w:rsidR="00782512" w:rsidRPr="00782512">
        <w:t xml:space="preserve"> </w:t>
      </w:r>
      <w:r w:rsidRPr="00782512">
        <w:t>имущества</w:t>
      </w:r>
      <w:r w:rsidR="00782512" w:rsidRPr="00782512">
        <w:t xml:space="preserve"> </w:t>
      </w:r>
      <w:r w:rsidRPr="00782512">
        <w:t>на</w:t>
      </w:r>
      <w:r w:rsidR="00782512" w:rsidRPr="00782512">
        <w:t xml:space="preserve"> </w:t>
      </w:r>
      <w:r w:rsidRPr="00782512">
        <w:t>11,53%</w:t>
      </w:r>
      <w:r w:rsidR="00782512" w:rsidRPr="00782512">
        <w:t xml:space="preserve">. </w:t>
      </w:r>
      <w:r w:rsidRPr="00782512">
        <w:t>Так</w:t>
      </w:r>
      <w:r w:rsidR="00782512" w:rsidRPr="00782512">
        <w:t xml:space="preserve"> </w:t>
      </w:r>
      <w:r w:rsidRPr="00782512">
        <w:t>же</w:t>
      </w:r>
      <w:r w:rsidR="00782512" w:rsidRPr="00782512">
        <w:t xml:space="preserve"> </w:t>
      </w:r>
      <w:r w:rsidRPr="00782512">
        <w:t>снизилась</w:t>
      </w:r>
      <w:r w:rsidR="00782512" w:rsidRPr="00782512">
        <w:t xml:space="preserve"> </w:t>
      </w:r>
      <w:r w:rsidRPr="00782512">
        <w:t>эффективность</w:t>
      </w:r>
      <w:r w:rsidR="00782512" w:rsidRPr="00782512">
        <w:t xml:space="preserve"> </w:t>
      </w:r>
      <w:r w:rsidRPr="00782512">
        <w:t>использования</w:t>
      </w:r>
      <w:r w:rsidR="00782512" w:rsidRPr="00782512">
        <w:t xml:space="preserve"> </w:t>
      </w:r>
      <w:r w:rsidRPr="00782512">
        <w:t>собственного капитала и составила 18,98% по сравнению с 2006 г</w:t>
      </w:r>
      <w:r w:rsidR="00782512" w:rsidRPr="00782512">
        <w:t xml:space="preserve">. </w:t>
      </w:r>
      <w:r w:rsidRPr="00782512">
        <w:t>– 29,42%</w:t>
      </w:r>
      <w:r w:rsidR="00782512" w:rsidRPr="00782512">
        <w:t xml:space="preserve">. </w:t>
      </w:r>
      <w:r w:rsidRPr="00782512">
        <w:t>На 1 рубль затрат приходится 5,15% прибыли от продаж</w:t>
      </w:r>
      <w:r w:rsidR="00782512" w:rsidRPr="00782512">
        <w:t xml:space="preserve">. </w:t>
      </w:r>
      <w:r w:rsidRPr="00782512">
        <w:t>Произошло</w:t>
      </w:r>
      <w:r w:rsidR="00782512" w:rsidRPr="00782512">
        <w:t xml:space="preserve"> </w:t>
      </w:r>
      <w:r w:rsidRPr="00782512">
        <w:t>ухудшение</w:t>
      </w:r>
      <w:r w:rsidR="00782512" w:rsidRPr="00782512">
        <w:t xml:space="preserve"> </w:t>
      </w:r>
      <w:r w:rsidRPr="00782512">
        <w:t>в использовании</w:t>
      </w:r>
      <w:r w:rsidR="00782512" w:rsidRPr="00782512">
        <w:t xml:space="preserve"> </w:t>
      </w:r>
      <w:r w:rsidRPr="00782512">
        <w:t>капитала</w:t>
      </w:r>
      <w:r w:rsidR="00782512" w:rsidRPr="00782512">
        <w:t xml:space="preserve">, </w:t>
      </w:r>
      <w:r w:rsidRPr="00782512">
        <w:t>вложенного</w:t>
      </w:r>
      <w:r w:rsidR="00782512" w:rsidRPr="00782512">
        <w:t xml:space="preserve"> </w:t>
      </w:r>
      <w:r w:rsidRPr="00782512">
        <w:t>в</w:t>
      </w:r>
      <w:r w:rsidR="00782512" w:rsidRPr="00782512">
        <w:t xml:space="preserve"> </w:t>
      </w:r>
      <w:r w:rsidRPr="00782512">
        <w:t>деятельность</w:t>
      </w:r>
      <w:r w:rsidR="00782512" w:rsidRPr="00782512">
        <w:t xml:space="preserve"> </w:t>
      </w:r>
      <w:r w:rsidRPr="00782512">
        <w:t>предприятия</w:t>
      </w:r>
      <w:r w:rsidR="00782512" w:rsidRPr="00782512">
        <w:t xml:space="preserve"> </w:t>
      </w:r>
      <w:r w:rsidRPr="00782512">
        <w:t>на длительный срок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Рентабельность активов может повышаться при неизменной</w:t>
      </w:r>
      <w:r w:rsidR="00782512" w:rsidRPr="00782512">
        <w:t xml:space="preserve"> </w:t>
      </w:r>
      <w:r w:rsidRPr="00782512">
        <w:t>рентабельности продаж</w:t>
      </w:r>
      <w:r w:rsidR="00782512" w:rsidRPr="00782512">
        <w:t xml:space="preserve"> </w:t>
      </w:r>
      <w:r w:rsidRPr="00782512">
        <w:t>и</w:t>
      </w:r>
      <w:r w:rsidR="00782512" w:rsidRPr="00782512">
        <w:t xml:space="preserve"> </w:t>
      </w:r>
      <w:r w:rsidRPr="00782512">
        <w:t>росте</w:t>
      </w:r>
      <w:r w:rsidR="00782512" w:rsidRPr="00782512">
        <w:t xml:space="preserve"> </w:t>
      </w:r>
      <w:r w:rsidRPr="00782512">
        <w:t>объема</w:t>
      </w:r>
      <w:r w:rsidR="00782512" w:rsidRPr="00782512">
        <w:t xml:space="preserve"> </w:t>
      </w:r>
      <w:r w:rsidRPr="00782512">
        <w:t>реализации</w:t>
      </w:r>
      <w:r w:rsidR="00782512" w:rsidRPr="00782512">
        <w:t xml:space="preserve">, </w:t>
      </w:r>
      <w:r w:rsidRPr="00782512">
        <w:t>опережающем</w:t>
      </w:r>
      <w:r w:rsidR="00782512" w:rsidRPr="00782512">
        <w:t xml:space="preserve"> </w:t>
      </w:r>
      <w:r w:rsidRPr="00782512">
        <w:t>увеличение</w:t>
      </w:r>
      <w:r w:rsidR="00782512" w:rsidRPr="00782512">
        <w:t xml:space="preserve"> </w:t>
      </w:r>
      <w:r w:rsidRPr="00782512">
        <w:t xml:space="preserve">стоимости активов, </w:t>
      </w:r>
      <w:r w:rsidR="00782512" w:rsidRPr="00782512">
        <w:t xml:space="preserve">т.е. </w:t>
      </w:r>
      <w:r w:rsidRPr="00782512">
        <w:t>ускоренной</w:t>
      </w:r>
      <w:r w:rsidR="00782512" w:rsidRPr="00782512">
        <w:t xml:space="preserve"> </w:t>
      </w:r>
      <w:r w:rsidRPr="00782512">
        <w:t>оборачиваемости</w:t>
      </w:r>
      <w:r w:rsidR="00782512" w:rsidRPr="00782512">
        <w:t xml:space="preserve"> </w:t>
      </w:r>
      <w:r w:rsidRPr="00782512">
        <w:t>активов</w:t>
      </w:r>
      <w:r w:rsidR="00782512" w:rsidRPr="00782512">
        <w:t xml:space="preserve"> </w:t>
      </w:r>
      <w:r w:rsidRPr="00782512">
        <w:t>(ресурсоотдачей</w:t>
      </w:r>
      <w:r w:rsidR="00782512" w:rsidRPr="00782512">
        <w:t xml:space="preserve">).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И, наоборот, при неизменной ресурсоотдаче рентабельность активов может</w:t>
      </w:r>
      <w:r w:rsidR="00782512" w:rsidRPr="00782512">
        <w:t xml:space="preserve"> </w:t>
      </w:r>
      <w:r w:rsidRPr="00782512">
        <w:t>расти и за счет роста балансовой (до налогообложения</w:t>
      </w:r>
      <w:r w:rsidR="00782512" w:rsidRPr="00782512">
        <w:t xml:space="preserve">) </w:t>
      </w:r>
      <w:r w:rsidRPr="00782512">
        <w:t>рентабельности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Большое значение для организации имеет</w:t>
      </w:r>
      <w:r w:rsidR="00782512" w:rsidRPr="00782512">
        <w:t xml:space="preserve"> </w:t>
      </w:r>
      <w:r w:rsidRPr="00782512">
        <w:t>то</w:t>
      </w:r>
      <w:r w:rsidR="00782512" w:rsidRPr="00782512">
        <w:t xml:space="preserve">, </w:t>
      </w:r>
      <w:r w:rsidRPr="00782512">
        <w:t>за</w:t>
      </w:r>
      <w:r w:rsidR="00782512" w:rsidRPr="00782512">
        <w:t xml:space="preserve"> </w:t>
      </w:r>
      <w:r w:rsidRPr="00782512">
        <w:t>счет</w:t>
      </w:r>
      <w:r w:rsidR="00782512" w:rsidRPr="00782512">
        <w:t xml:space="preserve"> </w:t>
      </w:r>
      <w:r w:rsidRPr="00782512">
        <w:t>каких</w:t>
      </w:r>
      <w:r w:rsidR="00782512" w:rsidRPr="00782512">
        <w:t xml:space="preserve"> </w:t>
      </w:r>
      <w:r w:rsidRPr="00782512">
        <w:t>факторов растет</w:t>
      </w:r>
      <w:r w:rsidR="00782512" w:rsidRPr="00782512">
        <w:t xml:space="preserve"> </w:t>
      </w:r>
      <w:r w:rsidRPr="00782512">
        <w:t>или</w:t>
      </w:r>
      <w:r w:rsidR="00782512" w:rsidRPr="00782512">
        <w:t xml:space="preserve"> </w:t>
      </w:r>
      <w:r w:rsidRPr="00782512">
        <w:t>снижается</w:t>
      </w:r>
      <w:r w:rsidR="00782512" w:rsidRPr="00782512">
        <w:t xml:space="preserve"> </w:t>
      </w:r>
      <w:r w:rsidRPr="00782512">
        <w:t>рентабельность</w:t>
      </w:r>
      <w:r w:rsidR="00782512" w:rsidRPr="00782512">
        <w:t xml:space="preserve"> </w:t>
      </w:r>
      <w:r w:rsidRPr="00782512">
        <w:t>активов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Потому</w:t>
      </w:r>
      <w:r w:rsidR="00782512" w:rsidRPr="00782512">
        <w:t xml:space="preserve"> </w:t>
      </w:r>
      <w:r w:rsidRPr="00782512">
        <w:t>что</w:t>
      </w:r>
      <w:r w:rsidR="00782512" w:rsidRPr="00782512">
        <w:t xml:space="preserve"> </w:t>
      </w:r>
      <w:r w:rsidRPr="00782512">
        <w:t>у</w:t>
      </w:r>
      <w:r w:rsidR="00782512" w:rsidRPr="00782512">
        <w:t xml:space="preserve"> </w:t>
      </w:r>
      <w:r w:rsidRPr="00782512">
        <w:t>разных организаций</w:t>
      </w:r>
      <w:r w:rsidR="00782512" w:rsidRPr="00782512">
        <w:t xml:space="preserve"> </w:t>
      </w:r>
      <w:r w:rsidRPr="00782512">
        <w:t>неодинаковы</w:t>
      </w:r>
      <w:r w:rsidR="00782512" w:rsidRPr="00782512">
        <w:t xml:space="preserve"> </w:t>
      </w:r>
      <w:r w:rsidRPr="00782512">
        <w:t>повышения</w:t>
      </w:r>
      <w:r w:rsidR="00782512" w:rsidRPr="00782512">
        <w:t xml:space="preserve"> </w:t>
      </w:r>
      <w:r w:rsidRPr="00782512">
        <w:t>рентабельности</w:t>
      </w:r>
      <w:r w:rsidR="00782512" w:rsidRPr="00782512">
        <w:t xml:space="preserve"> </w:t>
      </w:r>
      <w:r w:rsidRPr="00782512">
        <w:t>продаж</w:t>
      </w:r>
      <w:r w:rsidR="00782512" w:rsidRPr="00782512">
        <w:t xml:space="preserve"> </w:t>
      </w:r>
      <w:r w:rsidRPr="00782512">
        <w:t>и</w:t>
      </w:r>
      <w:r w:rsidR="00782512" w:rsidRPr="00782512">
        <w:t xml:space="preserve"> </w:t>
      </w:r>
      <w:r w:rsidRPr="00782512">
        <w:t>увеличения объема реализации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Рентабельность</w:t>
      </w:r>
      <w:r w:rsidR="00782512" w:rsidRPr="00782512">
        <w:t xml:space="preserve"> </w:t>
      </w:r>
      <w:r w:rsidRPr="00782512">
        <w:t>продаж</w:t>
      </w:r>
      <w:r w:rsidR="00782512" w:rsidRPr="00782512">
        <w:t xml:space="preserve"> </w:t>
      </w:r>
      <w:r w:rsidRPr="00782512">
        <w:t>можно</w:t>
      </w:r>
      <w:r w:rsidR="00782512" w:rsidRPr="00782512">
        <w:t xml:space="preserve"> </w:t>
      </w:r>
      <w:r w:rsidRPr="00782512">
        <w:t>наращивать</w:t>
      </w:r>
      <w:r w:rsidR="00782512" w:rsidRPr="00782512">
        <w:t xml:space="preserve"> </w:t>
      </w:r>
      <w:r w:rsidRPr="00782512">
        <w:t>путем</w:t>
      </w:r>
      <w:r w:rsidR="00782512" w:rsidRPr="00782512">
        <w:t xml:space="preserve"> </w:t>
      </w:r>
      <w:r w:rsidRPr="00782512">
        <w:t>повышения</w:t>
      </w:r>
      <w:r w:rsidR="00782512" w:rsidRPr="00782512">
        <w:t xml:space="preserve"> </w:t>
      </w:r>
      <w:r w:rsidRPr="00782512">
        <w:t>цен</w:t>
      </w:r>
      <w:r w:rsidR="00782512" w:rsidRPr="00782512">
        <w:t xml:space="preserve"> </w:t>
      </w:r>
      <w:r w:rsidRPr="00782512">
        <w:t>или снижения затрат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Однако эти способы</w:t>
      </w:r>
      <w:r w:rsidR="00782512" w:rsidRPr="00782512">
        <w:t xml:space="preserve"> </w:t>
      </w:r>
      <w:r w:rsidRPr="00782512">
        <w:t>временны</w:t>
      </w:r>
      <w:r w:rsidR="00782512" w:rsidRPr="00782512">
        <w:t xml:space="preserve"> </w:t>
      </w:r>
      <w:r w:rsidRPr="00782512">
        <w:t>и</w:t>
      </w:r>
      <w:r w:rsidR="00782512" w:rsidRPr="00782512">
        <w:t xml:space="preserve"> </w:t>
      </w:r>
      <w:r w:rsidRPr="00782512">
        <w:t>недостаточно</w:t>
      </w:r>
      <w:r w:rsidR="00782512" w:rsidRPr="00782512">
        <w:t xml:space="preserve"> </w:t>
      </w:r>
      <w:r w:rsidRPr="00782512">
        <w:t>надежны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Наиболее</w:t>
      </w:r>
      <w:r w:rsidR="00782512" w:rsidRPr="00782512">
        <w:t xml:space="preserve"> </w:t>
      </w:r>
      <w:r w:rsidRPr="00782512">
        <w:t>последовательная</w:t>
      </w:r>
      <w:r w:rsidR="00782512" w:rsidRPr="00782512">
        <w:t xml:space="preserve"> </w:t>
      </w:r>
      <w:r w:rsidRPr="00782512">
        <w:t>политика</w:t>
      </w:r>
      <w:r w:rsidR="00782512" w:rsidRPr="00782512">
        <w:t xml:space="preserve"> </w:t>
      </w:r>
      <w:r w:rsidRPr="00782512">
        <w:t>организации, отвечающая целям укрепления ее финансового состояния, состоит в том, чтобы увеличивать производство и реализацию той продукции, необходимость которой определена путем улучшения рыночной конъюнктуры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При анализе экономической рентабельности, безусловно, нужно</w:t>
      </w:r>
      <w:r w:rsidR="00782512" w:rsidRPr="00782512">
        <w:t xml:space="preserve"> </w:t>
      </w:r>
      <w:r w:rsidRPr="00782512">
        <w:t>принимать во внимание роль отдельных</w:t>
      </w:r>
      <w:r w:rsidR="00782512" w:rsidRPr="00782512">
        <w:t xml:space="preserve"> </w:t>
      </w:r>
      <w:r w:rsidRPr="00782512">
        <w:t>ее</w:t>
      </w:r>
      <w:r w:rsidR="00782512" w:rsidRPr="00782512">
        <w:t xml:space="preserve"> </w:t>
      </w:r>
      <w:r w:rsidRPr="00782512">
        <w:t>элементов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Но</w:t>
      </w:r>
      <w:r w:rsidR="00782512" w:rsidRPr="00782512">
        <w:t xml:space="preserve"> </w:t>
      </w:r>
      <w:r w:rsidRPr="00782512">
        <w:t>зависимость</w:t>
      </w:r>
      <w:r w:rsidR="00782512" w:rsidRPr="00782512">
        <w:t xml:space="preserve"> </w:t>
      </w:r>
      <w:r w:rsidRPr="00782512">
        <w:t>целесообразно строить не через оборачиваемость</w:t>
      </w:r>
      <w:r w:rsidR="00782512" w:rsidRPr="00782512">
        <w:t xml:space="preserve"> </w:t>
      </w:r>
      <w:r w:rsidRPr="00782512">
        <w:t>элементов</w:t>
      </w:r>
      <w:r w:rsidR="00782512" w:rsidRPr="00782512">
        <w:t xml:space="preserve">, </w:t>
      </w:r>
      <w:r w:rsidRPr="00782512">
        <w:t>а</w:t>
      </w:r>
      <w:r w:rsidR="00782512" w:rsidRPr="00782512">
        <w:t xml:space="preserve"> </w:t>
      </w:r>
      <w:r w:rsidRPr="00782512">
        <w:t>через</w:t>
      </w:r>
      <w:r w:rsidR="00782512" w:rsidRPr="00782512">
        <w:t xml:space="preserve"> </w:t>
      </w:r>
      <w:r w:rsidRPr="00782512">
        <w:t>оценку</w:t>
      </w:r>
      <w:r w:rsidR="00782512" w:rsidRPr="00782512">
        <w:t xml:space="preserve"> </w:t>
      </w:r>
      <w:r w:rsidRPr="00782512">
        <w:t>структуры капитала в увязке с динамикой его</w:t>
      </w:r>
      <w:r w:rsidR="00782512" w:rsidRPr="00782512">
        <w:t xml:space="preserve"> </w:t>
      </w:r>
      <w:r w:rsidRPr="00782512">
        <w:t>оборачиваемости</w:t>
      </w:r>
      <w:r w:rsidR="00782512" w:rsidRPr="00782512">
        <w:t xml:space="preserve"> </w:t>
      </w:r>
      <w:r w:rsidRPr="00782512">
        <w:t>и</w:t>
      </w:r>
      <w:r w:rsidR="00782512" w:rsidRPr="00782512">
        <w:t xml:space="preserve"> </w:t>
      </w:r>
      <w:r w:rsidRPr="00782512">
        <w:t>рентабельности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Для повышения</w:t>
      </w:r>
      <w:r w:rsidR="00782512" w:rsidRPr="00782512">
        <w:t xml:space="preserve"> </w:t>
      </w:r>
      <w:r w:rsidRPr="00782512">
        <w:t>рентабельности собственного капитала</w:t>
      </w:r>
      <w:r w:rsidR="00782512" w:rsidRPr="00782512">
        <w:t xml:space="preserve"> </w:t>
      </w:r>
      <w:r w:rsidRPr="00782512">
        <w:t>необходимо принимать во внимание три ключевые особенности этого показателя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Первая связана с проблемой выбора стратегии управления финансово-хозяйственной деятельностью организации</w:t>
      </w:r>
      <w:r w:rsidR="00782512" w:rsidRPr="00782512">
        <w:t xml:space="preserve">. </w:t>
      </w:r>
      <w:r w:rsidRPr="00782512">
        <w:t>Если выбирать стратегию с высоким риском, то необходимо получение высокой прибыли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Или наоборот –</w:t>
      </w:r>
      <w:r w:rsidR="00782512" w:rsidRPr="00782512">
        <w:t xml:space="preserve"> </w:t>
      </w:r>
      <w:r w:rsidRPr="00782512">
        <w:t>небольшая прибыль, но зато почти без риска</w:t>
      </w:r>
      <w:r w:rsidR="00782512" w:rsidRPr="00782512">
        <w:t xml:space="preserve">. </w:t>
      </w:r>
      <w:r w:rsidRPr="00782512">
        <w:t>Одним из показателей рискованности бизнеса как раз является коэффициент финансовой</w:t>
      </w:r>
      <w:r w:rsidR="00782512" w:rsidRPr="00782512">
        <w:t xml:space="preserve"> </w:t>
      </w:r>
      <w:r w:rsidRPr="00782512">
        <w:t>независимости</w:t>
      </w:r>
      <w:r w:rsidR="00782512" w:rsidRPr="00782512">
        <w:t xml:space="preserve">. </w:t>
      </w:r>
      <w:r w:rsidRPr="00782512">
        <w:t>Его</w:t>
      </w:r>
      <w:r w:rsidR="00782512" w:rsidRPr="00782512">
        <w:t xml:space="preserve"> </w:t>
      </w:r>
      <w:r w:rsidRPr="00782512">
        <w:t>низкое значение говорит о том, что доля собственного капитала в меньшей степени увеличивается за счет повышения</w:t>
      </w:r>
      <w:r w:rsidR="00782512" w:rsidRPr="00782512">
        <w:t xml:space="preserve"> </w:t>
      </w:r>
      <w:r w:rsidRPr="00782512">
        <w:t>коэффициента финансовой независимости</w:t>
      </w:r>
      <w:r w:rsidR="00782512" w:rsidRPr="00782512">
        <w:t xml:space="preserve">. </w:t>
      </w:r>
      <w:r w:rsidRPr="00782512">
        <w:t>И это положение ослабляет</w:t>
      </w:r>
      <w:r w:rsidR="00782512" w:rsidRPr="00782512">
        <w:t xml:space="preserve"> </w:t>
      </w:r>
      <w:r w:rsidRPr="00782512">
        <w:t>финансовую</w:t>
      </w:r>
      <w:r w:rsidR="00782512" w:rsidRPr="00782512">
        <w:t xml:space="preserve"> </w:t>
      </w:r>
      <w:r w:rsidRPr="00782512">
        <w:t>устойчивость организации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Вторая особенность связана с проблемой оценки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Числитель и знаменатель в формуле рентабельности собственного</w:t>
      </w:r>
      <w:r w:rsidR="00782512" w:rsidRPr="00782512">
        <w:t xml:space="preserve"> </w:t>
      </w:r>
      <w:r w:rsidRPr="00782512">
        <w:t>капитала выражены в денежных единицах разной покупательной способности</w:t>
      </w:r>
      <w:r w:rsidR="00782512" w:rsidRPr="00782512">
        <w:t xml:space="preserve">. </w:t>
      </w:r>
      <w:r w:rsidRPr="00782512">
        <w:t>Числитель</w:t>
      </w:r>
      <w:r w:rsidR="00782512" w:rsidRPr="00782512">
        <w:t xml:space="preserve">, </w:t>
      </w:r>
      <w:r w:rsidRPr="00782512">
        <w:t>то</w:t>
      </w:r>
      <w:r w:rsidR="00782512" w:rsidRPr="00782512">
        <w:t xml:space="preserve"> </w:t>
      </w:r>
      <w:r w:rsidRPr="00782512">
        <w:t>есть</w:t>
      </w:r>
      <w:r w:rsidR="00782512" w:rsidRPr="00782512">
        <w:t xml:space="preserve"> </w:t>
      </w:r>
      <w:r w:rsidRPr="00782512">
        <w:t>прибыль, динамичен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Он отражает результаты деятельности и сложившийся</w:t>
      </w:r>
      <w:r w:rsidR="00782512" w:rsidRPr="00782512">
        <w:t xml:space="preserve"> </w:t>
      </w:r>
      <w:r w:rsidRPr="00782512">
        <w:t>уровень</w:t>
      </w:r>
      <w:r w:rsidR="00782512" w:rsidRPr="00782512">
        <w:t xml:space="preserve"> </w:t>
      </w:r>
      <w:r w:rsidRPr="00782512">
        <w:t>цен на товары за истекший период</w:t>
      </w:r>
      <w:r w:rsidR="00782512" w:rsidRPr="00782512">
        <w:t xml:space="preserve">. </w:t>
      </w:r>
      <w:r w:rsidRPr="00782512">
        <w:t xml:space="preserve">Знаменатель, </w:t>
      </w:r>
      <w:r w:rsidR="00782512" w:rsidRPr="00782512">
        <w:t xml:space="preserve">т.е. </w:t>
      </w:r>
      <w:r w:rsidRPr="00782512">
        <w:t>стоимость собственного капитала, складывается в течение ряда лет</w:t>
      </w:r>
      <w:r w:rsidR="00782512" w:rsidRPr="00782512">
        <w:t xml:space="preserve">. </w:t>
      </w:r>
      <w:r w:rsidRPr="00782512">
        <w:t>Он выражен</w:t>
      </w:r>
      <w:r w:rsidR="00782512" w:rsidRPr="00782512">
        <w:t xml:space="preserve"> </w:t>
      </w:r>
      <w:r w:rsidRPr="00782512">
        <w:t>в</w:t>
      </w:r>
      <w:r w:rsidR="00782512" w:rsidRPr="00782512">
        <w:t xml:space="preserve"> </w:t>
      </w:r>
      <w:r w:rsidRPr="00782512">
        <w:t>учетной</w:t>
      </w:r>
      <w:r w:rsidR="00782512" w:rsidRPr="00782512">
        <w:t xml:space="preserve"> </w:t>
      </w:r>
      <w:r w:rsidRPr="00782512">
        <w:t>оценке, которая существенно отличается от текущей оценки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И наконец, третья особенность связана с временным аспектом деятельности организации</w:t>
      </w:r>
      <w:r w:rsidR="00782512" w:rsidRPr="00782512">
        <w:t xml:space="preserve">. </w:t>
      </w:r>
      <w:r w:rsidRPr="00782512">
        <w:t>Коэффициент чистой рентабельности, влияющий на рентабельность собственного</w:t>
      </w:r>
      <w:r w:rsidR="00782512" w:rsidRPr="00782512">
        <w:t xml:space="preserve"> </w:t>
      </w:r>
      <w:r w:rsidRPr="00782512">
        <w:t>капитала</w:t>
      </w:r>
      <w:r w:rsidR="00782512" w:rsidRPr="00782512">
        <w:t xml:space="preserve">, </w:t>
      </w:r>
      <w:r w:rsidRPr="00782512">
        <w:t>определяется</w:t>
      </w:r>
      <w:r w:rsidR="00782512" w:rsidRPr="00782512">
        <w:t xml:space="preserve"> </w:t>
      </w:r>
      <w:r w:rsidRPr="00782512">
        <w:t>результативностью работы отчетного периода, а будущий эффект долгосрочных инвестиций</w:t>
      </w:r>
      <w:r w:rsidR="00782512" w:rsidRPr="00782512">
        <w:t xml:space="preserve"> </w:t>
      </w:r>
      <w:r w:rsidRPr="00782512">
        <w:t>он</w:t>
      </w:r>
      <w:r w:rsidR="00782512" w:rsidRPr="00782512">
        <w:t xml:space="preserve"> </w:t>
      </w:r>
      <w:r w:rsidRPr="00782512">
        <w:t>не отражает</w:t>
      </w:r>
      <w:r w:rsidR="00782512" w:rsidRPr="00782512">
        <w:t xml:space="preserve">. </w:t>
      </w:r>
      <w:r w:rsidRPr="00782512">
        <w:t>Снижение</w:t>
      </w:r>
      <w:r w:rsidR="00782512" w:rsidRPr="00782512">
        <w:t xml:space="preserve"> </w:t>
      </w:r>
      <w:r w:rsidRPr="00782512">
        <w:t>рентабельности</w:t>
      </w:r>
      <w:r w:rsidR="00782512" w:rsidRPr="00782512">
        <w:t xml:space="preserve"> </w:t>
      </w:r>
      <w:r w:rsidRPr="00782512">
        <w:t>собственного</w:t>
      </w:r>
      <w:r w:rsidR="00782512" w:rsidRPr="00782512">
        <w:t xml:space="preserve"> </w:t>
      </w:r>
      <w:r w:rsidRPr="00782512">
        <w:t>капитала</w:t>
      </w:r>
      <w:r w:rsidR="00782512" w:rsidRPr="00782512">
        <w:t xml:space="preserve"> </w:t>
      </w:r>
      <w:r w:rsidRPr="00782512">
        <w:t>нельзя рассматривать как негативную</w:t>
      </w:r>
      <w:r w:rsidR="00782512" w:rsidRPr="00782512">
        <w:t xml:space="preserve"> </w:t>
      </w:r>
      <w:r w:rsidRPr="00782512">
        <w:t>характеристику</w:t>
      </w:r>
      <w:r w:rsidR="00782512" w:rsidRPr="00782512">
        <w:t xml:space="preserve"> </w:t>
      </w:r>
      <w:r w:rsidRPr="00782512">
        <w:t>текущей</w:t>
      </w:r>
      <w:r w:rsidR="00782512" w:rsidRPr="00782512">
        <w:t xml:space="preserve"> </w:t>
      </w:r>
      <w:r w:rsidRPr="00782512">
        <w:t>деятельности</w:t>
      </w:r>
      <w:r w:rsidR="00782512" w:rsidRPr="00782512">
        <w:t xml:space="preserve">, </w:t>
      </w:r>
      <w:r w:rsidRPr="00782512">
        <w:t>если предполагается окупаемость затрат в дальнейшем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Связь между рентабельностью собственного</w:t>
      </w:r>
      <w:r w:rsidR="00782512" w:rsidRPr="00782512">
        <w:t xml:space="preserve"> </w:t>
      </w:r>
      <w:r w:rsidRPr="00782512">
        <w:t>капитала</w:t>
      </w:r>
      <w:r w:rsidR="00782512" w:rsidRPr="00782512">
        <w:t xml:space="preserve"> </w:t>
      </w:r>
      <w:r w:rsidRPr="00782512">
        <w:t>и</w:t>
      </w:r>
      <w:r w:rsidR="00782512" w:rsidRPr="00782512">
        <w:t xml:space="preserve"> </w:t>
      </w:r>
      <w:r w:rsidRPr="00782512">
        <w:t>рентабельностью активов (прибыль/убыток</w:t>
      </w:r>
      <w:r w:rsidR="00782512" w:rsidRPr="00782512">
        <w:t xml:space="preserve">) </w:t>
      </w:r>
      <w:r w:rsidRPr="00782512">
        <w:t>отражает важное значение феномена</w:t>
      </w:r>
      <w:r w:rsidR="00782512" w:rsidRPr="00782512">
        <w:t xml:space="preserve"> </w:t>
      </w:r>
      <w:r w:rsidRPr="00782512">
        <w:t>задолженности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Рентабельность собственного капитала равна отношению чистой прибыли</w:t>
      </w:r>
      <w:r w:rsidR="00782512" w:rsidRPr="00782512">
        <w:t xml:space="preserve"> </w:t>
      </w:r>
      <w:r w:rsidRPr="00782512">
        <w:t>к собственному капиталу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На анализируемом</w:t>
      </w:r>
      <w:r w:rsidR="00782512" w:rsidRPr="00782512">
        <w:t xml:space="preserve"> </w:t>
      </w:r>
      <w:r w:rsidRPr="00782512">
        <w:t>предприятии</w:t>
      </w:r>
      <w:r w:rsidR="00782512" w:rsidRPr="00782512">
        <w:t xml:space="preserve"> </w:t>
      </w:r>
      <w:r w:rsidRPr="00782512">
        <w:t>деятельность</w:t>
      </w:r>
      <w:r w:rsidR="00782512" w:rsidRPr="00782512">
        <w:t xml:space="preserve"> </w:t>
      </w:r>
      <w:r w:rsidRPr="00782512">
        <w:t>финансируется</w:t>
      </w:r>
      <w:r w:rsidR="00782512" w:rsidRPr="00782512">
        <w:t xml:space="preserve"> </w:t>
      </w:r>
      <w:r w:rsidRPr="00782512">
        <w:t>только</w:t>
      </w:r>
      <w:r w:rsidR="00782512" w:rsidRPr="00782512">
        <w:t xml:space="preserve"> </w:t>
      </w:r>
      <w:r w:rsidRPr="00782512">
        <w:t>за</w:t>
      </w:r>
      <w:r w:rsidR="00782512" w:rsidRPr="00782512">
        <w:t xml:space="preserve"> </w:t>
      </w:r>
      <w:r w:rsidRPr="00782512">
        <w:t>счет собственного капитала, показатель задолженности равен нулю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</w:t>
      </w:r>
      <w:r w:rsidR="00782512" w:rsidRPr="00782512">
        <w:t xml:space="preserve"> </w:t>
      </w:r>
      <w:r w:rsidRPr="00782512">
        <w:t>таблице</w:t>
      </w:r>
      <w:r w:rsidR="00782512" w:rsidRPr="00782512">
        <w:t xml:space="preserve"> </w:t>
      </w:r>
      <w:r w:rsidRPr="00782512">
        <w:t>7 показано</w:t>
      </w:r>
      <w:r w:rsidR="00782512" w:rsidRPr="00782512">
        <w:t xml:space="preserve"> </w:t>
      </w:r>
      <w:r w:rsidRPr="00782512">
        <w:t>влияние</w:t>
      </w:r>
      <w:r w:rsidR="00782512" w:rsidRPr="00782512">
        <w:t xml:space="preserve"> </w:t>
      </w:r>
      <w:r w:rsidRPr="00782512">
        <w:t>экономической</w:t>
      </w:r>
      <w:r w:rsidR="00782512" w:rsidRPr="00782512">
        <w:t xml:space="preserve"> </w:t>
      </w:r>
      <w:r w:rsidRPr="00782512">
        <w:t>рентабельности</w:t>
      </w:r>
      <w:r w:rsidR="00782512" w:rsidRPr="00782512">
        <w:t xml:space="preserve"> </w:t>
      </w:r>
      <w:r w:rsidRPr="00782512">
        <w:t>на рентабельность собственного капитала</w:t>
      </w:r>
      <w:r w:rsidR="00782512" w:rsidRPr="00782512">
        <w:t xml:space="preserve">. </w:t>
      </w:r>
    </w:p>
    <w:p w:rsidR="002B255F" w:rsidRDefault="002B255F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2B255F">
      <w:pPr>
        <w:widowControl w:val="0"/>
        <w:autoSpaceDE w:val="0"/>
        <w:autoSpaceDN w:val="0"/>
        <w:adjustRightInd w:val="0"/>
        <w:ind w:left="708" w:firstLine="1"/>
      </w:pPr>
      <w:r w:rsidRPr="00782512">
        <w:t>Таблица</w:t>
      </w:r>
      <w:r w:rsidR="00782512" w:rsidRPr="00782512">
        <w:t xml:space="preserve"> </w:t>
      </w:r>
      <w:r w:rsidRPr="00782512">
        <w:t>7</w:t>
      </w:r>
      <w:r w:rsidR="002B255F">
        <w:t xml:space="preserve">. </w:t>
      </w:r>
      <w:r w:rsidRPr="00782512">
        <w:t>Влияние</w:t>
      </w:r>
      <w:r w:rsidR="00782512" w:rsidRPr="00782512">
        <w:t xml:space="preserve"> </w:t>
      </w:r>
      <w:r w:rsidRPr="00782512">
        <w:t>коэффициента</w:t>
      </w:r>
      <w:r w:rsidR="00782512" w:rsidRPr="00782512">
        <w:t xml:space="preserve"> </w:t>
      </w:r>
      <w:r w:rsidRPr="00782512">
        <w:t>экономической</w:t>
      </w:r>
      <w:r w:rsidR="00782512" w:rsidRPr="00782512">
        <w:t xml:space="preserve"> </w:t>
      </w:r>
      <w:r w:rsidRPr="00782512">
        <w:t>рентабельности на рентабельность собственного капитала</w:t>
      </w:r>
    </w:p>
    <w:tbl>
      <w:tblPr>
        <w:tblW w:w="0" w:type="auto"/>
        <w:tblInd w:w="135" w:type="dxa"/>
        <w:tblLook w:val="01E0" w:firstRow="1" w:lastRow="1" w:firstColumn="1" w:lastColumn="1" w:noHBand="0" w:noVBand="0"/>
      </w:tblPr>
      <w:tblGrid>
        <w:gridCol w:w="3656"/>
        <w:gridCol w:w="1231"/>
        <w:gridCol w:w="1232"/>
        <w:gridCol w:w="1264"/>
        <w:gridCol w:w="1717"/>
      </w:tblGrid>
      <w:tr w:rsidR="00434960" w:rsidRPr="00782512">
        <w:trPr>
          <w:trHeight w:val="851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Показатели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2008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Абс</w:t>
            </w:r>
            <w:r w:rsidR="00782512" w:rsidRPr="00782512">
              <w:t xml:space="preserve">. </w:t>
            </w:r>
            <w:r w:rsidRPr="00782512">
              <w:t>отклонение 2006-2008</w:t>
            </w:r>
          </w:p>
        </w:tc>
      </w:tr>
      <w:tr w:rsidR="00434960" w:rsidRPr="00782512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Прибыль от продаж, тыс</w:t>
            </w:r>
            <w:r w:rsidR="00782512" w:rsidRPr="00782512">
              <w:t xml:space="preserve">. </w:t>
            </w:r>
            <w:r w:rsidRPr="00782512">
              <w:t>руб</w:t>
            </w:r>
            <w:r w:rsidR="00782512" w:rsidRPr="00782512">
              <w:t xml:space="preserve">.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22730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43051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12028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-10702</w:t>
            </w:r>
          </w:p>
        </w:tc>
      </w:tr>
      <w:tr w:rsidR="00434960" w:rsidRPr="00782512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Проценты, тыс</w:t>
            </w:r>
            <w:r w:rsidR="00782512" w:rsidRPr="00782512">
              <w:t xml:space="preserve">. </w:t>
            </w:r>
            <w:r w:rsidRPr="00782512">
              <w:t>руб</w:t>
            </w:r>
            <w:r w:rsidR="00782512" w:rsidRPr="00782512">
              <w:t xml:space="preserve">.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0</w:t>
            </w:r>
          </w:p>
        </w:tc>
      </w:tr>
      <w:tr w:rsidR="00434960" w:rsidRPr="00782512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Налог на прибыль, тыс</w:t>
            </w:r>
            <w:r w:rsidR="00782512" w:rsidRPr="00782512">
              <w:t xml:space="preserve">. </w:t>
            </w:r>
            <w:r w:rsidRPr="00782512">
              <w:t>руб</w:t>
            </w:r>
            <w:r w:rsidR="00782512" w:rsidRPr="00782512">
              <w:t xml:space="preserve">.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6819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12915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3608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-3211</w:t>
            </w:r>
          </w:p>
        </w:tc>
      </w:tr>
      <w:tr w:rsidR="00434960" w:rsidRPr="00782512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Чистая прибыль, тыс</w:t>
            </w:r>
            <w:r w:rsidR="00782512" w:rsidRPr="00782512">
              <w:t xml:space="preserve">. </w:t>
            </w:r>
            <w:r w:rsidRPr="00782512">
              <w:t>руб</w:t>
            </w:r>
            <w:r w:rsidR="00782512" w:rsidRPr="00782512">
              <w:t xml:space="preserve">.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15911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30136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8420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60" w:rsidRPr="00782512" w:rsidRDefault="00434960" w:rsidP="005559A0">
            <w:pPr>
              <w:pStyle w:val="af5"/>
            </w:pPr>
            <w:r w:rsidRPr="00782512">
              <w:t>-7491</w:t>
            </w:r>
          </w:p>
        </w:tc>
      </w:tr>
    </w:tbl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По данным таблицы 7 видно</w:t>
      </w:r>
      <w:r w:rsidR="00782512" w:rsidRPr="00782512">
        <w:t xml:space="preserve">, </w:t>
      </w:r>
      <w:r w:rsidRPr="00782512">
        <w:t>что</w:t>
      </w:r>
      <w:r w:rsidR="00782512" w:rsidRPr="00782512">
        <w:t xml:space="preserve"> </w:t>
      </w:r>
      <w:r w:rsidRPr="00782512">
        <w:t>доходность</w:t>
      </w:r>
      <w:r w:rsidR="00782512" w:rsidRPr="00782512">
        <w:t xml:space="preserve"> </w:t>
      </w:r>
      <w:r w:rsidRPr="00782512">
        <w:t>собственного</w:t>
      </w:r>
      <w:r w:rsidR="00782512" w:rsidRPr="00782512">
        <w:t xml:space="preserve"> </w:t>
      </w:r>
      <w:r w:rsidRPr="00782512">
        <w:t>капитала уменьшилась на</w:t>
      </w:r>
      <w:r w:rsidR="00782512" w:rsidRPr="00782512">
        <w:t xml:space="preserve"> </w:t>
      </w:r>
      <w:r w:rsidRPr="00782512">
        <w:t>15,09%</w:t>
      </w:r>
      <w:r w:rsidR="00782512" w:rsidRPr="00782512">
        <w:t xml:space="preserve">. </w:t>
      </w:r>
      <w:r w:rsidRPr="00782512">
        <w:t>Произошло</w:t>
      </w:r>
      <w:r w:rsidR="00782512" w:rsidRPr="00782512">
        <w:t xml:space="preserve"> </w:t>
      </w:r>
      <w:r w:rsidRPr="00782512">
        <w:t>это</w:t>
      </w:r>
      <w:r w:rsidR="00782512" w:rsidRPr="00782512">
        <w:t xml:space="preserve"> </w:t>
      </w:r>
      <w:r w:rsidRPr="00782512">
        <w:t>за</w:t>
      </w:r>
      <w:r w:rsidR="00782512" w:rsidRPr="00782512">
        <w:t xml:space="preserve"> </w:t>
      </w:r>
      <w:r w:rsidRPr="00782512">
        <w:t>счет</w:t>
      </w:r>
      <w:r w:rsidR="00782512" w:rsidRPr="00782512">
        <w:t xml:space="preserve"> </w:t>
      </w:r>
      <w:r w:rsidRPr="00782512">
        <w:t>снижения</w:t>
      </w:r>
      <w:r w:rsidR="00782512" w:rsidRPr="00782512">
        <w:t xml:space="preserve"> </w:t>
      </w:r>
      <w:r w:rsidRPr="00782512">
        <w:t>экономической рентабельности на 11,53%</w:t>
      </w:r>
      <w:r w:rsidR="00782512" w:rsidRPr="00782512">
        <w:t xml:space="preserve">. </w:t>
      </w:r>
      <w:r w:rsidRPr="00782512">
        <w:t>Это оказало влияние на уменьшение рентабельности продаж на 13,5% и на уменьшение чистой рентабельности на 10,26%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На основании проведенного анализа можно сделать вывод о том, что ООО «Компания Гепард» испытывает финансовые затруднения по причине недостатка собственных источников формирования капитала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Для улучшения финансового состояния и совершенствования учета</w:t>
      </w:r>
      <w:r w:rsidR="00782512" w:rsidRPr="00782512">
        <w:t xml:space="preserve"> </w:t>
      </w:r>
      <w:r w:rsidRPr="00782512">
        <w:t>собственного</w:t>
      </w:r>
      <w:r w:rsidR="00782512" w:rsidRPr="00782512">
        <w:t xml:space="preserve"> </w:t>
      </w:r>
      <w:r w:rsidRPr="00782512">
        <w:t>капитала</w:t>
      </w:r>
      <w:r w:rsidR="00782512" w:rsidRPr="00782512">
        <w:t xml:space="preserve"> </w:t>
      </w:r>
      <w:r w:rsidRPr="00782512">
        <w:t>анализируемого</w:t>
      </w:r>
      <w:r w:rsidR="00782512" w:rsidRPr="00782512">
        <w:t xml:space="preserve"> </w:t>
      </w:r>
      <w:r w:rsidRPr="00782512">
        <w:t>предприятия</w:t>
      </w:r>
      <w:r w:rsidR="00782512" w:rsidRPr="00782512">
        <w:t xml:space="preserve"> </w:t>
      </w:r>
      <w:r w:rsidRPr="00782512">
        <w:t>разработаны следующие рекомендации</w:t>
      </w:r>
      <w:r w:rsidR="00782512" w:rsidRPr="00782512">
        <w:t xml:space="preserve">: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увеличить уставный капитал</w:t>
      </w:r>
      <w:r w:rsidR="00782512" w:rsidRPr="00782512">
        <w:t xml:space="preserve"> </w:t>
      </w:r>
      <w:r w:rsidRPr="00782512">
        <w:t>общества</w:t>
      </w:r>
      <w:r w:rsidR="00782512" w:rsidRPr="00782512">
        <w:t xml:space="preserve"> </w:t>
      </w:r>
      <w:r w:rsidRPr="00782512">
        <w:t>с</w:t>
      </w:r>
      <w:r w:rsidR="00782512" w:rsidRPr="00782512">
        <w:t xml:space="preserve"> </w:t>
      </w:r>
      <w:r w:rsidRPr="00782512">
        <w:t>целью</w:t>
      </w:r>
      <w:r w:rsidR="00782512" w:rsidRPr="00782512">
        <w:t xml:space="preserve"> </w:t>
      </w:r>
      <w:r w:rsidRPr="00782512">
        <w:t>повышения</w:t>
      </w:r>
      <w:r w:rsidR="00782512" w:rsidRPr="00782512">
        <w:t xml:space="preserve"> </w:t>
      </w:r>
      <w:r w:rsidRPr="00782512">
        <w:t>его</w:t>
      </w:r>
      <w:r w:rsidR="00782512" w:rsidRPr="00782512">
        <w:t xml:space="preserve"> </w:t>
      </w:r>
      <w:r w:rsidRPr="00782512">
        <w:t>финансовых гарантий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создать резервный фонд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усовершенствовать учет собственного капитала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чаще и в большем объеме использовать собственные финансовые ресурсы в процессе осуществления хозяйственной деятельности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использовать собственный капитал предприятия для осуществления инвестиционных проектов с целью получения максимальной прибыли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совершенствовать бухгалтерскую отчетность общества в целях возможности</w:t>
      </w:r>
      <w:r w:rsidR="00782512" w:rsidRPr="00782512">
        <w:t xml:space="preserve"> </w:t>
      </w:r>
      <w:r w:rsidRPr="00782512">
        <w:t>ее использования для финансового анализа всеми участниками рынка</w:t>
      </w:r>
      <w:r w:rsidR="00782512" w:rsidRPr="00782512">
        <w:t xml:space="preserve">. </w:t>
      </w:r>
    </w:p>
    <w:p w:rsidR="00782512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Финансовое состояние является важнейшей характеристикой деловой активности и надежности предприятия</w:t>
      </w:r>
      <w:r w:rsidR="00782512" w:rsidRPr="00782512">
        <w:t xml:space="preserve">. </w:t>
      </w:r>
      <w:r w:rsidRPr="00782512">
        <w:t>Оно определяется имеющимся в распоряжении предприятия имуществом и источниками его финансирования, а также финансовыми результатами деятельности предприятия</w:t>
      </w:r>
      <w:r w:rsidR="00782512" w:rsidRPr="00782512">
        <w:t xml:space="preserve">. </w:t>
      </w:r>
    </w:p>
    <w:p w:rsidR="002B255F" w:rsidRDefault="002B255F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782512" w:rsidP="002B255F">
      <w:pPr>
        <w:pStyle w:val="2"/>
      </w:pPr>
      <w:r>
        <w:t xml:space="preserve">2.2. </w:t>
      </w:r>
      <w:r w:rsidR="00434960" w:rsidRPr="00782512">
        <w:t>Анализ технических показателей деятельности предприятия</w:t>
      </w:r>
    </w:p>
    <w:p w:rsidR="002B255F" w:rsidRDefault="002B255F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Таблица № 8</w:t>
      </w:r>
      <w:r w:rsidR="002B255F">
        <w:t xml:space="preserve">. </w:t>
      </w:r>
      <w:r w:rsidRPr="00782512">
        <w:t>Актив и пассив баланса</w:t>
      </w:r>
    </w:p>
    <w:tbl>
      <w:tblPr>
        <w:tblW w:w="9100" w:type="dxa"/>
        <w:tblInd w:w="2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1"/>
        <w:gridCol w:w="1505"/>
        <w:gridCol w:w="1634"/>
        <w:gridCol w:w="1699"/>
        <w:gridCol w:w="1021"/>
      </w:tblGrid>
      <w:tr w:rsidR="00434960" w:rsidRPr="00782512">
        <w:trPr>
          <w:trHeight w:val="704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Наименование статей баланса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2007год, тыс</w:t>
            </w:r>
            <w:r w:rsidR="00782512" w:rsidRPr="00782512">
              <w:t xml:space="preserve">. </w:t>
            </w:r>
            <w:r w:rsidRPr="00782512">
              <w:t>руб</w:t>
            </w:r>
            <w:r w:rsidR="00782512" w:rsidRPr="00782512">
              <w:t xml:space="preserve">.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2008 год,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тыс</w:t>
            </w:r>
            <w:r w:rsidR="00782512" w:rsidRPr="00782512">
              <w:t xml:space="preserve">. </w:t>
            </w:r>
            <w:r w:rsidRPr="00782512">
              <w:t>руб</w:t>
            </w:r>
            <w:r w:rsidR="00782512" w:rsidRPr="00782512">
              <w:t xml:space="preserve">.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Прирост, тыс</w:t>
            </w:r>
            <w:r w:rsidR="00782512" w:rsidRPr="00782512">
              <w:t xml:space="preserve">. </w:t>
            </w:r>
            <w:r w:rsidRPr="00782512">
              <w:t>руб</w:t>
            </w:r>
            <w:r w:rsidR="00782512" w:rsidRPr="00782512">
              <w:t xml:space="preserve">. 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Прирост,</w:t>
            </w:r>
            <w:r w:rsidR="00782512" w:rsidRPr="00782512">
              <w:t>%</w:t>
            </w:r>
          </w:p>
        </w:tc>
      </w:tr>
      <w:tr w:rsidR="00434960" w:rsidRPr="00782512">
        <w:trPr>
          <w:trHeight w:val="374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Текущие активы</w:t>
            </w:r>
            <w:r w:rsidR="00782512" w:rsidRPr="00782512">
              <w:t xml:space="preserve">: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24 621,00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29 121,00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4 500,00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18,28</w:t>
            </w:r>
          </w:p>
        </w:tc>
      </w:tr>
      <w:tr w:rsidR="00434960" w:rsidRPr="00782512">
        <w:trPr>
          <w:trHeight w:val="360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Денежные средства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65,00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414,00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349,00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536,92</w:t>
            </w:r>
          </w:p>
        </w:tc>
      </w:tr>
      <w:tr w:rsidR="00434960" w:rsidRPr="00782512">
        <w:trPr>
          <w:trHeight w:val="374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Краткосрочные инвестиции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720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Краткосрочная дебиторская задолженность</w:t>
            </w:r>
            <w:r w:rsidR="00782512" w:rsidRPr="00782512">
              <w:t xml:space="preserve">: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18 908,00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21 895,00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2 987,00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15,80</w:t>
            </w:r>
          </w:p>
        </w:tc>
      </w:tr>
      <w:tr w:rsidR="00434960" w:rsidRPr="00782512">
        <w:trPr>
          <w:trHeight w:val="367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Счета и векселя к получению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16 028,00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16 423,00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395,00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2,46</w:t>
            </w:r>
          </w:p>
        </w:tc>
      </w:tr>
      <w:tr w:rsidR="00434960" w:rsidRPr="00782512">
        <w:trPr>
          <w:trHeight w:val="706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Межфирменная дебиторская задолженность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706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Прочая дебиторская задолженность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2 880,00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5 472,00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2 592,00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90,00</w:t>
            </w:r>
          </w:p>
        </w:tc>
      </w:tr>
      <w:tr w:rsidR="00434960" w:rsidRPr="00782512">
        <w:trPr>
          <w:trHeight w:val="720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Долгосрочная дебиторская задолженность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</w:t>
            </w:r>
            <w:r w:rsidR="00782512">
              <w:t>.0</w:t>
            </w:r>
            <w:r w:rsidRPr="00782512"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67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Товарно-материальные запасы</w:t>
            </w:r>
            <w:r w:rsidR="00782512" w:rsidRPr="00782512">
              <w:t xml:space="preserve">: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5 616,00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6 633,00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1 017</w:t>
            </w:r>
            <w:r w:rsidR="00782512">
              <w:t>.0</w:t>
            </w:r>
            <w:r w:rsidRPr="00782512"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18,11</w:t>
            </w:r>
          </w:p>
        </w:tc>
      </w:tr>
      <w:tr w:rsidR="00434960" w:rsidRPr="00782512">
        <w:trPr>
          <w:trHeight w:val="706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Сырье, материалы и комплектующие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3,00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</w:t>
            </w:r>
            <w:r w:rsidR="00782512">
              <w:t>.0</w:t>
            </w:r>
            <w:r w:rsidRPr="00782512"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-2</w:t>
            </w:r>
            <w:r w:rsidR="00782512">
              <w:t>.0</w:t>
            </w:r>
            <w:r w:rsidRPr="00782512"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-66,67</w:t>
            </w:r>
          </w:p>
        </w:tc>
      </w:tr>
      <w:tr w:rsidR="00434960" w:rsidRPr="00782512">
        <w:trPr>
          <w:trHeight w:val="360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Незавершенное производство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196,00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289</w:t>
            </w:r>
            <w:r w:rsidR="00782512">
              <w:t>.0</w:t>
            </w:r>
            <w:r w:rsidRPr="00782512"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93,00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47,45</w:t>
            </w:r>
          </w:p>
        </w:tc>
      </w:tr>
      <w:tr w:rsidR="00434960" w:rsidRPr="00782512">
        <w:trPr>
          <w:trHeight w:val="360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Готовая продукция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5 417,00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6 343,00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926,00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17,09</w:t>
            </w:r>
          </w:p>
        </w:tc>
      </w:tr>
      <w:tr w:rsidR="00434960" w:rsidRPr="00782512">
        <w:trPr>
          <w:trHeight w:val="367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Прочие запасы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</w:t>
            </w:r>
            <w:r w:rsidR="00782512">
              <w:t>.0</w:t>
            </w:r>
            <w:r w:rsidRPr="00782512"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Расходы будущих периодов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32,00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179</w:t>
            </w:r>
            <w:r w:rsidR="00782512">
              <w:t>.0</w:t>
            </w:r>
            <w:r w:rsidRPr="00782512"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147,00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459,38</w:t>
            </w: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Прочие текущие активы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Долгосрочные активы</w:t>
            </w:r>
            <w:r w:rsidR="00782512" w:rsidRPr="00782512">
              <w:t xml:space="preserve">: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343,00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358,00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15,00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4,37</w:t>
            </w: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Земля, здания и оборудование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343</w:t>
            </w:r>
            <w:r w:rsidR="00782512" w:rsidRPr="00782512">
              <w:t xml:space="preserve">. </w:t>
            </w:r>
            <w:r w:rsidRPr="00782512">
              <w:t>Ю0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358,00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15,00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4,37</w:t>
            </w: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Нематериальные активы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Долгосрочные инвестиции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Незавершенные инвестиции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Прочие долгосрочные активы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СУММАРНЫЙ АКТИВ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24 964,00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29 479,00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4515,00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18,09</w:t>
            </w: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Текущие обязательства</w:t>
            </w:r>
            <w:r w:rsidR="00782512" w:rsidRPr="00782512">
              <w:t xml:space="preserve">: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24 460,00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17 944,00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-6 516,00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-26,64</w:t>
            </w: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Краткосрочные займы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4 108,00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4 792,00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684,00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16,65</w:t>
            </w: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Кредиторская задолженность</w:t>
            </w:r>
            <w:r w:rsidR="00782512" w:rsidRPr="00782512">
              <w:t xml:space="preserve">: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20 352,00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13 152,00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-7 200,00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-35,38</w:t>
            </w: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Счета и векселя к оплате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12 193,00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8 401,00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-3 792,00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-31,10</w:t>
            </w: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Налоги к уплате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239,00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853,00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614</w:t>
            </w:r>
            <w:r w:rsidR="00782512">
              <w:t>.0</w:t>
            </w:r>
            <w:r w:rsidRPr="00782512"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256,90</w:t>
            </w: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Межфирменная кредиторская задолженность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Полученные авансы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</w:t>
            </w:r>
            <w:r w:rsidR="00782512">
              <w:t>.0</w:t>
            </w:r>
            <w:r w:rsidRPr="00782512"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Дивиденды к выплате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</w:t>
            </w:r>
            <w:r w:rsidR="00782512">
              <w:t>.0</w:t>
            </w:r>
            <w:r w:rsidRPr="00782512"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Прочая кредиторская задолженность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7 920,00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3 898,00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-4 022,00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-50,78</w:t>
            </w: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Доходы будущих периодов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</w:t>
            </w:r>
            <w:r w:rsidR="00782512">
              <w:t>.0</w:t>
            </w:r>
            <w:r w:rsidRPr="00782512"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Резервы предстоящих расходов и платежей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</w:t>
            </w:r>
            <w:r w:rsidR="00782512">
              <w:t>.0</w:t>
            </w:r>
            <w:r w:rsidRPr="00782512"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Прочие текущие обязательства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Долгосрочные обязательства</w:t>
            </w:r>
            <w:r w:rsidR="00782512" w:rsidRPr="00782512">
              <w:t xml:space="preserve">: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Долгосрочные займы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Прочие</w:t>
            </w:r>
            <w:r w:rsidR="00782512" w:rsidRPr="00782512">
              <w:t xml:space="preserve"> </w:t>
            </w:r>
            <w:r w:rsidRPr="00782512">
              <w:t>долгосрочные</w:t>
            </w:r>
            <w:r w:rsidR="00782512" w:rsidRPr="00782512">
              <w:t xml:space="preserve"> </w:t>
            </w:r>
            <w:r w:rsidRPr="00782512">
              <w:t>обязательства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</w:t>
            </w:r>
            <w:r w:rsidR="00782512">
              <w:t>.0</w:t>
            </w:r>
            <w:r w:rsidRPr="00782512"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Собственный капитал</w:t>
            </w:r>
            <w:r w:rsidR="00782512" w:rsidRPr="00782512">
              <w:t xml:space="preserve">: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504,00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11 535</w:t>
            </w:r>
            <w:r w:rsidR="00782512">
              <w:t>.0</w:t>
            </w:r>
            <w:r w:rsidRPr="00782512"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11 031,00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2 188,69</w:t>
            </w: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Акционерный капитал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10</w:t>
            </w:r>
            <w:r w:rsidR="00782512">
              <w:t>.0</w:t>
            </w:r>
            <w:r w:rsidRPr="00782512"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10 000</w:t>
            </w:r>
            <w:r w:rsidR="00782512">
              <w:t>.0</w:t>
            </w:r>
            <w:r w:rsidRPr="00782512"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9 990,00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99 900,00</w:t>
            </w: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Резервы и фонды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Добавочный капитал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Нераспределенная прибыль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494,00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1 535</w:t>
            </w:r>
            <w:r w:rsidR="00782512">
              <w:t>.0</w:t>
            </w:r>
            <w:r w:rsidRPr="00782512"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1 041,00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210,73</w:t>
            </w: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Прочий собственный капитал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89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СУММАРНЫЙ ПАССИВ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24 964,00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29 479,00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4 515,00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18,09</w:t>
            </w:r>
          </w:p>
        </w:tc>
      </w:tr>
    </w:tbl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 структуре актива баланса на конец анализируемого периода долгосрочные активы составили 1,21%о, а текущие активы</w:t>
      </w:r>
      <w:r w:rsidR="00782512" w:rsidRPr="00782512">
        <w:t xml:space="preserve"> - </w:t>
      </w:r>
      <w:r w:rsidRPr="00782512">
        <w:t>98,79%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Валюта баланса предприятия за анализируемый период увеличилась на 4 515,00 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. </w:t>
      </w:r>
      <w:r w:rsidRPr="00782512">
        <w:t>или на 18,09%, что косвенно может свидетельствовать о расширении хозяйственного оборота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На изменение структуры актива баланса повлиял рост суммы долгосрочных активов на 15,00 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. </w:t>
      </w:r>
      <w:r w:rsidRPr="00782512">
        <w:t>или на 4,37% и рост суммы текущих активов на 4 500,00 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. </w:t>
      </w:r>
      <w:r w:rsidRPr="00782512">
        <w:t>или на 18,28%</w:t>
      </w:r>
      <w:r w:rsidR="00782512" w:rsidRPr="00782512">
        <w:t xml:space="preserve">. </w:t>
      </w:r>
      <w:r w:rsidRPr="00782512">
        <w:t>С финансовой точки зрения это свидетельствует о положительных результатах, так как имущество становится более мобильным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На изменение структуры актива баланса повлияло, главным образом, изменение суммы текущих активов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Изменения в составе долгосрочных активов в анализируемом периоде связаны с изменением следующих составляющих</w:t>
      </w:r>
      <w:r w:rsidR="00782512" w:rsidRPr="00782512">
        <w:t xml:space="preserve">: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сумма основных средств в анализируемом периоде увеличилась на 15,00 тыс</w:t>
      </w:r>
      <w:r w:rsidR="00782512" w:rsidRPr="00782512">
        <w:t xml:space="preserve">. </w:t>
      </w:r>
      <w:r w:rsidRPr="00782512">
        <w:t>руб</w:t>
      </w:r>
      <w:r w:rsidR="00782512" w:rsidRPr="00782512">
        <w:t>.,</w:t>
      </w:r>
      <w:r w:rsidRPr="00782512">
        <w:t xml:space="preserve"> или на 4,37%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 составе текущих активов произошли следующие изменения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сумма денежных средств увеличилась в рассматриваемом периоде на 349,00 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. </w:t>
      </w:r>
      <w:r w:rsidRPr="00782512">
        <w:t>или на 536,92%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величина краткосрочной дебиторской задолженности увеличилась па 2 987,00 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. </w:t>
      </w:r>
      <w:r w:rsidRPr="00782512">
        <w:t>или на 15,80%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величина товарно-материальных запасов увеличилась на 1 017,00 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. </w:t>
      </w:r>
      <w:r w:rsidRPr="00782512">
        <w:t>или на 18,11%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величина расходов будущих периодов увеличилась на 147,00 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. </w:t>
      </w:r>
      <w:r w:rsidRPr="00782512">
        <w:t>или на 459,38%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Доля оборотных активов в структуре имущества предприятия изменилась в рассматриваемом периоде на 0,16% и составила 98,79%</w:t>
      </w:r>
      <w:r w:rsidR="00782512" w:rsidRPr="00782512">
        <w:t xml:space="preserve">. </w:t>
      </w:r>
    </w:p>
    <w:p w:rsidR="002B255F" w:rsidRDefault="002B255F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Таблица 9</w:t>
      </w:r>
      <w:r w:rsidR="002B255F">
        <w:t xml:space="preserve">. </w:t>
      </w:r>
      <w:r w:rsidRPr="00782512">
        <w:t>Прибыль предприятия</w:t>
      </w:r>
    </w:p>
    <w:tbl>
      <w:tblPr>
        <w:tblW w:w="8960" w:type="dxa"/>
        <w:tblInd w:w="1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9"/>
        <w:gridCol w:w="1620"/>
        <w:gridCol w:w="1627"/>
        <w:gridCol w:w="1721"/>
        <w:gridCol w:w="1223"/>
      </w:tblGrid>
      <w:tr w:rsidR="00434960" w:rsidRPr="00782512">
        <w:trPr>
          <w:trHeight w:val="882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2007 год, тыс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руб</w:t>
            </w:r>
            <w:r w:rsidR="00782512" w:rsidRPr="00782512">
              <w:t xml:space="preserve">.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2008 год, тыс</w:t>
            </w:r>
            <w:r w:rsidR="00782512" w:rsidRPr="00782512">
              <w:t xml:space="preserve">. </w:t>
            </w:r>
            <w:r w:rsidRPr="00782512">
              <w:t>руб</w:t>
            </w:r>
            <w:r w:rsidR="00782512" w:rsidRPr="00782512">
              <w:t xml:space="preserve">.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Прирост, тыс</w:t>
            </w:r>
            <w:r w:rsidR="00782512" w:rsidRPr="00782512">
              <w:t xml:space="preserve">. </w:t>
            </w:r>
            <w:r w:rsidRPr="00782512">
              <w:t>руб</w:t>
            </w:r>
            <w:r w:rsidR="00782512" w:rsidRPr="00782512">
              <w:t xml:space="preserve">. 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Прирост,</w:t>
            </w:r>
            <w:r w:rsidR="00782512" w:rsidRPr="00782512">
              <w:t>%</w:t>
            </w:r>
          </w:p>
        </w:tc>
      </w:tr>
      <w:tr w:rsidR="00434960" w:rsidRPr="00782512">
        <w:trPr>
          <w:trHeight w:val="367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Чистый объем продаж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76 535,00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73 334,00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-3 201,00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-4,18</w:t>
            </w:r>
          </w:p>
        </w:tc>
      </w:tr>
      <w:tr w:rsidR="00434960" w:rsidRPr="00782512">
        <w:trPr>
          <w:trHeight w:val="367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Себестоимость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64 024,00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54 892,00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-9 132,00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-14,26</w:t>
            </w:r>
          </w:p>
        </w:tc>
      </w:tr>
      <w:tr w:rsidR="00434960" w:rsidRPr="00782512">
        <w:trPr>
          <w:trHeight w:val="367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Валовая прибыль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12 511,00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18 442,00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5 931,00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47,41</w:t>
            </w:r>
          </w:p>
        </w:tc>
      </w:tr>
      <w:tr w:rsidR="00434960" w:rsidRPr="00782512">
        <w:trPr>
          <w:trHeight w:val="360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Общие издержки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11 127,00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12 446,00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1 319,00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11,85</w:t>
            </w:r>
          </w:p>
        </w:tc>
      </w:tr>
      <w:tr w:rsidR="00434960" w:rsidRPr="00782512">
        <w:trPr>
          <w:trHeight w:val="727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Другие операционные доходы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360,00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977,00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617,00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171,39</w:t>
            </w:r>
          </w:p>
        </w:tc>
      </w:tr>
      <w:tr w:rsidR="00434960" w:rsidRPr="00782512">
        <w:trPr>
          <w:trHeight w:val="713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Другие</w:t>
            </w:r>
            <w:r w:rsidR="00782512" w:rsidRPr="00782512">
              <w:t xml:space="preserve"> </w:t>
            </w:r>
            <w:r w:rsidRPr="00782512">
              <w:t>операционные</w:t>
            </w:r>
            <w:r w:rsidR="00782512" w:rsidRPr="00782512">
              <w:t xml:space="preserve"> </w:t>
            </w:r>
            <w:r w:rsidRPr="00782512">
              <w:t>расходы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784,00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5 034,00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4 250,00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542,09</w:t>
            </w:r>
          </w:p>
        </w:tc>
      </w:tr>
      <w:tr w:rsidR="00434960" w:rsidRPr="00782512">
        <w:trPr>
          <w:trHeight w:val="360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Операционная прибыль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960,00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1 939,00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979,00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101,98</w:t>
            </w:r>
          </w:p>
        </w:tc>
      </w:tr>
      <w:tr w:rsidR="00434960" w:rsidRPr="00782512">
        <w:trPr>
          <w:trHeight w:val="374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Проценты к получению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60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Проценты к уплате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458,00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458,00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713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Другие</w:t>
            </w:r>
            <w:r w:rsidR="00782512" w:rsidRPr="00782512">
              <w:t xml:space="preserve"> </w:t>
            </w:r>
            <w:r w:rsidRPr="00782512">
              <w:t>внереализационные доходы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720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Другие</w:t>
            </w:r>
            <w:r w:rsidR="00782512" w:rsidRPr="00782512">
              <w:t xml:space="preserve"> </w:t>
            </w:r>
            <w:r w:rsidRPr="00782512">
              <w:t>внереализационные расходы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rPr>
          <w:trHeight w:val="360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Прибыль до налога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960,00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1 481,00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521,00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54,27</w:t>
            </w:r>
          </w:p>
        </w:tc>
      </w:tr>
      <w:tr w:rsidR="00434960" w:rsidRPr="00782512">
        <w:trPr>
          <w:trHeight w:val="360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Налог на прибыль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231,00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440,00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209,00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90,48</w:t>
            </w:r>
          </w:p>
        </w:tc>
      </w:tr>
      <w:tr w:rsidR="00434960" w:rsidRPr="00782512">
        <w:trPr>
          <w:trHeight w:val="382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ЧИСТАЯ ПРИБЫЛЬ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729,00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1</w:t>
            </w:r>
            <w:r w:rsidRPr="00782512">
              <w:rPr>
                <w:lang w:val="en-US"/>
              </w:rPr>
              <w:t xml:space="preserve"> </w:t>
            </w:r>
            <w:r w:rsidRPr="00782512">
              <w:t>041,00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312,00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60" w:rsidRPr="00782512" w:rsidRDefault="00434960" w:rsidP="005559A0">
            <w:pPr>
              <w:pStyle w:val="af5"/>
            </w:pPr>
            <w:r w:rsidRPr="00782512">
              <w:t>42,80</w:t>
            </w:r>
          </w:p>
        </w:tc>
      </w:tr>
    </w:tbl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Чистая выручка от реализации за анализируемый период уменьшилась с 76 535,00 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. </w:t>
      </w:r>
      <w:r w:rsidRPr="00782512">
        <w:t>и до 73 334,00 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. </w:t>
      </w:r>
      <w:r w:rsidRPr="00782512">
        <w:t>или уменьшилась на 4,18%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Величина себестоимости изменилась с 64 024,00 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. </w:t>
      </w:r>
      <w:r w:rsidRPr="00782512">
        <w:t>и до 54 892,00 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. </w:t>
      </w:r>
      <w:r w:rsidRPr="00782512">
        <w:t>или на</w:t>
      </w:r>
      <w:r w:rsidR="00782512" w:rsidRPr="00782512">
        <w:t xml:space="preserve"> - </w:t>
      </w:r>
      <w:r w:rsidRPr="00782512">
        <w:t>14,26%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Удельный вес себестоимости в общем объеме выручки сократился с 83,65% и до 74,85%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Сравнение темпов изменения абсолютных величин выручки и себестоимости свидетельствует о росте эффективности основной деятельности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Операционная прибыль увеличилась в анализируемом периоде с 960,00 и до 1 939,00 тыс</w:t>
      </w:r>
      <w:r w:rsidR="00782512" w:rsidRPr="00782512">
        <w:t xml:space="preserve">. </w:t>
      </w:r>
      <w:r w:rsidRPr="00782512">
        <w:t>руб</w:t>
      </w:r>
      <w:r w:rsidR="00782512" w:rsidRPr="00782512">
        <w:t xml:space="preserve">. </w:t>
      </w:r>
      <w:r w:rsidRPr="00782512">
        <w:t>или на 101,98%</w:t>
      </w:r>
      <w:r w:rsidR="00782512" w:rsidRPr="00782512">
        <w:t xml:space="preserve">. </w:t>
      </w:r>
      <w:r w:rsidRPr="00782512">
        <w:t>Это свидетельствует о повышении результативности операционной деятельности предприятия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Финансовая деятельность предприятия на конец анализируемого периода была убыточной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На конец анализируемого периода предприятие имело чистую прибыль в размере 1 041,00 тыс</w:t>
      </w:r>
      <w:r w:rsidR="00782512" w:rsidRPr="00782512">
        <w:t xml:space="preserve">. </w:t>
      </w:r>
      <w:r w:rsidRPr="00782512">
        <w:t>руб</w:t>
      </w:r>
      <w:r w:rsidR="00782512" w:rsidRPr="00782512">
        <w:t>.,</w:t>
      </w:r>
      <w:r w:rsidRPr="00782512">
        <w:t xml:space="preserve"> которая имела тенденцию к росту, что говорит о росте у предприятия источника собственных средств, полученных в результате финансово-хозяйственной деятельности</w:t>
      </w:r>
      <w:r w:rsidR="00782512" w:rsidRPr="00782512">
        <w:t xml:space="preserve">. </w:t>
      </w:r>
    </w:p>
    <w:p w:rsidR="00782512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 структуре доходов предприятия наибольшую долю составляет прибыль от основной деятельности, что свидетельствует о нормальной коммерческой деятельности предприятия</w:t>
      </w:r>
      <w:r w:rsidR="00782512" w:rsidRPr="00782512">
        <w:t xml:space="preserve">. </w:t>
      </w:r>
    </w:p>
    <w:p w:rsidR="002B255F" w:rsidRDefault="002B255F" w:rsidP="00782512">
      <w:pPr>
        <w:widowControl w:val="0"/>
        <w:autoSpaceDE w:val="0"/>
        <w:autoSpaceDN w:val="0"/>
        <w:adjustRightInd w:val="0"/>
        <w:ind w:firstLine="709"/>
      </w:pPr>
    </w:p>
    <w:p w:rsidR="00782512" w:rsidRPr="00782512" w:rsidRDefault="00782512" w:rsidP="002B255F">
      <w:pPr>
        <w:pStyle w:val="2"/>
      </w:pPr>
      <w:r>
        <w:t xml:space="preserve">2.3. </w:t>
      </w:r>
      <w:r w:rsidR="00434960" w:rsidRPr="00782512">
        <w:t>Учет нематериальных активов и материальных ценностей</w:t>
      </w:r>
    </w:p>
    <w:p w:rsidR="002B255F" w:rsidRDefault="002B255F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Для учета поступления и выбытия нематериальных активов (далее НМА</w:t>
      </w:r>
      <w:r w:rsidR="00782512" w:rsidRPr="00782512">
        <w:t xml:space="preserve">) </w:t>
      </w:r>
      <w:r w:rsidRPr="00782512">
        <w:t>применяются следующие первичные документы</w:t>
      </w:r>
      <w:r w:rsidR="00782512" w:rsidRPr="00782512">
        <w:t xml:space="preserve">: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акт приемки-передачи форма № ОС – 1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акт на списание форма № ОС – 4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карточка учета НМА (форма № НМА – 1</w:t>
      </w:r>
      <w:r w:rsidR="00782512" w:rsidRPr="00782512">
        <w:t xml:space="preserve">).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Применяются для учета всех видов НМА, поступивших в использовании в организацию</w:t>
      </w:r>
      <w:r w:rsidR="00782512" w:rsidRPr="00782512">
        <w:t xml:space="preserve">. </w:t>
      </w:r>
      <w:r w:rsidRPr="00782512">
        <w:t>Порядок отнесения объектов к НМА и их состава регулируется законодательными и другими нормативными документами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Ведется в бухгалтерии на каждый объект</w:t>
      </w:r>
      <w:r w:rsidR="00782512" w:rsidRPr="00782512">
        <w:t xml:space="preserve">. </w:t>
      </w:r>
      <w:r w:rsidRPr="00782512">
        <w:t>Заполняется в одном экземпляре на основании документа на оприходование, приемки-передачи (перемещения</w:t>
      </w:r>
      <w:r w:rsidR="00782512" w:rsidRPr="00782512">
        <w:t xml:space="preserve">) </w:t>
      </w:r>
      <w:r w:rsidRPr="00782512">
        <w:t>НМА и другой документации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 бухгалтерском учете НМА используются счета</w:t>
      </w:r>
      <w:r w:rsidR="00782512" w:rsidRPr="00782512">
        <w:t xml:space="preserve">: </w:t>
      </w:r>
      <w:r w:rsidRPr="00782512">
        <w:t>04,05,91</w:t>
      </w:r>
      <w:r w:rsidR="00782512" w:rsidRPr="00782512">
        <w:t xml:space="preserve">. </w:t>
      </w:r>
      <w:r w:rsidRPr="00782512">
        <w:t>Анализ данных счетов за 2007 г</w:t>
      </w:r>
      <w:r w:rsidR="00782512" w:rsidRPr="00782512">
        <w:t xml:space="preserve">. </w:t>
      </w:r>
      <w:r w:rsidRPr="00782512">
        <w:t>Представленных в приложениях №№ 53,54 и 79 соответственно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Для учета материально-производственных запасов (далее МПЗ</w:t>
      </w:r>
      <w:r w:rsidR="00782512" w:rsidRPr="00782512">
        <w:t xml:space="preserve">) </w:t>
      </w:r>
      <w:r w:rsidRPr="00782512">
        <w:t>в организации используются унифицированные формы первичных документов, представленные в таблице 10</w:t>
      </w:r>
      <w:r w:rsidR="00782512" w:rsidRPr="00782512">
        <w:t xml:space="preserve">. </w:t>
      </w:r>
    </w:p>
    <w:p w:rsidR="002B255F" w:rsidRDefault="002B255F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2B255F">
      <w:pPr>
        <w:widowControl w:val="0"/>
        <w:autoSpaceDE w:val="0"/>
        <w:autoSpaceDN w:val="0"/>
        <w:adjustRightInd w:val="0"/>
        <w:ind w:left="708" w:firstLine="1"/>
      </w:pPr>
      <w:r w:rsidRPr="00782512">
        <w:t>Таблица 10</w:t>
      </w:r>
      <w:r w:rsidR="002B255F">
        <w:t xml:space="preserve">. </w:t>
      </w:r>
      <w:r w:rsidRPr="00782512">
        <w:t>Первичные документы, используемые для учета материально-производственных запасов в ООО «Компания Гепард» в 2008 г</w:t>
      </w:r>
      <w:r w:rsidR="00782512" w:rsidRPr="00782512">
        <w:t xml:space="preserve">. </w:t>
      </w:r>
    </w:p>
    <w:tbl>
      <w:tblPr>
        <w:tblW w:w="9100" w:type="dxa"/>
        <w:tblInd w:w="280" w:type="dxa"/>
        <w:tblLook w:val="01E0" w:firstRow="1" w:lastRow="1" w:firstColumn="1" w:lastColumn="1" w:noHBand="0" w:noVBand="0"/>
      </w:tblPr>
      <w:tblGrid>
        <w:gridCol w:w="880"/>
        <w:gridCol w:w="2674"/>
        <w:gridCol w:w="3267"/>
        <w:gridCol w:w="2279"/>
      </w:tblGrid>
      <w:tr w:rsidR="00434960" w:rsidRPr="00782512">
        <w:tc>
          <w:tcPr>
            <w:tcW w:w="880" w:type="dxa"/>
          </w:tcPr>
          <w:p w:rsidR="00434960" w:rsidRPr="00782512" w:rsidRDefault="00434960" w:rsidP="005559A0">
            <w:pPr>
              <w:pStyle w:val="af5"/>
            </w:pPr>
            <w:r w:rsidRPr="00782512">
              <w:t>№ формы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Наименование формы</w:t>
            </w:r>
          </w:p>
        </w:tc>
        <w:tc>
          <w:tcPr>
            <w:tcW w:w="3267" w:type="dxa"/>
          </w:tcPr>
          <w:p w:rsidR="00434960" w:rsidRPr="00782512" w:rsidRDefault="00434960" w:rsidP="005559A0">
            <w:pPr>
              <w:pStyle w:val="af5"/>
            </w:pPr>
            <w:r w:rsidRPr="00782512">
              <w:t>Указания по применению</w:t>
            </w:r>
          </w:p>
        </w:tc>
        <w:tc>
          <w:tcPr>
            <w:tcW w:w="2279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Примечание</w:t>
            </w:r>
          </w:p>
        </w:tc>
      </w:tr>
      <w:tr w:rsidR="00434960" w:rsidRPr="00782512">
        <w:tc>
          <w:tcPr>
            <w:tcW w:w="880" w:type="dxa"/>
          </w:tcPr>
          <w:p w:rsidR="00434960" w:rsidRPr="00782512" w:rsidRDefault="00434960" w:rsidP="005559A0">
            <w:pPr>
              <w:pStyle w:val="af5"/>
            </w:pPr>
            <w:r w:rsidRPr="00782512">
              <w:t>М-4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Приходный ордер</w:t>
            </w:r>
          </w:p>
        </w:tc>
        <w:tc>
          <w:tcPr>
            <w:tcW w:w="3267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учета материалов, поступающих т поставщиков или из переработки</w:t>
            </w:r>
            <w:r w:rsidR="00782512" w:rsidRPr="00782512">
              <w:t xml:space="preserve">. </w:t>
            </w:r>
            <w:r w:rsidRPr="00782512">
              <w:t>Приходный ордер в одном экземпляре составляется материально ответственное лицо в день поступления ценностей на склад</w:t>
            </w:r>
            <w:r w:rsidR="00782512" w:rsidRPr="00782512">
              <w:t xml:space="preserve">. </w:t>
            </w:r>
            <w:r w:rsidRPr="00782512">
              <w:t>Приходный ордер должен выписываться на фактически принятое количество ценностей</w:t>
            </w:r>
            <w:r w:rsidR="00782512" w:rsidRPr="00782512">
              <w:t xml:space="preserve">. </w:t>
            </w:r>
          </w:p>
        </w:tc>
        <w:tc>
          <w:tcPr>
            <w:tcW w:w="2279" w:type="dxa"/>
          </w:tcPr>
          <w:p w:rsidR="00434960" w:rsidRPr="00782512" w:rsidRDefault="00434960" w:rsidP="005559A0">
            <w:pPr>
              <w:pStyle w:val="af5"/>
            </w:pPr>
            <w:r w:rsidRPr="00782512">
              <w:t xml:space="preserve">Приложение </w:t>
            </w:r>
          </w:p>
        </w:tc>
      </w:tr>
      <w:tr w:rsidR="00434960" w:rsidRPr="00782512">
        <w:tc>
          <w:tcPr>
            <w:tcW w:w="880" w:type="dxa"/>
          </w:tcPr>
          <w:p w:rsidR="00434960" w:rsidRPr="00782512" w:rsidRDefault="00434960" w:rsidP="005559A0">
            <w:pPr>
              <w:pStyle w:val="af5"/>
            </w:pPr>
            <w:r w:rsidRPr="00782512">
              <w:t>М</w:t>
            </w:r>
            <w:r w:rsidR="00782512" w:rsidRPr="00782512">
              <w:t xml:space="preserve"> - </w:t>
            </w:r>
            <w:r w:rsidRPr="00782512">
              <w:t>7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Акт о приемке материалов</w:t>
            </w:r>
          </w:p>
        </w:tc>
        <w:tc>
          <w:tcPr>
            <w:tcW w:w="3267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оформления приемки материальных ценностей, имеющих количественное и качественное расхождение, а также расхождение по ассортименту с данными сопроводительными документами поставщика</w:t>
            </w:r>
            <w:r w:rsidR="00782512" w:rsidRPr="00782512">
              <w:t xml:space="preserve">; </w:t>
            </w:r>
            <w:r w:rsidRPr="00782512">
              <w:t>составляется также при приемки материалов, поступивших без документов</w:t>
            </w:r>
            <w:r w:rsidR="00782512" w:rsidRPr="00782512">
              <w:t xml:space="preserve">; </w:t>
            </w:r>
            <w:r w:rsidRPr="00782512">
              <w:t>является юридическим основанием для предъявления претензии поставщику, отправителю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Акт в двух экземплярах составляется членами приемной комиссии с обязательным участием материально ответственного лица и представителя отправителя (поставщика</w:t>
            </w:r>
            <w:r w:rsidR="00782512" w:rsidRPr="00782512">
              <w:t xml:space="preserve">) </w:t>
            </w:r>
            <w:r w:rsidRPr="00782512">
              <w:t>или представителя незаинтересованной организации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 xml:space="preserve">После приемки ценностей акты с приложением документов (транспортных накладных и </w:t>
            </w:r>
            <w:r w:rsidR="00782512" w:rsidRPr="00782512">
              <w:t xml:space="preserve">т.д.) </w:t>
            </w:r>
            <w:r w:rsidRPr="00782512">
              <w:t>передают</w:t>
            </w:r>
            <w:r w:rsidR="00782512" w:rsidRPr="00782512">
              <w:t xml:space="preserve">: </w:t>
            </w:r>
            <w:r w:rsidRPr="00782512">
              <w:t>один экземпляр</w:t>
            </w:r>
            <w:r w:rsidR="00782512" w:rsidRPr="00782512">
              <w:t xml:space="preserve"> - </w:t>
            </w:r>
            <w:r w:rsidRPr="00782512">
              <w:t>в бухгалтерию организации для учета движения материальных ценностей, другой – отделу снабжения или бухгалтерии для направления претензионного письма поставщику</w:t>
            </w:r>
            <w:r w:rsidR="00782512" w:rsidRPr="00782512">
              <w:t xml:space="preserve">. </w:t>
            </w:r>
          </w:p>
        </w:tc>
        <w:tc>
          <w:tcPr>
            <w:tcW w:w="2279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Приложение</w:t>
            </w:r>
          </w:p>
        </w:tc>
      </w:tr>
      <w:tr w:rsidR="00434960" w:rsidRPr="00782512">
        <w:tc>
          <w:tcPr>
            <w:tcW w:w="880" w:type="dxa"/>
          </w:tcPr>
          <w:p w:rsidR="00434960" w:rsidRPr="00782512" w:rsidRDefault="00434960" w:rsidP="005559A0">
            <w:pPr>
              <w:pStyle w:val="af5"/>
            </w:pPr>
            <w:r w:rsidRPr="00782512">
              <w:t>М</w:t>
            </w:r>
            <w:r w:rsidR="00782512" w:rsidRPr="00782512">
              <w:t xml:space="preserve"> - </w:t>
            </w:r>
            <w:r w:rsidRPr="00782512">
              <w:t>11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Требование-накладная</w:t>
            </w:r>
          </w:p>
        </w:tc>
        <w:tc>
          <w:tcPr>
            <w:tcW w:w="3267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учета движения материальных ценностей внутри организации между структурными подразделениями или материально ответственными лицами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Накладную в двух экземплярах составляет материально ответственное лицо структурного подразделения, сдающему складу</w:t>
            </w:r>
            <w:r w:rsidR="00782512" w:rsidRPr="00782512">
              <w:t xml:space="preserve"> </w:t>
            </w:r>
            <w:r w:rsidRPr="00782512">
              <w:t>основанием для списания ценностей, а второй – принимающему складу для оприходования ценностей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Этими же накладными оформляется операции по сдаче на склад или в кладовую остаток из производства неизрасходованных материалов, если они ранее были получены по требованию, а также сдача отходов и брака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Накладную подписывают материально ответственные лица соответственно сдатчика и получается и сдают в бухгалтерию для учета движения материалов</w:t>
            </w:r>
            <w:r w:rsidR="00782512" w:rsidRPr="00782512">
              <w:t xml:space="preserve">. </w:t>
            </w:r>
          </w:p>
        </w:tc>
        <w:tc>
          <w:tcPr>
            <w:tcW w:w="2279" w:type="dxa"/>
          </w:tcPr>
          <w:p w:rsidR="00434960" w:rsidRPr="00782512" w:rsidRDefault="00434960" w:rsidP="005559A0">
            <w:pPr>
              <w:pStyle w:val="af5"/>
            </w:pPr>
            <w:r w:rsidRPr="00782512">
              <w:t xml:space="preserve">Приложение </w:t>
            </w:r>
          </w:p>
        </w:tc>
      </w:tr>
      <w:tr w:rsidR="00434960" w:rsidRPr="00782512">
        <w:tc>
          <w:tcPr>
            <w:tcW w:w="880" w:type="dxa"/>
          </w:tcPr>
          <w:p w:rsidR="00434960" w:rsidRPr="00782512" w:rsidRDefault="00434960" w:rsidP="005559A0">
            <w:pPr>
              <w:pStyle w:val="af5"/>
            </w:pPr>
            <w:r w:rsidRPr="00782512">
              <w:t>М</w:t>
            </w:r>
            <w:r w:rsidR="00782512" w:rsidRPr="00782512">
              <w:t xml:space="preserve"> - </w:t>
            </w:r>
            <w:r w:rsidRPr="00782512">
              <w:t>15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Накладная на отпуск материалов на сторону</w:t>
            </w:r>
          </w:p>
        </w:tc>
        <w:tc>
          <w:tcPr>
            <w:tcW w:w="3267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учета отпуска материальных ценностей хозяйствам своей организации, расположенным за пределами ее территории, или сторонами организациям, на основании договоров и других документов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Накладную выписывает работник структурного подразделения в двух экземплярах на основании договоров, нарядов и других соответствующих документов и предъявлении получателем доверенности на получение ценностей, заполненной в установленном порядке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Первый экземпляр передают складу как основание для отпуска материалов, второй – получателю материалов</w:t>
            </w:r>
            <w:r w:rsidR="00782512" w:rsidRPr="00782512">
              <w:t xml:space="preserve">. </w:t>
            </w:r>
          </w:p>
        </w:tc>
        <w:tc>
          <w:tcPr>
            <w:tcW w:w="2279" w:type="dxa"/>
          </w:tcPr>
          <w:p w:rsidR="00434960" w:rsidRPr="00782512" w:rsidRDefault="00434960" w:rsidP="005559A0">
            <w:pPr>
              <w:pStyle w:val="af5"/>
            </w:pPr>
            <w:r w:rsidRPr="00782512">
              <w:t xml:space="preserve">Приложение </w:t>
            </w:r>
          </w:p>
        </w:tc>
      </w:tr>
      <w:tr w:rsidR="00434960" w:rsidRPr="00782512">
        <w:tc>
          <w:tcPr>
            <w:tcW w:w="880" w:type="dxa"/>
          </w:tcPr>
          <w:p w:rsidR="00434960" w:rsidRPr="00782512" w:rsidRDefault="00434960" w:rsidP="005559A0">
            <w:pPr>
              <w:pStyle w:val="af5"/>
            </w:pPr>
            <w:r w:rsidRPr="00782512">
              <w:t>М</w:t>
            </w:r>
            <w:r w:rsidR="00782512" w:rsidRPr="00782512">
              <w:t xml:space="preserve"> - </w:t>
            </w:r>
            <w:r w:rsidRPr="00782512">
              <w:t>17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Карточка учета материалов</w:t>
            </w:r>
          </w:p>
        </w:tc>
        <w:tc>
          <w:tcPr>
            <w:tcW w:w="3267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учета движения материалов на складе по каждому сорту, виду и размеру</w:t>
            </w:r>
            <w:r w:rsidR="00782512" w:rsidRPr="00782512">
              <w:t xml:space="preserve">; </w:t>
            </w:r>
            <w:r w:rsidRPr="00782512">
              <w:t>заполняется на каждый номенклатурный номер материала и ведется материально ответственным лицом (кладовщиком, заведующим складом</w:t>
            </w:r>
            <w:r w:rsidR="00782512" w:rsidRPr="00782512">
              <w:t xml:space="preserve">).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Записи в карточке ведут на основании первичных приходно-расходных документов в день совершения операции</w:t>
            </w:r>
            <w:r w:rsidR="00782512" w:rsidRPr="00782512">
              <w:t xml:space="preserve">. </w:t>
            </w:r>
          </w:p>
        </w:tc>
        <w:tc>
          <w:tcPr>
            <w:tcW w:w="2279" w:type="dxa"/>
          </w:tcPr>
          <w:p w:rsidR="00434960" w:rsidRPr="00782512" w:rsidRDefault="00434960" w:rsidP="005559A0">
            <w:pPr>
              <w:pStyle w:val="af5"/>
            </w:pPr>
            <w:r w:rsidRPr="00782512">
              <w:t xml:space="preserve">Приложение </w:t>
            </w:r>
          </w:p>
        </w:tc>
      </w:tr>
    </w:tbl>
    <w:p w:rsidR="00782512" w:rsidRPr="00782512" w:rsidRDefault="00782512" w:rsidP="00782512">
      <w:pPr>
        <w:widowControl w:val="0"/>
        <w:autoSpaceDE w:val="0"/>
        <w:autoSpaceDN w:val="0"/>
        <w:adjustRightInd w:val="0"/>
        <w:ind w:firstLine="709"/>
      </w:pPr>
    </w:p>
    <w:p w:rsidR="00782512" w:rsidRPr="00782512" w:rsidRDefault="00782512" w:rsidP="005559A0">
      <w:pPr>
        <w:pStyle w:val="2"/>
      </w:pPr>
      <w:r>
        <w:t xml:space="preserve">2.4. </w:t>
      </w:r>
      <w:r w:rsidR="00434960" w:rsidRPr="00782512">
        <w:t>Учет денежных средств и расчетов</w:t>
      </w:r>
    </w:p>
    <w:p w:rsidR="005559A0" w:rsidRDefault="005559A0" w:rsidP="00782512">
      <w:pPr>
        <w:widowControl w:val="0"/>
        <w:autoSpaceDE w:val="0"/>
        <w:autoSpaceDN w:val="0"/>
        <w:adjustRightInd w:val="0"/>
        <w:ind w:firstLine="709"/>
      </w:pPr>
    </w:p>
    <w:p w:rsid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Для учета денежных средств в организации используется унифицированные формы первичных документов, представленных в таблице 11</w:t>
      </w:r>
      <w:r w:rsidR="00782512" w:rsidRPr="00782512">
        <w:t xml:space="preserve">. </w:t>
      </w:r>
    </w:p>
    <w:p w:rsidR="005559A0" w:rsidRDefault="005559A0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Таблица 11</w:t>
      </w:r>
    </w:p>
    <w:tbl>
      <w:tblPr>
        <w:tblW w:w="9100" w:type="dxa"/>
        <w:tblInd w:w="140" w:type="dxa"/>
        <w:tblLook w:val="01E0" w:firstRow="1" w:lastRow="1" w:firstColumn="1" w:lastColumn="1" w:noHBand="0" w:noVBand="0"/>
      </w:tblPr>
      <w:tblGrid>
        <w:gridCol w:w="808"/>
        <w:gridCol w:w="2393"/>
        <w:gridCol w:w="4584"/>
        <w:gridCol w:w="1315"/>
      </w:tblGrid>
      <w:tr w:rsidR="00434960" w:rsidRPr="00782512">
        <w:tc>
          <w:tcPr>
            <w:tcW w:w="808" w:type="dxa"/>
          </w:tcPr>
          <w:p w:rsidR="00434960" w:rsidRPr="00782512" w:rsidRDefault="00434960" w:rsidP="005559A0">
            <w:pPr>
              <w:pStyle w:val="af5"/>
            </w:pPr>
            <w:r w:rsidRPr="00782512">
              <w:t>№ формы</w:t>
            </w:r>
          </w:p>
        </w:tc>
        <w:tc>
          <w:tcPr>
            <w:tcW w:w="2393" w:type="dxa"/>
          </w:tcPr>
          <w:p w:rsidR="00434960" w:rsidRPr="00782512" w:rsidRDefault="00434960" w:rsidP="005559A0">
            <w:pPr>
              <w:pStyle w:val="af5"/>
            </w:pPr>
            <w:r w:rsidRPr="00782512">
              <w:t>Наименование формы</w:t>
            </w:r>
          </w:p>
        </w:tc>
        <w:tc>
          <w:tcPr>
            <w:tcW w:w="4584" w:type="dxa"/>
          </w:tcPr>
          <w:p w:rsidR="00434960" w:rsidRPr="00782512" w:rsidRDefault="00434960" w:rsidP="005559A0">
            <w:pPr>
              <w:pStyle w:val="af5"/>
            </w:pPr>
            <w:r w:rsidRPr="00782512">
              <w:t>Указания по применению</w:t>
            </w:r>
          </w:p>
        </w:tc>
        <w:tc>
          <w:tcPr>
            <w:tcW w:w="1315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Примечание</w:t>
            </w:r>
          </w:p>
        </w:tc>
      </w:tr>
      <w:tr w:rsidR="00434960" w:rsidRPr="00782512">
        <w:tc>
          <w:tcPr>
            <w:tcW w:w="808" w:type="dxa"/>
          </w:tcPr>
          <w:p w:rsidR="00434960" w:rsidRPr="00782512" w:rsidRDefault="00434960" w:rsidP="005559A0">
            <w:pPr>
              <w:pStyle w:val="af5"/>
            </w:pPr>
            <w:r w:rsidRPr="00782512">
              <w:t>КО – 1</w:t>
            </w:r>
          </w:p>
        </w:tc>
        <w:tc>
          <w:tcPr>
            <w:tcW w:w="2393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Приходный кассовый ордер</w:t>
            </w:r>
          </w:p>
        </w:tc>
        <w:tc>
          <w:tcPr>
            <w:tcW w:w="4584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оформления поступления наличных денег в кассу организации как в условиях методов ручной обработки данных, так и при обработке информации с применением средств вычислительной техники</w:t>
            </w:r>
            <w:r w:rsidR="00782512" w:rsidRPr="00782512">
              <w:t xml:space="preserve">. </w:t>
            </w:r>
            <w:r w:rsidRPr="00782512">
              <w:t>Приходный кассовый ордер выписывается в одном экземпляре работником бухгалтерии, подписывается главным бухгалтером или лицом, на это уполномоченным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Квитанция к приходному кассовому ордеру подписывается главным бухгалтером или лицом, на это уполномоченным, и кассиром, заверяется печатью (штампом</w:t>
            </w:r>
            <w:r w:rsidR="00782512" w:rsidRPr="00782512">
              <w:t xml:space="preserve">) </w:t>
            </w:r>
            <w:r w:rsidRPr="00782512">
              <w:t>кассира и регистрируется в журнале регистрации приходных и расходных кассовых документов и выдается на руки сдавшему деньги, а приходный кассовый ордер остается в кассе</w:t>
            </w:r>
            <w:r w:rsidR="00782512" w:rsidRPr="00782512">
              <w:t xml:space="preserve">. </w:t>
            </w:r>
          </w:p>
        </w:tc>
        <w:tc>
          <w:tcPr>
            <w:tcW w:w="1315" w:type="dxa"/>
          </w:tcPr>
          <w:p w:rsidR="00434960" w:rsidRPr="00782512" w:rsidRDefault="00434960" w:rsidP="005559A0">
            <w:pPr>
              <w:pStyle w:val="af5"/>
            </w:pPr>
            <w:r w:rsidRPr="00782512">
              <w:t xml:space="preserve">Приложение </w:t>
            </w:r>
          </w:p>
        </w:tc>
      </w:tr>
      <w:tr w:rsidR="00434960" w:rsidRPr="00782512">
        <w:tc>
          <w:tcPr>
            <w:tcW w:w="808" w:type="dxa"/>
          </w:tcPr>
          <w:p w:rsidR="00434960" w:rsidRPr="00782512" w:rsidRDefault="00434960" w:rsidP="005559A0">
            <w:pPr>
              <w:pStyle w:val="af5"/>
            </w:pPr>
            <w:r w:rsidRPr="00782512">
              <w:t>КО</w:t>
            </w:r>
            <w:r w:rsidR="00782512" w:rsidRPr="00782512">
              <w:t xml:space="preserve"> - </w:t>
            </w:r>
            <w:r w:rsidRPr="00782512">
              <w:t>2</w:t>
            </w:r>
          </w:p>
        </w:tc>
        <w:tc>
          <w:tcPr>
            <w:tcW w:w="2393" w:type="dxa"/>
          </w:tcPr>
          <w:p w:rsidR="00434960" w:rsidRPr="00782512" w:rsidRDefault="00434960" w:rsidP="005559A0">
            <w:pPr>
              <w:pStyle w:val="af5"/>
            </w:pPr>
            <w:r w:rsidRPr="00782512">
              <w:t>Расходный кассовый ордер</w:t>
            </w:r>
          </w:p>
        </w:tc>
        <w:tc>
          <w:tcPr>
            <w:tcW w:w="4584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оформления выдачи наличных денег из кассы организации как в условиях традиционных методов обработки данных, так и при обработке информации с применением средств вычислительной техники</w:t>
            </w:r>
            <w:r w:rsidR="00782512" w:rsidRPr="00782512">
              <w:t xml:space="preserve">. </w:t>
            </w:r>
            <w:r w:rsidRPr="00782512">
              <w:t>Выписывается в одном экземпляре работником бухгалтерии, подписывается руководителем организации и главным бухгалтером или лицом, на это уполномоченным, регистрируется в журнале регистрации приходных и расходных кассовых документах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 xml:space="preserve">В тех случаях, когда на прилагаемых к расходным ордерам документах (заявлениях, счетах и </w:t>
            </w:r>
            <w:r w:rsidR="00782512">
              <w:t>др.)</w:t>
            </w:r>
            <w:r w:rsidR="00782512" w:rsidRPr="00782512">
              <w:t xml:space="preserve"> </w:t>
            </w:r>
            <w:r w:rsidRPr="00782512">
              <w:t>имеется разрешительная надпись руководителя организации, подпись его на расходных кассовых ордерах необязательна</w:t>
            </w:r>
            <w:r w:rsidR="00782512" w:rsidRPr="00782512">
              <w:t xml:space="preserve">. </w:t>
            </w:r>
          </w:p>
        </w:tc>
        <w:tc>
          <w:tcPr>
            <w:tcW w:w="1315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Приложение</w:t>
            </w:r>
          </w:p>
        </w:tc>
      </w:tr>
      <w:tr w:rsidR="00434960" w:rsidRPr="00782512">
        <w:tc>
          <w:tcPr>
            <w:tcW w:w="808" w:type="dxa"/>
          </w:tcPr>
          <w:p w:rsidR="00434960" w:rsidRPr="00782512" w:rsidRDefault="00434960" w:rsidP="005559A0">
            <w:pPr>
              <w:pStyle w:val="af5"/>
            </w:pPr>
            <w:r w:rsidRPr="00782512">
              <w:t>КО</w:t>
            </w:r>
            <w:r w:rsidR="00782512" w:rsidRPr="00782512">
              <w:t xml:space="preserve"> - </w:t>
            </w:r>
            <w:r w:rsidRPr="00782512">
              <w:t>3</w:t>
            </w:r>
          </w:p>
        </w:tc>
        <w:tc>
          <w:tcPr>
            <w:tcW w:w="2393" w:type="dxa"/>
          </w:tcPr>
          <w:p w:rsidR="00434960" w:rsidRPr="00782512" w:rsidRDefault="00434960" w:rsidP="005559A0">
            <w:pPr>
              <w:pStyle w:val="af5"/>
            </w:pPr>
            <w:r w:rsidRPr="00782512">
              <w:t>Журнал регистрации приходных и расходных кассовых документах</w:t>
            </w:r>
          </w:p>
        </w:tc>
        <w:tc>
          <w:tcPr>
            <w:tcW w:w="4584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регистрации бухгалтерией приходных и расходных кассовых ордеров или заменяющих их документов платежных (расчетно-платежных</w:t>
            </w:r>
            <w:r w:rsidR="00782512" w:rsidRPr="00782512">
              <w:t xml:space="preserve">) </w:t>
            </w:r>
            <w:r w:rsidRPr="00782512">
              <w:t>ведомостей, заявлений на выдачу денег, счетов и др</w:t>
            </w:r>
            <w:r w:rsidR="00782512" w:rsidRPr="00782512">
              <w:t xml:space="preserve">. </w:t>
            </w:r>
            <w:r w:rsidRPr="00782512">
              <w:t>до передачи в кассу организации</w:t>
            </w:r>
            <w:r w:rsidR="00782512" w:rsidRPr="00782512">
              <w:t xml:space="preserve">. </w:t>
            </w:r>
            <w:r w:rsidRPr="00782512">
              <w:t>Расходные кассовые ордера, оформленные на платежных (расчетно-платежных</w:t>
            </w:r>
            <w:r w:rsidR="00782512" w:rsidRPr="00782512">
              <w:t xml:space="preserve">) </w:t>
            </w:r>
            <w:r w:rsidRPr="00782512">
              <w:t>ведомостях на оплату труда и других, приравненных к ней платежей, регистрируется после их выдачи</w:t>
            </w:r>
            <w:r w:rsidR="00782512" w:rsidRPr="00782512">
              <w:t xml:space="preserve">. </w:t>
            </w:r>
          </w:p>
        </w:tc>
        <w:tc>
          <w:tcPr>
            <w:tcW w:w="1315" w:type="dxa"/>
          </w:tcPr>
          <w:p w:rsidR="00434960" w:rsidRPr="00782512" w:rsidRDefault="00434960" w:rsidP="005559A0">
            <w:pPr>
              <w:pStyle w:val="af5"/>
            </w:pPr>
            <w:r w:rsidRPr="00782512">
              <w:t xml:space="preserve">Приложение </w:t>
            </w:r>
          </w:p>
        </w:tc>
      </w:tr>
      <w:tr w:rsidR="00434960" w:rsidRPr="00782512">
        <w:tc>
          <w:tcPr>
            <w:tcW w:w="808" w:type="dxa"/>
          </w:tcPr>
          <w:p w:rsidR="00434960" w:rsidRPr="00782512" w:rsidRDefault="00434960" w:rsidP="005559A0">
            <w:pPr>
              <w:pStyle w:val="af5"/>
            </w:pPr>
            <w:r w:rsidRPr="00782512">
              <w:t xml:space="preserve">КО – 4 </w:t>
            </w:r>
          </w:p>
        </w:tc>
        <w:tc>
          <w:tcPr>
            <w:tcW w:w="2393" w:type="dxa"/>
          </w:tcPr>
          <w:p w:rsidR="00434960" w:rsidRPr="00782512" w:rsidRDefault="00434960" w:rsidP="005559A0">
            <w:pPr>
              <w:pStyle w:val="af5"/>
            </w:pPr>
            <w:r w:rsidRPr="00782512">
              <w:t>Кассовая книга</w:t>
            </w:r>
          </w:p>
        </w:tc>
        <w:tc>
          <w:tcPr>
            <w:tcW w:w="4584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учета поступлений и выдачи наличных денег организации в кассе</w:t>
            </w:r>
            <w:r w:rsidR="00782512" w:rsidRPr="00782512">
              <w:t xml:space="preserve">. </w:t>
            </w:r>
            <w:r w:rsidRPr="00782512">
              <w:t>Кассовая книга должна быть пронумерована, прошнурована и опечатана печатью на последней странице, где делается запись «В этой книге пронумеровано и прошнуровано_______ листов»</w:t>
            </w:r>
            <w:r w:rsidR="00782512" w:rsidRPr="00782512">
              <w:t xml:space="preserve">. </w:t>
            </w:r>
            <w:r w:rsidRPr="00782512">
              <w:t>Общее количество прошнурованных листов в кассовой книге заверяется подписями руководителя и главного бухгалтера организации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Каждый лист кассовой книги состоит из 2-х равных частей</w:t>
            </w:r>
            <w:r w:rsidR="00782512" w:rsidRPr="00782512">
              <w:t xml:space="preserve">: </w:t>
            </w:r>
            <w:r w:rsidRPr="00782512">
              <w:t>одна из них (с горизонтальной линовкой</w:t>
            </w:r>
            <w:r w:rsidR="00782512" w:rsidRPr="00782512">
              <w:t xml:space="preserve">) </w:t>
            </w:r>
            <w:r w:rsidRPr="00782512">
              <w:t>заполняется кассиром как первый экземпляр, вторая (без горизонтальных линеек</w:t>
            </w:r>
            <w:r w:rsidR="00782512" w:rsidRPr="00782512">
              <w:t xml:space="preserve">) </w:t>
            </w:r>
            <w:r w:rsidRPr="00782512">
              <w:t>заполняется кассиром как второй экземпляр с лицевой и оборотной стороны через копировальную бумагу чернилами или шариковой ручкой</w:t>
            </w:r>
            <w:r w:rsidR="00782512" w:rsidRPr="00782512">
              <w:t xml:space="preserve">. </w:t>
            </w:r>
            <w:r w:rsidRPr="00782512">
              <w:t>пер вые и вторые экземпляры листов нумеруются одинаковыми номерами</w:t>
            </w:r>
            <w:r w:rsidR="00782512" w:rsidRPr="00782512">
              <w:t xml:space="preserve">. </w:t>
            </w:r>
            <w:r w:rsidRPr="00782512">
              <w:t>Первые экземпляры листов остаются в кассовой книге</w:t>
            </w:r>
            <w:r w:rsidR="00782512" w:rsidRPr="00782512">
              <w:t xml:space="preserve">. </w:t>
            </w:r>
            <w:r w:rsidRPr="00782512">
              <w:t>Вторые экземпляры листов должны быть отрывными, они служат отчетом кассира и до конца операций за день не отрываются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Записи кассовых операций начинаются на лицевой стороне неотрывной части листа после строки "Остаток на начало дня"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Предварительно лист сгибают по линии отреза, подкладывая отрывную часть листа под часть листа, которая остается в книге</w:t>
            </w:r>
            <w:r w:rsidR="00782512" w:rsidRPr="00782512">
              <w:t xml:space="preserve">. </w:t>
            </w:r>
            <w:r w:rsidRPr="00782512">
              <w:t>Для ведения записей после "Переноса" отрывную часть листа накладывают на лицевую сторону неотрывной части листа и продолжают записи по горизонтальным линейкам оборотной стороны неотрывной части листа</w:t>
            </w:r>
            <w:r w:rsidR="00782512" w:rsidRPr="00782512">
              <w:t xml:space="preserve">. </w:t>
            </w:r>
          </w:p>
        </w:tc>
        <w:tc>
          <w:tcPr>
            <w:tcW w:w="1315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Приложение</w:t>
            </w:r>
          </w:p>
        </w:tc>
      </w:tr>
      <w:tr w:rsidR="00434960" w:rsidRPr="00782512">
        <w:tc>
          <w:tcPr>
            <w:tcW w:w="808" w:type="dxa"/>
          </w:tcPr>
          <w:p w:rsidR="00434960" w:rsidRPr="00782512" w:rsidRDefault="00434960" w:rsidP="005559A0">
            <w:pPr>
              <w:pStyle w:val="af5"/>
            </w:pPr>
            <w:r w:rsidRPr="00782512">
              <w:t>КО-5</w:t>
            </w:r>
          </w:p>
          <w:p w:rsidR="00434960" w:rsidRPr="00782512" w:rsidRDefault="00434960" w:rsidP="005559A0">
            <w:pPr>
              <w:pStyle w:val="af5"/>
            </w:pPr>
          </w:p>
        </w:tc>
        <w:tc>
          <w:tcPr>
            <w:tcW w:w="2393" w:type="dxa"/>
          </w:tcPr>
          <w:p w:rsidR="00434960" w:rsidRPr="00782512" w:rsidRDefault="00434960" w:rsidP="005559A0">
            <w:pPr>
              <w:pStyle w:val="af5"/>
            </w:pPr>
            <w:r w:rsidRPr="00782512">
              <w:t>Книга учета принятых и выданных кассиром денежных средств</w:t>
            </w:r>
          </w:p>
        </w:tc>
        <w:tc>
          <w:tcPr>
            <w:tcW w:w="4584" w:type="dxa"/>
          </w:tcPr>
          <w:p w:rsidR="00434960" w:rsidRPr="00782512" w:rsidRDefault="00434960" w:rsidP="005559A0">
            <w:pPr>
              <w:pStyle w:val="af5"/>
            </w:pPr>
            <w:r w:rsidRPr="00782512">
              <w:t>Записи кассовых операций начинаются на лицевой стороне неотрывной части листа после строки "Остаток на начало дня"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Предварительно лист сгибают по линии отреза, подкладывая отрывную часть листа под часть листа, которая остается в книге</w:t>
            </w:r>
            <w:r w:rsidR="00782512" w:rsidRPr="00782512">
              <w:t xml:space="preserve">. </w:t>
            </w:r>
            <w:r w:rsidRPr="00782512">
              <w:t>Для ведения записей после "Переноса" отрывную часть листа накладывают на лицевую сторону неотрывной части листа и продолжают записи по горизонтальным линейкам оборотной стороны неотрывной части листа</w:t>
            </w:r>
            <w:r w:rsidR="00782512" w:rsidRPr="00782512">
              <w:t xml:space="preserve">. </w:t>
            </w:r>
          </w:p>
        </w:tc>
        <w:tc>
          <w:tcPr>
            <w:tcW w:w="1315" w:type="dxa"/>
          </w:tcPr>
          <w:p w:rsidR="00434960" w:rsidRPr="00782512" w:rsidRDefault="00434960" w:rsidP="005559A0">
            <w:pPr>
              <w:pStyle w:val="af5"/>
            </w:pPr>
            <w:r w:rsidRPr="00782512">
              <w:t xml:space="preserve">Приложение </w:t>
            </w:r>
          </w:p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c>
          <w:tcPr>
            <w:tcW w:w="808" w:type="dxa"/>
          </w:tcPr>
          <w:p w:rsidR="00434960" w:rsidRPr="00782512" w:rsidRDefault="00434960" w:rsidP="005559A0">
            <w:pPr>
              <w:pStyle w:val="af5"/>
            </w:pPr>
            <w:r w:rsidRPr="00782512">
              <w:t>ИНВ-15</w:t>
            </w:r>
          </w:p>
        </w:tc>
        <w:tc>
          <w:tcPr>
            <w:tcW w:w="2393" w:type="dxa"/>
          </w:tcPr>
          <w:p w:rsidR="00434960" w:rsidRPr="00782512" w:rsidRDefault="00434960" w:rsidP="005559A0">
            <w:pPr>
              <w:pStyle w:val="af5"/>
            </w:pPr>
            <w:r w:rsidRPr="00782512">
              <w:t>Акт инвентаризации наличных денежных средств</w:t>
            </w:r>
          </w:p>
        </w:tc>
        <w:tc>
          <w:tcPr>
            <w:tcW w:w="4584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учета денег, выданных кассиром из кассы организации другим кассирам или доверенному лицу (раздатчику</w:t>
            </w:r>
            <w:r w:rsidR="00782512" w:rsidRPr="00782512">
              <w:t>),</w:t>
            </w:r>
            <w:r w:rsidRPr="00782512">
              <w:t xml:space="preserve"> а также учета возврата наличных денег и кассовых документов по произведенным операциям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Применяется для отражения результатов инвентаризации фактического наличия денежных средств, разных ценностей и документов (наличных денег, марок, чеков (чековых книжек</w:t>
            </w:r>
            <w:r w:rsidR="00782512" w:rsidRPr="00782512">
              <w:t xml:space="preserve">) </w:t>
            </w:r>
            <w:r w:rsidRPr="00782512">
              <w:t>и других</w:t>
            </w:r>
            <w:r w:rsidR="00782512" w:rsidRPr="00782512">
              <w:t>),</w:t>
            </w:r>
            <w:r w:rsidRPr="00782512">
              <w:t xml:space="preserve"> находящихся в кассе организации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Инвентаризация наличных денежных средств, разных ценностей и документов проводится комиссией, назначаемой приказом (решением, постановлением, распоряжением</w:t>
            </w:r>
            <w:r w:rsidR="00782512" w:rsidRPr="00782512">
              <w:t xml:space="preserve">) </w:t>
            </w:r>
            <w:r w:rsidRPr="00782512">
              <w:t>руководителя организации</w:t>
            </w:r>
            <w:r w:rsidR="00782512" w:rsidRPr="00782512">
              <w:t xml:space="preserve">. </w:t>
            </w:r>
            <w:r w:rsidRPr="00782512">
              <w:t>Комиссия проверяет достоверность данных бухгалтерского учета и фактического наличия денежных средств, разных ценностей и документов, находящихся в кассе, путем полного пересчета</w:t>
            </w:r>
            <w:r w:rsidR="00782512" w:rsidRPr="00782512">
              <w:t xml:space="preserve">. </w:t>
            </w:r>
            <w:r w:rsidRPr="00782512">
              <w:t>Результаты инвентаризации оформляются актом в двух экземплярах и подписываются всеми членами комиссии и лицами, ответственными за сохранность ценностей, и доводятся для сведения руководителя организации</w:t>
            </w:r>
            <w:r w:rsidR="00782512" w:rsidRPr="00782512">
              <w:t xml:space="preserve">. </w:t>
            </w:r>
            <w:r w:rsidRPr="00782512">
              <w:t>Один экземпляр акта передается в бухгалтерию организации, второй</w:t>
            </w:r>
            <w:r w:rsidR="00782512" w:rsidRPr="00782512">
              <w:t xml:space="preserve"> - </w:t>
            </w:r>
            <w:r w:rsidRPr="00782512">
              <w:t>остается у материально ответственного лица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При смене материально ответственных лиц акт составляется в трех экземплярах</w:t>
            </w:r>
            <w:r w:rsidR="00782512" w:rsidRPr="00782512">
              <w:t xml:space="preserve">. </w:t>
            </w:r>
            <w:r w:rsidRPr="00782512">
              <w:t>Один экземпляр передается материально ответственному лицу, сдавшему ценности, второй</w:t>
            </w:r>
            <w:r w:rsidR="00782512" w:rsidRPr="00782512">
              <w:t xml:space="preserve"> - </w:t>
            </w:r>
            <w:r w:rsidRPr="00782512">
              <w:t>материально ответственному лицу, принявшему ценности, и третий</w:t>
            </w:r>
            <w:r w:rsidR="00782512" w:rsidRPr="00782512">
              <w:t xml:space="preserve"> - </w:t>
            </w:r>
            <w:r w:rsidRPr="00782512">
              <w:t>в бухгалтерию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Во время инвентаризации операции по приему и выдаче денежных средств, разных ценностей и документов не производятся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Не допускается проведение инвентаризации при неполном составе инвентаризационной комиссии</w:t>
            </w:r>
            <w:r w:rsidR="00782512" w:rsidRPr="00782512">
              <w:t xml:space="preserve">. </w:t>
            </w:r>
            <w:r w:rsidRPr="00782512">
              <w:t>Никаких подчисток и помарок в описях не допускается</w:t>
            </w:r>
            <w:r w:rsidR="00782512" w:rsidRPr="00782512">
              <w:t xml:space="preserve">. </w:t>
            </w:r>
            <w:r w:rsidRPr="00782512">
              <w:t>Исправления оговариваются и подписываются членами комиссии и материально ответственным лицом</w:t>
            </w:r>
            <w:r w:rsidR="00782512" w:rsidRPr="00782512">
              <w:t xml:space="preserve">. </w:t>
            </w:r>
          </w:p>
        </w:tc>
        <w:tc>
          <w:tcPr>
            <w:tcW w:w="1315" w:type="dxa"/>
          </w:tcPr>
          <w:p w:rsidR="00782512" w:rsidRPr="00782512" w:rsidRDefault="00434960" w:rsidP="005559A0">
            <w:pPr>
              <w:pStyle w:val="af5"/>
            </w:pPr>
            <w:r w:rsidRPr="00782512">
              <w:t xml:space="preserve">Приложение </w:t>
            </w:r>
          </w:p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c>
          <w:tcPr>
            <w:tcW w:w="808" w:type="dxa"/>
          </w:tcPr>
          <w:p w:rsidR="00434960" w:rsidRPr="00782512" w:rsidRDefault="00434960" w:rsidP="005559A0">
            <w:pPr>
              <w:pStyle w:val="af5"/>
            </w:pPr>
            <w:r w:rsidRPr="00782512">
              <w:t>ИНВ-16</w:t>
            </w:r>
          </w:p>
        </w:tc>
        <w:tc>
          <w:tcPr>
            <w:tcW w:w="2393" w:type="dxa"/>
          </w:tcPr>
          <w:p w:rsidR="00434960" w:rsidRPr="00782512" w:rsidRDefault="00434960" w:rsidP="005559A0">
            <w:pPr>
              <w:pStyle w:val="af5"/>
            </w:pPr>
            <w:r w:rsidRPr="00782512">
              <w:t>Инвентаризационная опись ценных бумаг и бланков документов строгой отчетности</w:t>
            </w:r>
            <w:r w:rsidRPr="00782512">
              <w:br w:type="column"/>
            </w:r>
          </w:p>
        </w:tc>
        <w:tc>
          <w:tcPr>
            <w:tcW w:w="4584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отражения результатов инвентаризации фактического наличия, ценных бумаг и бланков документов строгой отчетности и выявления количественных расхождений их с учетными данными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Опись составляется в двух экземплярах, подписывается ответственными лицами инвентаризационной комиссии и материально ответственным(и</w:t>
            </w:r>
            <w:r w:rsidR="00782512" w:rsidRPr="00782512">
              <w:t xml:space="preserve">) </w:t>
            </w:r>
            <w:r w:rsidRPr="00782512">
              <w:t>лицом(ами</w:t>
            </w:r>
            <w:r w:rsidR="00782512" w:rsidRPr="00782512">
              <w:t xml:space="preserve">). </w:t>
            </w:r>
            <w:r w:rsidRPr="00782512">
              <w:t>Один экземпляр описи передается в бухгалтерию организации, второй</w:t>
            </w:r>
            <w:r w:rsidR="00782512" w:rsidRPr="00782512">
              <w:t xml:space="preserve"> - </w:t>
            </w:r>
            <w:r w:rsidRPr="00782512">
              <w:t>остается у материально ответственного(ых</w:t>
            </w:r>
            <w:r w:rsidR="00782512" w:rsidRPr="00782512">
              <w:t xml:space="preserve">) </w:t>
            </w:r>
            <w:r w:rsidRPr="00782512">
              <w:t>лица лиц</w:t>
            </w:r>
            <w:r w:rsidR="00782512" w:rsidRPr="00782512">
              <w:t>),</w:t>
            </w:r>
            <w:r w:rsidRPr="00782512">
              <w:t xml:space="preserve"> который(е</w:t>
            </w:r>
            <w:r w:rsidR="00782512" w:rsidRPr="00782512">
              <w:t xml:space="preserve">) </w:t>
            </w:r>
            <w:r w:rsidRPr="00782512">
              <w:t>принимает(ют</w:t>
            </w:r>
            <w:r w:rsidR="00782512" w:rsidRPr="00782512">
              <w:t xml:space="preserve">) </w:t>
            </w:r>
            <w:r w:rsidRPr="00782512">
              <w:t>ценные бумаги или бланки документов строгой отчетности на ответственное хранение</w:t>
            </w:r>
            <w:r w:rsidR="00782512" w:rsidRPr="00782512">
              <w:t xml:space="preserve">. </w:t>
            </w:r>
            <w:r w:rsidRPr="00782512">
              <w:t>При наличии бланков документов строгой отчетности, нумеруемых одним номером, составляется комплект с указанием количества документов в нем</w:t>
            </w:r>
            <w:r w:rsidR="00782512" w:rsidRPr="00782512">
              <w:t xml:space="preserve">. </w:t>
            </w:r>
            <w:r w:rsidRPr="00782512">
              <w:t>До начала инвентаризации от каждого материально ответственного лица или группы лиц, отвечающих</w:t>
            </w:r>
            <w:r w:rsidR="00782512" w:rsidRPr="00782512">
              <w:t xml:space="preserve">. </w:t>
            </w:r>
            <w:r w:rsidRPr="00782512">
              <w:t>за сохранность ценных бумаг и бланков документов строгой отчетности, берется расписка</w:t>
            </w:r>
            <w:r w:rsidR="00782512" w:rsidRPr="00782512">
              <w:t xml:space="preserve">. </w:t>
            </w:r>
            <w:r w:rsidRPr="00782512">
              <w:t>Расписка включена в заголовочную часть инвентаризационной описи</w:t>
            </w:r>
            <w:r w:rsidR="00782512" w:rsidRPr="00782512">
              <w:t xml:space="preserve">. </w:t>
            </w:r>
            <w:r w:rsidRPr="00782512">
              <w:t>При смене материально ответственных лиц опись составляется в трех экземплярах</w:t>
            </w:r>
            <w:r w:rsidR="00782512" w:rsidRPr="00782512">
              <w:t xml:space="preserve">. </w:t>
            </w:r>
            <w:r w:rsidRPr="00782512">
              <w:t>Один экземпляр передается материально ответственному лицу, принявшему ценные бумаги и бланки документов строгой отчетности</w:t>
            </w:r>
            <w:r w:rsidR="00782512" w:rsidRPr="00782512">
              <w:t xml:space="preserve">: </w:t>
            </w:r>
            <w:r w:rsidRPr="00782512">
              <w:t>второй экземпляр</w:t>
            </w:r>
            <w:r w:rsidR="00782512" w:rsidRPr="00782512">
              <w:t xml:space="preserve"> - </w:t>
            </w:r>
            <w:r w:rsidRPr="00782512">
              <w:t>материально ответственному лицу, сдавшему ценные бумаги и бланки документов строгой отчетности</w:t>
            </w:r>
            <w:r w:rsidR="00782512" w:rsidRPr="00782512">
              <w:t xml:space="preserve">; </w:t>
            </w:r>
            <w:r w:rsidRPr="00782512">
              <w:t>третий экземпляр</w:t>
            </w:r>
            <w:r w:rsidR="00782512" w:rsidRPr="00782512">
              <w:t xml:space="preserve"> - </w:t>
            </w:r>
            <w:r w:rsidRPr="00782512">
              <w:t>бухгалтерии</w:t>
            </w:r>
            <w:r w:rsidR="00782512" w:rsidRPr="00782512">
              <w:t xml:space="preserve">. </w:t>
            </w:r>
            <w:r w:rsidRPr="00782512">
              <w:t>На последней странице формы перед подписью председателя комиссии даны две свободные строки для записи последних номеров документов в случае движения ценных бумаг и бланков документов строгой отчетности во время инвентаризации</w:t>
            </w:r>
            <w:r w:rsidR="00782512" w:rsidRPr="00782512">
              <w:t xml:space="preserve">. </w:t>
            </w:r>
            <w:r w:rsidRPr="00782512">
              <w:t>При автоматизированной обработке данных по учету результатов инвентаризации форма № ИНВ-16 выдается комиссии на бумажных и машинных носителях информации с заполненными графами с 1 по 10</w:t>
            </w:r>
            <w:r w:rsidR="00782512" w:rsidRPr="00782512">
              <w:t xml:space="preserve">. </w:t>
            </w:r>
            <w:r w:rsidRPr="00782512">
              <w:t>В описи комиссия заполняет графы 11 и 12 о фактическом наличии ценных бумаг и бланков документов строгой отчетности</w:t>
            </w:r>
            <w:r w:rsidR="00782512" w:rsidRPr="00782512">
              <w:t xml:space="preserve">. </w:t>
            </w:r>
          </w:p>
        </w:tc>
        <w:tc>
          <w:tcPr>
            <w:tcW w:w="1315" w:type="dxa"/>
          </w:tcPr>
          <w:p w:rsidR="00782512" w:rsidRPr="00782512" w:rsidRDefault="00434960" w:rsidP="005559A0">
            <w:pPr>
              <w:pStyle w:val="af5"/>
            </w:pPr>
            <w:r w:rsidRPr="00782512">
              <w:t>Приложение</w:t>
            </w:r>
          </w:p>
          <w:p w:rsidR="00434960" w:rsidRPr="00782512" w:rsidRDefault="00434960" w:rsidP="005559A0">
            <w:pPr>
              <w:pStyle w:val="af5"/>
            </w:pPr>
          </w:p>
        </w:tc>
      </w:tr>
    </w:tbl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Списание денежных средств с расчетного счета производится на основании платежного поручения и платежного требования-поручения и подтверждается банковской выпиской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Для учета денежных средств бухгалтерией применяются счета</w:t>
      </w:r>
      <w:r w:rsidR="00782512" w:rsidRPr="00782512">
        <w:t xml:space="preserve">: </w:t>
      </w:r>
      <w:r w:rsidRPr="00782512">
        <w:t>50, 51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Анализ данных счетов за 2007г</w:t>
      </w:r>
      <w:r w:rsidR="00782512" w:rsidRPr="00782512">
        <w:t xml:space="preserve">. </w:t>
      </w:r>
      <w:r w:rsidRPr="00782512">
        <w:t>представлен в приложениях №№ 67, 68 соответственно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Для учета расчетов в организации применяются следующие первичные документы</w:t>
      </w:r>
      <w:r w:rsidR="00782512" w:rsidRPr="00782512">
        <w:t xml:space="preserve">: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счета-фактуры выданные и полученные, составляется в 2-х экземплярах</w:t>
      </w:r>
      <w:r w:rsidR="00782512" w:rsidRPr="00782512">
        <w:t xml:space="preserve">; </w:t>
      </w:r>
    </w:p>
    <w:p w:rsidR="00782512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книги покупок и продаж, предназначенных для регистрации счетов-фактур в целях определения сумм на добавленную стоимость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авансовый отчет (форма № АО – 1</w:t>
      </w:r>
      <w:r w:rsidR="00782512" w:rsidRPr="00782512">
        <w:t>),</w:t>
      </w:r>
      <w:r w:rsidRPr="00782512">
        <w:t xml:space="preserve"> с приложением к нему оправдательных документов, подтверждающих расход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Составляется в 1 – м экземпляре, проверяется главным бухгалтером и утверждается руководителем организации</w:t>
      </w:r>
      <w:r w:rsidR="00782512" w:rsidRPr="00782512">
        <w:t xml:space="preserve">. </w:t>
      </w:r>
    </w:p>
    <w:p w:rsidR="00782512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Кроме того, составляется акты взаимной сверки расчетов</w:t>
      </w:r>
      <w:r w:rsidR="00782512" w:rsidRPr="00782512">
        <w:t xml:space="preserve">. </w:t>
      </w:r>
      <w:r w:rsidRPr="00782512">
        <w:t>Учет ведется на счетах 60,62,68,69,71,73,76</w:t>
      </w:r>
      <w:r w:rsidR="00782512" w:rsidRPr="00782512">
        <w:t xml:space="preserve">. </w:t>
      </w:r>
      <w:r w:rsidRPr="00782512">
        <w:t>анализ данных счетов за 2007 г</w:t>
      </w:r>
      <w:r w:rsidR="00782512" w:rsidRPr="00782512">
        <w:t xml:space="preserve">. </w:t>
      </w:r>
    </w:p>
    <w:p w:rsidR="005559A0" w:rsidRDefault="005559A0" w:rsidP="00782512">
      <w:pPr>
        <w:widowControl w:val="0"/>
        <w:autoSpaceDE w:val="0"/>
        <w:autoSpaceDN w:val="0"/>
        <w:adjustRightInd w:val="0"/>
        <w:ind w:firstLine="709"/>
      </w:pPr>
    </w:p>
    <w:p w:rsidR="00782512" w:rsidRPr="00782512" w:rsidRDefault="00782512" w:rsidP="005559A0">
      <w:pPr>
        <w:pStyle w:val="2"/>
      </w:pPr>
      <w:r>
        <w:t xml:space="preserve">2.5. </w:t>
      </w:r>
      <w:r w:rsidR="00434960" w:rsidRPr="00782512">
        <w:t>Учет расчетов с персоналом по оплате труда</w:t>
      </w:r>
    </w:p>
    <w:p w:rsidR="005559A0" w:rsidRDefault="005559A0" w:rsidP="00782512">
      <w:pPr>
        <w:widowControl w:val="0"/>
        <w:autoSpaceDE w:val="0"/>
        <w:autoSpaceDN w:val="0"/>
        <w:adjustRightInd w:val="0"/>
        <w:ind w:firstLine="709"/>
      </w:pPr>
    </w:p>
    <w:p w:rsidR="00782512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Для учета расчетов с персоналом по оплате труда в организации используются унифицированные фирмы первичных документов, представленные в таблице 12</w:t>
      </w:r>
      <w:r w:rsidR="00782512" w:rsidRPr="00782512">
        <w:t xml:space="preserve">. </w:t>
      </w:r>
    </w:p>
    <w:p w:rsidR="005559A0" w:rsidRDefault="005559A0" w:rsidP="005559A0">
      <w:pPr>
        <w:widowControl w:val="0"/>
        <w:autoSpaceDE w:val="0"/>
        <w:autoSpaceDN w:val="0"/>
        <w:adjustRightInd w:val="0"/>
        <w:ind w:left="708" w:firstLine="1"/>
      </w:pPr>
    </w:p>
    <w:p w:rsidR="00434960" w:rsidRPr="00782512" w:rsidRDefault="00434960" w:rsidP="005559A0">
      <w:pPr>
        <w:widowControl w:val="0"/>
        <w:autoSpaceDE w:val="0"/>
        <w:autoSpaceDN w:val="0"/>
        <w:adjustRightInd w:val="0"/>
        <w:ind w:left="708" w:firstLine="1"/>
      </w:pPr>
      <w:r w:rsidRPr="00782512">
        <w:t>Таблица 12</w:t>
      </w:r>
      <w:r w:rsidR="005559A0">
        <w:t xml:space="preserve">. </w:t>
      </w:r>
      <w:r w:rsidRPr="00782512">
        <w:t>Первичные документы, используемые для учета расчетов с персоналом по оплате труда ООО «Компания Гепард» в 2008г</w:t>
      </w:r>
      <w:r w:rsidR="00782512" w:rsidRPr="00782512">
        <w:t xml:space="preserve">. </w:t>
      </w:r>
    </w:p>
    <w:tbl>
      <w:tblPr>
        <w:tblW w:w="9240" w:type="dxa"/>
        <w:tblInd w:w="140" w:type="dxa"/>
        <w:tblLook w:val="01E0" w:firstRow="1" w:lastRow="1" w:firstColumn="1" w:lastColumn="1" w:noHBand="0" w:noVBand="0"/>
      </w:tblPr>
      <w:tblGrid>
        <w:gridCol w:w="945"/>
        <w:gridCol w:w="2674"/>
        <w:gridCol w:w="3652"/>
        <w:gridCol w:w="1969"/>
      </w:tblGrid>
      <w:tr w:rsidR="00434960" w:rsidRPr="00782512">
        <w:tc>
          <w:tcPr>
            <w:tcW w:w="945" w:type="dxa"/>
          </w:tcPr>
          <w:p w:rsidR="00434960" w:rsidRPr="00782512" w:rsidRDefault="00434960" w:rsidP="005559A0">
            <w:pPr>
              <w:pStyle w:val="af5"/>
            </w:pPr>
            <w:r w:rsidRPr="00782512">
              <w:t>№ формы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Наименование формы</w:t>
            </w:r>
          </w:p>
        </w:tc>
        <w:tc>
          <w:tcPr>
            <w:tcW w:w="3652" w:type="dxa"/>
          </w:tcPr>
          <w:p w:rsidR="00434960" w:rsidRPr="00782512" w:rsidRDefault="00434960" w:rsidP="005559A0">
            <w:pPr>
              <w:pStyle w:val="af5"/>
            </w:pPr>
            <w:r w:rsidRPr="00782512">
              <w:t>Указания по применению</w:t>
            </w:r>
          </w:p>
        </w:tc>
        <w:tc>
          <w:tcPr>
            <w:tcW w:w="1969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Примечание</w:t>
            </w:r>
          </w:p>
        </w:tc>
      </w:tr>
      <w:tr w:rsidR="00434960" w:rsidRPr="00782512">
        <w:tc>
          <w:tcPr>
            <w:tcW w:w="945" w:type="dxa"/>
          </w:tcPr>
          <w:p w:rsidR="00434960" w:rsidRPr="00782512" w:rsidRDefault="00434960" w:rsidP="005559A0">
            <w:pPr>
              <w:pStyle w:val="af5"/>
            </w:pPr>
            <w:r w:rsidRPr="00782512">
              <w:t>Т</w:t>
            </w:r>
            <w:r w:rsidR="00782512" w:rsidRPr="00782512">
              <w:t xml:space="preserve"> - </w:t>
            </w:r>
            <w:r w:rsidRPr="00782512">
              <w:t>1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Приказ (распоряжение</w:t>
            </w:r>
            <w:r w:rsidR="00782512" w:rsidRPr="00782512">
              <w:t xml:space="preserve">) </w:t>
            </w:r>
            <w:r w:rsidRPr="00782512">
              <w:t>о приеме работника на работу</w:t>
            </w:r>
          </w:p>
        </w:tc>
        <w:tc>
          <w:tcPr>
            <w:tcW w:w="3652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оформления и учета принимаемых на работу работников по трудовому договору и заполняется на одного работника</w:t>
            </w:r>
            <w:r w:rsidR="00782512" w:rsidRPr="00782512">
              <w:t xml:space="preserve">. </w:t>
            </w:r>
            <w:r w:rsidRPr="00782512">
              <w:t>Составляется лицом, ответственным за прием, на всех лиц, принимаемых на работу в организацию на основании заключенного трудового договора</w:t>
            </w:r>
            <w:r w:rsidR="00782512" w:rsidRPr="00782512">
              <w:t xml:space="preserve">. </w:t>
            </w:r>
            <w:r w:rsidRPr="00782512">
              <w:t>При оформлении приказа (распоряжения</w:t>
            </w:r>
            <w:r w:rsidR="00782512" w:rsidRPr="00782512">
              <w:t xml:space="preserve">) </w:t>
            </w:r>
            <w:r w:rsidRPr="00782512">
              <w:t>о приеме работника на работу указываются наименование структурного подразделения, должность (специальность, профессия</w:t>
            </w:r>
            <w:r w:rsidR="00782512" w:rsidRPr="00782512">
              <w:t>),</w:t>
            </w:r>
            <w:r w:rsidRPr="00782512">
              <w:t xml:space="preserve"> срок испытания, если работнику устанавливается испытание при приеме на работу, а также условия приема на работу и характер предстоящей работы (по совместительству, в порядке перевода из другой организации, для замещения временно отсутствующего работника, для выполнения определенной работы и </w:t>
            </w:r>
            <w:r w:rsidR="00782512">
              <w:t>др.)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Подписанный руководителем организации или уполномоченным на это липом приказ (распоряжение</w:t>
            </w:r>
            <w:r w:rsidR="00782512" w:rsidRPr="00782512">
              <w:t xml:space="preserve">) </w:t>
            </w:r>
            <w:r w:rsidRPr="00782512">
              <w:t>объявляется работнику под расписку</w:t>
            </w:r>
            <w:r w:rsidR="00782512" w:rsidRPr="00782512">
              <w:t xml:space="preserve">. </w:t>
            </w:r>
            <w:r w:rsidRPr="00782512">
              <w:t>На основании приказа (распоряжения</w:t>
            </w:r>
            <w:r w:rsidR="00782512" w:rsidRPr="00782512">
              <w:t xml:space="preserve">) </w:t>
            </w:r>
            <w:r w:rsidRPr="00782512">
              <w:t>работником кадровой службы вносится запись в трудовую книжку о приеме работника на работу и заполняются соответствующие сведения в личной карточке (форма № Т-2</w:t>
            </w:r>
            <w:r w:rsidR="00782512" w:rsidRPr="00782512">
              <w:t xml:space="preserve">). </w:t>
            </w:r>
            <w:r w:rsidRPr="00782512">
              <w:t>а в бухгалтерии открывается лицевой счет работника (форма № Т-54</w:t>
            </w:r>
            <w:r w:rsidR="00782512" w:rsidRPr="00782512">
              <w:t xml:space="preserve">). </w:t>
            </w:r>
          </w:p>
        </w:tc>
        <w:tc>
          <w:tcPr>
            <w:tcW w:w="1969" w:type="dxa"/>
          </w:tcPr>
          <w:p w:rsidR="00434960" w:rsidRPr="00782512" w:rsidRDefault="00434960" w:rsidP="005559A0">
            <w:pPr>
              <w:pStyle w:val="af5"/>
            </w:pPr>
            <w:r w:rsidRPr="00782512">
              <w:t xml:space="preserve">Приложение </w:t>
            </w:r>
          </w:p>
        </w:tc>
      </w:tr>
      <w:tr w:rsidR="00434960" w:rsidRPr="00782512">
        <w:tc>
          <w:tcPr>
            <w:tcW w:w="945" w:type="dxa"/>
          </w:tcPr>
          <w:p w:rsidR="00434960" w:rsidRPr="00782512" w:rsidRDefault="00434960" w:rsidP="005559A0">
            <w:pPr>
              <w:pStyle w:val="af5"/>
            </w:pPr>
            <w:r w:rsidRPr="00782512">
              <w:t>Т</w:t>
            </w:r>
            <w:r w:rsidR="00782512" w:rsidRPr="00782512">
              <w:t xml:space="preserve"> - </w:t>
            </w:r>
            <w:r w:rsidRPr="00782512">
              <w:t>2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Личная карточка работника</w:t>
            </w:r>
          </w:p>
          <w:p w:rsidR="00434960" w:rsidRPr="00782512" w:rsidRDefault="00434960" w:rsidP="005559A0">
            <w:pPr>
              <w:pStyle w:val="af5"/>
            </w:pPr>
          </w:p>
        </w:tc>
        <w:tc>
          <w:tcPr>
            <w:tcW w:w="3652" w:type="dxa"/>
          </w:tcPr>
          <w:p w:rsidR="00434960" w:rsidRPr="00782512" w:rsidRDefault="00434960" w:rsidP="005559A0">
            <w:pPr>
              <w:pStyle w:val="af5"/>
            </w:pPr>
            <w:r w:rsidRPr="00782512">
              <w:t>Заполняются работником кадровой службы на лиц</w:t>
            </w:r>
            <w:r w:rsidR="00782512" w:rsidRPr="00782512">
              <w:t xml:space="preserve">. </w:t>
            </w:r>
            <w:r w:rsidRPr="00782512">
              <w:t>принятых на работу, на основании</w:t>
            </w:r>
            <w:r w:rsidR="00782512" w:rsidRPr="00782512">
              <w:t xml:space="preserve">: </w:t>
            </w:r>
            <w:r w:rsidRPr="00782512">
              <w:t>приказа (распоряжения</w:t>
            </w:r>
            <w:r w:rsidR="00782512" w:rsidRPr="00782512">
              <w:t xml:space="preserve">) </w:t>
            </w:r>
            <w:r w:rsidRPr="00782512">
              <w:t>о приеме на работу</w:t>
            </w:r>
            <w:r w:rsidR="00782512" w:rsidRPr="00782512">
              <w:t xml:space="preserve">; </w:t>
            </w:r>
            <w:r w:rsidRPr="00782512">
              <w:t>паспорта или иного документа, удостоверяющего личность</w:t>
            </w:r>
            <w:r w:rsidR="00782512" w:rsidRPr="00782512">
              <w:t xml:space="preserve">: </w:t>
            </w:r>
            <w:r w:rsidRPr="00782512">
              <w:t>трутовой книжки или документа, подтверждающего трудовой стаж</w:t>
            </w:r>
            <w:r w:rsidR="00782512" w:rsidRPr="00782512">
              <w:t xml:space="preserve">; </w:t>
            </w:r>
            <w:r w:rsidRPr="00782512">
              <w:t>страхового свидетельства государственного пенсионного страхования</w:t>
            </w:r>
            <w:r w:rsidR="00782512" w:rsidRPr="00782512">
              <w:t xml:space="preserve"> - </w:t>
            </w:r>
            <w:r w:rsidRPr="00782512">
              <w:t>документов воинского учета</w:t>
            </w:r>
            <w:r w:rsidR="00782512" w:rsidRPr="00782512">
              <w:t xml:space="preserve"> - </w:t>
            </w:r>
            <w:r w:rsidRPr="00782512">
              <w:t>для военообязянных и лиц, подлежащих призыву па военную службу</w:t>
            </w:r>
            <w:r w:rsidR="00782512" w:rsidRPr="00782512">
              <w:t xml:space="preserve">; </w:t>
            </w:r>
            <w:r w:rsidRPr="00782512">
              <w:t>документа об образовании, о квалификации или наличии специальных знаний</w:t>
            </w:r>
            <w:r w:rsidR="00782512" w:rsidRPr="00782512">
              <w:t xml:space="preserve"> - </w:t>
            </w:r>
            <w:r w:rsidRPr="00782512">
              <w:t>при поступлении на работу, требующую специальных знаний или специальной подготовки, а также сведений, сообщенных о себе работником</w:t>
            </w:r>
            <w:r w:rsidR="00782512" w:rsidRPr="00782512">
              <w:t xml:space="preserve">. </w:t>
            </w:r>
            <w:r w:rsidRPr="00782512">
              <w:t>В отдельных случаях с учетом специфики работы в соответствии с действующим законодательством Российской Федерации может предусматриваться необходимость предъявления дополнительных документов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 xml:space="preserve">Стаж работы (общий, непрерывный, дающий право на надбавку за выслугу лет, дающий право на другие льготы, установленные в организации и </w:t>
            </w:r>
            <w:r w:rsidR="00782512">
              <w:t>др.)</w:t>
            </w:r>
            <w:r w:rsidR="00782512" w:rsidRPr="00782512">
              <w:t xml:space="preserve"> </w:t>
            </w:r>
            <w:r w:rsidRPr="00782512">
              <w:t>рассчитывается на основании записей в трудовой книжке и (или</w:t>
            </w:r>
            <w:r w:rsidR="00782512" w:rsidRPr="00782512">
              <w:t xml:space="preserve">) </w:t>
            </w:r>
            <w:r w:rsidRPr="00782512">
              <w:t>иных подтверждающих соответствующий стаж документов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При изменении сведений о работнике в его личную карточку вносятся соответствующие данные, которые заверяются подписью работника кадровой службы</w:t>
            </w:r>
            <w:r w:rsidR="00782512" w:rsidRPr="00782512">
              <w:t xml:space="preserve">. </w:t>
            </w:r>
          </w:p>
        </w:tc>
        <w:tc>
          <w:tcPr>
            <w:tcW w:w="1969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Приложение</w:t>
            </w:r>
            <w:r w:rsidR="00782512" w:rsidRPr="00782512">
              <w:t xml:space="preserve"> </w:t>
            </w:r>
          </w:p>
        </w:tc>
      </w:tr>
      <w:tr w:rsidR="00434960" w:rsidRPr="00782512">
        <w:tc>
          <w:tcPr>
            <w:tcW w:w="945" w:type="dxa"/>
          </w:tcPr>
          <w:p w:rsidR="00434960" w:rsidRPr="00782512" w:rsidRDefault="00434960" w:rsidP="005559A0">
            <w:pPr>
              <w:pStyle w:val="af5"/>
            </w:pPr>
            <w:r w:rsidRPr="00782512">
              <w:t xml:space="preserve">Т – 3 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Штатное расписание</w:t>
            </w:r>
            <w:r w:rsidRPr="00782512">
              <w:br w:type="column"/>
            </w:r>
          </w:p>
        </w:tc>
        <w:tc>
          <w:tcPr>
            <w:tcW w:w="3652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оформления структуры, штатного состава и штатной численности организации в соответствии с ее Уставом (Положением</w:t>
            </w:r>
            <w:r w:rsidR="00782512" w:rsidRPr="00782512">
              <w:t xml:space="preserve">). </w:t>
            </w:r>
            <w:r w:rsidRPr="00782512">
              <w:t>Штатное расписание содержит перечень структурных подразделений, наименование должностей, специальностей, профессии с указанием квалификации, сведения о количестве штатных единиц</w:t>
            </w:r>
            <w:r w:rsidR="00782512" w:rsidRPr="00782512">
              <w:t xml:space="preserve">. </w:t>
            </w:r>
            <w:r w:rsidRPr="00782512">
              <w:t>Утверждается приказом (распоряжением</w:t>
            </w:r>
            <w:r w:rsidR="00782512" w:rsidRPr="00782512">
              <w:t>),</w:t>
            </w:r>
            <w:r w:rsidRPr="00782512">
              <w:t xml:space="preserve"> подписанным руководителем организации или уполномоченным им на это липом</w:t>
            </w:r>
            <w:r w:rsidR="00782512" w:rsidRPr="00782512">
              <w:t xml:space="preserve">. </w:t>
            </w:r>
            <w:r w:rsidRPr="00782512">
              <w:t>Изменения в штатное расписание вносятся в соответствии с приказом (распоряжением</w:t>
            </w:r>
            <w:r w:rsidR="00782512" w:rsidRPr="00782512">
              <w:t xml:space="preserve">) </w:t>
            </w:r>
            <w:r w:rsidRPr="00782512">
              <w:t>руководителя организации или уполномоченного им на это лица</w:t>
            </w:r>
            <w:r w:rsidR="00782512" w:rsidRPr="00782512">
              <w:t xml:space="preserve">. </w:t>
            </w:r>
          </w:p>
        </w:tc>
        <w:tc>
          <w:tcPr>
            <w:tcW w:w="1969" w:type="dxa"/>
          </w:tcPr>
          <w:p w:rsidR="00434960" w:rsidRPr="00782512" w:rsidRDefault="00434960" w:rsidP="005559A0">
            <w:pPr>
              <w:pStyle w:val="af5"/>
            </w:pPr>
            <w:r w:rsidRPr="00782512">
              <w:t xml:space="preserve">Приложение </w:t>
            </w:r>
          </w:p>
        </w:tc>
      </w:tr>
      <w:tr w:rsidR="00434960" w:rsidRPr="00782512">
        <w:tc>
          <w:tcPr>
            <w:tcW w:w="945" w:type="dxa"/>
          </w:tcPr>
          <w:p w:rsidR="00434960" w:rsidRPr="00782512" w:rsidRDefault="00434960" w:rsidP="005559A0">
            <w:pPr>
              <w:pStyle w:val="af5"/>
            </w:pPr>
            <w:r w:rsidRPr="00782512">
              <w:t>Т – 5а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Приказ (распоряжение</w:t>
            </w:r>
            <w:r w:rsidR="00782512" w:rsidRPr="00782512">
              <w:t xml:space="preserve">) </w:t>
            </w:r>
            <w:r w:rsidRPr="00782512">
              <w:t>о переводе работников на другую работу</w:t>
            </w:r>
          </w:p>
        </w:tc>
        <w:tc>
          <w:tcPr>
            <w:tcW w:w="3652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оформления и учета перевода работников на Другую работу в той же организации или в другую местность вместе с организацией</w:t>
            </w:r>
            <w:r w:rsidR="00782512" w:rsidRPr="00782512">
              <w:t xml:space="preserve">. </w:t>
            </w:r>
            <w:r w:rsidRPr="00782512">
              <w:t>Заполняются работником кадровой службы с учетом письменного согласия работника, подписываются руководителем организации или уполномоченным им на это лицом, объявляются работнику(ам</w:t>
            </w:r>
            <w:r w:rsidR="00782512" w:rsidRPr="00782512">
              <w:t xml:space="preserve">) </w:t>
            </w:r>
            <w:r w:rsidRPr="00782512">
              <w:t>под расписку</w:t>
            </w:r>
            <w:r w:rsidR="00782512" w:rsidRPr="00782512">
              <w:t xml:space="preserve">. </w:t>
            </w:r>
            <w:r w:rsidRPr="00782512">
              <w:t>На основании приказа (распоряжения</w:t>
            </w:r>
            <w:r w:rsidR="00782512" w:rsidRPr="00782512">
              <w:t xml:space="preserve">) </w:t>
            </w:r>
            <w:r w:rsidRPr="00782512">
              <w:t>о переводе на другую работу делаются отметки в личной карточке работника, лицевом счете (форма № Т-54</w:t>
            </w:r>
            <w:r w:rsidR="00782512" w:rsidRPr="00782512">
              <w:t>),</w:t>
            </w:r>
            <w:r w:rsidRPr="00782512">
              <w:t xml:space="preserve"> вносится соответствующая запись в трудовую книжку</w:t>
            </w:r>
            <w:r w:rsidR="00782512" w:rsidRPr="00782512">
              <w:t xml:space="preserve">. </w:t>
            </w:r>
          </w:p>
        </w:tc>
        <w:tc>
          <w:tcPr>
            <w:tcW w:w="1969" w:type="dxa"/>
          </w:tcPr>
          <w:p w:rsidR="00434960" w:rsidRPr="00782512" w:rsidRDefault="00434960" w:rsidP="005559A0">
            <w:pPr>
              <w:pStyle w:val="af5"/>
            </w:pPr>
            <w:r w:rsidRPr="00782512">
              <w:t xml:space="preserve">Приложение </w:t>
            </w:r>
          </w:p>
        </w:tc>
      </w:tr>
      <w:tr w:rsidR="00434960" w:rsidRPr="00782512">
        <w:tc>
          <w:tcPr>
            <w:tcW w:w="945" w:type="dxa"/>
          </w:tcPr>
          <w:p w:rsidR="00434960" w:rsidRPr="00782512" w:rsidRDefault="00434960" w:rsidP="005559A0">
            <w:pPr>
              <w:pStyle w:val="af5"/>
            </w:pPr>
            <w:r w:rsidRPr="00782512">
              <w:t>Т-6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Приказ (распоряжение</w:t>
            </w:r>
            <w:r w:rsidR="00782512" w:rsidRPr="00782512">
              <w:t xml:space="preserve">) </w:t>
            </w:r>
            <w:r w:rsidRPr="00782512">
              <w:t>о предоставлении отпуска работнику</w:t>
            </w:r>
          </w:p>
        </w:tc>
        <w:tc>
          <w:tcPr>
            <w:tcW w:w="3652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оформления и учета отпусков, предоставляемых работнику в соответствии с законодательством, коллективным договором, локальными нормативными актами организации, трудовым договором</w:t>
            </w:r>
            <w:r w:rsidR="00782512" w:rsidRPr="00782512">
              <w:t xml:space="preserve">. </w:t>
            </w:r>
            <w:r w:rsidRPr="00782512">
              <w:t>Составляются работником кадровой службы или уполномоченным им на это лицом, подписываются руководителем организации или уполномоченным им на это лицом, объявляются работнику под расписку</w:t>
            </w:r>
            <w:r w:rsidR="00782512" w:rsidRPr="00782512">
              <w:t xml:space="preserve">. </w:t>
            </w:r>
            <w:r w:rsidRPr="00782512">
              <w:t>На основании приказа (распоряжения</w:t>
            </w:r>
            <w:r w:rsidR="00782512" w:rsidRPr="00782512">
              <w:t xml:space="preserve">) </w:t>
            </w:r>
            <w:r w:rsidRPr="00782512">
              <w:t>о предоставлении отпуска делаются отметки в личной карточке (форма № Т-2</w:t>
            </w:r>
            <w:r w:rsidR="00782512" w:rsidRPr="00782512">
              <w:t>),</w:t>
            </w:r>
            <w:r w:rsidRPr="00782512">
              <w:t xml:space="preserve"> лицевом счете (форма № Т-54</w:t>
            </w:r>
            <w:r w:rsidR="00782512" w:rsidRPr="00782512">
              <w:t xml:space="preserve">) </w:t>
            </w:r>
            <w:r w:rsidRPr="00782512">
              <w:t>и производится расчет заработной платы, причитающейся за отпуск, по форме № Т-60 "Записка-расчет о предоставлении отпуска работнику"</w:t>
            </w:r>
            <w:r w:rsidR="00782512" w:rsidRPr="00782512">
              <w:t xml:space="preserve">. </w:t>
            </w:r>
          </w:p>
        </w:tc>
        <w:tc>
          <w:tcPr>
            <w:tcW w:w="1969" w:type="dxa"/>
          </w:tcPr>
          <w:p w:rsidR="00434960" w:rsidRPr="00782512" w:rsidRDefault="00434960" w:rsidP="005559A0">
            <w:pPr>
              <w:pStyle w:val="af5"/>
            </w:pPr>
            <w:r w:rsidRPr="00782512">
              <w:t xml:space="preserve">Приложение </w:t>
            </w:r>
          </w:p>
        </w:tc>
      </w:tr>
      <w:tr w:rsidR="00434960" w:rsidRPr="00782512">
        <w:tc>
          <w:tcPr>
            <w:tcW w:w="945" w:type="dxa"/>
          </w:tcPr>
          <w:p w:rsidR="00434960" w:rsidRPr="00782512" w:rsidRDefault="00434960" w:rsidP="005559A0">
            <w:pPr>
              <w:pStyle w:val="af5"/>
            </w:pPr>
            <w:r w:rsidRPr="00782512">
              <w:t>Т-7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График отпусков</w:t>
            </w:r>
          </w:p>
        </w:tc>
        <w:tc>
          <w:tcPr>
            <w:tcW w:w="3652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отражения сведений о времени распределения ежегодных оплачиваемых отпусков работников всех структурных подразделений организации на календарный год по месяцам</w:t>
            </w:r>
            <w:r w:rsidR="00782512" w:rsidRPr="00782512">
              <w:t xml:space="preserve">. </w:t>
            </w:r>
            <w:r w:rsidRPr="00782512">
              <w:t>График отпусков</w:t>
            </w:r>
            <w:r w:rsidR="00782512" w:rsidRPr="00782512">
              <w:t xml:space="preserve"> - </w:t>
            </w:r>
            <w:r w:rsidRPr="00782512">
              <w:t>сводный график</w:t>
            </w:r>
            <w:r w:rsidR="00782512" w:rsidRPr="00782512">
              <w:t xml:space="preserve">. </w:t>
            </w:r>
            <w:r w:rsidRPr="00782512">
              <w:t>При его составлении учитываются положения действующего законодательства Российской Федерации, специфика деятельности организации и пожелания работников</w:t>
            </w:r>
            <w:r w:rsidR="00782512" w:rsidRPr="00782512">
              <w:t xml:space="preserve">. </w:t>
            </w:r>
            <w:r w:rsidRPr="00782512">
              <w:t>График отпусков подписывается руководителем кадровой службы и утверждается руководителем организации или уполномоченным им на это лицом с учетом мотивированного мнения выборного профсоюзного органа (при наличии последнего</w:t>
            </w:r>
            <w:r w:rsidR="00782512" w:rsidRPr="00782512">
              <w:t xml:space="preserve">) </w:t>
            </w:r>
            <w:r w:rsidRPr="00782512">
              <w:t>данной организации об очередности предоставления оплачиваемых отпусков</w:t>
            </w:r>
            <w:r w:rsidR="00782512" w:rsidRPr="00782512">
              <w:t xml:space="preserve">. </w:t>
            </w:r>
            <w:r w:rsidRPr="00782512">
              <w:t>При переносе срока отпуска на другое время с согласия работника и руководителя структурного подразделения в график отпусков вносятся соответствующие изменения с разрешения лица, утвердившего график, или лица, уполномоченного им на это</w:t>
            </w:r>
            <w:r w:rsidR="00782512" w:rsidRPr="00782512">
              <w:t xml:space="preserve">. </w:t>
            </w:r>
            <w:r w:rsidRPr="00782512">
              <w:t>Перенос отпуска производится в порядке, установленном законодательством Российской Федерации, на основании документа, составленного в произвольной форме</w:t>
            </w:r>
            <w:r w:rsidR="00782512" w:rsidRPr="00782512">
              <w:t xml:space="preserve">. </w:t>
            </w:r>
          </w:p>
        </w:tc>
        <w:tc>
          <w:tcPr>
            <w:tcW w:w="1969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Приложение</w:t>
            </w:r>
          </w:p>
        </w:tc>
      </w:tr>
      <w:tr w:rsidR="00434960" w:rsidRPr="00782512">
        <w:tc>
          <w:tcPr>
            <w:tcW w:w="945" w:type="dxa"/>
          </w:tcPr>
          <w:p w:rsidR="00434960" w:rsidRPr="00782512" w:rsidRDefault="00434960" w:rsidP="005559A0">
            <w:pPr>
              <w:pStyle w:val="af5"/>
            </w:pPr>
            <w:r w:rsidRPr="00782512">
              <w:t>Т-8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Приказ (распоряжение</w:t>
            </w:r>
            <w:r w:rsidR="00782512" w:rsidRPr="00782512">
              <w:t xml:space="preserve">) </w:t>
            </w:r>
            <w:r w:rsidRPr="00782512">
              <w:t>о прекращении (расторжении</w:t>
            </w:r>
            <w:r w:rsidR="00782512" w:rsidRPr="00782512">
              <w:t xml:space="preserve">) </w:t>
            </w:r>
          </w:p>
        </w:tc>
        <w:tc>
          <w:tcPr>
            <w:tcW w:w="3652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оформления и учета увольнения работника</w:t>
            </w:r>
            <w:r w:rsidR="00782512" w:rsidRPr="00782512">
              <w:t xml:space="preserve">. </w:t>
            </w:r>
            <w:r w:rsidRPr="00782512">
              <w:t>Составляется работником кадровой службы, подписывается руководителем организации или уполномоченным им на это лицом, объявляются работнику под расписку в порядке, установленном законодательством Российской Федерации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При увольнении материально ответственного лица к приказу (распоряжению</w:t>
            </w:r>
            <w:r w:rsidR="00782512" w:rsidRPr="00782512">
              <w:t xml:space="preserve">) </w:t>
            </w:r>
            <w:r w:rsidRPr="00782512">
              <w:t>прилагается документ об отсутствии материальных претензий к работнику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При расторжении трудового договора но инициативе работодателя в случаях, определенных действующим законодательством Российской Федерации, к приказу (распоряжению</w:t>
            </w:r>
            <w:r w:rsidR="00782512" w:rsidRPr="00782512">
              <w:t xml:space="preserve">) </w:t>
            </w:r>
            <w:r w:rsidRPr="00782512">
              <w:t>о прекращении (расторжении</w:t>
            </w:r>
            <w:r w:rsidR="00782512" w:rsidRPr="00782512">
              <w:t xml:space="preserve">) </w:t>
            </w:r>
            <w:r w:rsidRPr="00782512">
              <w:t>трудового договора с работником(амн</w:t>
            </w:r>
            <w:r w:rsidR="00782512" w:rsidRPr="00782512">
              <w:t xml:space="preserve">) </w:t>
            </w:r>
            <w:r w:rsidRPr="00782512">
              <w:t>(увольнении</w:t>
            </w:r>
            <w:r w:rsidR="00782512" w:rsidRPr="00782512">
              <w:t xml:space="preserve">) </w:t>
            </w:r>
            <w:r w:rsidRPr="00782512">
              <w:t>прилагается в письменной форме мотивированное мнение выборного профсоюзного органа (при наличии последнего</w:t>
            </w:r>
            <w:r w:rsidR="00782512" w:rsidRPr="00782512">
              <w:t xml:space="preserve">) </w:t>
            </w:r>
            <w:r w:rsidRPr="00782512">
              <w:t>данной организации</w:t>
            </w:r>
            <w:r w:rsidR="00782512" w:rsidRPr="00782512">
              <w:t xml:space="preserve">. </w:t>
            </w:r>
          </w:p>
          <w:p w:rsidR="00434960" w:rsidRPr="00782512" w:rsidRDefault="00434960" w:rsidP="005559A0">
            <w:pPr>
              <w:pStyle w:val="af5"/>
            </w:pPr>
            <w:r w:rsidRPr="00782512">
              <w:t>На основании приказа (распоряжения</w:t>
            </w:r>
            <w:r w:rsidR="00782512" w:rsidRPr="00782512">
              <w:t xml:space="preserve">) </w:t>
            </w:r>
            <w:r w:rsidRPr="00782512">
              <w:t>о прекращении (расторжении</w:t>
            </w:r>
            <w:r w:rsidR="00782512" w:rsidRPr="00782512">
              <w:t xml:space="preserve">) </w:t>
            </w:r>
            <w:r w:rsidRPr="00782512">
              <w:t>трудового договора с работником (увольнении</w:t>
            </w:r>
            <w:r w:rsidR="00782512" w:rsidRPr="00782512">
              <w:t xml:space="preserve">) </w:t>
            </w:r>
            <w:r w:rsidRPr="00782512">
              <w:t>делается запись в личной карточке (форма ЛЬ Т-2</w:t>
            </w:r>
            <w:r w:rsidR="00782512" w:rsidRPr="00782512">
              <w:t>),</w:t>
            </w:r>
            <w:r w:rsidRPr="00782512">
              <w:t xml:space="preserve"> лицевом счете (форма № Т-54</w:t>
            </w:r>
            <w:r w:rsidR="00782512" w:rsidRPr="00782512">
              <w:t>),</w:t>
            </w:r>
            <w:r w:rsidRPr="00782512">
              <w:t xml:space="preserve"> трудовой книжке, производится расчет с работником</w:t>
            </w:r>
            <w:r w:rsidR="00782512" w:rsidRPr="00782512">
              <w:t xml:space="preserve">. </w:t>
            </w:r>
          </w:p>
        </w:tc>
        <w:tc>
          <w:tcPr>
            <w:tcW w:w="1969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Приложение</w:t>
            </w:r>
          </w:p>
        </w:tc>
      </w:tr>
      <w:tr w:rsidR="00434960" w:rsidRPr="00782512">
        <w:tc>
          <w:tcPr>
            <w:tcW w:w="945" w:type="dxa"/>
          </w:tcPr>
          <w:p w:rsidR="00434960" w:rsidRPr="00782512" w:rsidRDefault="00434960" w:rsidP="005559A0">
            <w:pPr>
              <w:pStyle w:val="af5"/>
            </w:pPr>
            <w:r w:rsidRPr="00782512">
              <w:t>Т</w:t>
            </w:r>
            <w:r w:rsidR="00782512" w:rsidRPr="00782512">
              <w:t xml:space="preserve"> - </w:t>
            </w:r>
            <w:r w:rsidRPr="00782512">
              <w:t>9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Приказ (распоряжение</w:t>
            </w:r>
            <w:r w:rsidR="00782512" w:rsidRPr="00782512">
              <w:t xml:space="preserve">) </w:t>
            </w:r>
            <w:r w:rsidRPr="00782512">
              <w:t>о направлении работника в командировку</w:t>
            </w:r>
          </w:p>
        </w:tc>
        <w:tc>
          <w:tcPr>
            <w:tcW w:w="3652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оформления и учета направления работника в командировкой</w:t>
            </w:r>
            <w:r w:rsidR="00782512" w:rsidRPr="00782512">
              <w:t xml:space="preserve">). </w:t>
            </w:r>
            <w:r w:rsidRPr="00782512">
              <w:t>Заполняется работником кадровой службы на основании служебного гадания, подписывается руководителем организации или уполномоченным им на это лицом</w:t>
            </w:r>
            <w:r w:rsidR="00782512" w:rsidRPr="00782512">
              <w:t xml:space="preserve">. </w:t>
            </w:r>
            <w:r w:rsidRPr="00782512">
              <w:t>В приказе о направлении в командировку указываются фамилия и инициалы, структурное подразделение, должность (специальность</w:t>
            </w:r>
            <w:r w:rsidR="00782512" w:rsidRPr="00782512">
              <w:t xml:space="preserve">. </w:t>
            </w:r>
            <w:r w:rsidRPr="00782512">
              <w:t>профессия</w:t>
            </w:r>
            <w:r w:rsidR="00782512" w:rsidRPr="00782512">
              <w:t xml:space="preserve">) </w:t>
            </w:r>
            <w:r w:rsidRPr="00782512">
              <w:t>командируемого, а также цель</w:t>
            </w:r>
            <w:r w:rsidR="00782512" w:rsidRPr="00782512">
              <w:t xml:space="preserve">. </w:t>
            </w:r>
          </w:p>
        </w:tc>
        <w:tc>
          <w:tcPr>
            <w:tcW w:w="1969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Приложение</w:t>
            </w:r>
          </w:p>
        </w:tc>
      </w:tr>
      <w:tr w:rsidR="00434960" w:rsidRPr="00782512">
        <w:tc>
          <w:tcPr>
            <w:tcW w:w="945" w:type="dxa"/>
          </w:tcPr>
          <w:p w:rsidR="00434960" w:rsidRPr="00782512" w:rsidRDefault="00434960" w:rsidP="005559A0">
            <w:pPr>
              <w:pStyle w:val="af5"/>
            </w:pPr>
            <w:r w:rsidRPr="00782512">
              <w:t>Т-13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Табель учета рабочего времени</w:t>
            </w:r>
          </w:p>
        </w:tc>
        <w:tc>
          <w:tcPr>
            <w:tcW w:w="3652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учета времени, фактически отработанного и (или</w:t>
            </w:r>
            <w:r w:rsidR="00782512" w:rsidRPr="00782512">
              <w:t xml:space="preserve">) </w:t>
            </w:r>
            <w:r w:rsidRPr="00782512">
              <w:t>неотработанного каждым работником организации, для контроля за соблюдением работниками установленного режима рабочего времени, для получения данных об отработанном времени, а также для составления статистической отчетности по труду</w:t>
            </w:r>
            <w:r w:rsidR="00782512" w:rsidRPr="00782512">
              <w:t xml:space="preserve">. </w:t>
            </w:r>
            <w:r w:rsidRPr="00782512">
              <w:t>Составляется в одном экземпляре уполномоченным на это лицом, подписывается руководителем структурного подразделения, работником кадровой службы, передается в бухгалтерию</w:t>
            </w:r>
            <w:r w:rsidR="00782512" w:rsidRPr="00782512">
              <w:t xml:space="preserve">. </w:t>
            </w:r>
            <w:r w:rsidRPr="00782512">
              <w:t>Отметки в Табеле о причинах неявок на работу, работе в режиме неполного рабочего времени или за пределами нормальной продолжительности рабочего времени по инициативе работника или работодателя, сокращенной продолжительности рабочего времени и др</w:t>
            </w:r>
            <w:r w:rsidR="00782512" w:rsidRPr="00782512">
              <w:t xml:space="preserve">. </w:t>
            </w:r>
            <w:r w:rsidRPr="00782512">
              <w:t>производятся на основании документов, оформленных надлежащим образом (листок нетрудоспособности, справка о выполнении государственных или общественных обязанностей, письменное предупреждение о простое, заявление о совместительстве, письменное согласие работника на сверхурочную работу в случаях, установленных законодательством, и пр</w:t>
            </w:r>
            <w:r w:rsidR="00782512" w:rsidRPr="00782512">
              <w:t xml:space="preserve">). </w:t>
            </w:r>
            <w:r w:rsidRPr="00782512">
              <w:t xml:space="preserve">Затраты рабочего времени учитываются в Табеле или методом сплошной регистрации явок и неявок на работу, или путем регистрации только отклонений (неявок, опозданий, сверхурочных часов и </w:t>
            </w:r>
            <w:r w:rsidR="00782512" w:rsidRPr="00782512">
              <w:t xml:space="preserve">т.п.). </w:t>
            </w:r>
            <w:r w:rsidRPr="00782512">
              <w:t>Форма № Т-13 «Табель учета рабочего времени» применяется при автоматизированной обработке учетных данных</w:t>
            </w:r>
            <w:r w:rsidR="00782512" w:rsidRPr="00782512">
              <w:t xml:space="preserve">. </w:t>
            </w:r>
            <w:r w:rsidRPr="00782512">
              <w:t>Бланки табеля по форме № Т-13 с частично заполненными реквизитами могут быть изготовлены с применением средств вычислительной техники</w:t>
            </w:r>
            <w:r w:rsidR="00782512" w:rsidRPr="00782512">
              <w:t xml:space="preserve">. </w:t>
            </w:r>
            <w:r w:rsidRPr="00782512">
              <w:t>К таким реквизитам относятся</w:t>
            </w:r>
            <w:r w:rsidR="00782512" w:rsidRPr="00782512">
              <w:t xml:space="preserve">: </w:t>
            </w:r>
            <w:r w:rsidRPr="00782512">
              <w:t>структурное подразделение, фамилия, имя, отчество, должность (специальность, профессия</w:t>
            </w:r>
            <w:r w:rsidR="00782512" w:rsidRPr="00782512">
              <w:t>),</w:t>
            </w:r>
            <w:r w:rsidRPr="00782512">
              <w:t xml:space="preserve"> табельный номер и </w:t>
            </w:r>
            <w:r w:rsidR="00782512">
              <w:t>т.п.</w:t>
            </w:r>
            <w:r w:rsidR="00782512" w:rsidRPr="00782512">
              <w:t xml:space="preserve"> - </w:t>
            </w:r>
            <w:r w:rsidRPr="00782512">
              <w:t>то есть данные, содержащиеся в справочниках условно-постоянной информации организации</w:t>
            </w:r>
            <w:r w:rsidR="00782512" w:rsidRPr="00782512">
              <w:t xml:space="preserve">. </w:t>
            </w:r>
            <w:r w:rsidRPr="00782512">
              <w:t>В этом случае форма табеля изменяется в соответствии с принятой технологией обработки учетных данных</w:t>
            </w:r>
            <w:r w:rsidR="00782512" w:rsidRPr="00782512">
              <w:t xml:space="preserve">. </w:t>
            </w:r>
          </w:p>
        </w:tc>
        <w:tc>
          <w:tcPr>
            <w:tcW w:w="1969" w:type="dxa"/>
          </w:tcPr>
          <w:p w:rsidR="00434960" w:rsidRPr="00782512" w:rsidRDefault="00434960" w:rsidP="005559A0">
            <w:pPr>
              <w:pStyle w:val="af5"/>
            </w:pPr>
            <w:r w:rsidRPr="00782512">
              <w:t xml:space="preserve">Приложение </w:t>
            </w:r>
          </w:p>
        </w:tc>
      </w:tr>
      <w:tr w:rsidR="00434960" w:rsidRPr="00782512">
        <w:tc>
          <w:tcPr>
            <w:tcW w:w="945" w:type="dxa"/>
          </w:tcPr>
          <w:p w:rsidR="00434960" w:rsidRPr="00782512" w:rsidRDefault="00434960" w:rsidP="005559A0">
            <w:pPr>
              <w:pStyle w:val="af5"/>
            </w:pPr>
            <w:r w:rsidRPr="00782512">
              <w:t>Т-51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Расчетная ведомость</w:t>
            </w:r>
          </w:p>
        </w:tc>
        <w:tc>
          <w:tcPr>
            <w:tcW w:w="3652" w:type="dxa"/>
            <w:vMerge w:val="restart"/>
          </w:tcPr>
          <w:p w:rsidR="00434960" w:rsidRPr="00782512" w:rsidRDefault="00434960" w:rsidP="005559A0">
            <w:pPr>
              <w:pStyle w:val="af5"/>
            </w:pPr>
            <w:r w:rsidRPr="00782512">
              <w:t>Применяются для расчета и выплаты заработной платы работникам организации</w:t>
            </w:r>
            <w:r w:rsidR="00782512" w:rsidRPr="00782512">
              <w:t xml:space="preserve">. </w:t>
            </w:r>
            <w:r w:rsidRPr="00782512">
              <w:t>На работников, получающих заработную плату с применением платежных карт, составляется только расчетная ведомость, а расчетно-платежная и платежная ведомости не составляются</w:t>
            </w:r>
            <w:r w:rsidR="00782512" w:rsidRPr="00782512">
              <w:t xml:space="preserve">. </w:t>
            </w:r>
            <w:r w:rsidRPr="00782512">
              <w:t>Ведомости составляются в одном экземпляре в бухгалтерии</w:t>
            </w:r>
            <w:r w:rsidR="00782512" w:rsidRPr="00782512">
              <w:t xml:space="preserve">. </w:t>
            </w:r>
            <w:r w:rsidRPr="00782512">
              <w:t>Начисление заработной платы производится на основании данных4 первичных документов по учету выработки, фактически отработанного времени и других документов</w:t>
            </w:r>
            <w:r w:rsidR="00782512" w:rsidRPr="00782512">
              <w:t xml:space="preserve">. </w:t>
            </w:r>
            <w:r w:rsidRPr="00782512">
              <w:t>На титульном листе платежной ведомости указывается общая сумма, подлежащая выплате</w:t>
            </w:r>
            <w:r w:rsidR="00782512" w:rsidRPr="00782512">
              <w:t xml:space="preserve">. </w:t>
            </w:r>
            <w:r w:rsidRPr="00782512">
              <w:t>Разрешение на выплату заработной платы подписывается руководителем организации или уполномоченным им на это лицом</w:t>
            </w:r>
            <w:r w:rsidR="00782512" w:rsidRPr="00782512">
              <w:t xml:space="preserve">. </w:t>
            </w:r>
            <w:r w:rsidRPr="00782512">
              <w:t>В конце ведомости указываются суммы выплаченной и депонированной заработной платы</w:t>
            </w:r>
            <w:r w:rsidR="00782512" w:rsidRPr="00782512">
              <w:t xml:space="preserve">. </w:t>
            </w:r>
            <w:r w:rsidRPr="00782512">
              <w:t>В конце платежной ведомости после последней записи проводится итоговая строчка для проставления общей суммы ведомости</w:t>
            </w:r>
            <w:r w:rsidR="00782512" w:rsidRPr="00782512">
              <w:t xml:space="preserve">. </w:t>
            </w:r>
            <w:r w:rsidRPr="00782512">
              <w:t>На выданную сумму заработной платы составляется расходный кассовый ордер (форма N КО-2</w:t>
            </w:r>
            <w:r w:rsidR="00782512" w:rsidRPr="00782512">
              <w:t>),</w:t>
            </w:r>
            <w:r w:rsidRPr="00782512">
              <w:t xml:space="preserve"> номер и дата которого проставляются на последней странице платежной ведомости</w:t>
            </w:r>
            <w:r w:rsidR="00782512" w:rsidRPr="00782512">
              <w:t xml:space="preserve">. </w:t>
            </w:r>
            <w:r w:rsidRPr="00782512">
              <w:t>В расчетных ведомостях, составляемых на машинных носителях информации, состав реквизитов и их расположение определяются в зависимости от принятой технологии обработки информации</w:t>
            </w:r>
            <w:r w:rsidR="00782512" w:rsidRPr="00782512">
              <w:t xml:space="preserve">. </w:t>
            </w:r>
            <w:r w:rsidRPr="00782512">
              <w:t>При этом форма документа должна содержать все реквизиты унифицированной формы</w:t>
            </w:r>
            <w:r w:rsidR="00782512" w:rsidRPr="00782512">
              <w:t xml:space="preserve">. </w:t>
            </w:r>
          </w:p>
        </w:tc>
        <w:tc>
          <w:tcPr>
            <w:tcW w:w="1969" w:type="dxa"/>
            <w:vMerge w:val="restart"/>
          </w:tcPr>
          <w:p w:rsidR="00434960" w:rsidRPr="00782512" w:rsidRDefault="00434960" w:rsidP="005559A0">
            <w:pPr>
              <w:pStyle w:val="af5"/>
            </w:pPr>
            <w:r w:rsidRPr="00782512">
              <w:t>Приложение</w:t>
            </w:r>
            <w:r w:rsidR="00782512" w:rsidRPr="00782512">
              <w:t xml:space="preserve"> </w:t>
            </w:r>
          </w:p>
        </w:tc>
      </w:tr>
      <w:tr w:rsidR="00434960" w:rsidRPr="00782512">
        <w:tc>
          <w:tcPr>
            <w:tcW w:w="945" w:type="dxa"/>
          </w:tcPr>
          <w:p w:rsidR="00434960" w:rsidRPr="00782512" w:rsidRDefault="00434960" w:rsidP="005559A0">
            <w:pPr>
              <w:pStyle w:val="af5"/>
            </w:pPr>
            <w:r w:rsidRPr="00782512">
              <w:t>Т-53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Платежная ведомость</w:t>
            </w:r>
          </w:p>
        </w:tc>
        <w:tc>
          <w:tcPr>
            <w:tcW w:w="3652" w:type="dxa"/>
            <w:vMerge/>
          </w:tcPr>
          <w:p w:rsidR="00434960" w:rsidRPr="00782512" w:rsidRDefault="00434960" w:rsidP="005559A0">
            <w:pPr>
              <w:pStyle w:val="af5"/>
            </w:pPr>
          </w:p>
        </w:tc>
        <w:tc>
          <w:tcPr>
            <w:tcW w:w="1969" w:type="dxa"/>
            <w:vMerge/>
          </w:tcPr>
          <w:p w:rsidR="00434960" w:rsidRPr="00782512" w:rsidRDefault="00434960" w:rsidP="005559A0">
            <w:pPr>
              <w:pStyle w:val="af5"/>
            </w:pPr>
          </w:p>
        </w:tc>
      </w:tr>
      <w:tr w:rsidR="00434960" w:rsidRPr="00782512">
        <w:tc>
          <w:tcPr>
            <w:tcW w:w="945" w:type="dxa"/>
          </w:tcPr>
          <w:p w:rsidR="00434960" w:rsidRPr="00782512" w:rsidRDefault="00434960" w:rsidP="005559A0">
            <w:pPr>
              <w:pStyle w:val="af5"/>
            </w:pPr>
            <w:r w:rsidRPr="00782512">
              <w:t>Т-54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Лицевой счет</w:t>
            </w:r>
          </w:p>
        </w:tc>
        <w:tc>
          <w:tcPr>
            <w:tcW w:w="3652" w:type="dxa"/>
          </w:tcPr>
          <w:p w:rsidR="00434960" w:rsidRPr="00782512" w:rsidRDefault="00434960" w:rsidP="005559A0">
            <w:pPr>
              <w:pStyle w:val="af5"/>
            </w:pPr>
            <w:r w:rsidRPr="00782512">
              <w:t>документов по учету выработки и выполненных работ, отработанного времени и документов на разные виды оплаты</w:t>
            </w:r>
            <w:r w:rsidR="00782512" w:rsidRPr="00782512">
              <w:t xml:space="preserve">. </w:t>
            </w:r>
            <w:r w:rsidRPr="00782512">
              <w:t>Экземпляр распечатки расчетного листка, содержащий данные о составных частях заработной платы, размерах и основаниях произведенных удержаний, об общей денежной сумме, подлежащей выплате, вкладывается (вклеивается</w:t>
            </w:r>
            <w:r w:rsidR="00782512" w:rsidRPr="00782512">
              <w:t xml:space="preserve">) </w:t>
            </w:r>
            <w:r w:rsidRPr="00782512">
              <w:t>ежемесячно в лицевой счет работника на бумажном носителе</w:t>
            </w:r>
            <w:r w:rsidR="00782512" w:rsidRPr="00782512">
              <w:t xml:space="preserve">. </w:t>
            </w:r>
            <w:r w:rsidRPr="00782512">
              <w:t>На оборотной стороне формы или вкладном листе дается расшифровка кодов (по системе кодирования, принятой в организации</w:t>
            </w:r>
            <w:r w:rsidR="00782512" w:rsidRPr="00782512">
              <w:t xml:space="preserve">) </w:t>
            </w:r>
            <w:r w:rsidRPr="00782512">
              <w:t>различных видов выплат и удержаний</w:t>
            </w:r>
            <w:r w:rsidR="00782512" w:rsidRPr="00782512">
              <w:t xml:space="preserve">. </w:t>
            </w:r>
          </w:p>
        </w:tc>
        <w:tc>
          <w:tcPr>
            <w:tcW w:w="1969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Приложение</w:t>
            </w:r>
          </w:p>
        </w:tc>
      </w:tr>
      <w:tr w:rsidR="00434960" w:rsidRPr="00782512">
        <w:tc>
          <w:tcPr>
            <w:tcW w:w="945" w:type="dxa"/>
          </w:tcPr>
          <w:p w:rsidR="00434960" w:rsidRPr="00782512" w:rsidRDefault="00434960" w:rsidP="005559A0">
            <w:pPr>
              <w:pStyle w:val="af5"/>
            </w:pPr>
            <w:r w:rsidRPr="00782512">
              <w:t>Т-60</w:t>
            </w:r>
          </w:p>
        </w:tc>
        <w:tc>
          <w:tcPr>
            <w:tcW w:w="2674" w:type="dxa"/>
          </w:tcPr>
          <w:p w:rsidR="00434960" w:rsidRPr="00782512" w:rsidRDefault="00434960" w:rsidP="005559A0">
            <w:pPr>
              <w:pStyle w:val="af5"/>
            </w:pPr>
            <w:r w:rsidRPr="00782512">
              <w:t>Записка-расчет о предоставлении отпуска работнику</w:t>
            </w:r>
          </w:p>
        </w:tc>
        <w:tc>
          <w:tcPr>
            <w:tcW w:w="3652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Применяется для расчета причитающейся работнику заработной платы и других выплат при предоставлении ему ежегодного оплачиваемого или иного отпуска</w:t>
            </w:r>
            <w:r w:rsidR="00782512" w:rsidRPr="00782512">
              <w:t xml:space="preserve">. </w:t>
            </w:r>
          </w:p>
        </w:tc>
        <w:tc>
          <w:tcPr>
            <w:tcW w:w="1969" w:type="dxa"/>
          </w:tcPr>
          <w:p w:rsidR="00434960" w:rsidRPr="00782512" w:rsidRDefault="00434960" w:rsidP="005559A0">
            <w:pPr>
              <w:pStyle w:val="af5"/>
            </w:pPr>
            <w:r w:rsidRPr="00782512">
              <w:t>Приложение</w:t>
            </w:r>
          </w:p>
        </w:tc>
      </w:tr>
    </w:tbl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</w:p>
    <w:p w:rsid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Для учета расчетов с персоналом по оплате труда бухгалтерией применяется счет 70, анализ которого за 2007г</w:t>
      </w:r>
      <w:r w:rsidR="00782512" w:rsidRPr="00782512">
        <w:t xml:space="preserve">. </w:t>
      </w:r>
      <w:r w:rsidRPr="00782512">
        <w:t>представлен в приложении</w:t>
      </w:r>
      <w:r w:rsidR="00782512" w:rsidRPr="00782512">
        <w:t xml:space="preserve">. </w:t>
      </w:r>
    </w:p>
    <w:p w:rsidR="00782512" w:rsidRPr="00782512" w:rsidRDefault="00782512" w:rsidP="00782512">
      <w:pPr>
        <w:widowControl w:val="0"/>
        <w:autoSpaceDE w:val="0"/>
        <w:autoSpaceDN w:val="0"/>
        <w:adjustRightInd w:val="0"/>
        <w:ind w:firstLine="709"/>
      </w:pPr>
    </w:p>
    <w:p w:rsidR="00782512" w:rsidRPr="00782512" w:rsidRDefault="005559A0" w:rsidP="005559A0">
      <w:pPr>
        <w:pStyle w:val="2"/>
      </w:pPr>
      <w:r>
        <w:br w:type="page"/>
      </w:r>
      <w:r w:rsidR="00434960" w:rsidRPr="00782512">
        <w:t>Заключение</w:t>
      </w:r>
    </w:p>
    <w:p w:rsidR="005559A0" w:rsidRDefault="005559A0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 xml:space="preserve">Проделав данную </w:t>
      </w:r>
      <w:r w:rsidR="008230B3" w:rsidRPr="00782512">
        <w:t>дипломную</w:t>
      </w:r>
      <w:r w:rsidRPr="00782512">
        <w:t xml:space="preserve"> работу можно сделать следующие выводы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ООО «Компания Гепард» образовано 8 февраля 1998 года в городе Владивосток и располагается в районе улицы Русская17</w:t>
      </w:r>
      <w:r w:rsidR="00782512" w:rsidRPr="00782512">
        <w:t xml:space="preserve">. </w:t>
      </w:r>
      <w:r w:rsidRPr="00782512">
        <w:t>Площади под офисные и складские помещения взяты в аренду в Управлении муниципальной собственности города Владивостока до 28 ноября 2011 года и составляют 1200 квадратных метров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ООО «Компания Гепард» действует на основании Устава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Устав утвержден учредителями, зарегистрирован местными органами власти</w:t>
      </w:r>
      <w:r w:rsidR="00782512" w:rsidRPr="00782512">
        <w:t xml:space="preserve">. </w:t>
      </w:r>
      <w:r w:rsidRPr="00782512">
        <w:t>Он имеет право на собственную печать и расчетный счет в банке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ООО «Компания Гепард» образованно для наиболее</w:t>
      </w:r>
      <w:r w:rsidR="00782512" w:rsidRPr="00782512">
        <w:t xml:space="preserve"> </w:t>
      </w:r>
      <w:r w:rsidRPr="00782512">
        <w:t>полного и качественного удовлетворения потребностей российских и иностранных предприятий, организаций и граждан в работах, услугах и продукции, производимых или предоставляемых Обществом с целью получения прибыли, инвестирование собственных перспективных проектов, на развитие производства, а также реализацию социально-экономических интересов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Для достижения поставленных целей и решения задач, определенных</w:t>
      </w:r>
      <w:r w:rsidR="00782512">
        <w:t xml:space="preserve"> </w:t>
      </w:r>
      <w:r w:rsidRPr="00782512">
        <w:t>Учредительным договором и Уставом, ООО «Компания Гепард» имеет право на осуществление всех видов хозяйственной деятельности, в том числе</w:t>
      </w:r>
      <w:r w:rsidR="00782512" w:rsidRPr="00782512">
        <w:t xml:space="preserve">: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научно-исследовательской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справочно-консультационной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рекламно-информационной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лизинговой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маркетинговой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производственной</w:t>
      </w:r>
      <w:r w:rsidR="00782512" w:rsidRPr="00782512">
        <w:t xml:space="preserve">; </w:t>
      </w:r>
    </w:p>
    <w:p w:rsidR="00782512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посреднической и другие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Собственный капитал может состоять из уставного, добавочного и резервного капитала, нераспределенной прибыли (непокрытого убытка</w:t>
      </w:r>
      <w:r w:rsidR="00782512" w:rsidRPr="00782512">
        <w:t>),</w:t>
      </w:r>
      <w:r w:rsidRPr="00782512">
        <w:t xml:space="preserve"> целевого финансирования</w:t>
      </w:r>
      <w:r w:rsidR="00782512" w:rsidRPr="00782512">
        <w:t xml:space="preserve">. </w:t>
      </w:r>
      <w:r w:rsidRPr="00782512">
        <w:t>Собственный капитал отражен в первом разделе пассива баланса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Анализ собственного капитала преследует следующие основные цели</w:t>
      </w:r>
      <w:r w:rsidR="00782512" w:rsidRPr="00782512">
        <w:t xml:space="preserve">: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выявить основные источники формирования собственного капитала и определить последствия их изменений для финансовой устойчивости предприятия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определить правовые, договорные и финансовые ограничения в распоряжении текущей и нераспределенной прибыли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оценить приоритетность прав получения дивидендов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выявить приоритетность прав собственников при ликвидации предприятия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В ходе проведенного исследования было выявлено, что собственный капитал предприятия представлен</w:t>
      </w:r>
      <w:r w:rsidR="00782512" w:rsidRPr="00782512">
        <w:t xml:space="preserve">: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уставным фондом, который представляет собой первоначальную сумму собственного капитала, инвестированную в формирование его активов для начала осуществления хозяйственной деятельности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резервным фондом – зарезервированная часть собственного капитала, предназначенная для внутреннего страхования его деятельности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специальными финансовыми фондами</w:t>
      </w:r>
      <w:r w:rsidR="00782512" w:rsidRPr="00782512">
        <w:t xml:space="preserve">;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нераспределенной прибылью</w:t>
      </w:r>
      <w:r w:rsidR="00782512" w:rsidRPr="00782512">
        <w:t xml:space="preserve">; </w:t>
      </w:r>
    </w:p>
    <w:p w:rsidR="00782512" w:rsidRDefault="00434960" w:rsidP="00782512">
      <w:pPr>
        <w:widowControl w:val="0"/>
        <w:autoSpaceDE w:val="0"/>
        <w:autoSpaceDN w:val="0"/>
        <w:adjustRightInd w:val="0"/>
        <w:ind w:firstLine="709"/>
      </w:pPr>
      <w:r w:rsidRPr="00782512">
        <w:t>прочими формами собственного капитала</w:t>
      </w:r>
      <w:r w:rsidR="00782512" w:rsidRPr="00782512">
        <w:t xml:space="preserve">. </w:t>
      </w:r>
    </w:p>
    <w:p w:rsidR="00782512" w:rsidRDefault="00782512" w:rsidP="00782512">
      <w:pPr>
        <w:widowControl w:val="0"/>
        <w:autoSpaceDE w:val="0"/>
        <w:autoSpaceDN w:val="0"/>
        <w:adjustRightInd w:val="0"/>
        <w:ind w:firstLine="709"/>
      </w:pPr>
    </w:p>
    <w:p w:rsidR="00782512" w:rsidRPr="00782512" w:rsidRDefault="005559A0" w:rsidP="005559A0">
      <w:pPr>
        <w:pStyle w:val="2"/>
      </w:pPr>
      <w:r>
        <w:br w:type="page"/>
      </w:r>
      <w:r w:rsidR="00434960" w:rsidRPr="00782512">
        <w:t>Список использованной литературы</w:t>
      </w:r>
    </w:p>
    <w:p w:rsidR="005559A0" w:rsidRDefault="005559A0" w:rsidP="00782512">
      <w:pPr>
        <w:widowControl w:val="0"/>
        <w:autoSpaceDE w:val="0"/>
        <w:autoSpaceDN w:val="0"/>
        <w:adjustRightInd w:val="0"/>
        <w:ind w:firstLine="709"/>
      </w:pP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Бланк И</w:t>
      </w:r>
      <w:r w:rsidR="00782512">
        <w:t xml:space="preserve">.А. </w:t>
      </w:r>
      <w:r w:rsidRPr="00782512">
        <w:t>Управление формированием капитала</w:t>
      </w:r>
      <w:r w:rsidR="00782512" w:rsidRPr="00782512">
        <w:t xml:space="preserve">. - </w:t>
      </w:r>
      <w:r w:rsidRPr="00782512">
        <w:t>К</w:t>
      </w:r>
      <w:r w:rsidR="00782512" w:rsidRPr="00782512">
        <w:t xml:space="preserve">.: </w:t>
      </w:r>
      <w:r w:rsidRPr="00782512">
        <w:t>«Ника-Центр», 2000</w:t>
      </w:r>
      <w:r w:rsidR="00782512" w:rsidRPr="00782512">
        <w:t xml:space="preserve">. 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Грачев А</w:t>
      </w:r>
      <w:r w:rsidR="00782512">
        <w:t xml:space="preserve">.В. </w:t>
      </w:r>
      <w:r w:rsidRPr="00782512">
        <w:t>Рост собственного капитала, финансовый рычаг и платежеспособность предприятия</w:t>
      </w:r>
      <w:r w:rsidR="00782512" w:rsidRPr="00782512">
        <w:t xml:space="preserve"> // </w:t>
      </w:r>
      <w:r w:rsidRPr="00782512">
        <w:t>Финансовый менеджмент</w:t>
      </w:r>
      <w:r w:rsidR="00782512" w:rsidRPr="00782512">
        <w:t xml:space="preserve">. - </w:t>
      </w:r>
      <w:r w:rsidRPr="00782512">
        <w:t>2002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Ефимова О</w:t>
      </w:r>
      <w:r w:rsidR="00782512">
        <w:t xml:space="preserve">.В. </w:t>
      </w:r>
      <w:r w:rsidRPr="00782512">
        <w:t>Анализ собственного капитала</w:t>
      </w:r>
      <w:r w:rsidR="00782512" w:rsidRPr="00782512">
        <w:t xml:space="preserve"> // </w:t>
      </w:r>
      <w:r w:rsidRPr="00782512">
        <w:t>Бухгалтерский учёт</w:t>
      </w:r>
      <w:r w:rsidR="00782512" w:rsidRPr="00782512">
        <w:t xml:space="preserve">. </w:t>
      </w:r>
      <w:r w:rsidRPr="00782512">
        <w:t>– 2000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Журнал «Финансовый вестник»</w:t>
      </w:r>
      <w:r w:rsidR="00782512" w:rsidRPr="00782512">
        <w:t xml:space="preserve"> </w:t>
      </w:r>
      <w:r w:rsidRPr="00782512">
        <w:t>№ 1-4 за 2004 г</w:t>
      </w:r>
      <w:r w:rsidR="00782512" w:rsidRPr="00782512">
        <w:t xml:space="preserve">. 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Каратуев А</w:t>
      </w:r>
      <w:r w:rsidR="00782512">
        <w:t xml:space="preserve">.Г. </w:t>
      </w:r>
      <w:r w:rsidRPr="00782512">
        <w:t>Финансовый менеджмент</w:t>
      </w:r>
      <w:r w:rsidR="00782512" w:rsidRPr="00782512">
        <w:t xml:space="preserve">: </w:t>
      </w:r>
      <w:r w:rsidRPr="00782512">
        <w:t>Учебно-справочное пособие</w:t>
      </w:r>
      <w:r w:rsidR="00782512" w:rsidRPr="00782512">
        <w:t xml:space="preserve">. </w:t>
      </w:r>
      <w:r w:rsidRPr="00782512">
        <w:t>– М</w:t>
      </w:r>
      <w:r w:rsidR="00782512" w:rsidRPr="00782512">
        <w:t xml:space="preserve">.: </w:t>
      </w:r>
      <w:r w:rsidRPr="00782512">
        <w:t>ИД ФБК-ПРЕСС, 2001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Ковалёв В</w:t>
      </w:r>
      <w:r w:rsidR="00782512">
        <w:t xml:space="preserve">.В. </w:t>
      </w:r>
      <w:r w:rsidRPr="00782512">
        <w:t>Управление финансами</w:t>
      </w:r>
      <w:r w:rsidR="00782512" w:rsidRPr="00782512">
        <w:t xml:space="preserve">: </w:t>
      </w:r>
      <w:r w:rsidRPr="00782512">
        <w:t>Учебное пособие</w:t>
      </w:r>
      <w:r w:rsidR="00782512" w:rsidRPr="00782512">
        <w:t xml:space="preserve">. </w:t>
      </w:r>
      <w:r w:rsidRPr="00782512">
        <w:t>– М</w:t>
      </w:r>
      <w:r w:rsidR="00782512" w:rsidRPr="00782512">
        <w:t xml:space="preserve">.: </w:t>
      </w:r>
      <w:r w:rsidRPr="00782512">
        <w:t>ФБК-ПРЕСС, 2004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Лобанов Е</w:t>
      </w:r>
      <w:r w:rsidR="00782512">
        <w:t xml:space="preserve">.Н., </w:t>
      </w:r>
      <w:r w:rsidRPr="00782512">
        <w:t>Лимитовский М</w:t>
      </w:r>
      <w:r w:rsidR="00782512">
        <w:t xml:space="preserve">.А. </w:t>
      </w:r>
      <w:r w:rsidRPr="00782512">
        <w:t>Управление финансами</w:t>
      </w:r>
      <w:r w:rsidR="00782512" w:rsidRPr="00782512">
        <w:t xml:space="preserve">: </w:t>
      </w:r>
      <w:r w:rsidRPr="00782512">
        <w:t>17-модульная программа для менеджеров “Управление развитием организации”</w:t>
      </w:r>
      <w:r w:rsidR="00782512" w:rsidRPr="00782512">
        <w:t xml:space="preserve">. </w:t>
      </w:r>
      <w:r w:rsidRPr="00782512">
        <w:t>Модуль –М</w:t>
      </w:r>
      <w:r w:rsidR="00782512" w:rsidRPr="00782512">
        <w:t xml:space="preserve">.: </w:t>
      </w:r>
      <w:r w:rsidRPr="00782512">
        <w:t>“ИНФРА-М”, 2002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Лытнева Е</w:t>
      </w:r>
      <w:r w:rsidR="00782512">
        <w:t xml:space="preserve">.А., </w:t>
      </w:r>
      <w:r w:rsidRPr="00782512">
        <w:t>Лытнева Н</w:t>
      </w:r>
      <w:r w:rsidR="00782512">
        <w:t xml:space="preserve">.А., </w:t>
      </w:r>
      <w:r w:rsidRPr="00782512">
        <w:t>Малявкина Л</w:t>
      </w:r>
      <w:r w:rsidR="00782512">
        <w:t xml:space="preserve">.И. </w:t>
      </w:r>
      <w:r w:rsidRPr="00782512">
        <w:t>«Переход права собственности доли участника в уставном капитале» Бух</w:t>
      </w:r>
      <w:r w:rsidR="00782512" w:rsidRPr="00782512">
        <w:t xml:space="preserve">. </w:t>
      </w:r>
      <w:r w:rsidRPr="00782512">
        <w:t xml:space="preserve">Учет № 16 2000 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Лытнева Е</w:t>
      </w:r>
      <w:r w:rsidR="00782512">
        <w:t xml:space="preserve">.А., </w:t>
      </w:r>
      <w:r w:rsidRPr="00782512">
        <w:t>Лытнева Н</w:t>
      </w:r>
      <w:r w:rsidR="00782512">
        <w:t xml:space="preserve">.А., </w:t>
      </w:r>
      <w:r w:rsidRPr="00782512">
        <w:t>Малявкина Л</w:t>
      </w:r>
      <w:r w:rsidR="00782512">
        <w:t xml:space="preserve">.И. </w:t>
      </w:r>
      <w:r w:rsidRPr="00782512">
        <w:t>«Учет операций по уменьшению уставного капитала ООО» Бух</w:t>
      </w:r>
      <w:r w:rsidR="00782512" w:rsidRPr="00782512">
        <w:t xml:space="preserve">. </w:t>
      </w:r>
      <w:r w:rsidRPr="00782512">
        <w:t xml:space="preserve">Учет № 15 2000 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Лытнева Е</w:t>
      </w:r>
      <w:r w:rsidR="00782512">
        <w:t xml:space="preserve">.А., </w:t>
      </w:r>
      <w:r w:rsidRPr="00782512">
        <w:t>Лытнева Н</w:t>
      </w:r>
      <w:r w:rsidR="00782512">
        <w:t xml:space="preserve">.А., </w:t>
      </w:r>
      <w:r w:rsidRPr="00782512">
        <w:t>Малявкина Л</w:t>
      </w:r>
      <w:r w:rsidR="00782512">
        <w:t xml:space="preserve">.И. </w:t>
      </w:r>
      <w:r w:rsidRPr="00782512">
        <w:t>«Учет операций по формированию и увеличению уставного капитала ООО» Бух</w:t>
      </w:r>
      <w:r w:rsidR="00782512" w:rsidRPr="00782512">
        <w:t xml:space="preserve">. </w:t>
      </w:r>
      <w:r w:rsidRPr="00782512">
        <w:t>Учет № 13 2000 стр</w:t>
      </w:r>
      <w:r w:rsidR="00782512">
        <w:t>.9</w:t>
      </w:r>
      <w:r w:rsidRPr="00782512">
        <w:t>-15</w:t>
      </w:r>
      <w:r w:rsidR="00782512" w:rsidRPr="00782512">
        <w:t xml:space="preserve">; </w:t>
      </w:r>
      <w:r w:rsidRPr="00782512">
        <w:t xml:space="preserve">№ 14 2000 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Парамонов А</w:t>
      </w:r>
      <w:r w:rsidR="00782512">
        <w:t xml:space="preserve">.В. </w:t>
      </w:r>
      <w:r w:rsidRPr="00782512">
        <w:t>Учёт и анализ предпринимательского капитала</w:t>
      </w:r>
      <w:r w:rsidR="00782512" w:rsidRPr="00782512">
        <w:t xml:space="preserve"> // </w:t>
      </w:r>
      <w:r w:rsidRPr="00782512">
        <w:t>Аудит и финансовый анализ</w:t>
      </w:r>
      <w:r w:rsidR="00782512" w:rsidRPr="00782512">
        <w:t xml:space="preserve">. </w:t>
      </w:r>
      <w:r w:rsidRPr="00782512">
        <w:t xml:space="preserve">– 2001 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Парушина Н</w:t>
      </w:r>
      <w:r w:rsidR="00782512">
        <w:t xml:space="preserve">.В. </w:t>
      </w:r>
      <w:r w:rsidRPr="00782512">
        <w:t>Анализ собственного и привлечённого капитала</w:t>
      </w:r>
      <w:r w:rsidR="00782512" w:rsidRPr="00782512">
        <w:t xml:space="preserve"> // </w:t>
      </w:r>
      <w:r w:rsidRPr="00782512">
        <w:t>Бухгалтерский учёт</w:t>
      </w:r>
      <w:r w:rsidR="00782512" w:rsidRPr="00782512">
        <w:t xml:space="preserve">. </w:t>
      </w:r>
      <w:r w:rsidRPr="00782512">
        <w:t>– 2002</w:t>
      </w:r>
      <w:r w:rsidR="00782512" w:rsidRPr="00782512">
        <w:t xml:space="preserve">. 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Теплова Т</w:t>
      </w:r>
      <w:r w:rsidR="00782512">
        <w:t xml:space="preserve">.В. </w:t>
      </w:r>
      <w:r w:rsidRPr="00782512">
        <w:t>Финансовые решения</w:t>
      </w:r>
      <w:r w:rsidR="00782512" w:rsidRPr="00782512">
        <w:t xml:space="preserve">: </w:t>
      </w:r>
      <w:r w:rsidRPr="00782512">
        <w:t>стратегия и тактика</w:t>
      </w:r>
      <w:r w:rsidR="00782512" w:rsidRPr="00782512">
        <w:t xml:space="preserve">: </w:t>
      </w:r>
      <w:r w:rsidRPr="00782512">
        <w:t>учебное пособие</w:t>
      </w:r>
      <w:r w:rsidR="00782512" w:rsidRPr="00782512">
        <w:t xml:space="preserve">. </w:t>
      </w:r>
      <w:r w:rsidRPr="00782512">
        <w:t>– М</w:t>
      </w:r>
      <w:r w:rsidR="00782512" w:rsidRPr="00782512">
        <w:t xml:space="preserve">.: </w:t>
      </w:r>
      <w:r w:rsidRPr="00782512">
        <w:t>ИЧП “Издательство Министр”, 2002</w:t>
      </w:r>
      <w:r w:rsidR="00782512" w:rsidRPr="00782512">
        <w:t xml:space="preserve">. 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Кожарский В</w:t>
      </w:r>
      <w:r w:rsidR="00782512">
        <w:t xml:space="preserve">.В., </w:t>
      </w:r>
      <w:r w:rsidRPr="00782512">
        <w:t>Сушкевич В</w:t>
      </w:r>
      <w:r w:rsidR="00782512">
        <w:t xml:space="preserve">.Н. </w:t>
      </w:r>
      <w:r w:rsidRPr="00782512">
        <w:t>Бухгалтерский учет на предприятиях и в организациях</w:t>
      </w:r>
      <w:r w:rsidR="00782512" w:rsidRPr="00782512">
        <w:t xml:space="preserve">: </w:t>
      </w:r>
      <w:r w:rsidRPr="00782512">
        <w:t>Учеб</w:t>
      </w:r>
      <w:r w:rsidR="00782512" w:rsidRPr="00782512">
        <w:t xml:space="preserve">. </w:t>
      </w:r>
      <w:r w:rsidRPr="00782512">
        <w:t>пособие</w:t>
      </w:r>
      <w:r w:rsidR="00782512" w:rsidRPr="00782512">
        <w:t xml:space="preserve">. - </w:t>
      </w:r>
      <w:r w:rsidRPr="00782512">
        <w:t>Мн</w:t>
      </w:r>
      <w:r w:rsidR="00782512" w:rsidRPr="00782512">
        <w:t xml:space="preserve">.: </w:t>
      </w:r>
      <w:r w:rsidRPr="00782512">
        <w:t>ПКФ «Экаунт», 1993</w:t>
      </w:r>
      <w:r w:rsidR="00782512" w:rsidRPr="00782512">
        <w:t xml:space="preserve">. - </w:t>
      </w:r>
      <w:r w:rsidRPr="00782512">
        <w:t>128с</w:t>
      </w:r>
      <w:r w:rsidR="00782512" w:rsidRPr="00782512">
        <w:t xml:space="preserve">. 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Снитко М</w:t>
      </w:r>
      <w:r w:rsidR="00782512">
        <w:t xml:space="preserve">.А. </w:t>
      </w:r>
      <w:r w:rsidRPr="00782512">
        <w:t>Теория бухгалтерского учета</w:t>
      </w:r>
      <w:r w:rsidR="00782512" w:rsidRPr="00782512">
        <w:t xml:space="preserve">. - </w:t>
      </w:r>
      <w:r w:rsidRPr="00782512">
        <w:t>Мн</w:t>
      </w:r>
      <w:r w:rsidR="00782512" w:rsidRPr="00782512">
        <w:t xml:space="preserve">.: </w:t>
      </w:r>
      <w:r w:rsidRPr="00782512">
        <w:t>«Мисанта», 1996</w:t>
      </w:r>
      <w:r w:rsidR="00782512" w:rsidRPr="00782512">
        <w:t xml:space="preserve">. - </w:t>
      </w:r>
      <w:r w:rsidRPr="00782512">
        <w:t>263с</w:t>
      </w:r>
      <w:r w:rsidR="00782512" w:rsidRPr="00782512">
        <w:t xml:space="preserve">. 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Тишков И</w:t>
      </w:r>
      <w:r w:rsidR="00782512">
        <w:t xml:space="preserve">.Т. </w:t>
      </w:r>
      <w:r w:rsidRPr="00782512">
        <w:t>Бухгалтерский учет</w:t>
      </w:r>
      <w:r w:rsidR="00782512" w:rsidRPr="00782512">
        <w:t xml:space="preserve">. - </w:t>
      </w:r>
      <w:r w:rsidRPr="00782512">
        <w:t>Мн</w:t>
      </w:r>
      <w:r w:rsidR="00782512" w:rsidRPr="00782512">
        <w:t xml:space="preserve">.: </w:t>
      </w:r>
      <w:r w:rsidRPr="00782512">
        <w:t>«Вышэйшая школа», 1994</w:t>
      </w:r>
      <w:r w:rsidR="00782512" w:rsidRPr="00782512">
        <w:t xml:space="preserve">. - </w:t>
      </w:r>
      <w:r w:rsidRPr="00782512">
        <w:t>С</w:t>
      </w:r>
      <w:r w:rsidR="00782512">
        <w:t>.5</w:t>
      </w:r>
      <w:r w:rsidRPr="00782512">
        <w:t>24-562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Ткач В</w:t>
      </w:r>
      <w:r w:rsidR="00782512">
        <w:t xml:space="preserve">.И., </w:t>
      </w:r>
      <w:r w:rsidRPr="00782512">
        <w:t>Ткач М</w:t>
      </w:r>
      <w:r w:rsidR="00782512">
        <w:t xml:space="preserve">.В. </w:t>
      </w:r>
      <w:r w:rsidRPr="00782512">
        <w:t>Международная система учета и отчетности</w:t>
      </w:r>
      <w:r w:rsidR="00782512" w:rsidRPr="00782512">
        <w:t xml:space="preserve">. - </w:t>
      </w:r>
      <w:r w:rsidRPr="00782512">
        <w:t>М</w:t>
      </w:r>
      <w:r w:rsidR="00782512" w:rsidRPr="00782512">
        <w:t xml:space="preserve">.: </w:t>
      </w:r>
      <w:r w:rsidRPr="00782512">
        <w:t>Финансы и статистика, 1992</w:t>
      </w:r>
      <w:r w:rsidR="00782512" w:rsidRPr="00782512">
        <w:t xml:space="preserve">. - </w:t>
      </w:r>
      <w:r w:rsidRPr="00782512">
        <w:t>159с</w:t>
      </w:r>
      <w:r w:rsidR="00782512" w:rsidRPr="00782512">
        <w:t xml:space="preserve">. 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Хеддервик К</w:t>
      </w:r>
      <w:r w:rsidR="00782512" w:rsidRPr="00782512">
        <w:t xml:space="preserve">. </w:t>
      </w:r>
      <w:r w:rsidRPr="00782512">
        <w:t>Финансово-экономический анализ деятельности предприятий</w:t>
      </w:r>
      <w:r w:rsidR="00782512" w:rsidRPr="00782512">
        <w:t xml:space="preserve">. - </w:t>
      </w:r>
      <w:r w:rsidRPr="00782512">
        <w:t>М</w:t>
      </w:r>
      <w:r w:rsidR="00782512" w:rsidRPr="00782512">
        <w:t xml:space="preserve">.: </w:t>
      </w:r>
      <w:r w:rsidRPr="00782512">
        <w:t>Финансы и статистика, 1996</w:t>
      </w:r>
      <w:r w:rsidR="00782512" w:rsidRPr="00782512">
        <w:t xml:space="preserve">. - </w:t>
      </w:r>
      <w:r w:rsidRPr="00782512">
        <w:t>192с</w:t>
      </w:r>
      <w:r w:rsidR="00782512" w:rsidRPr="00782512">
        <w:t xml:space="preserve">. 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Шпитцнер Р</w:t>
      </w:r>
      <w:r w:rsidR="00782512" w:rsidRPr="00782512">
        <w:t xml:space="preserve">. </w:t>
      </w:r>
      <w:r w:rsidRPr="00782512">
        <w:t>Бухгалтерский учет и финансы в рыночной экономике</w:t>
      </w:r>
      <w:r w:rsidR="00782512" w:rsidRPr="00782512">
        <w:t xml:space="preserve">. - </w:t>
      </w:r>
      <w:r w:rsidRPr="00782512">
        <w:t>Мн</w:t>
      </w:r>
      <w:r w:rsidR="00782512" w:rsidRPr="00782512">
        <w:t xml:space="preserve">.: </w:t>
      </w:r>
      <w:r w:rsidRPr="00782512">
        <w:t>ООО «Мисанта», 1995</w:t>
      </w:r>
      <w:r w:rsidR="00782512" w:rsidRPr="00782512">
        <w:t xml:space="preserve">. - </w:t>
      </w:r>
      <w:r w:rsidRPr="00782512">
        <w:t>144с</w:t>
      </w:r>
      <w:r w:rsidR="00782512" w:rsidRPr="00782512">
        <w:t xml:space="preserve">. 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Ефимова О</w:t>
      </w:r>
      <w:r w:rsidR="00782512">
        <w:t xml:space="preserve">.В. </w:t>
      </w:r>
      <w:r w:rsidRPr="00782512">
        <w:t>Годовая отчетность для целей финансового анализа</w:t>
      </w:r>
      <w:r w:rsidR="00782512" w:rsidRPr="00782512">
        <w:t xml:space="preserve"> // </w:t>
      </w:r>
      <w:r w:rsidRPr="00782512">
        <w:t>Бухгалтерский учет</w:t>
      </w:r>
      <w:r w:rsidR="00782512" w:rsidRPr="00782512">
        <w:t xml:space="preserve">. - </w:t>
      </w:r>
      <w:r w:rsidRPr="00782512">
        <w:t>1998</w:t>
      </w:r>
      <w:r w:rsidR="00782512" w:rsidRPr="00782512">
        <w:t xml:space="preserve">. - </w:t>
      </w:r>
      <w:r w:rsidRPr="00782512">
        <w:t>№ 2</w:t>
      </w:r>
      <w:r w:rsidR="00782512" w:rsidRPr="00782512">
        <w:t xml:space="preserve">. - </w:t>
      </w:r>
      <w:r w:rsidRPr="00782512">
        <w:t>С</w:t>
      </w:r>
      <w:r w:rsidR="00782512">
        <w:t>.6</w:t>
      </w:r>
      <w:r w:rsidRPr="00782512">
        <w:t>6-71</w:t>
      </w:r>
      <w:r w:rsidR="00782512" w:rsidRPr="00782512">
        <w:t xml:space="preserve">. 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Кривоносов М</w:t>
      </w:r>
      <w:r w:rsidR="00782512" w:rsidRPr="00782512">
        <w:t xml:space="preserve">. </w:t>
      </w:r>
      <w:r w:rsidRPr="00782512">
        <w:t>Организация финансовой службы предприятия</w:t>
      </w:r>
      <w:r w:rsidR="00782512" w:rsidRPr="00782512">
        <w:t xml:space="preserve"> // </w:t>
      </w:r>
      <w:r w:rsidRPr="00782512">
        <w:t>Финансы, учет, аудит</w:t>
      </w:r>
      <w:r w:rsidR="00782512" w:rsidRPr="00782512">
        <w:t xml:space="preserve">. - </w:t>
      </w:r>
      <w:r w:rsidRPr="00782512">
        <w:t>1998</w:t>
      </w:r>
      <w:r w:rsidR="00782512" w:rsidRPr="00782512">
        <w:t xml:space="preserve">. - </w:t>
      </w:r>
      <w:r w:rsidRPr="00782512">
        <w:t>№ 2</w:t>
      </w:r>
      <w:r w:rsidR="00782512" w:rsidRPr="00782512">
        <w:t xml:space="preserve">. - </w:t>
      </w:r>
      <w:r w:rsidRPr="00782512">
        <w:t>С</w:t>
      </w:r>
      <w:r w:rsidR="00782512">
        <w:t>.3</w:t>
      </w:r>
      <w:r w:rsidRPr="00782512">
        <w:t>2-35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Основные принципы бухгалтерской (финансовой</w:t>
      </w:r>
      <w:r w:rsidR="00782512" w:rsidRPr="00782512">
        <w:t xml:space="preserve">) </w:t>
      </w:r>
      <w:r w:rsidRPr="00782512">
        <w:t>отчетности</w:t>
      </w:r>
      <w:r w:rsidR="00782512" w:rsidRPr="00782512">
        <w:t xml:space="preserve"> // </w:t>
      </w:r>
      <w:r w:rsidRPr="00782512">
        <w:t>Бухгалтерский учет и анализ</w:t>
      </w:r>
      <w:r w:rsidR="00782512" w:rsidRPr="00782512">
        <w:t xml:space="preserve">. - </w:t>
      </w:r>
      <w:r w:rsidRPr="00782512">
        <w:t>1997</w:t>
      </w:r>
      <w:r w:rsidR="00782512" w:rsidRPr="00782512">
        <w:t xml:space="preserve">. - </w:t>
      </w:r>
      <w:r w:rsidRPr="00782512">
        <w:t>№ 4</w:t>
      </w:r>
      <w:r w:rsidR="00782512" w:rsidRPr="00782512">
        <w:t xml:space="preserve">. - </w:t>
      </w:r>
      <w:r w:rsidRPr="00782512">
        <w:t>с</w:t>
      </w:r>
      <w:r w:rsidR="00782512">
        <w:t>.1</w:t>
      </w:r>
      <w:r w:rsidRPr="00782512">
        <w:t>1-17</w:t>
      </w:r>
      <w:r w:rsidR="00782512" w:rsidRPr="00782512">
        <w:t xml:space="preserve">. 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Федеральный закон «О бухгалтерском учете» от 2</w:t>
      </w:r>
      <w:r w:rsidR="00782512">
        <w:t>1.11. 19</w:t>
      </w:r>
      <w:r w:rsidRPr="00782512">
        <w:t>96г</w:t>
      </w:r>
      <w:r w:rsidR="00782512" w:rsidRPr="00782512">
        <w:t xml:space="preserve">. </w:t>
      </w:r>
      <w:r w:rsidRPr="00782512">
        <w:t>№129-ФЗ (в ред</w:t>
      </w:r>
      <w:r w:rsidR="00782512" w:rsidRPr="00782512">
        <w:t xml:space="preserve">. </w:t>
      </w:r>
      <w:r w:rsidRPr="00782512">
        <w:t>от 22</w:t>
      </w:r>
      <w:r w:rsidR="00782512">
        <w:t>.02. 20</w:t>
      </w:r>
      <w:r w:rsidRPr="00782512">
        <w:t>02</w:t>
      </w:r>
      <w:r w:rsidR="00782512" w:rsidRPr="00782512">
        <w:t xml:space="preserve">). 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Приказ Минфина Российской Федерации от 22</w:t>
      </w:r>
      <w:r w:rsidR="00782512">
        <w:t>.0</w:t>
      </w:r>
      <w:r w:rsidRPr="00782512">
        <w:t>7</w:t>
      </w:r>
      <w:r w:rsidR="00782512">
        <w:t>. 20</w:t>
      </w:r>
      <w:r w:rsidRPr="00782512">
        <w:t>03 г</w:t>
      </w:r>
      <w:r w:rsidR="00782512" w:rsidRPr="00782512">
        <w:t xml:space="preserve">. </w:t>
      </w:r>
      <w:r w:rsidRPr="00782512">
        <w:t>№ 67н о формах бухгалтерской отчётности организаций</w:t>
      </w:r>
      <w:r w:rsidR="00782512" w:rsidRPr="00782512">
        <w:t xml:space="preserve">. 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Ковалев</w:t>
      </w:r>
      <w:r w:rsidR="00782512" w:rsidRPr="00782512">
        <w:t xml:space="preserve"> </w:t>
      </w:r>
      <w:r w:rsidRPr="00782512">
        <w:t>В</w:t>
      </w:r>
      <w:r w:rsidR="00782512">
        <w:t xml:space="preserve">.В. </w:t>
      </w:r>
      <w:r w:rsidRPr="00782512">
        <w:t>Финансовый</w:t>
      </w:r>
      <w:r w:rsidR="00782512" w:rsidRPr="00782512">
        <w:t xml:space="preserve"> </w:t>
      </w:r>
      <w:r w:rsidRPr="00782512">
        <w:t>анализ</w:t>
      </w:r>
      <w:r w:rsidR="00782512" w:rsidRPr="00782512">
        <w:t xml:space="preserve">. - </w:t>
      </w:r>
      <w:r w:rsidRPr="00782512">
        <w:t>М</w:t>
      </w:r>
      <w:r w:rsidR="00782512" w:rsidRPr="00782512">
        <w:t xml:space="preserve">: </w:t>
      </w:r>
      <w:r w:rsidRPr="00782512">
        <w:t>Финансы</w:t>
      </w:r>
      <w:r w:rsidR="00782512" w:rsidRPr="00782512">
        <w:t xml:space="preserve"> </w:t>
      </w:r>
      <w:r w:rsidRPr="00782512">
        <w:t>и</w:t>
      </w:r>
      <w:r w:rsidR="00782512" w:rsidRPr="00782512">
        <w:t xml:space="preserve"> </w:t>
      </w:r>
      <w:r w:rsidRPr="00782512">
        <w:t>статистика</w:t>
      </w:r>
      <w:r w:rsidR="00782512">
        <w:t>. 19</w:t>
      </w:r>
      <w:r w:rsidRPr="00782512">
        <w:t>96</w:t>
      </w:r>
      <w:r w:rsidR="00782512" w:rsidRPr="00782512">
        <w:t xml:space="preserve">. 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Ковалев</w:t>
      </w:r>
      <w:r w:rsidR="00782512" w:rsidRPr="00782512">
        <w:t xml:space="preserve"> </w:t>
      </w:r>
      <w:r w:rsidRPr="00782512">
        <w:t>В</w:t>
      </w:r>
      <w:r w:rsidR="00782512">
        <w:t xml:space="preserve">.В., </w:t>
      </w:r>
      <w:r w:rsidRPr="00782512">
        <w:t>Патров</w:t>
      </w:r>
      <w:r w:rsidR="00782512" w:rsidRPr="00782512">
        <w:t xml:space="preserve"> </w:t>
      </w:r>
      <w:r w:rsidRPr="00782512">
        <w:t>В</w:t>
      </w:r>
      <w:r w:rsidR="00782512">
        <w:t xml:space="preserve">.В. </w:t>
      </w:r>
      <w:r w:rsidRPr="00782512">
        <w:t>Как</w:t>
      </w:r>
      <w:r w:rsidR="00782512" w:rsidRPr="00782512">
        <w:t xml:space="preserve"> </w:t>
      </w:r>
      <w:r w:rsidRPr="00782512">
        <w:t>читать</w:t>
      </w:r>
      <w:r w:rsidR="00782512" w:rsidRPr="00782512">
        <w:t xml:space="preserve"> </w:t>
      </w:r>
      <w:r w:rsidRPr="00782512">
        <w:t>баланс</w:t>
      </w:r>
      <w:r w:rsidR="00782512" w:rsidRPr="00782512">
        <w:t xml:space="preserve">. - </w:t>
      </w:r>
      <w:r w:rsidRPr="00782512">
        <w:t>М</w:t>
      </w:r>
      <w:r w:rsidR="00782512" w:rsidRPr="00782512">
        <w:t xml:space="preserve">: </w:t>
      </w:r>
      <w:r w:rsidRPr="00782512">
        <w:t>Финансы</w:t>
      </w:r>
      <w:r w:rsidR="00782512" w:rsidRPr="00782512">
        <w:t xml:space="preserve"> </w:t>
      </w:r>
      <w:r w:rsidRPr="00782512">
        <w:t>и</w:t>
      </w:r>
      <w:r w:rsidR="00782512" w:rsidRPr="00782512">
        <w:t xml:space="preserve"> </w:t>
      </w:r>
      <w:r w:rsidRPr="00782512">
        <w:t>статистика</w:t>
      </w:r>
      <w:r w:rsidR="00782512">
        <w:t>. 19</w:t>
      </w:r>
      <w:r w:rsidRPr="00782512">
        <w:t>98</w:t>
      </w:r>
      <w:r w:rsidR="00782512" w:rsidRPr="00782512">
        <w:t xml:space="preserve">. </w:t>
      </w:r>
    </w:p>
    <w:p w:rsidR="00434960" w:rsidRPr="00782512" w:rsidRDefault="00434960" w:rsidP="00475583">
      <w:pPr>
        <w:pStyle w:val="a1"/>
        <w:tabs>
          <w:tab w:val="left" w:pos="560"/>
        </w:tabs>
        <w:ind w:firstLine="0"/>
      </w:pPr>
      <w:r w:rsidRPr="00782512">
        <w:t>Козлова</w:t>
      </w:r>
      <w:r w:rsidR="00782512" w:rsidRPr="00782512">
        <w:t xml:space="preserve"> </w:t>
      </w:r>
      <w:r w:rsidRPr="00782512">
        <w:t>Е</w:t>
      </w:r>
      <w:r w:rsidR="00782512">
        <w:t xml:space="preserve">.П., </w:t>
      </w:r>
      <w:r w:rsidRPr="00782512">
        <w:t>Парашутин</w:t>
      </w:r>
      <w:r w:rsidR="00782512" w:rsidRPr="00782512">
        <w:t xml:space="preserve"> </w:t>
      </w:r>
      <w:r w:rsidRPr="00782512">
        <w:t>Н</w:t>
      </w:r>
      <w:r w:rsidR="00782512">
        <w:t xml:space="preserve">.В., </w:t>
      </w:r>
      <w:r w:rsidRPr="00782512">
        <w:t>Бабченко</w:t>
      </w:r>
      <w:r w:rsidR="00782512" w:rsidRPr="00782512">
        <w:t xml:space="preserve"> </w:t>
      </w:r>
      <w:r w:rsidRPr="00782512">
        <w:t>Т</w:t>
      </w:r>
      <w:r w:rsidR="00782512">
        <w:t xml:space="preserve">.Н., </w:t>
      </w:r>
      <w:r w:rsidRPr="00782512">
        <w:t>Галанина</w:t>
      </w:r>
      <w:r w:rsidR="00782512" w:rsidRPr="00782512">
        <w:t xml:space="preserve"> </w:t>
      </w:r>
      <w:r w:rsidRPr="00782512">
        <w:t>Е</w:t>
      </w:r>
      <w:r w:rsidR="00782512">
        <w:t xml:space="preserve">.Н. </w:t>
      </w:r>
      <w:r w:rsidRPr="00782512">
        <w:t>Бухгалтерский</w:t>
      </w:r>
      <w:r w:rsidR="00782512" w:rsidRPr="00782512">
        <w:t xml:space="preserve"> </w:t>
      </w:r>
      <w:r w:rsidRPr="00782512">
        <w:t>учет</w:t>
      </w:r>
      <w:r w:rsidR="00782512" w:rsidRPr="00782512">
        <w:t xml:space="preserve">. - </w:t>
      </w:r>
      <w:r w:rsidRPr="00782512">
        <w:t>М</w:t>
      </w:r>
      <w:r w:rsidR="00782512" w:rsidRPr="00782512">
        <w:t xml:space="preserve">: </w:t>
      </w:r>
      <w:r w:rsidRPr="00782512">
        <w:t>Финансы</w:t>
      </w:r>
      <w:r w:rsidR="00782512" w:rsidRPr="00782512">
        <w:t xml:space="preserve"> </w:t>
      </w:r>
      <w:r w:rsidRPr="00782512">
        <w:t>и</w:t>
      </w:r>
      <w:r w:rsidR="00782512" w:rsidRPr="00782512">
        <w:t xml:space="preserve"> </w:t>
      </w:r>
      <w:r w:rsidRPr="00782512">
        <w:t>статистика</w:t>
      </w:r>
      <w:r w:rsidR="00782512">
        <w:t>. 19</w:t>
      </w:r>
      <w:r w:rsidRPr="00782512">
        <w:t>98</w:t>
      </w:r>
      <w:r w:rsidR="00782512" w:rsidRPr="00782512">
        <w:t xml:space="preserve">. </w:t>
      </w:r>
    </w:p>
    <w:p w:rsidR="00782512" w:rsidRDefault="00434960" w:rsidP="00475583">
      <w:pPr>
        <w:pStyle w:val="a1"/>
        <w:tabs>
          <w:tab w:val="left" w:pos="560"/>
        </w:tabs>
        <w:ind w:firstLine="0"/>
      </w:pPr>
      <w:r w:rsidRPr="00782512">
        <w:t>Шнейдман Л</w:t>
      </w:r>
      <w:r w:rsidR="00782512">
        <w:t xml:space="preserve">.З. </w:t>
      </w:r>
      <w:r w:rsidRPr="00782512">
        <w:t>Учет</w:t>
      </w:r>
      <w:r w:rsidR="00782512" w:rsidRPr="00782512">
        <w:t xml:space="preserve"> </w:t>
      </w:r>
      <w:r w:rsidRPr="00782512">
        <w:t>в</w:t>
      </w:r>
      <w:r w:rsidR="00782512" w:rsidRPr="00782512">
        <w:t xml:space="preserve"> </w:t>
      </w:r>
      <w:r w:rsidRPr="00782512">
        <w:t>России</w:t>
      </w:r>
      <w:r w:rsidR="00782512" w:rsidRPr="00782512">
        <w:t xml:space="preserve">: </w:t>
      </w:r>
      <w:r w:rsidRPr="00782512">
        <w:t>проблемы</w:t>
      </w:r>
      <w:r w:rsidR="00782512" w:rsidRPr="00782512">
        <w:t xml:space="preserve"> </w:t>
      </w:r>
      <w:r w:rsidRPr="00782512">
        <w:t>и</w:t>
      </w:r>
      <w:r w:rsidR="00782512" w:rsidRPr="00782512">
        <w:t xml:space="preserve"> </w:t>
      </w:r>
      <w:r w:rsidRPr="00782512">
        <w:t>перспективы</w:t>
      </w:r>
      <w:r w:rsidR="00782512" w:rsidRPr="00782512">
        <w:t xml:space="preserve"> </w:t>
      </w:r>
      <w:r w:rsidRPr="00782512">
        <w:t>реформирования</w:t>
      </w:r>
      <w:r w:rsidR="00782512" w:rsidRPr="00782512">
        <w:t xml:space="preserve">. // </w:t>
      </w:r>
      <w:r w:rsidRPr="00782512">
        <w:t>Бухгалтерский</w:t>
      </w:r>
      <w:r w:rsidR="00782512" w:rsidRPr="00782512">
        <w:t xml:space="preserve"> </w:t>
      </w:r>
      <w:r w:rsidRPr="00782512">
        <w:t>учет</w:t>
      </w:r>
      <w:r w:rsidR="00782512" w:rsidRPr="00782512">
        <w:t xml:space="preserve">. </w:t>
      </w:r>
      <w:r w:rsidRPr="00782512">
        <w:t>№1</w:t>
      </w:r>
      <w:r w:rsidR="00782512">
        <w:t>1. 19</w:t>
      </w:r>
      <w:r w:rsidRPr="00782512">
        <w:t>96</w:t>
      </w:r>
      <w:r w:rsidR="00782512" w:rsidRPr="00782512">
        <w:t xml:space="preserve">. - </w:t>
      </w:r>
      <w:r w:rsidRPr="00782512">
        <w:t>С</w:t>
      </w:r>
      <w:r w:rsidR="00782512">
        <w:t>.3</w:t>
      </w:r>
      <w:r w:rsidR="00782512" w:rsidRPr="00782512">
        <w:t xml:space="preserve">. </w:t>
      </w:r>
    </w:p>
    <w:p w:rsidR="00434960" w:rsidRPr="00782512" w:rsidRDefault="00434960" w:rsidP="00782512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434960" w:rsidRPr="00782512" w:rsidSect="00782512">
      <w:headerReference w:type="default" r:id="rId8"/>
      <w:headerReference w:type="first" r:id="rId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9A0" w:rsidRDefault="005559A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559A0" w:rsidRDefault="005559A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Lucida Console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9A0" w:rsidRDefault="005559A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559A0" w:rsidRDefault="005559A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A0" w:rsidRDefault="005559A0" w:rsidP="00434960">
    <w:pPr>
      <w:framePr w:wrap="auto" w:vAnchor="text" w:hAnchor="margin" w:xAlign="right" w:y="1"/>
      <w:widowControl w:val="0"/>
      <w:autoSpaceDE w:val="0"/>
      <w:autoSpaceDN w:val="0"/>
      <w:adjustRightInd w:val="0"/>
      <w:ind w:firstLine="709"/>
    </w:pPr>
    <w:r>
      <w:fldChar w:fldCharType="begin"/>
    </w:r>
    <w:r>
      <w:instrText xml:space="preserve">PAGE  </w:instrText>
    </w:r>
    <w:r>
      <w:fldChar w:fldCharType="separate"/>
    </w:r>
    <w:r w:rsidR="00475583">
      <w:rPr>
        <w:noProof/>
      </w:rPr>
      <w:t>47</w:t>
    </w:r>
    <w:r>
      <w:fldChar w:fldCharType="end"/>
    </w:r>
  </w:p>
  <w:p w:rsidR="005559A0" w:rsidRDefault="005559A0" w:rsidP="00434960">
    <w:pPr>
      <w:widowControl w:val="0"/>
      <w:autoSpaceDE w:val="0"/>
      <w:autoSpaceDN w:val="0"/>
      <w:adjustRightInd w:val="0"/>
      <w:ind w:right="360" w:firstLine="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A0" w:rsidRDefault="005559A0" w:rsidP="00475583">
    <w:pPr>
      <w:widowControl w:val="0"/>
      <w:autoSpaceDE w:val="0"/>
      <w:autoSpaceDN w:val="0"/>
      <w:adjustRightInd w:val="0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7671"/>
    <w:multiLevelType w:val="hybridMultilevel"/>
    <w:tmpl w:val="1CA433D0"/>
    <w:lvl w:ilvl="0" w:tplc="04190001">
      <w:start w:val="1"/>
      <w:numFmt w:val="bullet"/>
      <w:lvlText w:val=""/>
      <w:lvlJc w:val="left"/>
      <w:pPr>
        <w:tabs>
          <w:tab w:val="num" w:pos="1126"/>
        </w:tabs>
        <w:ind w:left="11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6"/>
        </w:tabs>
        <w:ind w:left="18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6"/>
        </w:tabs>
        <w:ind w:left="40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6"/>
        </w:tabs>
        <w:ind w:left="54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6"/>
        </w:tabs>
        <w:ind w:left="61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6"/>
        </w:tabs>
        <w:ind w:left="6886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2E0D2E"/>
    <w:multiLevelType w:val="hybridMultilevel"/>
    <w:tmpl w:val="A3765028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cs="Wingdings" w:hint="default"/>
      </w:rPr>
    </w:lvl>
  </w:abstractNum>
  <w:abstractNum w:abstractNumId="3">
    <w:nsid w:val="0A9F3686"/>
    <w:multiLevelType w:val="hybridMultilevel"/>
    <w:tmpl w:val="F6A6C5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0E033DC1"/>
    <w:multiLevelType w:val="hybridMultilevel"/>
    <w:tmpl w:val="C8BA0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E9387B"/>
    <w:multiLevelType w:val="hybridMultilevel"/>
    <w:tmpl w:val="104239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221D748F"/>
    <w:multiLevelType w:val="hybridMultilevel"/>
    <w:tmpl w:val="A62A3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EE3EB0"/>
    <w:multiLevelType w:val="hybridMultilevel"/>
    <w:tmpl w:val="72020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703EDB"/>
    <w:multiLevelType w:val="hybridMultilevel"/>
    <w:tmpl w:val="2E7E1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0B34A5E"/>
    <w:multiLevelType w:val="hybridMultilevel"/>
    <w:tmpl w:val="78724230"/>
    <w:lvl w:ilvl="0" w:tplc="04190001">
      <w:start w:val="1"/>
      <w:numFmt w:val="bullet"/>
      <w:lvlText w:val=""/>
      <w:lvlJc w:val="left"/>
      <w:pPr>
        <w:tabs>
          <w:tab w:val="num" w:pos="1126"/>
        </w:tabs>
        <w:ind w:left="11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6"/>
        </w:tabs>
        <w:ind w:left="18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6"/>
        </w:tabs>
        <w:ind w:left="40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6"/>
        </w:tabs>
        <w:ind w:left="54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6"/>
        </w:tabs>
        <w:ind w:left="61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6"/>
        </w:tabs>
        <w:ind w:left="6886" w:hanging="360"/>
      </w:pPr>
      <w:rPr>
        <w:rFonts w:ascii="Wingdings" w:hAnsi="Wingdings" w:cs="Wingdings" w:hint="default"/>
      </w:rPr>
    </w:lvl>
  </w:abstractNum>
  <w:abstractNum w:abstractNumId="11">
    <w:nsid w:val="43986E84"/>
    <w:multiLevelType w:val="hybridMultilevel"/>
    <w:tmpl w:val="FF7826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56694C8F"/>
    <w:multiLevelType w:val="hybridMultilevel"/>
    <w:tmpl w:val="2DD6F4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61E422C7"/>
    <w:multiLevelType w:val="hybridMultilevel"/>
    <w:tmpl w:val="CAF4B13E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cs="Wingdings" w:hint="default"/>
      </w:rPr>
    </w:lvl>
  </w:abstractNum>
  <w:abstractNum w:abstractNumId="14">
    <w:nsid w:val="627F705F"/>
    <w:multiLevelType w:val="hybridMultilevel"/>
    <w:tmpl w:val="91165C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67492B8F"/>
    <w:multiLevelType w:val="hybridMultilevel"/>
    <w:tmpl w:val="A8AC63D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7">
    <w:nsid w:val="7E0A21B0"/>
    <w:multiLevelType w:val="hybridMultilevel"/>
    <w:tmpl w:val="2698FFF0"/>
    <w:lvl w:ilvl="0" w:tplc="04190001">
      <w:start w:val="1"/>
      <w:numFmt w:val="bullet"/>
      <w:lvlText w:val=""/>
      <w:lvlJc w:val="left"/>
      <w:pPr>
        <w:tabs>
          <w:tab w:val="num" w:pos="1126"/>
        </w:tabs>
        <w:ind w:left="11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6"/>
        </w:tabs>
        <w:ind w:left="18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6"/>
        </w:tabs>
        <w:ind w:left="40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6"/>
        </w:tabs>
        <w:ind w:left="54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6"/>
        </w:tabs>
        <w:ind w:left="61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6"/>
        </w:tabs>
        <w:ind w:left="688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4"/>
  </w:num>
  <w:num w:numId="5">
    <w:abstractNumId w:val="12"/>
  </w:num>
  <w:num w:numId="6">
    <w:abstractNumId w:val="11"/>
  </w:num>
  <w:num w:numId="7">
    <w:abstractNumId w:val="15"/>
  </w:num>
  <w:num w:numId="8">
    <w:abstractNumId w:val="2"/>
  </w:num>
  <w:num w:numId="9">
    <w:abstractNumId w:val="6"/>
  </w:num>
  <w:num w:numId="10">
    <w:abstractNumId w:val="13"/>
  </w:num>
  <w:num w:numId="11">
    <w:abstractNumId w:val="0"/>
  </w:num>
  <w:num w:numId="12">
    <w:abstractNumId w:val="17"/>
  </w:num>
  <w:num w:numId="13">
    <w:abstractNumId w:val="4"/>
  </w:num>
  <w:num w:numId="14">
    <w:abstractNumId w:val="10"/>
  </w:num>
  <w:num w:numId="15">
    <w:abstractNumId w:val="9"/>
  </w:num>
  <w:num w:numId="16">
    <w:abstractNumId w:val="8"/>
  </w:num>
  <w:num w:numId="17">
    <w:abstractNumId w:val="1"/>
  </w:num>
  <w:num w:numId="18">
    <w:abstractNumId w:val="16"/>
  </w:num>
  <w:num w:numId="19">
    <w:abstractNumId w:val="8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960"/>
    <w:rsid w:val="002B255F"/>
    <w:rsid w:val="00434960"/>
    <w:rsid w:val="00475583"/>
    <w:rsid w:val="005559A0"/>
    <w:rsid w:val="00631A64"/>
    <w:rsid w:val="00782512"/>
    <w:rsid w:val="007A7648"/>
    <w:rsid w:val="007B3C42"/>
    <w:rsid w:val="008230B3"/>
    <w:rsid w:val="009A50DC"/>
    <w:rsid w:val="00A23D2E"/>
    <w:rsid w:val="00B305A2"/>
    <w:rsid w:val="00B94CDD"/>
    <w:rsid w:val="00C019BA"/>
    <w:rsid w:val="00C862F8"/>
    <w:rsid w:val="00D5307D"/>
    <w:rsid w:val="00D6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5B8ED8A-B08C-4FFD-9B12-328AE6F6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5559A0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559A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559A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559A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559A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559A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559A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559A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559A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5559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basedOn w:val="a3"/>
    <w:uiPriority w:val="99"/>
    <w:semiHidden/>
    <w:rsid w:val="005559A0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5559A0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5559A0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5559A0"/>
    <w:rPr>
      <w:color w:val="0000FF"/>
      <w:u w:val="single"/>
    </w:rPr>
  </w:style>
  <w:style w:type="character" w:customStyle="1" w:styleId="11">
    <w:name w:val="Текст Знак1"/>
    <w:basedOn w:val="a3"/>
    <w:link w:val="ad"/>
    <w:uiPriority w:val="99"/>
    <w:locked/>
    <w:rsid w:val="005559A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5559A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"/>
    <w:uiPriority w:val="99"/>
    <w:semiHidden/>
    <w:locked/>
    <w:rsid w:val="005559A0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5559A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5559A0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5559A0"/>
    <w:pPr>
      <w:widowControl w:val="0"/>
      <w:numPr>
        <w:numId w:val="19"/>
      </w:numPr>
      <w:autoSpaceDE w:val="0"/>
      <w:autoSpaceDN w:val="0"/>
      <w:adjustRightInd w:val="0"/>
      <w:jc w:val="left"/>
    </w:pPr>
  </w:style>
  <w:style w:type="character" w:styleId="af1">
    <w:name w:val="page number"/>
    <w:basedOn w:val="a3"/>
    <w:uiPriority w:val="99"/>
    <w:rsid w:val="005559A0"/>
  </w:style>
  <w:style w:type="character" w:customStyle="1" w:styleId="af2">
    <w:name w:val="номер страницы"/>
    <w:basedOn w:val="a3"/>
    <w:uiPriority w:val="99"/>
    <w:rsid w:val="005559A0"/>
    <w:rPr>
      <w:sz w:val="28"/>
      <w:szCs w:val="28"/>
    </w:rPr>
  </w:style>
  <w:style w:type="paragraph" w:styleId="af3">
    <w:name w:val="Normal (Web)"/>
    <w:basedOn w:val="a2"/>
    <w:uiPriority w:val="99"/>
    <w:rsid w:val="005559A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559A0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5559A0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559A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559A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559A0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5559A0"/>
    <w:pPr>
      <w:numPr>
        <w:numId w:val="20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559A0"/>
    <w:pPr>
      <w:numPr>
        <w:numId w:val="21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559A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559A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559A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559A0"/>
    <w:rPr>
      <w:i/>
      <w:iCs/>
    </w:rPr>
  </w:style>
  <w:style w:type="paragraph" w:customStyle="1" w:styleId="af4">
    <w:name w:val="схема"/>
    <w:basedOn w:val="a2"/>
    <w:uiPriority w:val="99"/>
    <w:rsid w:val="005559A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5559A0"/>
    <w:pPr>
      <w:spacing w:after="0" w:line="360" w:lineRule="auto"/>
    </w:pPr>
    <w:rPr>
      <w:color w:val="000000"/>
      <w:sz w:val="20"/>
      <w:szCs w:val="20"/>
    </w:rPr>
  </w:style>
  <w:style w:type="paragraph" w:styleId="af6">
    <w:name w:val="footnote text"/>
    <w:basedOn w:val="a2"/>
    <w:link w:val="af7"/>
    <w:autoRedefine/>
    <w:uiPriority w:val="99"/>
    <w:semiHidden/>
    <w:rsid w:val="005559A0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basedOn w:val="a3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5559A0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10365</Words>
  <Characters>59085</Characters>
  <Application>Microsoft Office Word</Application>
  <DocSecurity>0</DocSecurity>
  <Lines>492</Lines>
  <Paragraphs>138</Paragraphs>
  <ScaleCrop>false</ScaleCrop>
  <Company/>
  <LinksUpToDate>false</LinksUpToDate>
  <CharactersWithSpaces>69312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ScorpioN</dc:creator>
  <cp:keywords/>
  <dc:description/>
  <cp:lastModifiedBy>admin</cp:lastModifiedBy>
  <cp:revision>2</cp:revision>
  <dcterms:created xsi:type="dcterms:W3CDTF">2014-04-05T14:26:00Z</dcterms:created>
  <dcterms:modified xsi:type="dcterms:W3CDTF">2014-04-05T14:26:00Z</dcterms:modified>
</cp:coreProperties>
</file>