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98" w:rsidRDefault="00015498" w:rsidP="008C6024">
      <w:pPr>
        <w:pStyle w:val="2"/>
      </w:pPr>
      <w:r w:rsidRPr="00015498">
        <w:t>Содержание</w:t>
      </w:r>
    </w:p>
    <w:p w:rsidR="00015498" w:rsidRDefault="00015498" w:rsidP="005D3BDC">
      <w:pPr>
        <w:widowControl w:val="0"/>
        <w:autoSpaceDE w:val="0"/>
        <w:autoSpaceDN w:val="0"/>
        <w:adjustRightInd w:val="0"/>
        <w:ind w:firstLine="709"/>
      </w:pP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Введение</w:t>
      </w:r>
      <w:r>
        <w:rPr>
          <w:noProof/>
          <w:webHidden/>
        </w:rPr>
        <w:tab/>
        <w:t>3</w:t>
      </w: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1. Теоретические основы менеджмента банковских услуг</w:t>
      </w:r>
      <w:r>
        <w:rPr>
          <w:noProof/>
          <w:webHidden/>
        </w:rPr>
        <w:tab/>
        <w:t>5</w:t>
      </w: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1.1 Понятие и классификация банковских услуг</w:t>
      </w:r>
      <w:r>
        <w:rPr>
          <w:noProof/>
          <w:webHidden/>
        </w:rPr>
        <w:tab/>
        <w:t>5</w:t>
      </w: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1.2 Маркетинговых подход к менеджменту банковских услуг</w:t>
      </w:r>
      <w:r>
        <w:rPr>
          <w:noProof/>
          <w:webHidden/>
        </w:rPr>
        <w:tab/>
        <w:t>9</w:t>
      </w: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1.3 Качество банковских услуг как важнейший фактор их эффективности</w:t>
      </w:r>
      <w:r>
        <w:rPr>
          <w:noProof/>
          <w:webHidden/>
        </w:rPr>
        <w:tab/>
        <w:t>16</w:t>
      </w: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1.4 Финансовая технология управления оптимальным сочетанием экономических интересов банка и клиента (финансовый менеджмент клиента)</w:t>
      </w:r>
      <w:r>
        <w:rPr>
          <w:noProof/>
          <w:webHidden/>
        </w:rPr>
        <w:tab/>
        <w:t>25</w:t>
      </w: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2. Организационно – экономическая характеристика луганского городского отделения ощадбанка</w:t>
      </w:r>
      <w:r>
        <w:rPr>
          <w:noProof/>
          <w:webHidden/>
        </w:rPr>
        <w:tab/>
        <w:t>34</w:t>
      </w: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2.1 Нормативно – правовые основы деятельности банка</w:t>
      </w:r>
      <w:r>
        <w:rPr>
          <w:noProof/>
          <w:webHidden/>
        </w:rPr>
        <w:tab/>
        <w:t>34</w:t>
      </w: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2.2 Анализ структуры управления Луганское Городского отделения Ощадбанка Украины</w:t>
      </w:r>
      <w:r>
        <w:rPr>
          <w:noProof/>
          <w:webHidden/>
        </w:rPr>
        <w:tab/>
        <w:t>39</w:t>
      </w: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2.3 Анализ показателей управления финансовой деятельностью отделения</w:t>
      </w:r>
      <w:r>
        <w:rPr>
          <w:noProof/>
          <w:webHidden/>
        </w:rPr>
        <w:tab/>
        <w:t>42</w:t>
      </w: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2.4 Рассмотрение номенклатуры банковских услуг, предлагаемых Луганским городским отделением Ощадбанка Украины</w:t>
      </w:r>
      <w:r>
        <w:rPr>
          <w:noProof/>
          <w:webHidden/>
        </w:rPr>
        <w:tab/>
        <w:t>54</w:t>
      </w: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3. Разработка мероприятий, направленных на повышение эффективности управления услугами банка</w:t>
      </w:r>
      <w:r>
        <w:rPr>
          <w:noProof/>
          <w:webHidden/>
        </w:rPr>
        <w:tab/>
        <w:t>70</w:t>
      </w: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3.1 Основные направления повышения эффективности управления банковскими услугами</w:t>
      </w:r>
      <w:r>
        <w:rPr>
          <w:noProof/>
          <w:webHidden/>
        </w:rPr>
        <w:tab/>
        <w:t>70</w:t>
      </w: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3.2 Обслуживание клиентов через Интернет (интернет-банкинг)</w:t>
      </w:r>
      <w:r>
        <w:rPr>
          <w:noProof/>
          <w:webHidden/>
        </w:rPr>
        <w:tab/>
        <w:t>76</w:t>
      </w: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3.3 Формирование современной системы стимулирования банковского персонала</w:t>
      </w:r>
      <w:r>
        <w:rPr>
          <w:noProof/>
          <w:webHidden/>
        </w:rPr>
        <w:tab/>
        <w:t>92</w:t>
      </w: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3.4 Мероприятия по повышению эффективности работы Луганского городского отделения Ощадбанка</w:t>
      </w:r>
      <w:r>
        <w:rPr>
          <w:noProof/>
          <w:webHidden/>
        </w:rPr>
        <w:tab/>
        <w:t>102</w:t>
      </w: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4. Охрана труда</w:t>
      </w:r>
      <w:r>
        <w:rPr>
          <w:noProof/>
          <w:webHidden/>
        </w:rPr>
        <w:tab/>
        <w:t>111</w:t>
      </w: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Выводы и предложения</w:t>
      </w:r>
      <w:r>
        <w:rPr>
          <w:noProof/>
          <w:webHidden/>
        </w:rPr>
        <w:tab/>
        <w:t>118</w:t>
      </w:r>
    </w:p>
    <w:p w:rsidR="008C6024" w:rsidRDefault="008C6024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6D78">
        <w:rPr>
          <w:rStyle w:val="af4"/>
          <w:noProof/>
        </w:rPr>
        <w:t>Список использованной литературы</w:t>
      </w:r>
      <w:r>
        <w:rPr>
          <w:noProof/>
          <w:webHidden/>
        </w:rPr>
        <w:tab/>
        <w:t>127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</w:p>
    <w:p w:rsidR="00015498" w:rsidRPr="00015498" w:rsidRDefault="00EC6F51" w:rsidP="005D3BDC">
      <w:pPr>
        <w:pStyle w:val="2"/>
      </w:pPr>
      <w:r w:rsidRPr="00015498">
        <w:br w:type="page"/>
      </w:r>
      <w:bookmarkStart w:id="0" w:name="_Toc226567446"/>
      <w:r w:rsidR="00015498">
        <w:t>В</w:t>
      </w:r>
      <w:r w:rsidR="00015498" w:rsidRPr="00015498">
        <w:t>ведение</w:t>
      </w:r>
      <w:bookmarkEnd w:id="0"/>
    </w:p>
    <w:p w:rsidR="00015498" w:rsidRDefault="00015498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Банковская система составляет</w:t>
      </w:r>
      <w:r w:rsidR="00015498" w:rsidRPr="00015498">
        <w:t xml:space="preserve"> </w:t>
      </w:r>
      <w:r w:rsidRPr="00015498">
        <w:t>важнейшую часть любой развитой современной экономики и играет существенную роль в ее функционировании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Банковские услуги представляют собой банковские операции по обслуживанию клиента, которые удовлетворяют его определенные потребности</w:t>
      </w:r>
      <w:r w:rsidR="00015498" w:rsidRPr="00015498">
        <w:t xml:space="preserve"> [</w:t>
      </w:r>
      <w:r w:rsidRPr="00015498">
        <w:t>7</w:t>
      </w:r>
      <w:r w:rsidR="00015498">
        <w:t>, с.1</w:t>
      </w:r>
      <w:r w:rsidRPr="00015498">
        <w:t>2</w:t>
      </w:r>
      <w:r w:rsidR="00015498" w:rsidRPr="00015498">
        <w:t xml:space="preserve">].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Эффективная гибкая система банковских операций с широкой клиентурой может и должна способствовать мобилизации внутренних сбережений</w:t>
      </w:r>
      <w:r w:rsidR="00015498" w:rsidRPr="00015498">
        <w:t xml:space="preserve">. </w:t>
      </w:r>
      <w:r w:rsidRPr="00015498">
        <w:t>Особое значение приобретает в этой связи гибкое банковское обслуживание, способное реагировать на формирующиеся потребности изменяющейся экономики</w:t>
      </w:r>
      <w:r w:rsidR="00015498" w:rsidRPr="00015498">
        <w:t xml:space="preserve">. </w:t>
      </w:r>
      <w:r w:rsidRPr="00015498">
        <w:t>Конкуренция на рынке банковских услуг также оказывает значительное влияние на количественные и качественные характеристики банковского обслуживания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Значение активизации роли банков, обслуживающих население, состоит в том, чтобы при наименьших затратах содействовать максимальному эффекту, наиболее полному удовлетворению потребностей клиентов в банковском обслуживании, улучшению качества банковского обслуживания частных лиц, расширению спектра банковских услуг и снижению их себестоимости</w:t>
      </w:r>
      <w:r w:rsidR="00015498" w:rsidRPr="00015498">
        <w:t xml:space="preserve"> [</w:t>
      </w:r>
      <w:r w:rsidRPr="00015498">
        <w:t>9</w:t>
      </w:r>
      <w:r w:rsidR="00015498">
        <w:t>, с.5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На ряду с выполнением традиционных банковских услуг населению</w:t>
      </w:r>
      <w:r w:rsidR="00015498" w:rsidRPr="00015498">
        <w:t xml:space="preserve"> - </w:t>
      </w:r>
      <w:r w:rsidRPr="00015498">
        <w:t>привлечением средств в депозиты, предоставлением ссуд и осуществлением расчетно-кассового обслуживания населения</w:t>
      </w:r>
      <w:r w:rsidR="00015498" w:rsidRPr="00015498">
        <w:t xml:space="preserve"> - </w:t>
      </w:r>
      <w:r w:rsidRPr="00015498">
        <w:t>современные банковские институты в нашей стране начинают выполнять также электронные услуги, маркетинговые исследования по заказу клиентов, валютные операции, прочие услуги, в том числе трастовые, информационно-справочные консультационные, фондовые и другие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Необходимо диверсифицировать услуги, предлагаемые банком, искать своего клиента и тщательно изучать его потребности</w:t>
      </w:r>
      <w:r w:rsidR="00015498" w:rsidRPr="00015498">
        <w:t xml:space="preserve"> - </w:t>
      </w:r>
      <w:r w:rsidRPr="00015498">
        <w:t>ведь зачастую секрет успеха кроется как раз в нетрадиционной подаче самых обычных услуг</w:t>
      </w:r>
      <w:r w:rsidR="00015498" w:rsidRPr="00015498">
        <w:t xml:space="preserve">: </w:t>
      </w:r>
      <w:r w:rsidRPr="00015498">
        <w:t>в культуре общения, заботе о клиенте, предоставлении ему необходимых и своевременных консультаций, рекомендаций, что</w:t>
      </w:r>
      <w:r w:rsidR="00015498" w:rsidRPr="00015498">
        <w:t xml:space="preserve"> </w:t>
      </w:r>
      <w:r w:rsidRPr="00015498">
        <w:t>определяет актуальность темы дипломной работы</w:t>
      </w:r>
      <w:r w:rsidR="00015498" w:rsidRPr="00015498">
        <w:t>: "</w:t>
      </w:r>
      <w:r w:rsidRPr="00015498">
        <w:t>Обоснование путей повышения управления</w:t>
      </w:r>
      <w:r w:rsidR="00015498" w:rsidRPr="00015498">
        <w:t xml:space="preserve"> </w:t>
      </w:r>
      <w:r w:rsidRPr="00015498">
        <w:t>эффективностью банковских услуг в современных условиях</w:t>
      </w:r>
      <w:r w:rsidR="00015498" w:rsidRPr="00015498">
        <w:t xml:space="preserve">".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Объект дипломной работы</w:t>
      </w:r>
      <w:r w:rsidR="00015498" w:rsidRPr="00015498">
        <w:t xml:space="preserve"> </w:t>
      </w:r>
      <w:r w:rsidRPr="00015498">
        <w:t>управление</w:t>
      </w:r>
      <w:r w:rsidR="00015498" w:rsidRPr="00015498">
        <w:t xml:space="preserve"> </w:t>
      </w:r>
      <w:r w:rsidRPr="00015498">
        <w:t>банковскими услугами</w:t>
      </w:r>
      <w:r w:rsidR="00015498" w:rsidRPr="00015498">
        <w:t xml:space="preserve"> </w:t>
      </w:r>
      <w:r w:rsidRPr="00015498">
        <w:t>Луганского городского отделения Ощадбанка Украины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Целью дипломной работы является анализ, обоснование и предложение мероприятий по повышению эффективности управления финансовыми услугами Луганского городского отделения Ощадбанка Украины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Задачи дипломной работы</w:t>
      </w:r>
      <w:r w:rsidR="00015498" w:rsidRPr="00015498">
        <w:t xml:space="preserve">: </w:t>
      </w:r>
      <w:r w:rsidRPr="00015498">
        <w:t>изучение</w:t>
      </w:r>
      <w:r w:rsidR="00015498" w:rsidRPr="00015498">
        <w:t xml:space="preserve"> </w:t>
      </w:r>
      <w:r w:rsidRPr="00015498">
        <w:t>теоретических основ менеджмента банковских услуг</w:t>
      </w:r>
      <w:r w:rsidR="00015498" w:rsidRPr="00015498">
        <w:t xml:space="preserve">: </w:t>
      </w:r>
      <w:r w:rsidRPr="00015498">
        <w:t>понятия и классификации банковских услуг</w:t>
      </w:r>
      <w:r w:rsidR="00015498" w:rsidRPr="00015498">
        <w:t xml:space="preserve">; </w:t>
      </w:r>
      <w:r w:rsidRPr="00015498">
        <w:t>маркетингового подхода</w:t>
      </w:r>
      <w:r w:rsidR="00015498" w:rsidRPr="00015498">
        <w:t xml:space="preserve"> </w:t>
      </w:r>
      <w:r w:rsidRPr="00015498">
        <w:t>к</w:t>
      </w:r>
      <w:r w:rsidR="00015498" w:rsidRPr="00015498">
        <w:t xml:space="preserve"> </w:t>
      </w:r>
      <w:r w:rsidRPr="00015498">
        <w:t>менеджменту банковских услуг</w:t>
      </w:r>
      <w:r w:rsidR="00015498" w:rsidRPr="00015498">
        <w:t xml:space="preserve">; </w:t>
      </w:r>
      <w:r w:rsidRPr="00015498">
        <w:t>качества банковских услуг</w:t>
      </w:r>
      <w:r w:rsidR="00015498" w:rsidRPr="00015498">
        <w:t xml:space="preserve"> </w:t>
      </w:r>
      <w:r w:rsidRPr="00015498">
        <w:t>как</w:t>
      </w:r>
      <w:r w:rsidR="00015498" w:rsidRPr="00015498">
        <w:t xml:space="preserve"> </w:t>
      </w:r>
      <w:r w:rsidRPr="00015498">
        <w:t>важнейшего фактора их эффективности</w:t>
      </w:r>
      <w:r w:rsidR="00015498" w:rsidRPr="00015498">
        <w:t xml:space="preserve">; </w:t>
      </w:r>
      <w:r w:rsidRPr="00015498">
        <w:t>финансовой технологии управления оптимальным сочетанием экономических интересов банка и клиента (финансовый менеджмент клиента</w:t>
      </w:r>
      <w:r w:rsidR="00015498" w:rsidRPr="00015498">
        <w:t xml:space="preserve">); </w:t>
      </w:r>
      <w:r w:rsidRPr="00015498">
        <w:t>организационно – экономическая характеристика Луганского городского отделения Ощадбанка</w:t>
      </w:r>
      <w:r w:rsidR="00015498" w:rsidRPr="00015498">
        <w:t xml:space="preserve">: </w:t>
      </w:r>
      <w:r w:rsidRPr="00015498">
        <w:t>нормативно – правовые основы деятельности банка</w:t>
      </w:r>
      <w:r w:rsidR="00015498" w:rsidRPr="00015498">
        <w:t xml:space="preserve">; </w:t>
      </w:r>
      <w:r w:rsidRPr="00015498">
        <w:t>оценка показателей финансового состояния банка</w:t>
      </w:r>
      <w:r w:rsidR="00015498" w:rsidRPr="00015498">
        <w:t xml:space="preserve">; </w:t>
      </w:r>
      <w:r w:rsidRPr="00015498">
        <w:t>рассмотрение номенклатуры</w:t>
      </w:r>
      <w:r w:rsidR="00015498" w:rsidRPr="00015498">
        <w:t xml:space="preserve"> </w:t>
      </w:r>
      <w:r w:rsidRPr="00015498">
        <w:t>финансовых услуг, предлагаемых Луганским городским отделением Ощадбанка Украины</w:t>
      </w:r>
      <w:r w:rsidR="00015498" w:rsidRPr="00015498">
        <w:t xml:space="preserve">; </w:t>
      </w:r>
      <w:r w:rsidRPr="00015498">
        <w:t>разработка мероприятий, направленных на повышение эффективности управления услугами банка</w:t>
      </w:r>
      <w:r w:rsidR="00015498" w:rsidRPr="00015498">
        <w:t xml:space="preserve">: </w:t>
      </w:r>
      <w:r w:rsidRPr="00015498">
        <w:t>облуживание клиентов через Интернет (</w:t>
      </w:r>
      <w:r w:rsidR="00015498">
        <w:t>интернет-</w:t>
      </w:r>
      <w:r w:rsidRPr="00015498">
        <w:t>банкинг</w:t>
      </w:r>
      <w:r w:rsidR="00015498" w:rsidRPr="00015498">
        <w:t xml:space="preserve">); </w:t>
      </w:r>
      <w:r w:rsidRPr="00015498">
        <w:t>разработка и апробация методики анализа клиентской базы банка</w:t>
      </w:r>
      <w:r w:rsidR="00015498" w:rsidRPr="00015498">
        <w:t xml:space="preserve">; </w:t>
      </w:r>
      <w:r w:rsidRPr="00015498">
        <w:t>мероприятия по улучшению работы отделения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</w:t>
      </w:r>
      <w:r w:rsidR="00015498" w:rsidRPr="00015498">
        <w:t xml:space="preserve"> </w:t>
      </w:r>
      <w:r w:rsidRPr="00015498">
        <w:t>дипломной работе использованы математические, статистические, экономические, монографические методы исследования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Информационной базой исследования послужили отечественные и зарубежные издания</w:t>
      </w:r>
      <w:r w:rsidR="00015498" w:rsidRPr="00015498">
        <w:t xml:space="preserve">, </w:t>
      </w:r>
      <w:r w:rsidRPr="00015498">
        <w:t>материалы прессы и фактические данные хозяйственной деятельности</w:t>
      </w:r>
      <w:r w:rsidR="00015498" w:rsidRPr="00015498">
        <w:t xml:space="preserve"> </w:t>
      </w:r>
      <w:r w:rsidRPr="00015498">
        <w:t>Луганского городского отделения Ощадбанка Украины</w:t>
      </w:r>
      <w:r w:rsidR="00015498" w:rsidRPr="00015498">
        <w:t xml:space="preserve">. </w:t>
      </w:r>
    </w:p>
    <w:p w:rsidR="00015498" w:rsidRPr="00015498" w:rsidRDefault="00EC6F51" w:rsidP="005D3BDC">
      <w:pPr>
        <w:pStyle w:val="2"/>
      </w:pPr>
      <w:r w:rsidRPr="00015498">
        <w:br w:type="page"/>
      </w:r>
      <w:bookmarkStart w:id="1" w:name="_Toc226567447"/>
      <w:r w:rsidRPr="00015498">
        <w:t>1</w:t>
      </w:r>
      <w:r w:rsidR="00015498" w:rsidRPr="00015498">
        <w:t xml:space="preserve">. </w:t>
      </w:r>
      <w:r w:rsidR="002D05DE">
        <w:t>Т</w:t>
      </w:r>
      <w:r w:rsidR="002D05DE" w:rsidRPr="00015498">
        <w:t>еоретические основы менеджмента банковских услуг</w:t>
      </w:r>
      <w:bookmarkEnd w:id="1"/>
    </w:p>
    <w:p w:rsidR="002D05DE" w:rsidRDefault="002D05D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015498" w:rsidP="005D3BDC">
      <w:pPr>
        <w:pStyle w:val="2"/>
      </w:pPr>
      <w:bookmarkStart w:id="2" w:name="_Toc226567448"/>
      <w:r w:rsidRPr="00015498">
        <w:t xml:space="preserve">1.1 </w:t>
      </w:r>
      <w:r w:rsidR="00EC6F51" w:rsidRPr="00015498">
        <w:t>Понятие и классификация банковских услуг</w:t>
      </w:r>
      <w:bookmarkEnd w:id="2"/>
    </w:p>
    <w:p w:rsidR="002D05DE" w:rsidRDefault="002D05D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Современная ситуация в сфере банковского дела подвержена очень частым изменениям в связи с нестабильным экономическим положением в Украине</w:t>
      </w:r>
      <w:r w:rsidR="00015498" w:rsidRPr="00015498">
        <w:t xml:space="preserve">. </w:t>
      </w:r>
      <w:r w:rsidRPr="00015498">
        <w:t>В настоящее время прибыльность банков в целом снизилась, однако банковские услуги становятся все шире и разнообразнее, что, несомненно, требует их классификации по определенным признакам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Банковские услуги, это часть банковского продукта, формирование, создание которой происходит на основе поэтапных маркетинговых исследований рынка, потребностей клиентов</w:t>
      </w:r>
      <w:r w:rsidR="00015498" w:rsidRPr="00015498">
        <w:t xml:space="preserve">. </w:t>
      </w:r>
      <w:r w:rsidRPr="00015498">
        <w:t>Она состоит из комплекса банковских операций, необходимых для выполнения требований клиентов по реализации данной услуги на рынке удовлетворения взаимных интересов, направленных на получение прибыли</w:t>
      </w:r>
      <w:r w:rsidR="00015498" w:rsidRPr="00015498">
        <w:t xml:space="preserve"> [</w:t>
      </w:r>
      <w:r w:rsidRPr="00015498">
        <w:t>14</w:t>
      </w:r>
      <w:r w:rsidR="00015498">
        <w:t>, с.5</w:t>
      </w:r>
      <w:r w:rsidRPr="00015498">
        <w:t>6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Банки являются поставщиками трех основных видов финансовых услуг</w:t>
      </w:r>
      <w:r w:rsidR="00015498" w:rsidRPr="00015498">
        <w:t xml:space="preserve">: </w:t>
      </w:r>
      <w:r w:rsidRPr="00015498">
        <w:t>трансакционных, портфельных и операционных</w:t>
      </w:r>
      <w:r w:rsidR="00015498" w:rsidRPr="00015498">
        <w:t xml:space="preserve"> [</w:t>
      </w:r>
      <w:r w:rsidRPr="00015498">
        <w:t>17</w:t>
      </w:r>
      <w:r w:rsidR="00015498">
        <w:t>, с.4</w:t>
      </w:r>
      <w:r w:rsidRPr="00015498">
        <w:t>5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Портфельные услуги связаны с традиционной деятельностью банков как ссудо-сберегательных финансовых институтов</w:t>
      </w:r>
      <w:r w:rsidR="00015498" w:rsidRPr="00015498">
        <w:t xml:space="preserve">. </w:t>
      </w:r>
      <w:r w:rsidRPr="00015498">
        <w:t>К портфельным услугам относятся предоставление займов клиентам (кредиты</w:t>
      </w:r>
      <w:r w:rsidR="00015498" w:rsidRPr="00015498">
        <w:t xml:space="preserve">) </w:t>
      </w:r>
      <w:r w:rsidRPr="00015498">
        <w:t>и прием денежных средств во вклады (депозиты</w:t>
      </w:r>
      <w:r w:rsidR="00015498" w:rsidRPr="00015498">
        <w:t xml:space="preserve">). </w:t>
      </w:r>
      <w:r w:rsidRPr="00015498">
        <w:t>Банки аккумулируют временно свободные ресурсы в виде депозитов и распределяют их в форме кредитов</w:t>
      </w:r>
      <w:r w:rsidR="00015498" w:rsidRPr="00015498">
        <w:t xml:space="preserve">. </w:t>
      </w:r>
      <w:r w:rsidRPr="00015498">
        <w:t>Оказывая эти услуги, банки перераспределяют ресурсы от лиц, совершающих сбережения, к лицам, нуждающимся в кредите, и тем самым обеспечивают предприятия дополнительными финансовыми ресурсами</w:t>
      </w:r>
      <w:r w:rsidR="00015498" w:rsidRPr="00015498">
        <w:t xml:space="preserve">. </w:t>
      </w:r>
      <w:r w:rsidRPr="00015498">
        <w:t>Именно этот вид услуг отличает банки от других финансовых посредников</w:t>
      </w:r>
      <w:r w:rsidR="00015498" w:rsidRPr="00015498">
        <w:t xml:space="preserve">. </w:t>
      </w:r>
      <w:r w:rsidRPr="00015498">
        <w:t>Кредитно-депозитные услуги приносят банкам около 70% дохода</w:t>
      </w:r>
      <w:r w:rsidR="00015498" w:rsidRPr="00015498">
        <w:t xml:space="preserve"> [</w:t>
      </w:r>
      <w:r w:rsidRPr="00015498">
        <w:t>22</w:t>
      </w:r>
      <w:r w:rsidR="00015498">
        <w:t>, с.4</w:t>
      </w:r>
      <w:r w:rsidRPr="00015498">
        <w:t>5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Трансакционные услуги</w:t>
      </w:r>
      <w:r w:rsidR="00015498" w:rsidRPr="00015498">
        <w:t xml:space="preserve"> - </w:t>
      </w:r>
      <w:r w:rsidRPr="00015498">
        <w:t>услуги по обслуживанию сделок</w:t>
      </w:r>
      <w:r w:rsidR="00015498" w:rsidRPr="00015498">
        <w:t xml:space="preserve">. </w:t>
      </w:r>
      <w:r w:rsidRPr="00015498">
        <w:t>При выполнении функции обслуживания трансакций банки предоставляют два основных типа услуг по сделкам</w:t>
      </w:r>
      <w:r w:rsidR="00015498" w:rsidRPr="00015498">
        <w:t xml:space="preserve"> [</w:t>
      </w:r>
      <w:r w:rsidRPr="00015498">
        <w:t>7, с</w:t>
      </w:r>
      <w:r w:rsidR="00015498">
        <w:t>.8</w:t>
      </w:r>
      <w:r w:rsidRPr="00015498">
        <w:t>1</w:t>
      </w:r>
      <w:r w:rsidR="00015498" w:rsidRPr="00015498">
        <w:t xml:space="preserve">]: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-ведут систему расчетов, в которой перемещение ценностей сопровождается бухгалтерскими проводками (услуги счетоводства</w:t>
      </w:r>
      <w:r w:rsidR="00015498" w:rsidRPr="00015498">
        <w:t>),</w:t>
      </w:r>
      <w:r w:rsidRPr="00015498">
        <w:t xml:space="preserve"> при этом побочными продуктом является предоставление информации клиентам</w:t>
      </w:r>
      <w:r w:rsidR="00015498" w:rsidRPr="00015498">
        <w:t xml:space="preserve">: </w:t>
      </w:r>
      <w:r w:rsidRPr="00015498">
        <w:t>о платежах, поступлениях и начисленных процентах</w:t>
      </w:r>
      <w:r w:rsidR="00015498" w:rsidRPr="00015498">
        <w:t xml:space="preserve">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-обеспечивают валютную конвертируемость (депозиты, вклады и другие активы клиентов конвертируются в валюту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Выполняя трансакционную функцию, банки предоставляют систему учета обменных операций (accounting system of exchange</w:t>
      </w:r>
      <w:r w:rsidR="00015498" w:rsidRPr="00015498">
        <w:t>),</w:t>
      </w:r>
      <w:r w:rsidRPr="00015498">
        <w:t xml:space="preserve"> в которой движение средств регистрируется в форме бухгалтерских проводок</w:t>
      </w:r>
      <w:r w:rsidR="00015498" w:rsidRPr="00015498">
        <w:t xml:space="preserve">. </w:t>
      </w:r>
      <w:r w:rsidRPr="00015498">
        <w:t>Услуги по обмену валюты</w:t>
      </w:r>
      <w:r w:rsidR="00015498" w:rsidRPr="00015498">
        <w:t xml:space="preserve"> - </w:t>
      </w:r>
      <w:r w:rsidRPr="00015498">
        <w:t>второстепенные, и при движении общества в сторону безналичного оборота и обслуживания клиентов через удаленные терминалы, становятся все менее важными</w:t>
      </w:r>
      <w:r w:rsidR="00015498" w:rsidRPr="00015498">
        <w:t xml:space="preserve">. </w:t>
      </w:r>
      <w:r w:rsidRPr="00015498">
        <w:t>Таким образом, бухгалтерское сопровождение обмена</w:t>
      </w:r>
      <w:r w:rsidR="00015498" w:rsidRPr="00015498">
        <w:t xml:space="preserve"> - </w:t>
      </w:r>
      <w:r w:rsidRPr="00015498">
        <w:t>ключевая услуга по совершению сделок, обеспечиваемая финансовыми посредниками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Трансакционные услуги непосредственно связаны с обслуживанием платежного и налично-денежного оборота</w:t>
      </w:r>
      <w:r w:rsidR="00015498" w:rsidRPr="00015498">
        <w:t xml:space="preserve">. </w:t>
      </w:r>
      <w:r w:rsidRPr="00015498">
        <w:t>В настоящее время трансакционные услуги и сопутствующие им услуги приносят банкам около 10% всей прибыли</w:t>
      </w:r>
      <w:r w:rsidR="00015498" w:rsidRPr="00015498">
        <w:t xml:space="preserve"> [</w:t>
      </w:r>
      <w:r w:rsidRPr="00015498">
        <w:t>26, с</w:t>
      </w:r>
      <w:r w:rsidR="00015498">
        <w:t>.7</w:t>
      </w:r>
      <w:r w:rsidRPr="00015498">
        <w:t>1</w:t>
      </w:r>
      <w:r w:rsidR="00015498" w:rsidRPr="00015498">
        <w:t xml:space="preserve">]. </w:t>
      </w:r>
      <w:r w:rsidRPr="00015498">
        <w:t>При этом банки обрабатывают 70% всех платежей</w:t>
      </w:r>
      <w:r w:rsidR="00015498" w:rsidRPr="00015498">
        <w:t xml:space="preserve">. </w:t>
      </w:r>
      <w:r w:rsidRPr="00015498">
        <w:t>Трансакционные услуги являются самыми технологоемкими, зависят от электронных каналов доставки и телекоммуникаций</w:t>
      </w:r>
      <w:r w:rsidR="00015498" w:rsidRPr="00015498">
        <w:t xml:space="preserve">. </w:t>
      </w:r>
      <w:r w:rsidRPr="00015498">
        <w:t>Поэтому наиболее радикальные изменения, вызванные использованием Интернет как нового электронного телекоммуникационного канала, затрагивают именно их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Операционные услуги банки используют как источник дополнительных доходов (их еще называют "платные услуги"</w:t>
      </w:r>
      <w:r w:rsidR="00015498" w:rsidRPr="00015498">
        <w:t xml:space="preserve">). </w:t>
      </w:r>
      <w:r w:rsidRPr="00015498">
        <w:t>Операционные услуги в широком смысле представляют собой продажу банковской ликвидности</w:t>
      </w:r>
      <w:r w:rsidR="00015498" w:rsidRPr="00015498">
        <w:t xml:space="preserve">. </w:t>
      </w:r>
      <w:r w:rsidRPr="00015498">
        <w:t>К ним относится инвестиционные услуги (в том числе и трастовые</w:t>
      </w:r>
      <w:r w:rsidR="00015498" w:rsidRPr="00015498">
        <w:t>),</w:t>
      </w:r>
      <w:r w:rsidRPr="00015498">
        <w:t xml:space="preserve"> услуги по страхованию и другие платные услуги, которые банки оказывают своим клиентам</w:t>
      </w:r>
      <w:r w:rsidR="00015498" w:rsidRPr="00015498">
        <w:t xml:space="preserve"> [</w:t>
      </w:r>
      <w:r w:rsidRPr="00015498">
        <w:t>29, с</w:t>
      </w:r>
      <w:r w:rsidR="00015498">
        <w:t>.9</w:t>
      </w:r>
      <w:r w:rsidRPr="00015498">
        <w:t>8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Инвестиционные услуги связаны в первую очередь с операциями на рынке ценных бумаг</w:t>
      </w:r>
      <w:r w:rsidR="00015498" w:rsidRPr="00015498">
        <w:t xml:space="preserve">. </w:t>
      </w:r>
      <w:r w:rsidRPr="00015498">
        <w:t>Это услуги по привлечению капитала, управлению процентным риском и риском операций с иностранной валютой, обслуживанию слияний и поглощений, брокерские услуги банков, торговая деятельность на рынке ценных бумаг с целью обеспечения ликвидности инвестиций клиентов (управление портфелем ценных бумаг</w:t>
      </w:r>
      <w:r w:rsidR="00015498" w:rsidRPr="00015498">
        <w:t xml:space="preserve">) </w:t>
      </w:r>
      <w:r w:rsidRPr="00015498">
        <w:t>и другие клиентские операции на рынке ценных бумаг, которые банки осуществляют на основе доверительного управления, либо в качестве брокеров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Следует отметить, что деление услуг на трансакционные, портфельные и операционные носит теоретический характер</w:t>
      </w:r>
      <w:r w:rsidR="00015498" w:rsidRPr="00015498">
        <w:t xml:space="preserve">. </w:t>
      </w:r>
      <w:r w:rsidRPr="00015498">
        <w:t>Развитие банковского дела в последней четверти XX в</w:t>
      </w:r>
      <w:r w:rsidR="00015498" w:rsidRPr="00015498">
        <w:t xml:space="preserve">. </w:t>
      </w:r>
      <w:r w:rsidRPr="00015498">
        <w:t>привело к "перемешиванию" разных видов услуг</w:t>
      </w:r>
      <w:r w:rsidR="00015498" w:rsidRPr="00015498">
        <w:t xml:space="preserve">. </w:t>
      </w:r>
      <w:r w:rsidRPr="00015498">
        <w:t>Сегодня банки предлагают к продаже не отдельные услуги, а пакеты услуг, получившие название "банковских продуктов"</w:t>
      </w:r>
      <w:r w:rsidR="00015498" w:rsidRPr="00015498">
        <w:t xml:space="preserve">. </w:t>
      </w:r>
      <w:r w:rsidRPr="00015498">
        <w:t>Банковский продукт обычно сочетает в себе услуги всех трех видов (трансакционные, кредитно-депозитные и операционные</w:t>
      </w:r>
      <w:r w:rsidR="00015498" w:rsidRPr="00015498">
        <w:t xml:space="preserve">). </w:t>
      </w:r>
      <w:r w:rsidRPr="00015498">
        <w:t>Например, пластиковые карточки используются для расчетных операций, для покрытия овердрафтов по ним применяются различные депозитно-кредитные схемы, а за пользование пластиковой карточкой может взиматься комиссия как за операционную услугу</w:t>
      </w:r>
      <w:r w:rsidR="00015498" w:rsidRPr="00015498">
        <w:t xml:space="preserve">. </w:t>
      </w:r>
      <w:r w:rsidRPr="00015498">
        <w:t>В качестве другого примера можно привести возникновение в 80-х и 90-х гг</w:t>
      </w:r>
      <w:r w:rsidR="00015498" w:rsidRPr="00015498">
        <w:t xml:space="preserve">. </w:t>
      </w:r>
      <w:r w:rsidRPr="00015498">
        <w:t>в результате процессов секьютиризации активов смешанных инструментов финансирования, сочетающих в себе кредиты, гарантии и ценные бумаги (смесь кредитных и инвестиционных услуг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Обобщенная классификация банковских услуг</w:t>
      </w:r>
      <w:r w:rsidR="00015498" w:rsidRPr="00015498">
        <w:t xml:space="preserve"> </w:t>
      </w:r>
      <w:r w:rsidRPr="00015498">
        <w:t xml:space="preserve">представлена в таблице </w:t>
      </w:r>
      <w:r w:rsidR="00015498" w:rsidRPr="00015498">
        <w:t xml:space="preserve">1.1. </w:t>
      </w:r>
    </w:p>
    <w:p w:rsidR="002D05DE" w:rsidRDefault="002D05D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Таблица </w:t>
      </w:r>
      <w:r w:rsidR="00015498">
        <w:t>1.1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Обобщенная классификация банковских услуг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26"/>
        <w:gridCol w:w="4427"/>
      </w:tblGrid>
      <w:tr w:rsidR="00EC6F51" w:rsidRPr="00015498" w:rsidTr="005840A7">
        <w:tc>
          <w:tcPr>
            <w:tcW w:w="4533" w:type="dxa"/>
            <w:gridSpan w:val="2"/>
            <w:shd w:val="clear" w:color="auto" w:fill="auto"/>
          </w:tcPr>
          <w:p w:rsidR="00EC6F51" w:rsidRPr="00015498" w:rsidRDefault="00EC6F51" w:rsidP="002D05DE">
            <w:pPr>
              <w:pStyle w:val="afa"/>
            </w:pPr>
            <w:r w:rsidRPr="00015498">
              <w:t>Критерии классификации</w:t>
            </w:r>
          </w:p>
        </w:tc>
        <w:tc>
          <w:tcPr>
            <w:tcW w:w="4427" w:type="dxa"/>
            <w:shd w:val="clear" w:color="auto" w:fill="auto"/>
          </w:tcPr>
          <w:p w:rsidR="00EC6F51" w:rsidRPr="00015498" w:rsidRDefault="00EC6F51" w:rsidP="002D05DE">
            <w:pPr>
              <w:pStyle w:val="afa"/>
            </w:pPr>
            <w:r w:rsidRPr="00015498">
              <w:t>Тип предоставляемых услуг</w:t>
            </w:r>
          </w:p>
        </w:tc>
      </w:tr>
      <w:tr w:rsidR="00EC6F51" w:rsidRPr="00015498" w:rsidTr="005840A7">
        <w:tc>
          <w:tcPr>
            <w:tcW w:w="4507" w:type="dxa"/>
            <w:shd w:val="clear" w:color="auto" w:fill="auto"/>
          </w:tcPr>
          <w:p w:rsidR="00EC6F51" w:rsidRPr="00015498" w:rsidRDefault="00EC6F51" w:rsidP="002D05DE">
            <w:pPr>
              <w:pStyle w:val="afa"/>
            </w:pPr>
            <w:r w:rsidRPr="00015498">
              <w:t>В зависимости от соответствия специфике банковской деятельности</w:t>
            </w:r>
          </w:p>
        </w:tc>
        <w:tc>
          <w:tcPr>
            <w:tcW w:w="4453" w:type="dxa"/>
            <w:gridSpan w:val="2"/>
            <w:shd w:val="clear" w:color="auto" w:fill="auto"/>
          </w:tcPr>
          <w:p w:rsidR="00EC6F51" w:rsidRPr="00015498" w:rsidRDefault="00EC6F51" w:rsidP="002D05DE">
            <w:pPr>
              <w:pStyle w:val="afa"/>
            </w:pPr>
            <w:r w:rsidRPr="00015498">
              <w:t>Специфические услуги</w:t>
            </w:r>
          </w:p>
          <w:p w:rsidR="00EC6F51" w:rsidRPr="00015498" w:rsidRDefault="00EC6F51" w:rsidP="002D05DE">
            <w:pPr>
              <w:pStyle w:val="afa"/>
            </w:pPr>
            <w:r w:rsidRPr="00015498">
              <w:t>Неспецифические услуги</w:t>
            </w:r>
          </w:p>
        </w:tc>
      </w:tr>
      <w:tr w:rsidR="00EC6F51" w:rsidRPr="00015498" w:rsidTr="005840A7">
        <w:tc>
          <w:tcPr>
            <w:tcW w:w="4507" w:type="dxa"/>
            <w:shd w:val="clear" w:color="auto" w:fill="auto"/>
          </w:tcPr>
          <w:p w:rsidR="00EC6F51" w:rsidRPr="00015498" w:rsidRDefault="00EC6F51" w:rsidP="002D05DE">
            <w:pPr>
              <w:pStyle w:val="afa"/>
            </w:pPr>
            <w:r w:rsidRPr="00015498">
              <w:t>В зависимости от субъектов получения услуг</w:t>
            </w:r>
          </w:p>
        </w:tc>
        <w:tc>
          <w:tcPr>
            <w:tcW w:w="4453" w:type="dxa"/>
            <w:gridSpan w:val="2"/>
            <w:shd w:val="clear" w:color="auto" w:fill="auto"/>
          </w:tcPr>
          <w:p w:rsidR="00EC6F51" w:rsidRPr="00015498" w:rsidRDefault="00EC6F51" w:rsidP="002D05DE">
            <w:pPr>
              <w:pStyle w:val="afa"/>
            </w:pPr>
            <w:r w:rsidRPr="00015498">
              <w:t>Юридические лица</w:t>
            </w:r>
          </w:p>
          <w:p w:rsidR="00EC6F51" w:rsidRPr="00015498" w:rsidRDefault="00EC6F51" w:rsidP="002D05DE">
            <w:pPr>
              <w:pStyle w:val="afa"/>
            </w:pPr>
            <w:r w:rsidRPr="00015498">
              <w:t>Физические лица</w:t>
            </w:r>
          </w:p>
        </w:tc>
      </w:tr>
      <w:tr w:rsidR="00EC6F51" w:rsidRPr="00015498" w:rsidTr="005840A7">
        <w:tc>
          <w:tcPr>
            <w:tcW w:w="4507" w:type="dxa"/>
            <w:shd w:val="clear" w:color="auto" w:fill="auto"/>
          </w:tcPr>
          <w:p w:rsidR="00EC6F51" w:rsidRPr="00015498" w:rsidRDefault="00EC6F51" w:rsidP="002D05DE">
            <w:pPr>
              <w:pStyle w:val="afa"/>
            </w:pPr>
            <w:r w:rsidRPr="00015498">
              <w:t>В зависимости от способа формирования и размещения ресурсов банка</w:t>
            </w:r>
          </w:p>
        </w:tc>
        <w:tc>
          <w:tcPr>
            <w:tcW w:w="4453" w:type="dxa"/>
            <w:gridSpan w:val="2"/>
            <w:shd w:val="clear" w:color="auto" w:fill="auto"/>
          </w:tcPr>
          <w:p w:rsidR="00EC6F51" w:rsidRPr="00015498" w:rsidRDefault="00EC6F51" w:rsidP="002D05DE">
            <w:pPr>
              <w:pStyle w:val="afa"/>
            </w:pPr>
            <w:r w:rsidRPr="00015498">
              <w:t>Активные операции</w:t>
            </w:r>
          </w:p>
          <w:p w:rsidR="00EC6F51" w:rsidRPr="00015498" w:rsidRDefault="00EC6F51" w:rsidP="002D05DE">
            <w:pPr>
              <w:pStyle w:val="afa"/>
            </w:pPr>
            <w:r w:rsidRPr="00015498">
              <w:t>Пассивные операции</w:t>
            </w:r>
          </w:p>
        </w:tc>
      </w:tr>
      <w:tr w:rsidR="00EC6F51" w:rsidRPr="00015498" w:rsidTr="005840A7">
        <w:tc>
          <w:tcPr>
            <w:tcW w:w="4507" w:type="dxa"/>
            <w:shd w:val="clear" w:color="auto" w:fill="auto"/>
          </w:tcPr>
          <w:p w:rsidR="00EC6F51" w:rsidRPr="00015498" w:rsidRDefault="00EC6F51" w:rsidP="002D05DE">
            <w:pPr>
              <w:pStyle w:val="afa"/>
            </w:pPr>
            <w:r w:rsidRPr="00015498">
              <w:t>В зависимости от оплаты за предоставление</w:t>
            </w:r>
          </w:p>
        </w:tc>
        <w:tc>
          <w:tcPr>
            <w:tcW w:w="4453" w:type="dxa"/>
            <w:gridSpan w:val="2"/>
            <w:shd w:val="clear" w:color="auto" w:fill="auto"/>
          </w:tcPr>
          <w:p w:rsidR="00EC6F51" w:rsidRPr="00015498" w:rsidRDefault="00EC6F51" w:rsidP="002D05DE">
            <w:pPr>
              <w:pStyle w:val="afa"/>
            </w:pPr>
            <w:r w:rsidRPr="00015498">
              <w:t>Бесплатные услуги</w:t>
            </w:r>
          </w:p>
          <w:p w:rsidR="00EC6F51" w:rsidRPr="00015498" w:rsidRDefault="00EC6F51" w:rsidP="002D05DE">
            <w:pPr>
              <w:pStyle w:val="afa"/>
            </w:pPr>
            <w:r w:rsidRPr="00015498">
              <w:t>Платные услуги</w:t>
            </w:r>
          </w:p>
        </w:tc>
      </w:tr>
      <w:tr w:rsidR="00EC6F51" w:rsidRPr="00015498" w:rsidTr="005840A7">
        <w:tc>
          <w:tcPr>
            <w:tcW w:w="4507" w:type="dxa"/>
            <w:shd w:val="clear" w:color="auto" w:fill="auto"/>
          </w:tcPr>
          <w:p w:rsidR="00EC6F51" w:rsidRPr="00015498" w:rsidRDefault="00EC6F51" w:rsidP="002D05DE">
            <w:pPr>
              <w:pStyle w:val="afa"/>
            </w:pPr>
            <w:r w:rsidRPr="00015498">
              <w:t>В зависимости от связи с движением материального продукта</w:t>
            </w:r>
          </w:p>
        </w:tc>
        <w:tc>
          <w:tcPr>
            <w:tcW w:w="4453" w:type="dxa"/>
            <w:gridSpan w:val="2"/>
            <w:shd w:val="clear" w:color="auto" w:fill="auto"/>
          </w:tcPr>
          <w:p w:rsidR="00EC6F51" w:rsidRPr="00015498" w:rsidRDefault="00EC6F51" w:rsidP="002D05DE">
            <w:pPr>
              <w:pStyle w:val="afa"/>
            </w:pPr>
            <w:r w:rsidRPr="00015498">
              <w:t>Услуги, связанные с движением материального продукта</w:t>
            </w:r>
          </w:p>
          <w:p w:rsidR="00EC6F51" w:rsidRPr="00015498" w:rsidRDefault="00EC6F51" w:rsidP="002D05DE">
            <w:pPr>
              <w:pStyle w:val="afa"/>
            </w:pPr>
            <w:r w:rsidRPr="00015498">
              <w:t>Чистые услуги</w:t>
            </w:r>
          </w:p>
        </w:tc>
      </w:tr>
    </w:tbl>
    <w:p w:rsidR="002D05DE" w:rsidRDefault="002D05D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Каждый банк, осуществляя деятельность в конкретных условиях места и времени, формирует собственную структуру создаваемых на рынке продуктов и услуг</w:t>
      </w:r>
      <w:r w:rsidR="00015498" w:rsidRPr="00015498">
        <w:t xml:space="preserve">. </w:t>
      </w:r>
      <w:r w:rsidRPr="00015498">
        <w:t>При этом он исходит из сложившихся условий товарно-сырьевого, фондового, валютного и других рынков</w:t>
      </w:r>
      <w:r w:rsidR="00015498" w:rsidRPr="00015498">
        <w:t xml:space="preserve">. </w:t>
      </w:r>
      <w:r w:rsidRPr="00015498">
        <w:t>Другими словами развитие рынка банковских услуг во многом определяется совокупностью факторов рыночной экономики, взаимно связанных с финансово-промышленным капиталом данного региона, с объёмом и структурой поступающих в отрасли экономики инвестиций и состоянием использования имеющихся здесь производственных и трудовых ресурсов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Важным этапом создания и реализации банковской услуги является обеспечение эффективности</w:t>
      </w:r>
      <w:r w:rsidR="00015498" w:rsidRPr="00015498">
        <w:t xml:space="preserve">. </w:t>
      </w:r>
      <w:r w:rsidRPr="00015498">
        <w:t>Банковская услуга должна быть построена таким образом, чтобы в процессе восприятия, общения и исполнения клиент получил экономический и моральный эффект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Рынок банковских услуг представляет собой совокупность отношений, возникающих по поводу удовлетворения потребностей клиентов банков в соответствующих видах услуг на определенной территории</w:t>
      </w:r>
      <w:r w:rsidR="00015498" w:rsidRPr="00015498">
        <w:t xml:space="preserve"> [</w:t>
      </w:r>
      <w:r w:rsidRPr="00015498">
        <w:t xml:space="preserve">17, </w:t>
      </w:r>
      <w:r w:rsidRPr="00015498">
        <w:rPr>
          <w:lang w:val="en-US"/>
        </w:rPr>
        <w:t>c</w:t>
      </w:r>
      <w:r w:rsidR="00015498">
        <w:t>.5</w:t>
      </w:r>
      <w:r w:rsidRPr="00015498">
        <w:t>6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На рынке банковских услуг интересы потребителей приоритетны над интересами создателей услуг, продавцов</w:t>
      </w:r>
      <w:r w:rsidR="00015498" w:rsidRPr="00015498">
        <w:t xml:space="preserve">. </w:t>
      </w:r>
      <w:r w:rsidRPr="00015498">
        <w:t>Поэтому обеспечение нормальной конкурентной среды является необходимой составляющей рынка и служит условием соблюдения интересов потребителей, повышения количества и качества предоставляемых услуг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Развитие рынка банковских услуг в Украине происходит одновременно с оздоровлением и реструктуризацией банковской системы</w:t>
      </w:r>
      <w:r w:rsidR="00015498" w:rsidRPr="00015498">
        <w:t xml:space="preserve">. </w:t>
      </w:r>
      <w:r w:rsidRPr="00015498">
        <w:t>Процедуры оздоровления осуществлялись путем отзыва лицензий, санации и оказания финансовой помощи, рефинансирования банков под залог контрольного пакета акций, предоставления стабилизационных кредитов на срок до 1 года и др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Процедура расширения рынка банковских услуг на этапе реструктуризации банковской системы встретилась с проблемами</w:t>
      </w:r>
      <w:r w:rsidR="00015498" w:rsidRPr="00015498">
        <w:t xml:space="preserve"> [</w:t>
      </w:r>
      <w:r w:rsidRPr="00015498">
        <w:t xml:space="preserve">18, </w:t>
      </w:r>
      <w:r w:rsidRPr="00015498">
        <w:rPr>
          <w:lang w:val="en-US"/>
        </w:rPr>
        <w:t>c</w:t>
      </w:r>
      <w:r w:rsidR="00015498">
        <w:t>. 19</w:t>
      </w:r>
      <w:r w:rsidR="00015498" w:rsidRPr="00015498">
        <w:t xml:space="preserve">]: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развития конкурентной борьбы с западными банками, работающими на украинском рынке за привлечение и сохранение корпоративных клиентов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создания на основе возрождения национальной экономики надёжной и устойчивой в финансовом отношении базы корпоративных клиентов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снижения уровня годовой инфляции с тем, чтобы добиться повышения кредитной активности украинских банков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улучшения качественных показателей кредитного портфеля и на этой основе снизить относительную долю просроченных ссуд</w:t>
      </w:r>
      <w:r w:rsidR="00015498" w:rsidRPr="00015498">
        <w:t xml:space="preserve">;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устранения возникающих по мере универсализации деятельности банков текущих трудностей, связанных с формированием ресурсной базы, филиальной сети, маркетинговых исследований и </w:t>
      </w:r>
      <w:r w:rsidR="00015498">
        <w:t>т.п.</w:t>
      </w:r>
      <w:r w:rsidR="00015498" w:rsidRPr="00015498">
        <w:t xml:space="preserve"> </w:t>
      </w:r>
    </w:p>
    <w:p w:rsidR="002D05DE" w:rsidRDefault="002D05DE" w:rsidP="005D3BDC">
      <w:pPr>
        <w:widowControl w:val="0"/>
        <w:autoSpaceDE w:val="0"/>
        <w:autoSpaceDN w:val="0"/>
        <w:adjustRightInd w:val="0"/>
        <w:ind w:firstLine="709"/>
      </w:pPr>
    </w:p>
    <w:p w:rsidR="00015498" w:rsidRPr="00015498" w:rsidRDefault="002D05DE" w:rsidP="005D3BDC">
      <w:pPr>
        <w:pStyle w:val="2"/>
      </w:pPr>
      <w:bookmarkStart w:id="3" w:name="_Toc226567449"/>
      <w:r>
        <w:t>1.2</w:t>
      </w:r>
      <w:r w:rsidR="00015498" w:rsidRPr="00015498">
        <w:t xml:space="preserve"> </w:t>
      </w:r>
      <w:r w:rsidR="00EC6F51" w:rsidRPr="00015498">
        <w:t>Маркетинговых подход</w:t>
      </w:r>
      <w:r w:rsidR="00015498" w:rsidRPr="00015498">
        <w:t xml:space="preserve"> </w:t>
      </w:r>
      <w:r w:rsidR="00EC6F51" w:rsidRPr="00015498">
        <w:t>к менеджменту банковских услуг</w:t>
      </w:r>
      <w:bookmarkEnd w:id="3"/>
    </w:p>
    <w:p w:rsidR="002D05DE" w:rsidRDefault="002D05D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Основная идея маркетингового подхода к менеджменту банковских услуг состоит в том, что маркетинговые службы банка вначале изучают рынок предполагаемых услуг, процентные ставки, цены на них, типы клиентов-покупателей, конкурентов, предлагающих аналогичные услуги, а затем организовывают их производство и реализацию</w:t>
      </w:r>
      <w:r w:rsidR="00015498" w:rsidRPr="00015498">
        <w:t xml:space="preserve">. </w:t>
      </w:r>
      <w:r w:rsidRPr="00015498">
        <w:t>При традиционном подходе, наоборот, банк организовывает производство тех продуктов, которое он сможет осилить, а затем осуществляется поиск клиентов-покупателей</w:t>
      </w:r>
      <w:r w:rsidR="00015498" w:rsidRPr="00015498">
        <w:t xml:space="preserve">. </w:t>
      </w:r>
      <w:r w:rsidRPr="00015498">
        <w:t xml:space="preserve">В последнем случае нарушается основной принцип маркетинга, который можно выразить поговоркой </w:t>
      </w:r>
      <w:r w:rsidR="00015498" w:rsidRPr="00015498">
        <w:t>"</w:t>
      </w:r>
      <w:r w:rsidRPr="00015498">
        <w:t>червяк должен быть вкусен не рыбаку, а рыбке</w:t>
      </w:r>
      <w:r w:rsidR="00015498" w:rsidRPr="00015498">
        <w:t>" [</w:t>
      </w:r>
      <w:r w:rsidRPr="00015498">
        <w:t xml:space="preserve">20, </w:t>
      </w:r>
      <w:r w:rsidRPr="00015498">
        <w:rPr>
          <w:lang w:val="en-US"/>
        </w:rPr>
        <w:t>c</w:t>
      </w:r>
      <w:r w:rsidR="00015498">
        <w:t>.6</w:t>
      </w:r>
      <w:r w:rsidRPr="00015498">
        <w:t>1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Основные принципы маркетингового подхода к</w:t>
      </w:r>
      <w:r w:rsidR="00015498" w:rsidRPr="00015498">
        <w:t xml:space="preserve"> </w:t>
      </w:r>
      <w:r w:rsidRPr="00015498">
        <w:t>менеджменту банковских услуг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Организовывать производство и реализацию не тех банковских услуг, которые сможет осуществить банк, а таких услуг, на которые есть покупатель, клиент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Организация и проведение маркетинга оправданны тогда, когда конечным результатом является увеличение прибыли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Система маркетинговых планов должна быть непрерывной по времени и состоять по типу </w:t>
      </w:r>
      <w:r w:rsidR="00015498" w:rsidRPr="00015498">
        <w:t>"</w:t>
      </w:r>
      <w:r w:rsidRPr="00015498">
        <w:t>одна в другой</w:t>
      </w:r>
      <w:r w:rsidR="00015498" w:rsidRPr="00015498">
        <w:t>"</w:t>
      </w:r>
      <w:r w:rsidRPr="00015498">
        <w:t>, как комплекс матрешек</w:t>
      </w:r>
      <w:r w:rsidR="00015498" w:rsidRPr="00015498">
        <w:t xml:space="preserve">. </w:t>
      </w:r>
      <w:r w:rsidRPr="00015498">
        <w:t>Например, пятилетний план маркетинга разбивается на пять годовых планов, годовые планы</w:t>
      </w:r>
      <w:r w:rsidR="00015498" w:rsidRPr="00015498">
        <w:t xml:space="preserve"> - </w:t>
      </w:r>
      <w:r w:rsidRPr="00015498">
        <w:t>на четыре квартальных, а квартальные планы</w:t>
      </w:r>
      <w:r w:rsidR="00015498" w:rsidRPr="00015498">
        <w:t xml:space="preserve"> - </w:t>
      </w:r>
      <w:r w:rsidRPr="00015498">
        <w:t>по три месячных плана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Маркетинговые планы банка должны быть комплексными по видам банковских услуг, клиентской базы и финансовым рынкам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Разработка нескольких вариантов стратегических, тактических и особенно оперативных планов маркетинга (оптимистических, нормальных и пессимистических вариантов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Маркетинговые планы должны быть взаимоувязаны не только по временным, но и по функциональным параметрам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Критериями эффективности маркетинговых планов в зависимости от ситуаций могут быть</w:t>
      </w:r>
      <w:r w:rsidR="00015498" w:rsidRPr="00015498">
        <w:t xml:space="preserve">: </w:t>
      </w:r>
      <w:r w:rsidRPr="00015498">
        <w:t>максимизация прибыли банка, минимизация производственных и реализационных затрат по банковским продуктам, минимум времени по овладению новыми финансовыми рынками, запуску новых продуктов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Основные задачи службы маркетинга в банке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1</w:t>
      </w:r>
      <w:r w:rsidR="00015498" w:rsidRPr="00015498">
        <w:t xml:space="preserve">. </w:t>
      </w:r>
      <w:r w:rsidRPr="00015498">
        <w:t>Анализ окружающего рыночного пространства с его сегментированием и определением своих стратегических зон деятельности (СЗД</w:t>
      </w:r>
      <w:r w:rsidR="00015498" w:rsidRPr="00015498">
        <w:t xml:space="preserve">) </w:t>
      </w:r>
      <w:r w:rsidRPr="00015498">
        <w:t>(городов, регионов, стран</w:t>
      </w:r>
      <w:r w:rsidR="00015498" w:rsidRPr="00015498">
        <w:t>),</w:t>
      </w:r>
      <w:r w:rsidRPr="00015498">
        <w:t xml:space="preserve"> где возможны открытия своих дочерних структур, филиалов</w:t>
      </w:r>
      <w:r w:rsidR="00015498" w:rsidRPr="00015498">
        <w:t xml:space="preserve">, </w:t>
      </w:r>
      <w:r w:rsidRPr="00015498">
        <w:t xml:space="preserve">представительств и </w:t>
      </w:r>
      <w:r w:rsidR="00015498" w:rsidRPr="00015498">
        <w:t xml:space="preserve">т.д.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2</w:t>
      </w:r>
      <w:r w:rsidR="00015498" w:rsidRPr="00015498">
        <w:t xml:space="preserve">. </w:t>
      </w:r>
      <w:r w:rsidRPr="00015498">
        <w:t>Анализ спроса клиентов по СЗД относительно видов банковских услуг, их количества, качества и цен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3</w:t>
      </w:r>
      <w:r w:rsidR="00015498" w:rsidRPr="00015498">
        <w:t xml:space="preserve">. </w:t>
      </w:r>
      <w:r w:rsidRPr="00015498">
        <w:t>Анализ и разработка портфеля банковских услуг по номенклатурным, ассортиментным, доходным позициям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4</w:t>
      </w:r>
      <w:r w:rsidR="00015498" w:rsidRPr="00015498">
        <w:t xml:space="preserve">. </w:t>
      </w:r>
      <w:r w:rsidRPr="00015498">
        <w:t>Определение стратегических, хозяйственных центров (СХЦ</w:t>
      </w:r>
      <w:r w:rsidR="00015498" w:rsidRPr="00015498">
        <w:t xml:space="preserve">) </w:t>
      </w:r>
      <w:r w:rsidRPr="00015498">
        <w:t>банка, которые ответственны по закрепленными за ними СЗД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5</w:t>
      </w:r>
      <w:r w:rsidR="00015498" w:rsidRPr="00015498">
        <w:t xml:space="preserve">. </w:t>
      </w:r>
      <w:r w:rsidRPr="00015498">
        <w:t>Разработка схем каналов покупки депозитных ресурсов, а также размещения активов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6</w:t>
      </w:r>
      <w:r w:rsidR="00015498" w:rsidRPr="00015498">
        <w:t xml:space="preserve">. </w:t>
      </w:r>
      <w:r w:rsidRPr="00015498">
        <w:t>Разработка гибкой стратегии и тактики ценовых, процентных сеток по СЗД, клиентам, услугам с учетом точек безубыточности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7</w:t>
      </w:r>
      <w:r w:rsidR="00015498" w:rsidRPr="00015498">
        <w:t xml:space="preserve">. </w:t>
      </w:r>
      <w:r w:rsidRPr="00015498">
        <w:t>Анализ действующих банков-конкурентов, особенно предоставляющих аналогичные виды продуктов в тех же СЗД, и разработка мероприятий по их нейтрализации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8</w:t>
      </w:r>
      <w:r w:rsidR="00015498" w:rsidRPr="00015498">
        <w:t xml:space="preserve">. </w:t>
      </w:r>
      <w:r w:rsidRPr="00015498">
        <w:t>Обеспечение социальной ответственности перед клиентами за принятые банком их депозитные вклады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9</w:t>
      </w:r>
      <w:r w:rsidR="00015498" w:rsidRPr="00015498">
        <w:t xml:space="preserve">. </w:t>
      </w:r>
      <w:r w:rsidRPr="00015498">
        <w:t>Разработка, реализация многовариантных, непрерывных, комплексно сбалансированных стратегических и тактических планов маркетинга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10</w:t>
      </w:r>
      <w:r w:rsidR="00015498" w:rsidRPr="00015498">
        <w:t xml:space="preserve">. </w:t>
      </w:r>
      <w:r w:rsidRPr="00015498">
        <w:t>Организация непрерывного обратного сбора информации, контроля на основе сравнительного анализа фактических показателей с плановыми показателями и быстрая их адаптация в связи с изменяющимися условиями рыночных ситуаций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Схемами построения организационной структуры маркетинга в банке могут быть функционально ориентированными схемами, когда весь комплекс маркетинговых операций разбивается и распределяется между организуемыми специальными, функциональными отделами и исполнителями</w:t>
      </w:r>
      <w:r w:rsidR="00015498" w:rsidRPr="00015498">
        <w:t xml:space="preserve">. </w:t>
      </w:r>
      <w:r w:rsidRPr="00015498">
        <w:t>Например, отдел анализа и планирования межбанковских финансовых рынков, клиентской базы банка по районам обслуживания, рекламный отдел, отдел разработки новых банковских продуктов</w:t>
      </w:r>
      <w:r w:rsidR="00015498" w:rsidRPr="00015498">
        <w:t xml:space="preserve">. </w:t>
      </w:r>
      <w:r w:rsidRPr="00015498">
        <w:t>Достоинством этого метода является относительная простота и ясность организации банковского маркетинга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Продуктовым ориентированным маркетингом являются такие схемы, когда происходит выделение менеджеров по продажам конкретных групп банковских продуктов в дополнение к функциональным схемам</w:t>
      </w:r>
      <w:r w:rsidR="00015498" w:rsidRPr="00015498">
        <w:t xml:space="preserve">. </w:t>
      </w:r>
      <w:r w:rsidRPr="00015498">
        <w:t>Здесь усиливается продуктовая направленность маркетинга, усиливается персональная ответственность и непрерывный контроль за процессом продаж по продуктовым позициям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Третьей разновидностью схемы является рыночно-ориентированная схема, когда дополнительно к функциональной схеме образуются управляющие по географическим направлениям рынков реализации продуктов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Планы маркетинга классифицируются по временной длительности</w:t>
      </w:r>
      <w:r w:rsidR="00015498" w:rsidRPr="00015498">
        <w:t xml:space="preserve">: </w:t>
      </w:r>
      <w:r w:rsidRPr="00015498">
        <w:t>краткосрочные до 1</w:t>
      </w:r>
      <w:r w:rsidR="00015498">
        <w:t>...3</w:t>
      </w:r>
      <w:r w:rsidRPr="00015498">
        <w:t xml:space="preserve"> лет (1</w:t>
      </w:r>
      <w:r w:rsidR="00015498" w:rsidRPr="00015498">
        <w:t>),</w:t>
      </w:r>
      <w:r w:rsidRPr="00015498">
        <w:t xml:space="preserve"> среднесрочные от 3 до 5 лет (2</w:t>
      </w:r>
      <w:r w:rsidR="00015498" w:rsidRPr="00015498">
        <w:t xml:space="preserve">) </w:t>
      </w:r>
      <w:r w:rsidRPr="00015498">
        <w:t>и долгосрочные от 5 и более лет (3</w:t>
      </w:r>
      <w:r w:rsidR="00015498" w:rsidRPr="00015498">
        <w:t xml:space="preserve">); </w:t>
      </w:r>
      <w:r w:rsidRPr="00015498">
        <w:t>по масштабу охвата планы могут быть локальными и комплексными</w:t>
      </w:r>
      <w:r w:rsidR="00015498" w:rsidRPr="00015498">
        <w:t xml:space="preserve">. </w:t>
      </w:r>
      <w:r w:rsidRPr="00015498">
        <w:t>Например, локальный маркет-план может быть разработан по какой-либо одной или группе наиболее прибыльных продуктов, а комплексный маркет-план включает кроме всех продуктовых групп рынки, конкурентов и другие объекты</w:t>
      </w:r>
      <w:r w:rsidR="00015498" w:rsidRPr="00015498">
        <w:t xml:space="preserve">. </w:t>
      </w:r>
      <w:r w:rsidRPr="00015498">
        <w:t>Маркет-план как документ может разрабатываться по трем направлениям</w:t>
      </w:r>
      <w:r w:rsidR="00015498" w:rsidRPr="00015498">
        <w:t xml:space="preserve">: </w:t>
      </w:r>
      <w:r w:rsidRPr="00015498">
        <w:t>сверху</w:t>
      </w:r>
      <w:r w:rsidR="00015498" w:rsidRPr="00015498">
        <w:t xml:space="preserve"> - </w:t>
      </w:r>
      <w:r w:rsidRPr="00015498">
        <w:t>вниз, снизу</w:t>
      </w:r>
      <w:r w:rsidR="00015498" w:rsidRPr="00015498">
        <w:t xml:space="preserve"> - </w:t>
      </w:r>
      <w:r w:rsidRPr="00015498">
        <w:t>вверх и как синтез первых двух направлений</w:t>
      </w:r>
      <w:r w:rsidR="00015498" w:rsidRPr="00015498">
        <w:t xml:space="preserve">. </w:t>
      </w:r>
      <w:r w:rsidRPr="00015498">
        <w:t>Наиболее перспективным методом разработки планов маркетинга является программно-целевой метод, суть которого состоит в том, что стратегическая цель развертывается в систему подцелей, на каждую из которых разрабатываются рабочие программы</w:t>
      </w:r>
      <w:r w:rsidR="00015498" w:rsidRPr="00015498">
        <w:t xml:space="preserve">. </w:t>
      </w:r>
      <w:r w:rsidRPr="00015498">
        <w:t>Рабочие программы содержат ответственных исполнителей, задействованные финансовые, материальные и трудовые ресурсы, расчетные доходы, сроки и место выполнения, а также другие необходимые показатели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Опрос маркетологов крупных и средних банков показывает</w:t>
      </w:r>
      <w:r w:rsidR="00015498" w:rsidRPr="00015498">
        <w:t xml:space="preserve"> [</w:t>
      </w:r>
      <w:r w:rsidRPr="00015498">
        <w:t xml:space="preserve">26, </w:t>
      </w:r>
      <w:r w:rsidRPr="00015498">
        <w:rPr>
          <w:lang w:val="en-US"/>
        </w:rPr>
        <w:t>c</w:t>
      </w:r>
      <w:r w:rsidR="00015498">
        <w:t>.1</w:t>
      </w:r>
      <w:r w:rsidRPr="00015498">
        <w:t>61</w:t>
      </w:r>
      <w:r w:rsidR="00015498">
        <w:t>],</w:t>
      </w:r>
      <w:r w:rsidRPr="00015498">
        <w:t xml:space="preserve"> что одной из основных работ при планировании маркетинга является разработка цен (процентных ставок, комиссионных</w:t>
      </w:r>
      <w:r w:rsidR="00015498" w:rsidRPr="00015498">
        <w:t xml:space="preserve">) </w:t>
      </w:r>
      <w:r w:rsidRPr="00015498">
        <w:t>на предоставляемые услуги</w:t>
      </w:r>
      <w:r w:rsidR="00015498" w:rsidRPr="00015498">
        <w:t xml:space="preserve">. </w:t>
      </w:r>
      <w:r w:rsidRPr="00015498">
        <w:t>Стратегические и тактические вопросы гибкого управления ценами на услуги кардинальным образом влияют на успешное ее внедрение на рынке, эффективное сегментирование рыночных зон и продуктовое позиционирование, получение максимума доходов при оптимальных издержках сбыта</w:t>
      </w:r>
      <w:r w:rsidR="00015498" w:rsidRPr="00015498">
        <w:t xml:space="preserve">. </w:t>
      </w:r>
      <w:r w:rsidRPr="00015498">
        <w:t>Ценообразование складывается из звеньев длинной цепи производственной деятельности банка</w:t>
      </w:r>
      <w:r w:rsidR="00015498" w:rsidRPr="00015498">
        <w:t xml:space="preserve">. </w:t>
      </w:r>
      <w:r w:rsidRPr="00015498">
        <w:t>При этом следует выделять по отношению к банку управляемые и не управляемые факторы, воздействующие на общую величину цены услуги</w:t>
      </w:r>
      <w:r w:rsidR="00015498" w:rsidRPr="00015498">
        <w:t xml:space="preserve">. </w:t>
      </w:r>
      <w:r w:rsidRPr="00015498">
        <w:t>Для разных групп клиентов, находящихся в одном и том же рыночном сегменте или для одних и тех же типов покупателей, но расположенных в разных рыночных сегментах, нужны дифференцированные цены</w:t>
      </w:r>
      <w:r w:rsidR="00015498" w:rsidRPr="00015498">
        <w:t xml:space="preserve">. </w:t>
      </w:r>
      <w:r w:rsidRPr="00015498">
        <w:t>Классический принцип позиционирования ценами на реализуемые услуги состоит в том, что общий доход может быть получен большей величины при уменьшении цены единицы банковского продукта, но за счет более быстрого роста количества предоставленных услуг</w:t>
      </w:r>
      <w:r w:rsidR="00015498" w:rsidRPr="00015498">
        <w:t xml:space="preserve">. </w:t>
      </w:r>
      <w:r w:rsidRPr="00015498">
        <w:t>При расчете цены банковского продукта маркетолог банка может ее строить по среднестатистической кривой спроса клиента, когда на финансовом рынке существует множество банков, предоставляющих аналогичные услуги в большом количестве</w:t>
      </w:r>
      <w:r w:rsidR="00015498" w:rsidRPr="00015498">
        <w:t xml:space="preserve">. </w:t>
      </w:r>
      <w:r w:rsidRPr="00015498">
        <w:t>Здесь конкуренция между банками достаточно высокая, и клиент может свободно выбирать услуги в разных банках</w:t>
      </w:r>
      <w:r w:rsidR="00015498" w:rsidRPr="00015498">
        <w:t xml:space="preserve">. </w:t>
      </w:r>
      <w:r w:rsidRPr="00015498">
        <w:t>Таким образом, формируется рынок покупателя банковских продуктов</w:t>
      </w:r>
      <w:r w:rsidR="00015498" w:rsidRPr="00015498">
        <w:t xml:space="preserve">. </w:t>
      </w:r>
      <w:r w:rsidRPr="00015498">
        <w:t>Если же на рынке продавцов банковскими продуктами ограниченное количество банков, то и их продукты имеют отличительные качества, то ценами в основном управляют банки, и этот рынок называется рынком предложения банков-продавцов</w:t>
      </w:r>
      <w:r w:rsidR="00015498" w:rsidRPr="00015498">
        <w:t xml:space="preserve">. </w:t>
      </w:r>
      <w:r w:rsidRPr="00015498">
        <w:t>Эти ситуации можно изобразить в виде следующих графиков (</w:t>
      </w:r>
      <w:r w:rsidR="00015498">
        <w:t>рис.1.1</w:t>
      </w:r>
      <w:r w:rsidR="00015498" w:rsidRPr="00015498">
        <w:t>) [</w:t>
      </w:r>
      <w:r w:rsidRPr="00015498">
        <w:t xml:space="preserve">48, </w:t>
      </w:r>
      <w:r w:rsidRPr="00015498">
        <w:rPr>
          <w:lang w:val="en-US"/>
        </w:rPr>
        <w:t>c</w:t>
      </w:r>
      <w:r w:rsidR="00015498">
        <w:t>.2</w:t>
      </w:r>
      <w:r w:rsidRPr="00015498">
        <w:t>1</w:t>
      </w:r>
      <w:r w:rsidR="00015498" w:rsidRPr="00015498">
        <w:t xml:space="preserve">]. </w:t>
      </w:r>
    </w:p>
    <w:p w:rsidR="00EC6F51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зависимости от ситуаций на финансовом рынке банк может выбирать разные позиции</w:t>
      </w:r>
      <w:r w:rsidR="00015498" w:rsidRPr="00015498">
        <w:t xml:space="preserve">. </w:t>
      </w:r>
      <w:r w:rsidRPr="00015498">
        <w:t>Например для проникновения и овладения новыми рынками или новыми сегментами старых рынков банк может специально снизить цену на продукт от Ц1 до Ц2, за счет чего он получит увеличение количества клиентов и соответственно количество продаж от КП1 до КП2</w:t>
      </w:r>
      <w:r w:rsidR="00015498" w:rsidRPr="00015498">
        <w:t xml:space="preserve">. </w:t>
      </w:r>
      <w:r w:rsidRPr="00015498">
        <w:t>В следующий период времени банк, утвердившись на выбранном рынке, где его продукты получили признание клиентов, может вновь поднять цену от Ц2 до Ц1, сократив продажи от КП2 до КП1</w:t>
      </w:r>
      <w:r w:rsidR="00015498" w:rsidRPr="00015498">
        <w:t xml:space="preserve">. </w:t>
      </w:r>
      <w:r w:rsidRPr="00015498">
        <w:t>При этом размер дохода может не только сохраниться на прежнем уровне, но и увеличиться</w:t>
      </w:r>
      <w:r w:rsidR="00015498" w:rsidRPr="00015498">
        <w:t xml:space="preserve">. </w:t>
      </w:r>
      <w:r w:rsidRPr="00015498">
        <w:t>Таким образом, для проникновения на рынок банк использовал вначале стратегию цены по спросу клиентов-покупателей именно</w:t>
      </w:r>
      <w:r w:rsidR="00015498" w:rsidRPr="00015498">
        <w:t xml:space="preserve"> </w:t>
      </w:r>
      <w:r w:rsidRPr="00015498">
        <w:t>на этом рынке, а затем, после</w:t>
      </w:r>
      <w:r w:rsidR="00015498" w:rsidRPr="00015498">
        <w:t xml:space="preserve"> </w:t>
      </w:r>
      <w:r w:rsidRPr="00015498">
        <w:t>того как</w:t>
      </w:r>
      <w:r w:rsidR="00015498" w:rsidRPr="00015498">
        <w:t xml:space="preserve"> </w:t>
      </w:r>
      <w:r w:rsidRPr="00015498">
        <w:t xml:space="preserve">банк </w:t>
      </w:r>
    </w:p>
    <w:p w:rsidR="002D05DE" w:rsidRPr="00015498" w:rsidRDefault="002D05DE" w:rsidP="005D3BDC">
      <w:pPr>
        <w:widowControl w:val="0"/>
        <w:autoSpaceDE w:val="0"/>
        <w:autoSpaceDN w:val="0"/>
        <w:adjustRightInd w:val="0"/>
        <w:ind w:firstLine="709"/>
      </w:pPr>
    </w:p>
    <w:p w:rsidR="00015498" w:rsidRPr="00015498" w:rsidRDefault="000673D1" w:rsidP="005D3BDC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165pt">
            <v:imagedata r:id="rId7" o:title=""/>
          </v:shape>
        </w:pic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015498">
        <w:t xml:space="preserve">.1. </w:t>
      </w:r>
      <w:r w:rsidR="00EC6F51" w:rsidRPr="00015498">
        <w:t>Зависимость цен на банковские продукты Ц1 и Ц2 от количества продаж КП1 и КП2</w:t>
      </w:r>
      <w:r w:rsidR="002D05DE">
        <w:t>.</w:t>
      </w:r>
    </w:p>
    <w:p w:rsidR="002D05DE" w:rsidRDefault="002D05D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утвердился, и появилась возможность диктовать свою цену, использовал стратегию цены по предложению банка-продавца</w:t>
      </w:r>
      <w:r w:rsidR="00015498" w:rsidRPr="00015498">
        <w:t xml:space="preserve">. </w:t>
      </w:r>
      <w:r w:rsidRPr="00015498">
        <w:t>Такое стратегическое позиционирование банковскими продуктами эффективно не только при вхождении на новый финансовый рынок, но и при запуске нового и особенно уникального продукта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 точки зрения спроса на банковские продукты их можно классифицировать на следующие группы</w:t>
      </w:r>
      <w:r w:rsidR="00015498" w:rsidRPr="00015498">
        <w:t xml:space="preserve">: </w:t>
      </w:r>
      <w:r w:rsidRPr="00015498">
        <w:t>продукты, имеющие постоянно высокий спрос</w:t>
      </w:r>
      <w:r w:rsidR="00015498" w:rsidRPr="00015498">
        <w:t xml:space="preserve">; </w:t>
      </w:r>
      <w:r w:rsidRPr="00015498">
        <w:t>продукты, имеющие растущий спрос, и продукты, имеющие падающий спрос</w:t>
      </w:r>
      <w:r w:rsidR="00015498" w:rsidRPr="00015498">
        <w:t xml:space="preserve">. </w:t>
      </w:r>
      <w:r w:rsidRPr="00015498">
        <w:t>Особое внимание должно быть уделено выяснению причин падения спроса по последней группе продуктов</w:t>
      </w:r>
      <w:r w:rsidR="00015498" w:rsidRPr="00015498">
        <w:t xml:space="preserve">. </w:t>
      </w:r>
      <w:r w:rsidRPr="00015498">
        <w:t>Для этого анализируют в первую очередь управляемые показатели, проводят сравнительный анализ продажных цен на аналогичные продукты, реализуемые банками-конкурентами, показателей эффективности производства (доходов, расходов, рентабельности по отдельным продуктам, производительности труда, фондоотдачи используемых фондов</w:t>
      </w:r>
      <w:r w:rsidR="00015498" w:rsidRPr="00015498">
        <w:t xml:space="preserve">). </w:t>
      </w:r>
      <w:r w:rsidRPr="00015498">
        <w:t>Далее проводят анализ слабо управляемых или не управляемых факторов, показателей, таких, как изменение доли финансового рынка, количества клиентов, количества проводимых банковских операций, заказов и частоты продаж по видам продуктов, динамики доходов населения, где расположены филиалы, дополнительные офисы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Одним из главных принципиальных отличий банковского маркетинга </w:t>
      </w:r>
      <w:r w:rsidRPr="00015498">
        <w:rPr>
          <w:lang w:val="en-US"/>
        </w:rPr>
        <w:t>XXI</w:t>
      </w:r>
      <w:r w:rsidRPr="00015498">
        <w:t xml:space="preserve"> века является принцип глубокого и точечного сегментирования рынка продуктов, клиентов и продуктового ценообразования</w:t>
      </w:r>
      <w:r w:rsidR="00015498" w:rsidRPr="00015498">
        <w:t xml:space="preserve">. </w:t>
      </w:r>
      <w:r w:rsidRPr="00015498">
        <w:t>Если банк не сможет проводить оптимальную сегментацию рынка, то рано или поздно рынок начнет сегментировать или разбивать банк</w:t>
      </w:r>
      <w:r w:rsidR="00015498" w:rsidRPr="00015498">
        <w:t xml:space="preserve"> [</w:t>
      </w:r>
      <w:r w:rsidRPr="00015498">
        <w:t xml:space="preserve">53, </w:t>
      </w:r>
      <w:r w:rsidRPr="00015498">
        <w:rPr>
          <w:lang w:val="en-US"/>
        </w:rPr>
        <w:t>c</w:t>
      </w:r>
      <w:r w:rsidR="00015498">
        <w:t>.1</w:t>
      </w:r>
      <w:r w:rsidRPr="00015498">
        <w:t>01</w:t>
      </w:r>
      <w:r w:rsidR="00015498" w:rsidRPr="00015498">
        <w:t xml:space="preserve">].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При условии явного превышения спроса над предложением банковских продуктов, </w:t>
      </w:r>
      <w:r w:rsidR="00015498" w:rsidRPr="00015498">
        <w:t xml:space="preserve">т.е. </w:t>
      </w:r>
      <w:r w:rsidRPr="00015498">
        <w:t>когда существует рынок банка-продавца, банк, диктуя процентные ставки и тарифы, рассчитывает цену продукта на основе нормальных операционных издержек и приемлемой средне-банковской прибыли</w:t>
      </w:r>
      <w:r w:rsidR="00015498" w:rsidRPr="00015498">
        <w:t xml:space="preserve">. </w:t>
      </w:r>
      <w:r w:rsidRPr="00015498">
        <w:t xml:space="preserve">В другой ситуации, когда отсутствует превышение спроса над предложением, </w:t>
      </w:r>
      <w:r w:rsidR="00015498" w:rsidRPr="00015498">
        <w:t xml:space="preserve">т.е. </w:t>
      </w:r>
      <w:r w:rsidRPr="00015498">
        <w:t>лидирующее положение занимает клиент-покупатель, цена рассчитывается по спросу клиента-покупателя</w:t>
      </w:r>
      <w:r w:rsidR="00015498" w:rsidRPr="00015498">
        <w:t xml:space="preserve">. </w:t>
      </w:r>
      <w:r w:rsidRPr="00015498">
        <w:t>При разработке ценовой стратегии на банковские продукты необходимо придерживаться следующих этапов</w:t>
      </w:r>
      <w:r w:rsidR="00015498" w:rsidRPr="00015498">
        <w:t xml:space="preserve">: </w:t>
      </w:r>
      <w:r w:rsidRPr="00015498">
        <w:t>финансово-экономические цели развития банка на рассматриваемый период, производственно-продуктовая и рыночная стратегия, анализ спроса клиентов по продуктам и ценам</w:t>
      </w:r>
      <w:r w:rsidR="00015498" w:rsidRPr="00015498">
        <w:t xml:space="preserve">. </w:t>
      </w:r>
      <w:r w:rsidRPr="00015498">
        <w:t>Кроме того, необходимы разработка и реализация гибкой системы цен по продуктовым позициям с учетом основных факторов, таких, как спрос клиентов, нормативные акты государственных органов, возможные действия банков-конкурентов, операционные расходы и издержки сбыта, своевременная адаптация цен на продукты по рынкам и клиентам</w:t>
      </w:r>
      <w:r w:rsidR="00015498" w:rsidRPr="00015498">
        <w:t xml:space="preserve">. </w:t>
      </w:r>
    </w:p>
    <w:p w:rsidR="002D05DE" w:rsidRDefault="002D05DE" w:rsidP="005D3BDC">
      <w:pPr>
        <w:widowControl w:val="0"/>
        <w:autoSpaceDE w:val="0"/>
        <w:autoSpaceDN w:val="0"/>
        <w:adjustRightInd w:val="0"/>
        <w:ind w:firstLine="709"/>
      </w:pPr>
    </w:p>
    <w:p w:rsidR="00015498" w:rsidRPr="00015498" w:rsidRDefault="002D05DE" w:rsidP="005D3BDC">
      <w:pPr>
        <w:pStyle w:val="2"/>
      </w:pPr>
      <w:r>
        <w:br w:type="page"/>
      </w:r>
      <w:bookmarkStart w:id="4" w:name="_Toc226567450"/>
      <w:r w:rsidR="00015498" w:rsidRPr="00015498">
        <w:t>1.</w:t>
      </w:r>
      <w:r>
        <w:t>3</w:t>
      </w:r>
      <w:r w:rsidR="00015498" w:rsidRPr="00015498">
        <w:t xml:space="preserve"> </w:t>
      </w:r>
      <w:r w:rsidR="00EC6F51" w:rsidRPr="00015498">
        <w:t>Качество банковских услуг</w:t>
      </w:r>
      <w:r w:rsidR="00015498" w:rsidRPr="00015498">
        <w:t xml:space="preserve"> </w:t>
      </w:r>
      <w:r w:rsidR="00EC6F51" w:rsidRPr="00015498">
        <w:t>как</w:t>
      </w:r>
      <w:r w:rsidR="00015498" w:rsidRPr="00015498">
        <w:t xml:space="preserve"> </w:t>
      </w:r>
      <w:r w:rsidR="00EC6F51" w:rsidRPr="00015498">
        <w:t>важнейший фактор их эффективности</w:t>
      </w:r>
      <w:bookmarkEnd w:id="4"/>
    </w:p>
    <w:p w:rsidR="002D05DE" w:rsidRDefault="002D05D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>"</w:t>
      </w:r>
      <w:r w:rsidR="00EC6F51" w:rsidRPr="00015498">
        <w:t>Качество – это еще не все, но все</w:t>
      </w:r>
      <w:r w:rsidRPr="00015498">
        <w:t xml:space="preserve"> </w:t>
      </w:r>
      <w:r w:rsidR="00EC6F51" w:rsidRPr="00015498">
        <w:t>становится ничем без качества</w:t>
      </w:r>
      <w:r w:rsidRPr="00015498">
        <w:t xml:space="preserve">". </w:t>
      </w:r>
      <w:r w:rsidR="00EC6F51" w:rsidRPr="00015498">
        <w:t>Эти слова принадлежат двум американским ученым – экономистам Т</w:t>
      </w:r>
      <w:r w:rsidRPr="00015498">
        <w:t xml:space="preserve">. </w:t>
      </w:r>
      <w:r w:rsidR="00EC6F51" w:rsidRPr="00015498">
        <w:rPr>
          <w:lang w:val="en-US"/>
        </w:rPr>
        <w:t>Perers</w:t>
      </w:r>
      <w:r w:rsidR="00EC6F51" w:rsidRPr="00015498">
        <w:t xml:space="preserve"> и </w:t>
      </w:r>
      <w:r w:rsidR="00EC6F51" w:rsidRPr="00015498">
        <w:rPr>
          <w:lang w:val="en-US"/>
        </w:rPr>
        <w:t>R</w:t>
      </w:r>
      <w:r w:rsidRPr="00015498">
        <w:t xml:space="preserve">. </w:t>
      </w:r>
      <w:r w:rsidR="00EC6F51" w:rsidRPr="00015498">
        <w:rPr>
          <w:lang w:val="en-US"/>
        </w:rPr>
        <w:t>Waterman</w:t>
      </w:r>
      <w:r w:rsidR="00EC6F51" w:rsidRPr="00015498">
        <w:t>, и они особо актуальны сегодня для банковского сектора Украины</w:t>
      </w:r>
      <w:r w:rsidRPr="00015498">
        <w:t xml:space="preserve">. </w:t>
      </w:r>
      <w:r w:rsidR="00EC6F51" w:rsidRPr="00015498">
        <w:t>Наилучшие информационные технологии в банке, новейшие защитные мероприятия, даже наибольший капитал</w:t>
      </w:r>
      <w:r w:rsidRPr="00015498">
        <w:t xml:space="preserve"> </w:t>
      </w:r>
      <w:r w:rsidR="00EC6F51" w:rsidRPr="00015498">
        <w:t>значат немного, когда цельный банковский организм не работает качественно и не руководствуется стратегией, которая направлена на достижение наибольшего качества банковских услуг</w:t>
      </w:r>
      <w:r w:rsidRPr="00015498">
        <w:t xml:space="preserve"> [</w:t>
      </w:r>
      <w:r w:rsidR="00EC6F51" w:rsidRPr="00015498">
        <w:t xml:space="preserve">39, </w:t>
      </w:r>
      <w:r w:rsidR="00EC6F51" w:rsidRPr="00015498">
        <w:rPr>
          <w:lang w:val="en-US"/>
        </w:rPr>
        <w:t>c</w:t>
      </w:r>
      <w:r>
        <w:t>.1</w:t>
      </w:r>
      <w:r w:rsidR="00EC6F51" w:rsidRPr="00015498">
        <w:t>3</w:t>
      </w:r>
      <w:r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Исследования, проведенные в 2005-2006 г</w:t>
      </w:r>
      <w:r w:rsidR="00015498" w:rsidRPr="00015498">
        <w:t xml:space="preserve">. </w:t>
      </w:r>
      <w:r w:rsidRPr="00015498">
        <w:t>г</w:t>
      </w:r>
      <w:r w:rsidR="00015498" w:rsidRPr="00015498">
        <w:t xml:space="preserve">. </w:t>
      </w:r>
      <w:r w:rsidRPr="00015498">
        <w:rPr>
          <w:lang w:val="en-US"/>
        </w:rPr>
        <w:t>Price</w:t>
      </w:r>
      <w:r w:rsidRPr="00015498">
        <w:t xml:space="preserve"> </w:t>
      </w:r>
      <w:r w:rsidRPr="00015498">
        <w:rPr>
          <w:lang w:val="en-US"/>
        </w:rPr>
        <w:t>Waterhouse</w:t>
      </w:r>
      <w:r w:rsidRPr="00015498">
        <w:t>, показали, что высокое качество банковских услуг и банковского обслуживания, особое внимание к клиентам, является решающим фактором, которые побуждают их оставаться клиентами банка на протяжении многих лет и рекомендовать его другим</w:t>
      </w:r>
      <w:r w:rsidR="00015498" w:rsidRPr="00015498">
        <w:t xml:space="preserve">. </w:t>
      </w:r>
      <w:r w:rsidRPr="00015498">
        <w:t>Европейские банкиры считают, что курс на повышение качества банковского обслуживания является неотъемлемой чертой современного рынка (</w:t>
      </w:r>
      <w:r w:rsidR="00015498">
        <w:t>рис.1.2</w:t>
      </w:r>
      <w:r w:rsidR="00015498" w:rsidRPr="00015498">
        <w:t>) [</w:t>
      </w:r>
      <w:r w:rsidRPr="00015498">
        <w:t xml:space="preserve">39, </w:t>
      </w:r>
      <w:r w:rsidRPr="00015498">
        <w:rPr>
          <w:lang w:val="en-US"/>
        </w:rPr>
        <w:t>c</w:t>
      </w:r>
      <w:r w:rsidR="00015498">
        <w:t>.1</w:t>
      </w:r>
      <w:r w:rsidRPr="00015498">
        <w:t>4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Вопрос качества услуг в банковских учреждениях в современное время остается особо актуальным</w:t>
      </w:r>
      <w:r w:rsidR="00015498" w:rsidRPr="00015498">
        <w:t xml:space="preserve">. </w:t>
      </w:r>
      <w:r w:rsidRPr="00015498">
        <w:t>Мировой опыт анализа качества банковских услуг показывает, что есть множество подходов к оценке</w:t>
      </w:r>
      <w:r w:rsidR="00015498" w:rsidRPr="00015498">
        <w:t xml:space="preserve"> </w:t>
      </w:r>
      <w:r w:rsidRPr="00015498">
        <w:t>качества</w:t>
      </w:r>
      <w:r w:rsidR="00015498" w:rsidRPr="00015498">
        <w:t xml:space="preserve">. </w:t>
      </w:r>
      <w:r w:rsidRPr="00015498">
        <w:t>Так, американский специалист Е</w:t>
      </w:r>
      <w:r w:rsidR="00015498" w:rsidRPr="00015498">
        <w:t xml:space="preserve">. </w:t>
      </w:r>
      <w:r w:rsidRPr="00015498">
        <w:t>Деминг исследовал качество в динамическом аспекте касаясь как качества технологических процессов, та и качество самих продуктов</w:t>
      </w:r>
      <w:r w:rsidR="00015498" w:rsidRPr="00015498">
        <w:t xml:space="preserve">. </w:t>
      </w:r>
      <w:r w:rsidRPr="00015498">
        <w:t>Процесс анализа показателей качества банковских услуг ученый предложил совершать в четыре этапа</w:t>
      </w:r>
      <w:r w:rsidR="00015498" w:rsidRPr="00015498">
        <w:t xml:space="preserve"> [</w:t>
      </w:r>
      <w:r w:rsidRPr="00015498">
        <w:t>54, с</w:t>
      </w:r>
      <w:r w:rsidR="00015498">
        <w:t>.4</w:t>
      </w:r>
      <w:r w:rsidRPr="00015498">
        <w:t>5</w:t>
      </w:r>
      <w:r w:rsidR="00015498" w:rsidRPr="00015498">
        <w:t xml:space="preserve">]: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1</w:t>
      </w:r>
      <w:r w:rsidR="00015498" w:rsidRPr="00015498">
        <w:t xml:space="preserve">. </w:t>
      </w:r>
      <w:r w:rsidRPr="00015498">
        <w:t>Планирование (</w:t>
      </w:r>
      <w:r w:rsidRPr="00015498">
        <w:rPr>
          <w:lang w:val="en-US"/>
        </w:rPr>
        <w:t>PLAN</w:t>
      </w:r>
      <w:r w:rsidR="00015498" w:rsidRPr="00015498">
        <w:t xml:space="preserve">) </w:t>
      </w:r>
      <w:r w:rsidRPr="00015498">
        <w:t>– приготовление документации, последовательное определение целей и задач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2</w:t>
      </w:r>
      <w:r w:rsidR="00015498" w:rsidRPr="00015498">
        <w:t xml:space="preserve">. </w:t>
      </w:r>
      <w:r w:rsidRPr="00015498">
        <w:t>Выполнение (</w:t>
      </w:r>
      <w:r w:rsidRPr="00015498">
        <w:rPr>
          <w:lang w:val="en-US"/>
        </w:rPr>
        <w:t>DO</w:t>
      </w:r>
      <w:r w:rsidR="00015498" w:rsidRPr="00015498">
        <w:t xml:space="preserve">) </w:t>
      </w:r>
      <w:r w:rsidRPr="00015498">
        <w:t>– реализация разработанного плана и контроль за его выполнением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3</w:t>
      </w:r>
      <w:r w:rsidR="00015498" w:rsidRPr="00015498">
        <w:t xml:space="preserve">. </w:t>
      </w:r>
      <w:r w:rsidRPr="00015498">
        <w:t>Проверка (</w:t>
      </w:r>
      <w:r w:rsidRPr="00015498">
        <w:rPr>
          <w:lang w:val="en-US"/>
        </w:rPr>
        <w:t>CHECK</w:t>
      </w:r>
      <w:r w:rsidR="00015498" w:rsidRPr="00015498">
        <w:t xml:space="preserve">) </w:t>
      </w:r>
      <w:r w:rsidRPr="00015498">
        <w:t>– сравнение полученного эффекта с запланированным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4</w:t>
      </w:r>
      <w:r w:rsidR="00015498" w:rsidRPr="00015498">
        <w:t xml:space="preserve">. </w:t>
      </w:r>
      <w:r w:rsidRPr="00015498">
        <w:t>Корректировка (АСТ</w:t>
      </w:r>
      <w:r w:rsidR="00015498" w:rsidRPr="00015498">
        <w:t xml:space="preserve">) </w:t>
      </w:r>
      <w:r w:rsidRPr="00015498">
        <w:t>– реакция в случае несоответствия плана полученному результату</w:t>
      </w:r>
      <w:r w:rsidR="00015498" w:rsidRPr="00015498">
        <w:t xml:space="preserve">. 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</w:p>
    <w:p w:rsidR="00015498" w:rsidRPr="00015498" w:rsidRDefault="000673D1" w:rsidP="005D3BDC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388.5pt;height:200.25pt">
            <v:imagedata r:id="rId8" o:title=""/>
          </v:shape>
        </w:pic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015498">
        <w:t xml:space="preserve">.2. </w:t>
      </w:r>
      <w:r w:rsidR="00EC6F51" w:rsidRPr="00015498">
        <w:t>Черты, необходимые банку для сохранения уже существующих и привлечения новых клиентов</w:t>
      </w:r>
    </w:p>
    <w:p w:rsidR="002D05DE" w:rsidRDefault="002D05D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2D05DE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 xml:space="preserve">По мнению Е. Деминга, 94% всех проявлений снижения качества банковских услуг возникают по вине руководства. Потому, что именно </w:t>
      </w:r>
      <w:r w:rsidR="00EC6F51" w:rsidRPr="00015498">
        <w:t>руководство банка является ответственным за качество услуг, что предоставляются возглавляемым им учреждением</w:t>
      </w:r>
      <w:r w:rsidR="00015498" w:rsidRPr="00015498">
        <w:t xml:space="preserve">. </w:t>
      </w:r>
      <w:r w:rsidR="00EC6F51" w:rsidRPr="00015498">
        <w:t>Важными шагами в решении этой проблемы он считает</w:t>
      </w:r>
      <w:r w:rsidR="00015498" w:rsidRPr="00015498">
        <w:t xml:space="preserve">: </w:t>
      </w:r>
      <w:r w:rsidR="00EC6F51" w:rsidRPr="00015498">
        <w:t>во-первых, постоянный мониторинг качества услуг и выполнения его на всех этапах банковской работы</w:t>
      </w:r>
      <w:r w:rsidR="00015498" w:rsidRPr="00015498">
        <w:t xml:space="preserve">; </w:t>
      </w:r>
      <w:r w:rsidR="00EC6F51" w:rsidRPr="00015498">
        <w:t>во-вторых, изучение мнения, как клиентов банка, так и работников</w:t>
      </w:r>
      <w:r w:rsidR="00015498" w:rsidRPr="00015498">
        <w:t xml:space="preserve">; </w:t>
      </w:r>
      <w:r w:rsidR="00EC6F51" w:rsidRPr="00015498">
        <w:t>и, в-третьих, постоянное совершенствование банковских процедур предоставления услуг путем повышения квалификации персонала и приобретения новых технологий и оборудования</w:t>
      </w:r>
      <w:r w:rsidR="00015498" w:rsidRPr="00015498">
        <w:t xml:space="preserve"> [</w:t>
      </w:r>
      <w:r w:rsidR="00EC6F51" w:rsidRPr="00015498">
        <w:t>39, с</w:t>
      </w:r>
      <w:r w:rsidR="00015498">
        <w:t>.1</w:t>
      </w:r>
      <w:r w:rsidR="00EC6F51" w:rsidRPr="00015498">
        <w:t>4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Последователем теории Е</w:t>
      </w:r>
      <w:r w:rsidR="00015498" w:rsidRPr="00015498">
        <w:t xml:space="preserve">. </w:t>
      </w:r>
      <w:r w:rsidRPr="00015498">
        <w:t>Деминга о важной роли качества банковских услуг является ученый-экономист Ю</w:t>
      </w:r>
      <w:r w:rsidR="00015498" w:rsidRPr="00015498">
        <w:t xml:space="preserve">. </w:t>
      </w:r>
      <w:r w:rsidRPr="00015498">
        <w:t>Юран</w:t>
      </w:r>
      <w:r w:rsidR="00015498" w:rsidRPr="00015498">
        <w:t xml:space="preserve">. </w:t>
      </w:r>
      <w:r w:rsidRPr="00015498">
        <w:t>Управление качеством, по мнению этого ученого, должно базироваться на трех процессах</w:t>
      </w:r>
      <w:r w:rsidR="00015498" w:rsidRPr="00015498">
        <w:t xml:space="preserve">: </w:t>
      </w:r>
      <w:r w:rsidRPr="00015498">
        <w:t>планировании качества, контроле качества и совершенствовании качества</w:t>
      </w:r>
      <w:r w:rsidR="00015498" w:rsidRPr="00015498">
        <w:t xml:space="preserve">. </w:t>
      </w:r>
      <w:r w:rsidRPr="00015498">
        <w:t>Планирование качества отображается в годовых планах банка, где отмечаются ответственные за контроль процесса разработки и предоставления услуг, и указываются результаты, которые запланировано достичь в результате выполнения такого плана</w:t>
      </w:r>
      <w:r w:rsidR="00015498" w:rsidRPr="00015498">
        <w:t xml:space="preserve">. </w:t>
      </w:r>
      <w:r w:rsidRPr="00015498">
        <w:t>Контроль по качеству призван, по его мнению, бороться с проявлениями неэффективности и ошибками, что случаются на этапе реализации банковской стратегии</w:t>
      </w:r>
      <w:r w:rsidR="00015498" w:rsidRPr="00015498">
        <w:t xml:space="preserve">. </w:t>
      </w:r>
      <w:r w:rsidRPr="00015498">
        <w:t>А последний шаг</w:t>
      </w:r>
      <w:r w:rsidR="00015498" w:rsidRPr="00015498">
        <w:t xml:space="preserve"> - </w:t>
      </w:r>
      <w:r w:rsidRPr="00015498">
        <w:t>совершенствование качества заключается в ликвидации ошибок и способствует достижению учреждением наивысшего уровня эффективности</w:t>
      </w:r>
      <w:r w:rsidR="00015498" w:rsidRPr="00015498">
        <w:t xml:space="preserve"> [</w:t>
      </w:r>
      <w:r w:rsidRPr="00015498">
        <w:t>62, с</w:t>
      </w:r>
      <w:r w:rsidR="00015498">
        <w:t>. 20</w:t>
      </w:r>
      <w:r w:rsidRPr="00015498">
        <w:t>1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Ю</w:t>
      </w:r>
      <w:r w:rsidR="00015498" w:rsidRPr="00015498">
        <w:t xml:space="preserve">. </w:t>
      </w:r>
      <w:r w:rsidRPr="00015498">
        <w:t>Юран предлагает для повышения качества банковских услуг уделять внимание эффективному управлению персоналом, что</w:t>
      </w:r>
      <w:r w:rsidR="00015498" w:rsidRPr="00015498">
        <w:t xml:space="preserve"> </w:t>
      </w:r>
      <w:r w:rsidRPr="00015498">
        <w:t>основывается на позитивном мотивировании</w:t>
      </w:r>
      <w:r w:rsidR="00015498" w:rsidRPr="00015498">
        <w:t xml:space="preserve">. </w:t>
      </w:r>
      <w:r w:rsidRPr="00015498">
        <w:t>Этой же мысли придерживается известный американский экономист Ф</w:t>
      </w:r>
      <w:r w:rsidR="00015498">
        <w:t xml:space="preserve">.Б. </w:t>
      </w:r>
      <w:r w:rsidRPr="00015498">
        <w:t>Кросби</w:t>
      </w:r>
      <w:r w:rsidR="00015498" w:rsidRPr="00015498">
        <w:t xml:space="preserve">. </w:t>
      </w:r>
      <w:r w:rsidRPr="00015498">
        <w:t>Он подчеркивает весомость совместной работы руководителей банка и его работников для достижения позитивных результатов в стратегии, направленной на повышение качества</w:t>
      </w:r>
      <w:r w:rsidR="00015498" w:rsidRPr="00015498">
        <w:t xml:space="preserve">. </w:t>
      </w:r>
      <w:r w:rsidRPr="00015498">
        <w:t xml:space="preserve">Целью такой стратегии он признает </w:t>
      </w:r>
      <w:r w:rsidR="00015498" w:rsidRPr="00015498">
        <w:t>"</w:t>
      </w:r>
      <w:r w:rsidRPr="00015498">
        <w:t>ноль ошибок</w:t>
      </w:r>
      <w:r w:rsidR="00015498" w:rsidRPr="00015498">
        <w:t>"</w:t>
      </w:r>
      <w:r w:rsidRPr="00015498">
        <w:t>, достижение которой возможно через идентификацию и решение всех проблем, что существуют в банковском учреждении</w:t>
      </w:r>
      <w:r w:rsidR="00015498" w:rsidRPr="00015498">
        <w:t xml:space="preserve"> [</w:t>
      </w:r>
      <w:r w:rsidRPr="00015498">
        <w:t>3, с</w:t>
      </w:r>
      <w:r w:rsidR="00015498">
        <w:t>.5</w:t>
      </w:r>
      <w:r w:rsidRPr="00015498">
        <w:t>8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Для оценки уровня удовлетворенности респондентов качеством банковского обслуживания и услуг в банковских учреждениях Украины был проведен опрос их клиентов</w:t>
      </w:r>
      <w:r w:rsidR="00015498" w:rsidRPr="00015498">
        <w:t xml:space="preserve"> [</w:t>
      </w:r>
      <w:r w:rsidRPr="00015498">
        <w:t>64</w:t>
      </w:r>
      <w:r w:rsidR="00015498">
        <w:t>, с.7</w:t>
      </w:r>
      <w:r w:rsidRPr="00015498">
        <w:t>8</w:t>
      </w:r>
      <w:r w:rsidR="00015498" w:rsidRPr="00015498">
        <w:t xml:space="preserve">]. </w:t>
      </w:r>
      <w:r w:rsidRPr="00015498">
        <w:t>В процессе исследования применялся блок вопросов, разработанный группой GfK в границах методики GfK Loyalty Plus</w:t>
      </w:r>
      <w:r w:rsidR="00015498" w:rsidRPr="00015498">
        <w:t xml:space="preserve">. </w:t>
      </w:r>
      <w:r w:rsidRPr="00015498">
        <w:t>Респондентам было предложено определить, насколько они согласны с такими утверждениями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1</w:t>
      </w:r>
      <w:r w:rsidR="00015498" w:rsidRPr="00015498">
        <w:t xml:space="preserve">. </w:t>
      </w:r>
      <w:r w:rsidRPr="00015498">
        <w:t>Услуги, которые я получаю от банка X, стоят тех денег, которые мы платим за них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2</w:t>
      </w:r>
      <w:r w:rsidR="00015498" w:rsidRPr="00015498">
        <w:t xml:space="preserve">. </w:t>
      </w:r>
      <w:r w:rsidRPr="00015498">
        <w:t>Я полностью доверяю банку X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3</w:t>
      </w:r>
      <w:r w:rsidR="00015498" w:rsidRPr="00015498">
        <w:t xml:space="preserve">. </w:t>
      </w:r>
      <w:r w:rsidRPr="00015498">
        <w:t>Я буду рекомендовать банк X друзьям и знакомым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4</w:t>
      </w:r>
      <w:r w:rsidR="00015498" w:rsidRPr="00015498">
        <w:t xml:space="preserve">. </w:t>
      </w:r>
      <w:r w:rsidRPr="00015498">
        <w:t>Банк X ценит меня как клиента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5</w:t>
      </w:r>
      <w:r w:rsidR="00015498" w:rsidRPr="00015498">
        <w:t xml:space="preserve">. </w:t>
      </w:r>
      <w:r w:rsidRPr="00015498">
        <w:t>Я пытаюсь пользоваться услугами только банка X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6</w:t>
      </w:r>
      <w:r w:rsidR="00015498" w:rsidRPr="00015498">
        <w:t xml:space="preserve">. </w:t>
      </w:r>
      <w:r w:rsidRPr="00015498">
        <w:t>В будущем я буду продолжать использовать услуги банка X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7</w:t>
      </w:r>
      <w:r w:rsidR="00015498" w:rsidRPr="00015498">
        <w:t xml:space="preserve">. </w:t>
      </w:r>
      <w:r w:rsidRPr="00015498">
        <w:t>В дальнейшем я буду расширять сотрудничество с банком X</w:t>
      </w:r>
      <w:r w:rsidR="00015498" w:rsidRPr="00015498">
        <w:t xml:space="preserve">. </w:t>
      </w:r>
    </w:p>
    <w:p w:rsid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Индекс удовлетворенности качеством в банке был построен как среднее значение ответов респондента на семь утверждений по шкале </w:t>
      </w:r>
      <w:r w:rsidR="00015498" w:rsidRPr="00015498">
        <w:t>"</w:t>
      </w:r>
      <w:r w:rsidRPr="00015498">
        <w:t>согласен</w:t>
      </w:r>
      <w:r w:rsidR="00015498" w:rsidRPr="00015498">
        <w:t xml:space="preserve"> - </w:t>
      </w:r>
      <w:r w:rsidRPr="00015498">
        <w:t>не согласен</w:t>
      </w:r>
      <w:r w:rsidR="00015498" w:rsidRPr="00015498">
        <w:t xml:space="preserve">". </w:t>
      </w:r>
      <w:r w:rsidRPr="00015498">
        <w:t>Индекс стандартизировался таким образом, чтобы он изменялся в диапазоне от 0 до 100 (</w:t>
      </w:r>
      <w:r w:rsidR="00015498">
        <w:t>рис.1.3</w:t>
      </w:r>
      <w:r w:rsidR="00015498" w:rsidRPr="00015498">
        <w:t xml:space="preserve">). </w:t>
      </w:r>
    </w:p>
    <w:p w:rsidR="002D05DE" w:rsidRPr="00015498" w:rsidRDefault="002D05DE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15498" w:rsidRPr="00015498" w:rsidRDefault="000673D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pict>
          <v:shape id="_x0000_i1027" type="#_x0000_t75" style="width:390pt;height:232.5pt">
            <v:imagedata r:id="rId9" o:title=""/>
          </v:shape>
        </w:pic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>Рис.1</w:t>
      </w:r>
      <w:r w:rsidRPr="00015498">
        <w:rPr>
          <w:lang w:val="uk-UA"/>
        </w:rPr>
        <w:t xml:space="preserve">.3. </w:t>
      </w:r>
      <w:r w:rsidR="00EC6F51" w:rsidRPr="00015498">
        <w:rPr>
          <w:lang w:val="uk-UA"/>
        </w:rPr>
        <w:t>Уровень лояльности к банкам</w:t>
      </w:r>
    </w:p>
    <w:p w:rsidR="002D05DE" w:rsidRDefault="002D05D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Самый низкий уровень удовлетворенности качеством банковских услуг имеет Ощадбанк</w:t>
      </w:r>
      <w:r w:rsidR="00015498" w:rsidRPr="00015498">
        <w:t xml:space="preserve">. </w:t>
      </w:r>
      <w:r w:rsidRPr="00015498">
        <w:t>Все другие банки имеют почти одинаковые уровни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На </w:t>
      </w:r>
      <w:r w:rsidR="00015498">
        <w:t>рис.1</w:t>
      </w:r>
      <w:r w:rsidR="00015498" w:rsidRPr="00015498">
        <w:t xml:space="preserve">.4. </w:t>
      </w:r>
      <w:r w:rsidRPr="00015498">
        <w:t>приведены те характеристики и ситуации, которые значимо влияют, по мнению опрашиваемых, на качество банковских услуг, а также указан уровень этого влияния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Наибольшее влияние на качество имеет оценка респондентами надежности банка (36%</w:t>
      </w:r>
      <w:r w:rsidR="00015498" w:rsidRPr="00015498">
        <w:t>),</w:t>
      </w:r>
      <w:r w:rsidRPr="00015498">
        <w:t xml:space="preserve"> следующая влиятельная характеристика</w:t>
      </w:r>
      <w:r w:rsidR="00015498" w:rsidRPr="00015498">
        <w:t xml:space="preserve"> - </w:t>
      </w:r>
      <w:r w:rsidRPr="00015498">
        <w:t>скорость обслуживания (21%</w:t>
      </w:r>
      <w:r w:rsidR="00015498" w:rsidRPr="00015498">
        <w:t xml:space="preserve">). </w:t>
      </w:r>
      <w:r w:rsidRPr="00015498">
        <w:t>Оценка скорости обслуживания состоит из оценок респондентами частоты возникновения в их банке трех неприятных ситуаций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Также на оценку качества влияет фактор приемлемости процентных ставок (15%</w:t>
      </w:r>
      <w:r w:rsidR="00015498" w:rsidRPr="00015498">
        <w:t>),</w:t>
      </w:r>
      <w:r w:rsidRPr="00015498">
        <w:t xml:space="preserve"> оценки вежливости и приветливости персонала (13%</w:t>
      </w:r>
      <w:r w:rsidR="00015498" w:rsidRPr="00015498">
        <w:t>),</w:t>
      </w:r>
      <w:r w:rsidRPr="00015498">
        <w:t xml:space="preserve"> удобства помещений (10%</w:t>
      </w:r>
      <w:r w:rsidR="00015498" w:rsidRPr="00015498">
        <w:t>),</w:t>
      </w:r>
      <w:r w:rsidRPr="00015498">
        <w:t xml:space="preserve"> расположило отделения вблизи дома (5%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Выходя из вышеизложенного наиболее важными характеристиками банка респонденты считают такие</w:t>
      </w:r>
      <w:r w:rsidR="00015498" w:rsidRPr="00015498">
        <w:t xml:space="preserve">: </w:t>
      </w:r>
    </w:p>
    <w:p w:rsid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надежность и доверие к банку</w:t>
      </w:r>
      <w:r w:rsidR="00015498" w:rsidRPr="00015498">
        <w:t xml:space="preserve">; </w:t>
      </w:r>
      <w:r w:rsidRPr="00015498">
        <w:t>скорость обслуживания</w:t>
      </w:r>
      <w:r w:rsidR="00015498" w:rsidRPr="00015498">
        <w:t xml:space="preserve">; </w:t>
      </w:r>
      <w:r w:rsidRPr="00015498">
        <w:t>компетентность персонала</w:t>
      </w:r>
      <w:r w:rsidR="00015498" w:rsidRPr="00015498">
        <w:t xml:space="preserve">; </w:t>
      </w:r>
    </w:p>
    <w:p w:rsidR="0065153E" w:rsidRPr="00015498" w:rsidRDefault="0065153E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 xml:space="preserve">низкую плату за услуги; </w:t>
      </w:r>
    </w:p>
    <w:p w:rsidR="0065153E" w:rsidRPr="00015498" w:rsidRDefault="0065153E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 xml:space="preserve">удобный график работы и осуществления платежей. </w:t>
      </w:r>
    </w:p>
    <w:p w:rsidR="0065153E" w:rsidRPr="00015498" w:rsidRDefault="0065153E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15498" w:rsidRPr="00015498" w:rsidRDefault="000673D1" w:rsidP="005D3BDC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392.25pt;height:224.25pt">
            <v:imagedata r:id="rId10" o:title=""/>
          </v:shape>
        </w:pic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>
        <w:t>Рис.</w:t>
      </w:r>
      <w:r w:rsidR="0065153E">
        <w:t xml:space="preserve"> </w:t>
      </w:r>
      <w:r>
        <w:t>1</w:t>
      </w:r>
      <w:r w:rsidRPr="00015498">
        <w:t xml:space="preserve">.4. </w:t>
      </w:r>
      <w:r w:rsidR="00EC6F51" w:rsidRPr="00015498">
        <w:t>Вес факторов, которые влияют на качество банковского обслуживания</w:t>
      </w:r>
      <w:r w:rsidR="0065153E">
        <w:t>.</w:t>
      </w:r>
    </w:p>
    <w:p w:rsidR="0065153E" w:rsidRDefault="0065153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Три следующие характеристики находятся ближе к зоне разрывов, то есть высокая важность объединяется с тем, что они меньше подходят банку респондента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низкая плата за услуги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банк предлагает приемлемые процентные ставки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банк расположен вблизи места, где Вы живете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На следующем этапе исследования респондентам было предложено оценить весомость каждой из характеристик качества банковского обслуживания по пятибалльной шкале (1</w:t>
      </w:r>
      <w:r w:rsidR="00015498" w:rsidRPr="00015498">
        <w:t xml:space="preserve"> - </w:t>
      </w:r>
      <w:r w:rsidRPr="00015498">
        <w:t>неудовлетворительно до 5</w:t>
      </w:r>
      <w:r w:rsidR="00015498" w:rsidRPr="00015498">
        <w:t xml:space="preserve"> - </w:t>
      </w:r>
      <w:r w:rsidRPr="00015498">
        <w:t>отлично</w:t>
      </w:r>
      <w:r w:rsidR="00015498" w:rsidRPr="00015498">
        <w:t>),</w:t>
      </w:r>
      <w:r w:rsidRPr="00015498">
        <w:t xml:space="preserve"> а затем, на основе полученных данных</w:t>
      </w:r>
      <w:r w:rsidR="00015498" w:rsidRPr="00015498">
        <w:t xml:space="preserve">, </w:t>
      </w:r>
      <w:r w:rsidRPr="00015498">
        <w:t>были обсчитаны средние значения весомости характеристик как для всех банковских учреждений, в целом, так и для каждого учреждения, в котором проводился опрос в частности</w:t>
      </w:r>
      <w:r w:rsidR="00015498" w:rsidRPr="00015498">
        <w:t xml:space="preserve">. </w:t>
      </w:r>
      <w:r w:rsidRPr="00015498">
        <w:t>Причем ответы клиентов в разных банках существенно отличаются по оценкам характеристик (</w:t>
      </w:r>
      <w:r w:rsidRPr="00015498">
        <w:rPr>
          <w:lang w:val="uk-UA"/>
        </w:rPr>
        <w:t>табл</w:t>
      </w:r>
      <w:r w:rsidR="00015498">
        <w:t>.1.2</w:t>
      </w:r>
      <w:r w:rsidR="00015498" w:rsidRPr="00015498">
        <w:t>) [</w:t>
      </w:r>
      <w:r w:rsidRPr="00015498">
        <w:t>54, с</w:t>
      </w:r>
      <w:r w:rsidR="00015498">
        <w:t>.5</w:t>
      </w:r>
      <w:r w:rsidRPr="00015498">
        <w:t>1</w:t>
      </w:r>
      <w:r w:rsidR="00015498" w:rsidRPr="00015498">
        <w:t xml:space="preserve">]. </w:t>
      </w:r>
    </w:p>
    <w:p w:rsidR="0065153E" w:rsidRDefault="0065153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 xml:space="preserve">Таблица </w:t>
      </w:r>
      <w:r w:rsidR="00015498">
        <w:t>1.2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Оценка наиболее важных характеристик, которые должны быть присущи конкурентоспособному банку</w:t>
      </w:r>
    </w:p>
    <w:tbl>
      <w:tblPr>
        <w:tblW w:w="4748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923"/>
        <w:gridCol w:w="1037"/>
        <w:gridCol w:w="899"/>
        <w:gridCol w:w="1068"/>
        <w:gridCol w:w="1068"/>
        <w:gridCol w:w="1068"/>
        <w:gridCol w:w="910"/>
      </w:tblGrid>
      <w:tr w:rsidR="00EC6F51" w:rsidRPr="00015498">
        <w:trPr>
          <w:trHeight w:val="1610"/>
        </w:trPr>
        <w:tc>
          <w:tcPr>
            <w:tcW w:w="1108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</w:p>
        </w:tc>
        <w:tc>
          <w:tcPr>
            <w:tcW w:w="515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Ощад-б</w:t>
            </w:r>
            <w:r w:rsidRPr="00015498">
              <w:rPr>
                <w:lang w:val="uk-UA"/>
              </w:rPr>
              <w:t>анк</w:t>
            </w:r>
          </w:p>
        </w:tc>
        <w:tc>
          <w:tcPr>
            <w:tcW w:w="57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Приват-банк</w:t>
            </w:r>
          </w:p>
        </w:tc>
        <w:tc>
          <w:tcPr>
            <w:tcW w:w="502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Аваль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Пром-</w:t>
            </w:r>
          </w:p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инвест-банк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Укрсоц-</w:t>
            </w:r>
          </w:p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банк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Другие банки</w:t>
            </w:r>
          </w:p>
        </w:tc>
        <w:tc>
          <w:tcPr>
            <w:tcW w:w="50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Среднее</w:t>
            </w:r>
          </w:p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значе-ние</w:t>
            </w:r>
            <w:r w:rsidR="00015498" w:rsidRPr="00015498">
              <w:t xml:space="preserve"> </w:t>
            </w:r>
            <w:r w:rsidRPr="00015498">
              <w:t>важ-ности</w:t>
            </w:r>
          </w:p>
        </w:tc>
      </w:tr>
      <w:tr w:rsidR="00EC6F51" w:rsidRPr="00015498">
        <w:trPr>
          <w:trHeight w:val="1289"/>
        </w:trPr>
        <w:tc>
          <w:tcPr>
            <w:tcW w:w="1108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Банк является надежным и</w:t>
            </w:r>
          </w:p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заслуживает доверия</w:t>
            </w:r>
          </w:p>
        </w:tc>
        <w:tc>
          <w:tcPr>
            <w:tcW w:w="515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-0, 08 *</w:t>
            </w:r>
          </w:p>
        </w:tc>
        <w:tc>
          <w:tcPr>
            <w:tcW w:w="57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 05 **</w:t>
            </w:r>
          </w:p>
        </w:tc>
        <w:tc>
          <w:tcPr>
            <w:tcW w:w="502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0,01</w:t>
            </w:r>
          </w:p>
          <w:p w:rsidR="00EC6F51" w:rsidRPr="00015498" w:rsidRDefault="00EC6F51" w:rsidP="0065153E">
            <w:pPr>
              <w:pStyle w:val="afa"/>
              <w:rPr>
                <w:lang w:val="uk-UA"/>
              </w:rPr>
            </w:pP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0, 08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</w:t>
            </w:r>
            <w:r w:rsidR="00015498">
              <w:t>.0</w:t>
            </w:r>
            <w:r w:rsidRPr="00015498">
              <w:t>2</w:t>
            </w:r>
          </w:p>
          <w:p w:rsidR="00EC6F51" w:rsidRPr="00015498" w:rsidRDefault="00EC6F51" w:rsidP="0065153E">
            <w:pPr>
              <w:pStyle w:val="afa"/>
              <w:rPr>
                <w:lang w:val="uk-UA"/>
              </w:rPr>
            </w:pP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 1 *</w:t>
            </w:r>
          </w:p>
          <w:p w:rsidR="00EC6F51" w:rsidRPr="00015498" w:rsidRDefault="00EC6F51" w:rsidP="0065153E">
            <w:pPr>
              <w:pStyle w:val="afa"/>
              <w:rPr>
                <w:lang w:val="uk-UA"/>
              </w:rPr>
            </w:pPr>
          </w:p>
        </w:tc>
        <w:tc>
          <w:tcPr>
            <w:tcW w:w="509" w:type="pct"/>
            <w:shd w:val="clear" w:color="auto" w:fill="FFFFFF"/>
          </w:tcPr>
          <w:p w:rsidR="00EC6F51" w:rsidRPr="00015498" w:rsidRDefault="00015498" w:rsidP="0065153E">
            <w:pPr>
              <w:pStyle w:val="afa"/>
              <w:rPr>
                <w:lang w:val="uk-UA"/>
              </w:rPr>
            </w:pPr>
            <w:r>
              <w:t>4.6</w:t>
            </w:r>
            <w:r w:rsidR="00EC6F51" w:rsidRPr="00015498">
              <w:t>5</w:t>
            </w:r>
          </w:p>
          <w:p w:rsidR="00EC6F51" w:rsidRPr="00015498" w:rsidRDefault="00EC6F51" w:rsidP="0065153E">
            <w:pPr>
              <w:pStyle w:val="afa"/>
              <w:rPr>
                <w:lang w:val="uk-UA"/>
              </w:rPr>
            </w:pPr>
          </w:p>
        </w:tc>
      </w:tr>
      <w:tr w:rsidR="00EC6F51" w:rsidRPr="00015498">
        <w:trPr>
          <w:trHeight w:val="192"/>
        </w:trPr>
        <w:tc>
          <w:tcPr>
            <w:tcW w:w="1108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Быстрое обслуживание</w:t>
            </w:r>
          </w:p>
        </w:tc>
        <w:tc>
          <w:tcPr>
            <w:tcW w:w="515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0,00</w:t>
            </w:r>
          </w:p>
        </w:tc>
        <w:tc>
          <w:tcPr>
            <w:tcW w:w="57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0,04</w:t>
            </w:r>
          </w:p>
        </w:tc>
        <w:tc>
          <w:tcPr>
            <w:tcW w:w="502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0,05**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0,07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0,15*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0,06*</w:t>
            </w:r>
          </w:p>
        </w:tc>
        <w:tc>
          <w:tcPr>
            <w:tcW w:w="50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4, 63</w:t>
            </w:r>
          </w:p>
        </w:tc>
      </w:tr>
      <w:tr w:rsidR="00EC6F51" w:rsidRPr="00015498">
        <w:trPr>
          <w:trHeight w:val="221"/>
        </w:trPr>
        <w:tc>
          <w:tcPr>
            <w:tcW w:w="1108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Персонал банка компетентен</w:t>
            </w:r>
          </w:p>
        </w:tc>
        <w:tc>
          <w:tcPr>
            <w:tcW w:w="515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-0,1 *</w:t>
            </w:r>
          </w:p>
        </w:tc>
        <w:tc>
          <w:tcPr>
            <w:tcW w:w="57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0,05</w:t>
            </w:r>
          </w:p>
        </w:tc>
        <w:tc>
          <w:tcPr>
            <w:tcW w:w="502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0,01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 16*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0,09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0,08*</w:t>
            </w:r>
          </w:p>
        </w:tc>
        <w:tc>
          <w:tcPr>
            <w:tcW w:w="50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4,58</w:t>
            </w:r>
          </w:p>
          <w:p w:rsidR="00EC6F51" w:rsidRPr="00015498" w:rsidRDefault="00EC6F51" w:rsidP="0065153E">
            <w:pPr>
              <w:pStyle w:val="afa"/>
              <w:rPr>
                <w:lang w:val="uk-UA"/>
              </w:rPr>
            </w:pPr>
          </w:p>
        </w:tc>
      </w:tr>
      <w:tr w:rsidR="00EC6F51" w:rsidRPr="00015498">
        <w:trPr>
          <w:trHeight w:val="978"/>
        </w:trPr>
        <w:tc>
          <w:tcPr>
            <w:tcW w:w="1108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Банк берет низкую оплату за услуги</w:t>
            </w:r>
          </w:p>
        </w:tc>
        <w:tc>
          <w:tcPr>
            <w:tcW w:w="515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-0,04 *</w:t>
            </w:r>
          </w:p>
        </w:tc>
        <w:tc>
          <w:tcPr>
            <w:tcW w:w="57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0,03</w:t>
            </w:r>
          </w:p>
        </w:tc>
        <w:tc>
          <w:tcPr>
            <w:tcW w:w="502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0,03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0,06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0, 13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0,06*</w:t>
            </w:r>
          </w:p>
        </w:tc>
        <w:tc>
          <w:tcPr>
            <w:tcW w:w="509" w:type="pct"/>
            <w:shd w:val="clear" w:color="auto" w:fill="FFFFFF"/>
          </w:tcPr>
          <w:p w:rsidR="00015498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4,56</w:t>
            </w:r>
          </w:p>
          <w:p w:rsidR="00EC6F51" w:rsidRPr="00015498" w:rsidRDefault="00EC6F51" w:rsidP="0065153E">
            <w:pPr>
              <w:pStyle w:val="afa"/>
              <w:rPr>
                <w:lang w:val="uk-UA"/>
              </w:rPr>
            </w:pPr>
          </w:p>
        </w:tc>
      </w:tr>
      <w:tr w:rsidR="00EC6F51" w:rsidRPr="00015498">
        <w:trPr>
          <w:trHeight w:val="1289"/>
        </w:trPr>
        <w:tc>
          <w:tcPr>
            <w:tcW w:w="1108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Удобной график работы и</w:t>
            </w:r>
          </w:p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осуществления платежей</w:t>
            </w:r>
          </w:p>
        </w:tc>
        <w:tc>
          <w:tcPr>
            <w:tcW w:w="515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0,04</w:t>
            </w:r>
          </w:p>
        </w:tc>
        <w:tc>
          <w:tcPr>
            <w:tcW w:w="57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0,03</w:t>
            </w:r>
          </w:p>
        </w:tc>
        <w:tc>
          <w:tcPr>
            <w:tcW w:w="502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0,03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0,02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 xml:space="preserve">0,13 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0,06**</w:t>
            </w:r>
          </w:p>
        </w:tc>
        <w:tc>
          <w:tcPr>
            <w:tcW w:w="50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4,56</w:t>
            </w:r>
          </w:p>
        </w:tc>
      </w:tr>
      <w:tr w:rsidR="00EC6F51" w:rsidRPr="00015498">
        <w:trPr>
          <w:trHeight w:val="751"/>
        </w:trPr>
        <w:tc>
          <w:tcPr>
            <w:tcW w:w="1108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Сохранение банковской тайны</w:t>
            </w:r>
          </w:p>
        </w:tc>
        <w:tc>
          <w:tcPr>
            <w:tcW w:w="515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-0, 11 *</w:t>
            </w:r>
          </w:p>
        </w:tc>
        <w:tc>
          <w:tcPr>
            <w:tcW w:w="57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0,05</w:t>
            </w:r>
          </w:p>
        </w:tc>
        <w:tc>
          <w:tcPr>
            <w:tcW w:w="502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0,04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 16**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 19*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0,08*</w:t>
            </w:r>
          </w:p>
        </w:tc>
        <w:tc>
          <w:tcPr>
            <w:tcW w:w="50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4,45</w:t>
            </w:r>
          </w:p>
        </w:tc>
      </w:tr>
      <w:tr w:rsidR="00EC6F51" w:rsidRPr="00015498">
        <w:trPr>
          <w:trHeight w:val="365"/>
        </w:trPr>
        <w:tc>
          <w:tcPr>
            <w:tcW w:w="1108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Банк предлагает приемлемые процентные ставки</w:t>
            </w:r>
          </w:p>
        </w:tc>
        <w:tc>
          <w:tcPr>
            <w:tcW w:w="515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 14 *</w:t>
            </w:r>
          </w:p>
        </w:tc>
        <w:tc>
          <w:tcPr>
            <w:tcW w:w="57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0,12 *</w:t>
            </w:r>
          </w:p>
        </w:tc>
        <w:tc>
          <w:tcPr>
            <w:tcW w:w="502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0,02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0,13**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</w:t>
            </w:r>
            <w:r w:rsidR="00015498">
              <w:t xml:space="preserve">,19 </w:t>
            </w:r>
            <w:r w:rsidRPr="00015498">
              <w:t>**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0,07</w:t>
            </w:r>
          </w:p>
        </w:tc>
        <w:tc>
          <w:tcPr>
            <w:tcW w:w="50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4,41</w:t>
            </w:r>
          </w:p>
        </w:tc>
      </w:tr>
      <w:tr w:rsidR="00EC6F51" w:rsidRPr="00015498">
        <w:trPr>
          <w:trHeight w:val="221"/>
        </w:trPr>
        <w:tc>
          <w:tcPr>
            <w:tcW w:w="1108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Банк предлагает широкий выбор услуг</w:t>
            </w:r>
          </w:p>
        </w:tc>
        <w:tc>
          <w:tcPr>
            <w:tcW w:w="515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</w:t>
            </w:r>
            <w:r w:rsidR="00015498">
              <w:t>.1</w:t>
            </w:r>
            <w:r w:rsidRPr="00015498">
              <w:t>8*</w:t>
            </w:r>
          </w:p>
        </w:tc>
        <w:tc>
          <w:tcPr>
            <w:tcW w:w="57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0,07</w:t>
            </w:r>
          </w:p>
        </w:tc>
        <w:tc>
          <w:tcPr>
            <w:tcW w:w="502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0,04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 24*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0,25 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0,14*</w:t>
            </w:r>
          </w:p>
        </w:tc>
        <w:tc>
          <w:tcPr>
            <w:tcW w:w="50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4,31</w:t>
            </w:r>
          </w:p>
          <w:p w:rsidR="00EC6F51" w:rsidRPr="00015498" w:rsidRDefault="00EC6F51" w:rsidP="0065153E">
            <w:pPr>
              <w:pStyle w:val="afa"/>
              <w:rPr>
                <w:lang w:val="uk-UA"/>
              </w:rPr>
            </w:pPr>
          </w:p>
        </w:tc>
      </w:tr>
      <w:tr w:rsidR="00EC6F51" w:rsidRPr="00015498">
        <w:trPr>
          <w:trHeight w:val="374"/>
        </w:trPr>
        <w:tc>
          <w:tcPr>
            <w:tcW w:w="1108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Персонал банка</w:t>
            </w:r>
            <w:r w:rsidR="00015498" w:rsidRPr="00015498">
              <w:t xml:space="preserve"> </w:t>
            </w:r>
            <w:r w:rsidRPr="00015498">
              <w:t>особо приветлив</w:t>
            </w:r>
          </w:p>
        </w:tc>
        <w:tc>
          <w:tcPr>
            <w:tcW w:w="515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-0,04</w:t>
            </w:r>
          </w:p>
        </w:tc>
        <w:tc>
          <w:tcPr>
            <w:tcW w:w="57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0,02</w:t>
            </w:r>
          </w:p>
        </w:tc>
        <w:tc>
          <w:tcPr>
            <w:tcW w:w="502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-0,06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 15**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 15 **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0,02</w:t>
            </w:r>
          </w:p>
        </w:tc>
        <w:tc>
          <w:tcPr>
            <w:tcW w:w="50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4,29</w:t>
            </w:r>
          </w:p>
        </w:tc>
      </w:tr>
      <w:tr w:rsidR="00EC6F51" w:rsidRPr="00015498">
        <w:trPr>
          <w:trHeight w:val="211"/>
        </w:trPr>
        <w:tc>
          <w:tcPr>
            <w:tcW w:w="1108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Банк расположен вблизи места</w:t>
            </w:r>
            <w:r w:rsidR="00015498" w:rsidRPr="00015498">
              <w:t>,</w:t>
            </w:r>
            <w:r w:rsidRPr="00015498">
              <w:t xml:space="preserve"> где Вы проживаете</w:t>
            </w:r>
          </w:p>
        </w:tc>
        <w:tc>
          <w:tcPr>
            <w:tcW w:w="515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0,15*</w:t>
            </w:r>
          </w:p>
        </w:tc>
        <w:tc>
          <w:tcPr>
            <w:tcW w:w="57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-0,12*</w:t>
            </w:r>
          </w:p>
        </w:tc>
        <w:tc>
          <w:tcPr>
            <w:tcW w:w="502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0,02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-0,11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-0,07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-0,07</w:t>
            </w:r>
          </w:p>
        </w:tc>
        <w:tc>
          <w:tcPr>
            <w:tcW w:w="50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4,25</w:t>
            </w:r>
          </w:p>
        </w:tc>
      </w:tr>
      <w:tr w:rsidR="00EC6F51" w:rsidRPr="00015498">
        <w:trPr>
          <w:trHeight w:val="365"/>
        </w:trPr>
        <w:tc>
          <w:tcPr>
            <w:tcW w:w="1108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Банк</w:t>
            </w:r>
            <w:r w:rsidR="00015498" w:rsidRPr="00015498">
              <w:t xml:space="preserve"> </w:t>
            </w:r>
            <w:r w:rsidRPr="00015498">
              <w:t>имеет много отделений / филиалов</w:t>
            </w:r>
          </w:p>
        </w:tc>
        <w:tc>
          <w:tcPr>
            <w:tcW w:w="515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-0, 16*</w:t>
            </w:r>
          </w:p>
        </w:tc>
        <w:tc>
          <w:tcPr>
            <w:tcW w:w="57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0,22 *</w:t>
            </w:r>
          </w:p>
        </w:tc>
        <w:tc>
          <w:tcPr>
            <w:tcW w:w="502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0,12**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0,11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0,32 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0,1 *</w:t>
            </w:r>
          </w:p>
        </w:tc>
        <w:tc>
          <w:tcPr>
            <w:tcW w:w="50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4,09</w:t>
            </w:r>
          </w:p>
        </w:tc>
      </w:tr>
      <w:tr w:rsidR="00EC6F51" w:rsidRPr="00015498">
        <w:trPr>
          <w:trHeight w:val="394"/>
        </w:trPr>
        <w:tc>
          <w:tcPr>
            <w:tcW w:w="1108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Банк является украинским</w:t>
            </w:r>
          </w:p>
        </w:tc>
        <w:tc>
          <w:tcPr>
            <w:tcW w:w="515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0,09*</w:t>
            </w:r>
          </w:p>
        </w:tc>
        <w:tc>
          <w:tcPr>
            <w:tcW w:w="57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-0,01</w:t>
            </w:r>
          </w:p>
        </w:tc>
        <w:tc>
          <w:tcPr>
            <w:tcW w:w="502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-0,10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0,06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-0,01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</w:t>
            </w:r>
            <w:r w:rsidR="00015498">
              <w:t>.1</w:t>
            </w:r>
            <w:r w:rsidRPr="00015498">
              <w:t xml:space="preserve">5 * </w:t>
            </w:r>
          </w:p>
        </w:tc>
        <w:tc>
          <w:tcPr>
            <w:tcW w:w="50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3, 98</w:t>
            </w:r>
          </w:p>
        </w:tc>
      </w:tr>
      <w:tr w:rsidR="00EC6F51" w:rsidRPr="00015498">
        <w:trPr>
          <w:trHeight w:val="182"/>
        </w:trPr>
        <w:tc>
          <w:tcPr>
            <w:tcW w:w="1108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Банк имеет уважаемых клиентов или акционеров</w:t>
            </w:r>
          </w:p>
        </w:tc>
        <w:tc>
          <w:tcPr>
            <w:tcW w:w="515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-0,12</w:t>
            </w:r>
          </w:p>
        </w:tc>
        <w:tc>
          <w:tcPr>
            <w:tcW w:w="579" w:type="pct"/>
            <w:shd w:val="clear" w:color="auto" w:fill="FFFFFF"/>
          </w:tcPr>
          <w:p w:rsidR="00EC6F51" w:rsidRPr="00015498" w:rsidRDefault="00015498" w:rsidP="0065153E">
            <w:pPr>
              <w:pStyle w:val="afa"/>
              <w:rPr>
                <w:lang w:val="uk-UA"/>
              </w:rPr>
            </w:pPr>
            <w:r w:rsidRPr="00015498">
              <w:t xml:space="preserve"> </w:t>
            </w:r>
            <w:r w:rsidR="00EC6F51" w:rsidRPr="00015498">
              <w:t>0,22*</w:t>
            </w:r>
          </w:p>
        </w:tc>
        <w:tc>
          <w:tcPr>
            <w:tcW w:w="502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0, 03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-0,11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0,37*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0,11**</w:t>
            </w:r>
          </w:p>
        </w:tc>
        <w:tc>
          <w:tcPr>
            <w:tcW w:w="50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3,9</w:t>
            </w:r>
          </w:p>
        </w:tc>
      </w:tr>
      <w:tr w:rsidR="00EC6F51" w:rsidRPr="00015498">
        <w:trPr>
          <w:trHeight w:val="384"/>
        </w:trPr>
        <w:tc>
          <w:tcPr>
            <w:tcW w:w="1108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Большое количество клиентов</w:t>
            </w:r>
          </w:p>
        </w:tc>
        <w:tc>
          <w:tcPr>
            <w:tcW w:w="515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</w:t>
            </w:r>
            <w:r w:rsidR="00015498">
              <w:t>.1</w:t>
            </w:r>
            <w:r w:rsidRPr="00015498">
              <w:t xml:space="preserve"> *</w:t>
            </w:r>
          </w:p>
        </w:tc>
        <w:tc>
          <w:tcPr>
            <w:tcW w:w="57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 18*</w:t>
            </w:r>
          </w:p>
        </w:tc>
        <w:tc>
          <w:tcPr>
            <w:tcW w:w="502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-0,01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0,07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0,39 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0,02</w:t>
            </w:r>
          </w:p>
        </w:tc>
        <w:tc>
          <w:tcPr>
            <w:tcW w:w="50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3,87</w:t>
            </w:r>
          </w:p>
        </w:tc>
      </w:tr>
      <w:tr w:rsidR="00EC6F51" w:rsidRPr="00015498">
        <w:trPr>
          <w:trHeight w:val="202"/>
        </w:trPr>
        <w:tc>
          <w:tcPr>
            <w:tcW w:w="1108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Банк имеет много банкоматов</w:t>
            </w:r>
          </w:p>
        </w:tc>
        <w:tc>
          <w:tcPr>
            <w:tcW w:w="515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-0</w:t>
            </w:r>
            <w:r w:rsidR="00015498">
              <w:t>.5</w:t>
            </w:r>
            <w:r w:rsidRPr="00015498">
              <w:t>9*</w:t>
            </w:r>
          </w:p>
        </w:tc>
        <w:tc>
          <w:tcPr>
            <w:tcW w:w="57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0,58*</w:t>
            </w:r>
          </w:p>
        </w:tc>
        <w:tc>
          <w:tcPr>
            <w:tcW w:w="502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0,32 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0,36*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t>0,43 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0,27*</w:t>
            </w:r>
          </w:p>
        </w:tc>
        <w:tc>
          <w:tcPr>
            <w:tcW w:w="50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3,82</w:t>
            </w:r>
          </w:p>
        </w:tc>
      </w:tr>
      <w:tr w:rsidR="00EC6F51" w:rsidRPr="00015498">
        <w:trPr>
          <w:trHeight w:val="202"/>
        </w:trPr>
        <w:tc>
          <w:tcPr>
            <w:tcW w:w="1108" w:type="pct"/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Банк расположен вблизи места где Вы работаете</w:t>
            </w:r>
          </w:p>
        </w:tc>
        <w:tc>
          <w:tcPr>
            <w:tcW w:w="515" w:type="pct"/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-0,27*</w:t>
            </w:r>
          </w:p>
        </w:tc>
        <w:tc>
          <w:tcPr>
            <w:tcW w:w="579" w:type="pct"/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0,28*</w:t>
            </w:r>
          </w:p>
        </w:tc>
        <w:tc>
          <w:tcPr>
            <w:tcW w:w="502" w:type="pct"/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0,15*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0,04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0,22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0,12*</w:t>
            </w:r>
          </w:p>
        </w:tc>
        <w:tc>
          <w:tcPr>
            <w:tcW w:w="50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3,68</w:t>
            </w:r>
          </w:p>
        </w:tc>
      </w:tr>
      <w:tr w:rsidR="00EC6F51" w:rsidRPr="00015498">
        <w:trPr>
          <w:trHeight w:val="202"/>
        </w:trPr>
        <w:tc>
          <w:tcPr>
            <w:tcW w:w="1108" w:type="pct"/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Банк является иностранным</w:t>
            </w:r>
          </w:p>
        </w:tc>
        <w:tc>
          <w:tcPr>
            <w:tcW w:w="515" w:type="pct"/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-0,23*</w:t>
            </w:r>
          </w:p>
        </w:tc>
        <w:tc>
          <w:tcPr>
            <w:tcW w:w="579" w:type="pct"/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0,4*</w:t>
            </w:r>
          </w:p>
        </w:tc>
        <w:tc>
          <w:tcPr>
            <w:tcW w:w="502" w:type="pct"/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-0,09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0,15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0,18</w:t>
            </w:r>
          </w:p>
        </w:tc>
        <w:tc>
          <w:tcPr>
            <w:tcW w:w="596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-0,07</w:t>
            </w:r>
          </w:p>
        </w:tc>
        <w:tc>
          <w:tcPr>
            <w:tcW w:w="509" w:type="pct"/>
            <w:shd w:val="clear" w:color="auto" w:fill="FFFFFF"/>
          </w:tcPr>
          <w:p w:rsidR="00EC6F51" w:rsidRPr="00015498" w:rsidRDefault="00EC6F51" w:rsidP="0065153E">
            <w:pPr>
              <w:pStyle w:val="afa"/>
              <w:rPr>
                <w:lang w:val="uk-UA"/>
              </w:rPr>
            </w:pPr>
            <w:r w:rsidRPr="00015498">
              <w:rPr>
                <w:lang w:val="uk-UA"/>
              </w:rPr>
              <w:t>2,71</w:t>
            </w:r>
          </w:p>
        </w:tc>
      </w:tr>
    </w:tbl>
    <w:p w:rsidR="0065153E" w:rsidRDefault="0065153E" w:rsidP="005D3BDC">
      <w:pPr>
        <w:widowControl w:val="0"/>
        <w:autoSpaceDE w:val="0"/>
        <w:autoSpaceDN w:val="0"/>
        <w:adjustRightInd w:val="0"/>
        <w:ind w:firstLine="709"/>
      </w:pP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В таблице </w:t>
      </w:r>
      <w:r w:rsidR="00015498">
        <w:t xml:space="preserve">1.2. </w:t>
      </w:r>
      <w:r w:rsidRPr="00015498">
        <w:t>отметка * означает наличие</w:t>
      </w:r>
      <w:r w:rsidR="00015498" w:rsidRPr="00015498">
        <w:t xml:space="preserve"> </w:t>
      </w:r>
      <w:r w:rsidRPr="00015498">
        <w:t>значимого отличия на уровне 95%, а **</w:t>
      </w:r>
      <w:r w:rsidR="00015498" w:rsidRPr="00015498">
        <w:t xml:space="preserve"> - </w:t>
      </w:r>
      <w:r w:rsidRPr="00015498">
        <w:t>значимого отличия на уровне 90%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По данным исследования самыми весомыми характеристиками для клиентов всех банковских учреждений, в которых проводилось исследование, являются</w:t>
      </w:r>
      <w:r w:rsidR="00015498" w:rsidRPr="00015498">
        <w:t xml:space="preserve">: </w:t>
      </w:r>
      <w:r w:rsidRPr="00015498">
        <w:t>компетентность персонала, быстрое обслуживание, надежность банковского учреждения, широкий выбор услуг, хранение банковской тайны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Банковские учреждения, которые больше всего отвечают этим требованиям клиентов, лидерами качества банковского обслуживания на рынке</w:t>
      </w:r>
      <w:r w:rsidR="00015498" w:rsidRPr="00015498">
        <w:t xml:space="preserve"> </w:t>
      </w:r>
      <w:r w:rsidRPr="00015498">
        <w:t>страны являются</w:t>
      </w:r>
      <w:r w:rsidR="00015498" w:rsidRPr="00015498">
        <w:t xml:space="preserve"> </w:t>
      </w:r>
      <w:r w:rsidRPr="00015498">
        <w:t>Проминвестбанк, Приватбанк и Укрсоцбанк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С учетом данных, полученных в результате исследования рынка банковских услуг Украины, актуально будет предложить модель анализа качества взаимосвязей между клиентом и банковским учреждением (</w:t>
      </w:r>
      <w:r w:rsidR="00015498">
        <w:t>рис.1.5</w:t>
      </w:r>
      <w:r w:rsidR="00015498" w:rsidRPr="00015498">
        <w:t xml:space="preserve">). </w:t>
      </w:r>
    </w:p>
    <w:p w:rsid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Первый уровень модели составляет разницу между ожиданиями клиентов и представлением об этих ожиданиях менеджеров банковского учреждения</w:t>
      </w:r>
      <w:r w:rsidR="00015498" w:rsidRPr="00015498">
        <w:t xml:space="preserve">. </w:t>
      </w:r>
      <w:r w:rsidRPr="00015498">
        <w:t>Главными факторами, что влияют на этот уровень, являются</w:t>
      </w:r>
      <w:r w:rsidR="00015498" w:rsidRPr="00015498">
        <w:t xml:space="preserve">: </w:t>
      </w:r>
    </w:p>
    <w:p w:rsidR="0065153E" w:rsidRPr="00015498" w:rsidRDefault="0065153E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EC6F51" w:rsidRPr="00015498" w:rsidRDefault="000673D1" w:rsidP="005D3BDC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357.75pt;height:429.75pt">
            <v:imagedata r:id="rId11" o:title=""/>
          </v:shape>
        </w:pict>
      </w:r>
    </w:p>
    <w:p w:rsidR="0065153E" w:rsidRDefault="00015498" w:rsidP="005D3BDC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015498">
        <w:t xml:space="preserve">.5. </w:t>
      </w:r>
      <w:r w:rsidR="00EC6F51" w:rsidRPr="00015498">
        <w:t xml:space="preserve">Пятиуровневая модель анализа качества взаимосвязей между </w:t>
      </w:r>
      <w:r w:rsidR="00EC6F51" w:rsidRPr="00015498">
        <w:rPr>
          <w:lang w:val="uk-UA"/>
        </w:rPr>
        <w:t>кл</w:t>
      </w:r>
      <w:r w:rsidR="00EC6F51" w:rsidRPr="00015498">
        <w:t>иентами и банковским учреждением</w:t>
      </w:r>
      <w:r w:rsidR="0065153E">
        <w:t xml:space="preserve"> </w:t>
      </w:r>
    </w:p>
    <w:p w:rsidR="0065153E" w:rsidRDefault="0065153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эффективность маркетинговых исследований организации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вертикальная коммуникация от менеджеров наивысших ступеней к работникам самых низких ступеней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количество уровней управления в учреждении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Второй уровень</w:t>
      </w:r>
      <w:r w:rsidR="00015498" w:rsidRPr="00015498">
        <w:t xml:space="preserve"> </w:t>
      </w:r>
      <w:r w:rsidRPr="00015498">
        <w:t>модели составляет разницу между потребностями клиентов, которые менеджеры определяют в итоге проведенных маркетинговых исследований, и спецификацией качества услуг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Факторами, что влияют на величину этой разницы, являются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убеждение и отношение к весомости решения вопроса качества услуг руководства банковского учреждения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формирование и определение целей в решении вопросов, связанных с качеством услуг</w:t>
      </w:r>
      <w:r w:rsidR="00015498" w:rsidRPr="00015498">
        <w:t xml:space="preserve">; </w:t>
      </w:r>
      <w:r w:rsidRPr="00015498">
        <w:t>стандартизация процессов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осознание разнородности потребностей и ожиданий клиентов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На третьем уровне определяется разница между спецификацией услуг и параметрами услуги, которая предоставляется клиенту</w:t>
      </w:r>
      <w:r w:rsidR="00015498" w:rsidRPr="00015498">
        <w:t xml:space="preserve">. </w:t>
      </w:r>
      <w:r w:rsidRPr="00015498">
        <w:t>Описание общих и технических параметров услуги не означает, что при ее</w:t>
      </w:r>
      <w:r w:rsidR="00015498" w:rsidRPr="00015498">
        <w:t xml:space="preserve"> </w:t>
      </w:r>
      <w:r w:rsidRPr="00015498">
        <w:t>предоставлении все процессы будут выполняться согласно с установленными нормами и что, в конечном результате, это позволит клиенту получить желаемую услугу</w:t>
      </w:r>
      <w:r w:rsidR="00015498" w:rsidRPr="00015498">
        <w:t xml:space="preserve">. </w:t>
      </w:r>
      <w:r w:rsidRPr="00015498">
        <w:t>На этом уровне значительное влияние имеют такие факторы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сплоченный командный труд</w:t>
      </w:r>
      <w:r w:rsidR="00015498" w:rsidRPr="00015498">
        <w:t xml:space="preserve"> - </w:t>
      </w:r>
      <w:r w:rsidRPr="00015498">
        <w:t>активность и ответственность работников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соответствие работника должности, которую он занимает, и работе, которую он выполняет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присутствие необходимого оборудования и технологий, которые позволяют качественно выполнять свою работу работникам и обеспечить надежный и комфортный сервис клиентам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внедрение контроля выполненной работы самими работниками и ощущение ответственности за выполненную работу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решение конфликтов и разногласий между ожиданиями клиентов и ожиданиями организации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единство целей и ожиданий клиентов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На четвертом уровне модели определяется разница между основными параметрами предложенной услуги и информацией на рынке об этой услуге</w:t>
      </w:r>
      <w:r w:rsidR="00015498" w:rsidRPr="00015498">
        <w:t xml:space="preserve">. </w:t>
      </w:r>
      <w:r w:rsidRPr="00015498">
        <w:t>На ее значение влияют такие факторы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горизонтальная коммуникация между отделами банковского учреждения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репутация банковского учреждения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обещание клиентам высокого качества услуг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Пятый уровень составляет разницу между ожиданиями клиента от данной услуги и непосредственной оценкой полученной услуги</w:t>
      </w:r>
      <w:r w:rsidR="00015498" w:rsidRPr="00015498">
        <w:t xml:space="preserve">. </w:t>
      </w:r>
      <w:r w:rsidRPr="00015498">
        <w:t>Величина этой разницы состоит из суммы результатов, полученных на четырех предыдущих уровнях</w:t>
      </w:r>
      <w:r w:rsidR="00015498" w:rsidRPr="00015498">
        <w:t xml:space="preserve">. </w:t>
      </w:r>
      <w:r w:rsidRPr="00015498">
        <w:t>Следовательно, по результатам анализа синтезированной модели можно сделать вывод, что качество услуги</w:t>
      </w:r>
      <w:r w:rsidR="00015498" w:rsidRPr="00015498">
        <w:t xml:space="preserve"> - </w:t>
      </w:r>
      <w:r w:rsidRPr="00015498">
        <w:t>это реализация действий, которые удовлетворяют или не удовлетворяют ожидания получателя услуги (клиента</w:t>
      </w:r>
      <w:r w:rsidR="00015498" w:rsidRPr="00015498">
        <w:t xml:space="preserve">).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Исследование особенностей, функций и этапов управления качеством в банке дает возможность получить важную информацию для формирования эффективной модели анализа качества взаимосвязей между клиентом и банковским учреждением</w:t>
      </w:r>
      <w:r w:rsidR="00015498" w:rsidRPr="00015498">
        <w:t xml:space="preserve">. </w:t>
      </w:r>
      <w:r w:rsidRPr="00015498">
        <w:t>Применение такой модели управления качеством в банке обеспечит повышение уровня прибыльности и капитализации, а также будет способствовать привлечению новых клиентов в банковские учреждения и удовлетворению интересов уже существующих клиентов банковских учреждений Украины</w:t>
      </w:r>
      <w:r w:rsidR="00015498" w:rsidRPr="00015498">
        <w:t xml:space="preserve"> [</w:t>
      </w:r>
      <w:r w:rsidRPr="00015498">
        <w:t>37, с</w:t>
      </w:r>
      <w:r w:rsidR="00015498">
        <w:t>.7</w:t>
      </w:r>
      <w:r w:rsidRPr="00015498">
        <w:t>8</w:t>
      </w:r>
      <w:r w:rsidR="00015498" w:rsidRPr="00015498">
        <w:t xml:space="preserve">]. </w:t>
      </w:r>
    </w:p>
    <w:p w:rsidR="0065153E" w:rsidRDefault="0065153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65153E" w:rsidP="005D3BDC">
      <w:pPr>
        <w:pStyle w:val="2"/>
      </w:pPr>
      <w:bookmarkStart w:id="5" w:name="_Toc226567451"/>
      <w:r>
        <w:t>1.4</w:t>
      </w:r>
      <w:r w:rsidR="00015498" w:rsidRPr="00015498">
        <w:t xml:space="preserve"> </w:t>
      </w:r>
      <w:r w:rsidR="00EC6F51" w:rsidRPr="00015498">
        <w:t>Финансовая технология управления оптимальным сочетанием экономических интересов банка и клиента (финансовый менеджмент клиента</w:t>
      </w:r>
      <w:r w:rsidR="00015498" w:rsidRPr="00015498">
        <w:t>)</w:t>
      </w:r>
      <w:bookmarkEnd w:id="5"/>
      <w:r w:rsidR="00015498" w:rsidRPr="00015498">
        <w:t xml:space="preserve"> </w:t>
      </w:r>
    </w:p>
    <w:p w:rsidR="0065153E" w:rsidRDefault="0065153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Финансовый менеджмент в бизнес-связке </w:t>
      </w:r>
      <w:r w:rsidR="00015498" w:rsidRPr="00015498">
        <w:t>"</w:t>
      </w:r>
      <w:r w:rsidRPr="00015498">
        <w:t>банк</w:t>
      </w:r>
      <w:r w:rsidR="00015498" w:rsidRPr="00015498">
        <w:t xml:space="preserve"> - </w:t>
      </w:r>
      <w:r w:rsidRPr="00015498">
        <w:t>клиент</w:t>
      </w:r>
      <w:r w:rsidR="00015498" w:rsidRPr="00015498">
        <w:t xml:space="preserve">" - </w:t>
      </w:r>
      <w:r w:rsidRPr="00015498">
        <w:t xml:space="preserve">вид профессиональной деятельности по формированию управляющих влияний на открытую систему </w:t>
      </w:r>
      <w:r w:rsidR="00015498" w:rsidRPr="00015498">
        <w:t>"</w:t>
      </w:r>
      <w:r w:rsidRPr="00015498">
        <w:t>банк</w:t>
      </w:r>
      <w:r w:rsidR="00015498" w:rsidRPr="00015498">
        <w:t xml:space="preserve"> - </w:t>
      </w:r>
      <w:r w:rsidRPr="00015498">
        <w:t>клиент</w:t>
      </w:r>
      <w:r w:rsidR="00015498" w:rsidRPr="00015498">
        <w:t>" [</w:t>
      </w:r>
      <w:r w:rsidRPr="00015498">
        <w:t>43, с</w:t>
      </w:r>
      <w:r w:rsidR="00015498">
        <w:t>.9</w:t>
      </w:r>
      <w:r w:rsidRPr="00015498">
        <w:t>1</w:t>
      </w:r>
      <w:r w:rsidR="00015498" w:rsidRPr="00015498">
        <w:t xml:space="preserve">]. </w:t>
      </w:r>
      <w:r w:rsidRPr="00015498">
        <w:t>Он осуществляется в целях принятия рациональных решений в условиях неопределенности и многокритериальности выбора для управления денежными потоками и нахождения оптимальных финансовых и организационных решений</w:t>
      </w:r>
      <w:r w:rsidR="00015498" w:rsidRPr="00015498">
        <w:t xml:space="preserve">. </w:t>
      </w:r>
      <w:r w:rsidRPr="00015498">
        <w:t>Финансовый менеджмент выступает в качестве звена, связывающего экономические интересы клиента и банка, банковского и клиентского менеджмента</w:t>
      </w:r>
      <w:r w:rsidR="00015498" w:rsidRPr="00015498">
        <w:t xml:space="preserve">. </w:t>
      </w:r>
      <w:r w:rsidRPr="00015498">
        <w:t>Исходя из вышесказанного, ключевые этапы финансового менеджмента клиента с точки зрения банка можно определить следующим образом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1</w:t>
      </w:r>
      <w:r w:rsidR="00015498" w:rsidRPr="00015498">
        <w:t xml:space="preserve">) </w:t>
      </w:r>
      <w:r w:rsidRPr="00015498">
        <w:t>анализ клиентской базы банка</w:t>
      </w:r>
      <w:r w:rsidR="00015498" w:rsidRPr="00015498">
        <w:t xml:space="preserve"> - </w:t>
      </w:r>
      <w:r w:rsidRPr="00015498">
        <w:t>предполагает разные позиции, на основании которых он осуществляется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изменение сумм свободных остатков на счетах</w:t>
      </w:r>
      <w:r w:rsidR="00015498" w:rsidRPr="00015498">
        <w:t xml:space="preserve">; </w:t>
      </w:r>
      <w:r w:rsidRPr="00015498">
        <w:t>колебания объемов дебиторской и кредиторской задолженностей, возможностей высвобождения денежных средств клиентов для инвестирования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оценка потребностей клиента в инвестициях и изучение конкретных проектов хозяйственной деятельности клиента с позиции возможного участия банка в их финансировании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изучение особенностей деятельности клиента, сегмент его рынка, связи с поставщиками и покупателями, оборачиваемость средств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исследование качества менеджмента фирмы и степени ее готовности принимать и использовать предлагаемые банковские продукты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2</w:t>
      </w:r>
      <w:r w:rsidR="00015498" w:rsidRPr="00015498">
        <w:t xml:space="preserve">) </w:t>
      </w:r>
      <w:r w:rsidRPr="00015498">
        <w:t>формирование групп клиентов по видам требуемых для них услуг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3</w:t>
      </w:r>
      <w:r w:rsidR="00015498" w:rsidRPr="00015498">
        <w:t xml:space="preserve">) </w:t>
      </w:r>
      <w:r w:rsidRPr="00015498">
        <w:t>оптимизация финансовых потоков клиента как метод управления сбалансированной ликвидностью банка</w:t>
      </w:r>
      <w:r w:rsidR="00015498" w:rsidRPr="00015498">
        <w:t xml:space="preserve">; </w:t>
      </w:r>
      <w:r w:rsidRPr="00015498">
        <w:t>изучение взаимодействия клиентов, обслуживаемых банком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4</w:t>
      </w:r>
      <w:r w:rsidR="00015498" w:rsidRPr="00015498">
        <w:t xml:space="preserve">) </w:t>
      </w:r>
      <w:r w:rsidRPr="00015498">
        <w:t>диверсификация вложений банка путем использования различных финансовых инструментов рынка и собственных банковских технологий, отвечающих потребностям, как банка, так и клиента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Финансовый менеджмент клиента направлен на разработку и реализацию политики оптимального сочетания экономических интересов банка и клиента и принятие решений по обеспечению наиболее эффективного движения финансовых ресурсов клиента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Поэтому управление потоком денежных средств клиента является основной целью проведения его финансового менеджмента</w:t>
      </w:r>
      <w:r w:rsidR="00015498" w:rsidRPr="00015498">
        <w:t xml:space="preserve">. </w:t>
      </w:r>
      <w:r w:rsidRPr="00015498">
        <w:t>Сочетание интересов банка и клиента, а также функции банка в обеспечении подобного сочетания представлены в табл</w:t>
      </w:r>
      <w:r w:rsidR="00015498">
        <w:t xml:space="preserve">.1.3. </w:t>
      </w:r>
      <w:r w:rsidR="00015498" w:rsidRPr="00015498">
        <w:t>[</w:t>
      </w:r>
      <w:r w:rsidRPr="00015498">
        <w:t>42, с</w:t>
      </w:r>
      <w:r w:rsidR="00015498">
        <w:t>.1</w:t>
      </w:r>
      <w:r w:rsidRPr="00015498">
        <w:t>01</w:t>
      </w:r>
      <w:r w:rsidR="00015498" w:rsidRPr="00015498">
        <w:t xml:space="preserve">] </w:t>
      </w:r>
    </w:p>
    <w:p w:rsidR="0065153E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Практическое внедрение такой банковской финансовой технологии дает банку возможность обеспечивать собственные активные операции денежными ресурсами с заданными параметрами по объемам, срокам, стоимости и в пределах установленной процентной маржи банка</w:t>
      </w:r>
      <w:r w:rsidR="00015498" w:rsidRPr="00015498">
        <w:t xml:space="preserve">. </w:t>
      </w:r>
      <w:r w:rsidRPr="00015498">
        <w:t xml:space="preserve">Возможный </w:t>
      </w:r>
      <w:r w:rsidR="00015498" w:rsidRPr="00015498">
        <w:t>"</w:t>
      </w:r>
      <w:r w:rsidRPr="00015498">
        <w:t>выигрыш</w:t>
      </w:r>
      <w:r w:rsidR="00015498" w:rsidRPr="00015498">
        <w:t>"</w:t>
      </w:r>
      <w:r w:rsidRPr="00015498">
        <w:t xml:space="preserve"> для</w:t>
      </w:r>
      <w:r w:rsidR="0065153E">
        <w:t xml:space="preserve"> </w:t>
      </w:r>
      <w:r w:rsidR="0065153E" w:rsidRPr="00015498">
        <w:t>кредитной организации от реализации банковской финансовой технологии складывается из следующих компонентов:</w:t>
      </w:r>
    </w:p>
    <w:p w:rsidR="0065153E" w:rsidRDefault="0065153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Таблица </w:t>
      </w:r>
      <w:r w:rsidR="00015498">
        <w:t>1.3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Экономические интересы клиента и возможность их сближения с экономическими интересами банка</w:t>
      </w:r>
    </w:p>
    <w:tbl>
      <w:tblPr>
        <w:tblW w:w="9100" w:type="dxa"/>
        <w:tblInd w:w="2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0"/>
        <w:gridCol w:w="2430"/>
        <w:gridCol w:w="2430"/>
        <w:gridCol w:w="2090"/>
      </w:tblGrid>
      <w:tr w:rsidR="00EC6F51" w:rsidRPr="00015498">
        <w:trPr>
          <w:trHeight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Интересы клиента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Функции банка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Службы банка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Интересы банка</w:t>
            </w:r>
          </w:p>
        </w:tc>
      </w:tr>
      <w:tr w:rsidR="00EC6F51" w:rsidRPr="00015498">
        <w:trPr>
          <w:trHeight w:val="571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Повышение эффек-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тивности взаимодействия клиента и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его партнеров (пос-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тавщиков, потреби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телей, конкурен-тов, контрагентов</w:t>
            </w:r>
            <w:r w:rsidR="00015498" w:rsidRPr="00015498">
              <w:t xml:space="preserve">) </w:t>
            </w:r>
            <w:r w:rsidRPr="00015498">
              <w:t>в целях сближения их экономических интересов</w:t>
            </w:r>
            <w:r w:rsidR="00015498" w:rsidRPr="00015498">
              <w:t xml:space="preserve">. 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Перспективные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планы</w:t>
            </w:r>
            <w:r w:rsidR="00015498" w:rsidRPr="00015498">
              <w:t xml:space="preserve"> </w:t>
            </w:r>
            <w:r w:rsidRPr="00015498">
              <w:t>освоения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новых</w:t>
            </w:r>
            <w:r w:rsidR="00015498" w:rsidRPr="00015498">
              <w:t xml:space="preserve"> </w:t>
            </w:r>
            <w:r w:rsidRPr="00015498">
              <w:t>целевых рынков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Оптимизация денежных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потоков клиента с учетом особен-ностей его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деятельности</w:t>
            </w:r>
            <w:r w:rsidR="00015498" w:rsidRPr="00015498">
              <w:t xml:space="preserve">. 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Построение индивидуальных расчетных сис-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тем для учета и погашения встречных платежей</w:t>
            </w:r>
            <w:r w:rsidR="00015498" w:rsidRPr="00015498">
              <w:t xml:space="preserve">. 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Открытие</w:t>
            </w:r>
            <w:r w:rsidR="00015498" w:rsidRPr="00015498">
              <w:t xml:space="preserve"> </w:t>
            </w:r>
            <w:r w:rsidRPr="00015498">
              <w:t>корреспон-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дентских счетов в других банках для прохождения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клиентских платежей</w:t>
            </w:r>
            <w:r w:rsidR="00015498" w:rsidRPr="00015498">
              <w:t xml:space="preserve">. 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Разработка оригинальных финансовых схем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для клиента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Управления</w:t>
            </w:r>
            <w:r w:rsidR="00015498" w:rsidRPr="00015498">
              <w:t xml:space="preserve">: 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расчетно-кассового обслуживания,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валютное,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фондовых операций,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кредитных операций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юридическое,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служба безопасности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управление эконо-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мического анализа,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автоматизации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F51" w:rsidRPr="00015498" w:rsidRDefault="00EC6F51" w:rsidP="0065153E">
            <w:pPr>
              <w:pStyle w:val="afa"/>
            </w:pPr>
            <w:r w:rsidRPr="00015498">
              <w:t>Повышение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доли работающих активов</w:t>
            </w:r>
            <w:r w:rsidR="00015498" w:rsidRPr="00015498">
              <w:t xml:space="preserve">. 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Капитальная,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коммерческая,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финансовая и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функциональная</w:t>
            </w:r>
            <w:r w:rsidR="00015498" w:rsidRPr="00015498">
              <w:t xml:space="preserve"> </w:t>
            </w:r>
            <w:r w:rsidRPr="00015498">
              <w:t>устойчивость банка</w:t>
            </w:r>
            <w:r w:rsidR="00015498" w:rsidRPr="00015498">
              <w:t xml:space="preserve">. 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Структуризация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привлеченных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ресурсов</w:t>
            </w:r>
            <w:r w:rsidR="00015498" w:rsidRPr="00015498">
              <w:t xml:space="preserve">. </w:t>
            </w:r>
          </w:p>
          <w:p w:rsidR="00EC6F51" w:rsidRPr="00015498" w:rsidRDefault="00EC6F51" w:rsidP="0065153E">
            <w:pPr>
              <w:pStyle w:val="afa"/>
            </w:pPr>
            <w:r w:rsidRPr="00015498">
              <w:t>Привлечение инвестиционных ресурсов</w:t>
            </w:r>
          </w:p>
        </w:tc>
      </w:tr>
    </w:tbl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увеличения объема продаж банковских услуг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диверсификации ресурсной базы банка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снижения риска текущей и срочной ликвидности банка за счет уменьшения объемов клиентских ресурсов с неопределенным сроком обращения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удовлетворения потребности клиентов в существующих и индивидуальных банковских продуктах и услугах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увеличения числа клиентов, пользующихся существующими и индивидуальными банковскими продуктами</w:t>
      </w:r>
      <w:r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повышения имиджа высокотехнологичного банка</w:t>
      </w:r>
      <w:r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Технология управления оптимальным сочетанием экономических интересов банка и клиента представлена на</w:t>
      </w:r>
      <w:r w:rsidR="00015498" w:rsidRPr="00015498">
        <w:t xml:space="preserve"> </w:t>
      </w:r>
      <w:r w:rsidR="00015498">
        <w:t>рис.1</w:t>
      </w:r>
      <w:r w:rsidR="00015498" w:rsidRPr="00015498">
        <w:t xml:space="preserve">.6. </w:t>
      </w:r>
      <w:r w:rsidRPr="00015498">
        <w:t>На этой же схеме показаны положительные и отрицательные моменты, сочетание которых необходимо оптимизировать при осуществлении управления счетом клиента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Данная система, в свою очередь, предусматривает введение в банке системы проблемно-ориентированного менеджмента клиента, которая должна решать задачу оптимизации денежных потоков клиента в банке путем предоставления ему наибольшего количества банковских услуг, связанных между собой и оказываемых одновременно несколькими продуктовыми подразделениями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этих целях необходимо добиться установления реальных и эффективных взаимосвязей между подразделениями банка, чтобы оказывать взаимосвязанные банковские услуги и разрабатывать банковские продукты с учетом особенностей финансово-хозяйственной деятельности клиента</w:t>
      </w:r>
      <w:r w:rsidR="00015498" w:rsidRPr="00015498">
        <w:t xml:space="preserve">. </w:t>
      </w:r>
      <w:r w:rsidRPr="00015498">
        <w:t>Эти услуги должны отвечать потребностям банка и клиента одновременно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Взаимосвязь структурных подразделений банка, задействованных в осуществлении финансового менеджмента клиента, представлена в табл</w:t>
      </w:r>
      <w:r w:rsidR="00015498">
        <w:t>.1</w:t>
      </w:r>
      <w:r w:rsidR="00015498" w:rsidRPr="00015498">
        <w:t xml:space="preserve">.4. </w:t>
      </w:r>
    </w:p>
    <w:p w:rsid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Деятельность банка при внедрении технологии финансового менеджмента клиента осложняется тем, что прямо совместить банковский менеджмент с менеджментом клиента невозможно, так как это разные виды бизнеса и сегменты экономики</w:t>
      </w:r>
      <w:r w:rsidR="00015498" w:rsidRPr="00015498">
        <w:t xml:space="preserve">; </w:t>
      </w:r>
      <w:r w:rsidRPr="00015498">
        <w:t>очевидно, что экономические интересы сопряженных сторон-участников совпадают не полностью</w:t>
      </w:r>
      <w:r w:rsidR="00015498" w:rsidRPr="00015498">
        <w:t xml:space="preserve">. </w:t>
      </w:r>
      <w:r w:rsidRPr="00015498">
        <w:t>При этом на не полное совпадение интересов накладывается психологический аспект</w:t>
      </w:r>
      <w:r w:rsidR="00015498" w:rsidRPr="00015498">
        <w:t xml:space="preserve">: </w:t>
      </w:r>
      <w:r w:rsidRPr="00015498">
        <w:t>руководители клиентов и крупных акционеров, которые не имеют достоверной информации о результатах работы своих предприятий из-за несовершенства отечественной статистической отчетности и бухгалтерского учета, остерегаются решать проблемы управленческого (производственного</w:t>
      </w:r>
      <w:r w:rsidR="00015498" w:rsidRPr="00015498">
        <w:t xml:space="preserve">) </w:t>
      </w:r>
      <w:r w:rsidRPr="00015498">
        <w:t>учета с помощью банков</w:t>
      </w:r>
      <w:r w:rsidR="00015498" w:rsidRPr="00015498">
        <w:t xml:space="preserve">. </w:t>
      </w:r>
    </w:p>
    <w:p w:rsidR="0065153E" w:rsidRPr="00015498" w:rsidRDefault="0065153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0673D1" w:rsidP="005D3BDC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359.25pt;height:330pt">
            <v:imagedata r:id="rId12" o:title=""/>
          </v:shape>
        </w:pic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Рис </w:t>
      </w:r>
      <w:r w:rsidR="00015498">
        <w:t xml:space="preserve">1.6. </w:t>
      </w:r>
      <w:r w:rsidRPr="00015498">
        <w:t>Сочетание экономических интересов банка и клиента</w:t>
      </w:r>
    </w:p>
    <w:p w:rsidR="0065153E" w:rsidRDefault="0065153E" w:rsidP="005D3BDC">
      <w:pPr>
        <w:widowControl w:val="0"/>
        <w:autoSpaceDE w:val="0"/>
        <w:autoSpaceDN w:val="0"/>
        <w:adjustRightInd w:val="0"/>
        <w:ind w:firstLine="709"/>
      </w:pPr>
    </w:p>
    <w:p w:rsidR="00E4426A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Невозможность полного совпадения экономических интересов банка и клиента связана с тем, что банк по экономической природе</w:t>
      </w:r>
      <w:r w:rsidR="00015498" w:rsidRPr="00015498">
        <w:t xml:space="preserve"> - </w:t>
      </w:r>
      <w:r w:rsidRPr="00015498">
        <w:t>финансовый посредник, обеспечивающий обслуживание денежных потоков и не являющийся собственником привлеченных денежных средств</w:t>
      </w:r>
      <w:r w:rsidR="00015498" w:rsidRPr="00015498">
        <w:t xml:space="preserve">. </w:t>
      </w:r>
      <w:r w:rsidRPr="00015498">
        <w:t>Клиент наоборот, как правило, владелец производственных товаров и услуг, которые в основном</w:t>
      </w:r>
      <w:r w:rsidR="00015498" w:rsidRPr="00015498">
        <w:t xml:space="preserve"> </w:t>
      </w:r>
      <w:r w:rsidRPr="00015498">
        <w:t>имеют</w:t>
      </w:r>
      <w:r w:rsidR="00015498" w:rsidRPr="00015498">
        <w:t xml:space="preserve"> </w:t>
      </w:r>
      <w:r w:rsidRPr="00015498">
        <w:t>материальное</w:t>
      </w:r>
      <w:r w:rsidR="00015498" w:rsidRPr="00015498">
        <w:t xml:space="preserve"> </w:t>
      </w:r>
      <w:r w:rsidRPr="00015498">
        <w:t>наполнение</w:t>
      </w:r>
      <w:r w:rsidR="00015498" w:rsidRPr="00015498">
        <w:t xml:space="preserve">. </w:t>
      </w:r>
      <w:r w:rsidRPr="00015498">
        <w:t>Дополнительные</w:t>
      </w:r>
      <w:r w:rsidR="00015498" w:rsidRPr="00015498">
        <w:t xml:space="preserve"> </w:t>
      </w:r>
      <w:r w:rsidRPr="00015498">
        <w:t>проблемы</w:t>
      </w:r>
      <w:r w:rsidR="00E4426A">
        <w:t xml:space="preserve"> </w:t>
      </w:r>
      <w:r w:rsidR="00E4426A" w:rsidRPr="00015498">
        <w:t xml:space="preserve">привносит недостаточная компетентность и ограниченность в восприятии нововведений, требуемых рынком, со стороны менеджмента клиента. Поэтому выглядит вполне логичным нежелание банков заниматься изнурительной "педагогикой", их стремление оставить за собой право отказываться от сотрудничества с невосприимчивыми к управленческим новациям клиентами. Но реальному сектору экономики необходимы инвестиции и финансирование оборотных средств, а банкам - увеличение объемов производительных активов. Эти два параметра - краеугольный камень реализации технологии финансового менеджмента клиента в коммерческом банке. </w:t>
      </w:r>
    </w:p>
    <w:p w:rsidR="00E4426A" w:rsidRDefault="00E4426A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Таблица </w:t>
      </w:r>
      <w:r w:rsidR="00015498">
        <w:t>1.4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Схема участия служб банка в осуществлении финансового менеджмента клиента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11"/>
        <w:gridCol w:w="5598"/>
      </w:tblGrid>
      <w:tr w:rsidR="00EC6F51" w:rsidRPr="00015498" w:rsidTr="005840A7">
        <w:tc>
          <w:tcPr>
            <w:tcW w:w="3351" w:type="dxa"/>
            <w:shd w:val="clear" w:color="auto" w:fill="auto"/>
          </w:tcPr>
          <w:p w:rsidR="00EC6F51" w:rsidRPr="00015498" w:rsidRDefault="00EC6F51" w:rsidP="00E4426A">
            <w:pPr>
              <w:pStyle w:val="afa"/>
            </w:pPr>
            <w:r w:rsidRPr="00015498">
              <w:t>Элементы финансового менеджмента клиента в банке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EC6F51" w:rsidRPr="00015498" w:rsidRDefault="00EC6F51" w:rsidP="00E4426A">
            <w:pPr>
              <w:pStyle w:val="afa"/>
            </w:pPr>
            <w:r w:rsidRPr="00015498">
              <w:t>Службы банка, задействованные в данной услуге</w:t>
            </w:r>
          </w:p>
        </w:tc>
      </w:tr>
      <w:tr w:rsidR="00EC6F51" w:rsidRPr="00015498" w:rsidTr="005840A7">
        <w:tc>
          <w:tcPr>
            <w:tcW w:w="3362" w:type="dxa"/>
            <w:gridSpan w:val="2"/>
            <w:shd w:val="clear" w:color="auto" w:fill="auto"/>
          </w:tcPr>
          <w:p w:rsidR="00EC6F51" w:rsidRPr="00015498" w:rsidRDefault="00EC6F51" w:rsidP="00E4426A">
            <w:pPr>
              <w:pStyle w:val="afa"/>
            </w:pPr>
            <w:r w:rsidRPr="00015498">
              <w:t>Оптимизация денежных потоков клиентов с учетом особенностей его деятельности в целях обеспечения качественного банковского обслуживания клиента</w:t>
            </w:r>
          </w:p>
        </w:tc>
        <w:tc>
          <w:tcPr>
            <w:tcW w:w="5598" w:type="dxa"/>
            <w:shd w:val="clear" w:color="auto" w:fill="auto"/>
          </w:tcPr>
          <w:p w:rsidR="00EC6F51" w:rsidRPr="00015498" w:rsidRDefault="00EC6F51" w:rsidP="00E4426A">
            <w:pPr>
              <w:pStyle w:val="afa"/>
            </w:pPr>
            <w:r w:rsidRPr="00015498">
              <w:t>Расчетно-кассовое, валютное</w:t>
            </w:r>
            <w:r w:rsidR="00015498" w:rsidRPr="00015498">
              <w:t>,</w:t>
            </w:r>
            <w:r w:rsidRPr="00015498">
              <w:t xml:space="preserve"> клиринговое обслуживание, направления работы с пластиковыми карточками, с ценными бумагами, фондирование клиента, экономические подразделения, корпоративное кредитование, автоматизированная обработка информации</w:t>
            </w:r>
          </w:p>
        </w:tc>
      </w:tr>
      <w:tr w:rsidR="00EC6F51" w:rsidRPr="00015498" w:rsidTr="005840A7">
        <w:tc>
          <w:tcPr>
            <w:tcW w:w="3362" w:type="dxa"/>
            <w:gridSpan w:val="2"/>
            <w:shd w:val="clear" w:color="auto" w:fill="auto"/>
          </w:tcPr>
          <w:p w:rsidR="00EC6F51" w:rsidRPr="00015498" w:rsidRDefault="00EC6F51" w:rsidP="00E4426A">
            <w:pPr>
              <w:pStyle w:val="afa"/>
            </w:pPr>
            <w:r w:rsidRPr="00015498">
              <w:t>Управление денежным оборотом клиента, разработка оригинальных финансовых схем для клиента, пакетирование существующих банковских услуг для предания им индивидуальных характеристик клиента</w:t>
            </w:r>
          </w:p>
        </w:tc>
        <w:tc>
          <w:tcPr>
            <w:tcW w:w="5598" w:type="dxa"/>
            <w:shd w:val="clear" w:color="auto" w:fill="auto"/>
          </w:tcPr>
          <w:p w:rsidR="00EC6F51" w:rsidRPr="00015498" w:rsidRDefault="00EC6F51" w:rsidP="00E4426A">
            <w:pPr>
              <w:pStyle w:val="afa"/>
            </w:pPr>
            <w:r w:rsidRPr="00015498">
              <w:t>Корпоративное кредитование, операции с ценными бумагами и производными</w:t>
            </w:r>
            <w:r w:rsidR="00015498" w:rsidRPr="00015498">
              <w:t xml:space="preserve"> </w:t>
            </w:r>
            <w:r w:rsidRPr="00015498">
              <w:t>ценными бумагами, работа с пластиковыми карточками, депозитарный бизнес, валютное обращение, депозитарное и фондовые подразделения, экономические службы, банковская логистика, дилерские услуги</w:t>
            </w:r>
          </w:p>
        </w:tc>
      </w:tr>
      <w:tr w:rsidR="00EC6F51" w:rsidRPr="00015498" w:rsidTr="005840A7">
        <w:tc>
          <w:tcPr>
            <w:tcW w:w="3362" w:type="dxa"/>
            <w:gridSpan w:val="2"/>
            <w:shd w:val="clear" w:color="auto" w:fill="auto"/>
          </w:tcPr>
          <w:p w:rsidR="00EC6F51" w:rsidRPr="00015498" w:rsidRDefault="00EC6F51" w:rsidP="00E4426A">
            <w:pPr>
              <w:pStyle w:val="afa"/>
            </w:pPr>
            <w:r w:rsidRPr="00015498">
              <w:t>Тиражирование разработанных банковских услуг и продуктов</w:t>
            </w:r>
            <w:r w:rsidR="00015498" w:rsidRPr="00015498">
              <w:t xml:space="preserve">. </w:t>
            </w:r>
            <w:r w:rsidRPr="00015498">
              <w:t>Аналитическое обеспечение услуги</w:t>
            </w:r>
            <w:r w:rsidR="00015498" w:rsidRPr="00015498">
              <w:t>. "</w:t>
            </w:r>
            <w:r w:rsidRPr="00015498">
              <w:t>Сращивание</w:t>
            </w:r>
            <w:r w:rsidR="00015498" w:rsidRPr="00015498">
              <w:t>"</w:t>
            </w:r>
            <w:r w:rsidRPr="00015498">
              <w:t xml:space="preserve"> клиента с банком</w:t>
            </w:r>
            <w:r w:rsidR="00015498" w:rsidRPr="00015498">
              <w:t xml:space="preserve">. </w:t>
            </w:r>
          </w:p>
        </w:tc>
        <w:tc>
          <w:tcPr>
            <w:tcW w:w="5598" w:type="dxa"/>
            <w:shd w:val="clear" w:color="auto" w:fill="auto"/>
          </w:tcPr>
          <w:p w:rsidR="00EC6F51" w:rsidRPr="00015498" w:rsidRDefault="00EC6F51" w:rsidP="00E4426A">
            <w:pPr>
              <w:pStyle w:val="afa"/>
            </w:pPr>
            <w:r w:rsidRPr="00015498">
              <w:t>Доходообразующие подразделения</w:t>
            </w:r>
            <w:r w:rsidR="00015498" w:rsidRPr="00015498">
              <w:t xml:space="preserve">. </w:t>
            </w:r>
            <w:r w:rsidRPr="00015498">
              <w:t>Автоматизированная обработка информации, экономическая служба</w:t>
            </w:r>
            <w:r w:rsidR="00015498" w:rsidRPr="00015498">
              <w:t xml:space="preserve">. </w:t>
            </w:r>
            <w:r w:rsidRPr="00015498">
              <w:t>Старший менеджмент, доходообразующие подразделения</w:t>
            </w:r>
            <w:r w:rsidR="00015498" w:rsidRPr="00015498">
              <w:t xml:space="preserve">. </w:t>
            </w:r>
          </w:p>
        </w:tc>
      </w:tr>
    </w:tbl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Для оптимизации контактов с клиентами при формировании индивидуальных клиентских банковских финансовых технологий необходимо учитывать следующие отправные точки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разработка банковского продукта должна вестись на основании индивидуальных потребностей клиента и в условиях конфиденциальности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заранее следует разъяснить все риски, которые может нести клиент, и представить реальную информацию о расчетной эффективности данного вида банковской финансовой технологии</w:t>
      </w:r>
      <w:r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необходимо разработать систему стимулирования клиента через индивидуальные ставки и тарифы при его обслуживании в банке</w:t>
      </w:r>
      <w:r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Такой подход в большей степени обеспечит интеграцию экономических интересов банка и его клиента при внедрении технологии финансового менеджмента клиента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В итоге банк сможет удовлетворить комплексные потребности своих клиентов, построить комплексную систему обслуживания каждого из них, </w:t>
      </w:r>
      <w:r w:rsidR="00015498" w:rsidRPr="00015498">
        <w:t>"</w:t>
      </w:r>
      <w:r w:rsidRPr="00015498">
        <w:t>заработать</w:t>
      </w:r>
      <w:r w:rsidR="00015498" w:rsidRPr="00015498">
        <w:t>"</w:t>
      </w:r>
      <w:r w:rsidRPr="00015498">
        <w:t xml:space="preserve"> имидж высокотехнологичного кредитного учреждения, обеспечить большую массу доходов от продажи </w:t>
      </w:r>
      <w:r w:rsidR="00015498" w:rsidRPr="00015498">
        <w:t>"</w:t>
      </w:r>
      <w:r w:rsidRPr="00015498">
        <w:t>связанных</w:t>
      </w:r>
      <w:r w:rsidR="00015498" w:rsidRPr="00015498">
        <w:t>"</w:t>
      </w:r>
      <w:r w:rsidRPr="00015498">
        <w:t xml:space="preserve"> услуг одному клиенту (технологически связанным группам клиентов</w:t>
      </w:r>
      <w:r w:rsidR="00015498" w:rsidRPr="00015498">
        <w:t xml:space="preserve">). </w:t>
      </w:r>
      <w:r w:rsidRPr="00015498">
        <w:t>Такая система позволяет банку сконцентрировать максимальное количество денежных и сопряженных с ними потоков клиента на банк и обеспечить свою клиентуру сетью взаимосвязанных услуг банка, чтобы у клиентов не возникало возможности перевода части своих денежных потоков в другие банки</w:t>
      </w:r>
      <w:r w:rsidR="00015498" w:rsidRPr="00015498">
        <w:t xml:space="preserve">. </w:t>
      </w:r>
      <w:r w:rsidRPr="00015498">
        <w:t xml:space="preserve">Для этого необходимо создать координирующий центр по взаимодействию с клиентами и разработке банковских финансовых продуктов, сбалансировать интересы банка в таком сложном вопросе, как подготовка продуктов и услуг собственными силами, или использование </w:t>
      </w:r>
      <w:r w:rsidR="00015498" w:rsidRPr="00015498">
        <w:t>"</w:t>
      </w:r>
      <w:r w:rsidRPr="00015498">
        <w:t>чужих</w:t>
      </w:r>
      <w:r w:rsidR="00015498" w:rsidRPr="00015498">
        <w:t>"</w:t>
      </w:r>
      <w:r w:rsidRPr="00015498">
        <w:t xml:space="preserve"> продуктов и услуг</w:t>
      </w:r>
      <w:r w:rsidR="00015498" w:rsidRPr="00015498">
        <w:t xml:space="preserve"> [</w:t>
      </w:r>
      <w:r w:rsidRPr="00015498">
        <w:t>45</w:t>
      </w:r>
      <w:r w:rsidR="00015498">
        <w:t>, с.1</w:t>
      </w:r>
      <w:r w:rsidRPr="00015498">
        <w:t>27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Таким образом, подытоживая все вышесказанное можно сделать следующие выводы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Банковские услуги, это часть банковского продукта, формирование, создание которой происходит на основе поэтапных маркетинговых исследований рынка, потребностей клиентов</w:t>
      </w:r>
      <w:r w:rsidR="00015498" w:rsidRPr="00015498">
        <w:t xml:space="preserve">. </w:t>
      </w:r>
      <w:r w:rsidRPr="00015498">
        <w:t>Она состоит из комплекса банковских операций, необходимых для выполнения требований клиентов по реализации данной услуги на рынке удовлетворения взаимных интересов, направленных на получение прибыли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Важное значение для развития рынка банковских услуг</w:t>
      </w:r>
      <w:r w:rsidR="00015498" w:rsidRPr="00015498">
        <w:t xml:space="preserve"> </w:t>
      </w:r>
      <w:r w:rsidRPr="00015498">
        <w:t>имеет концепция маркетинга</w:t>
      </w:r>
      <w:r w:rsidR="00015498" w:rsidRPr="00015498">
        <w:t xml:space="preserve">. </w:t>
      </w:r>
      <w:r w:rsidRPr="00015498">
        <w:t xml:space="preserve">Одним из главных принципиальных отличий банковского маркетинга </w:t>
      </w:r>
      <w:r w:rsidRPr="00015498">
        <w:rPr>
          <w:lang w:val="en-US"/>
        </w:rPr>
        <w:t>XXI</w:t>
      </w:r>
      <w:r w:rsidRPr="00015498">
        <w:t xml:space="preserve"> века является принцип глубокого и точечного сегментирования рынка продуктов, клиентов и продуктового ценообразования</w:t>
      </w:r>
      <w:r w:rsidR="00015498" w:rsidRPr="00015498">
        <w:t xml:space="preserve">. </w:t>
      </w:r>
      <w:r w:rsidRPr="00015498">
        <w:t>Если банк не сможет проводить оптимальную сегментацию рынка, то рано или поздно рынок начнет сегментировать или разбивать банк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Исследование особенностей, функций и этапов управления качеством услуг в банке дает возможность получить важную информацию для формирования эффективной модели анализа качества взаимосвязей между клиентом и банковским учреждением</w:t>
      </w:r>
      <w:r w:rsidR="00015498" w:rsidRPr="00015498">
        <w:t xml:space="preserve">. </w:t>
      </w:r>
      <w:r w:rsidRPr="00015498">
        <w:t>Применение такой модели управления качеством услуг в банке обеспечит повышение уровня прибыльности и капитализации, а также будет способствовать привлечению новых клиентов в банковские учреждения и удовлетворению интересов уже существующих клиентов банковских учреждений Украины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Цель финансового менеджмента клиента банка обусловлена политикой банков, стремящихся удержать своих клиентов, часть которых может переходить в другие банки</w:t>
      </w:r>
      <w:r w:rsidR="00015498" w:rsidRPr="00015498">
        <w:t xml:space="preserve">. </w:t>
      </w:r>
      <w:r w:rsidRPr="00015498">
        <w:t>С учетом сложившейся сегодня конкуренции за обслуживание банковских клиентов кредитным организациям необходимо строить тактику и стратегию взаимоотношений с клиентурой, разрабатывая индивидуальные концепции решения банком сложных проблем клиента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Финансовый менеджмент клиента направлен на подготовку и реализацию политики оптимального сочетания экономических интересов банка и клиента и принятие решений по обеспечению наиболее эффективного движения финансовых ресурсов последнего</w:t>
      </w:r>
      <w:r w:rsidR="00015498" w:rsidRPr="00015498">
        <w:t xml:space="preserve">. </w:t>
      </w:r>
      <w:r w:rsidRPr="00015498">
        <w:t>Поэтому управление потоком денежных средств клиента является основной целью проведения его финансового менеджмента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 своему экономическому содержанию технология финансового менеджмента</w:t>
      </w:r>
      <w:r w:rsidR="00015498" w:rsidRPr="00015498">
        <w:t xml:space="preserve"> - </w:t>
      </w:r>
      <w:r w:rsidRPr="00015498">
        <w:t>это банковская финансовая технология, обеспечивающая структурирование финансовых потоков в банке с целью оптимизации структуры входящих в него и исходящих из него денежных потоков по строкам, объемам и стоимости, для обеспечения при этом максимального эффекта от их использования и минимизации банковских рисков</w:t>
      </w:r>
      <w:r w:rsidR="00015498"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Такой подход в большей степени содействует интеграции экономических интересов банка и его клиента при внедрении технологии финансового менеджмента клиента</w:t>
      </w:r>
      <w:r w:rsidR="00015498" w:rsidRPr="00015498">
        <w:t xml:space="preserve">. </w:t>
      </w:r>
    </w:p>
    <w:p w:rsidR="00E4426A" w:rsidRDefault="00E4426A" w:rsidP="005D3BDC">
      <w:pPr>
        <w:widowControl w:val="0"/>
        <w:autoSpaceDE w:val="0"/>
        <w:autoSpaceDN w:val="0"/>
        <w:adjustRightInd w:val="0"/>
        <w:ind w:firstLine="709"/>
      </w:pPr>
    </w:p>
    <w:p w:rsidR="00015498" w:rsidRPr="00015498" w:rsidRDefault="00E4426A" w:rsidP="005D3BDC">
      <w:pPr>
        <w:pStyle w:val="2"/>
      </w:pPr>
      <w:r>
        <w:br w:type="page"/>
      </w:r>
      <w:bookmarkStart w:id="6" w:name="_Toc226567452"/>
      <w:r w:rsidR="00EA34F4">
        <w:t>2. О</w:t>
      </w:r>
      <w:r w:rsidR="00EA34F4" w:rsidRPr="00015498">
        <w:t>рганизационно – экономическая характеристика луганского городского отделения ощадбанка</w:t>
      </w:r>
      <w:bookmarkEnd w:id="6"/>
    </w:p>
    <w:p w:rsidR="00EA34F4" w:rsidRDefault="00EA34F4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015498" w:rsidP="005D3BDC">
      <w:pPr>
        <w:pStyle w:val="2"/>
      </w:pPr>
      <w:bookmarkStart w:id="7" w:name="_Toc226567453"/>
      <w:r w:rsidRPr="00015498">
        <w:t xml:space="preserve">2.1 </w:t>
      </w:r>
      <w:r w:rsidR="00EC6F51" w:rsidRPr="00015498">
        <w:t>Нормативно – правовые основы деятельности банка</w:t>
      </w:r>
      <w:bookmarkEnd w:id="7"/>
    </w:p>
    <w:p w:rsidR="00EA34F4" w:rsidRDefault="00EA34F4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20 марта 1991 года Верховная Рада Украины приняла Закон </w:t>
      </w:r>
      <w:r w:rsidR="00015498" w:rsidRPr="00015498">
        <w:t>"</w:t>
      </w:r>
      <w:r w:rsidRPr="00015498">
        <w:t>О банках и банковской деятельности</w:t>
      </w:r>
      <w:r w:rsidR="00015498" w:rsidRPr="00015498">
        <w:t>"</w:t>
      </w:r>
      <w:r w:rsidRPr="00015498">
        <w:t>, в который</w:t>
      </w:r>
      <w:r w:rsidR="00015498" w:rsidRPr="00015498">
        <w:t xml:space="preserve"> </w:t>
      </w:r>
      <w:r w:rsidRPr="00015498">
        <w:t>в последующем времени было внесено ряд изменений и дополнений</w:t>
      </w:r>
      <w:r w:rsidR="00015498" w:rsidRPr="00015498">
        <w:t xml:space="preserve">. </w:t>
      </w:r>
      <w:r w:rsidRPr="00015498">
        <w:t>Этим Законом определено, что в Украине существует двухуровневая банковская система, которая состоит из Национального банка Украины и коммерческих банков различных видов и форм собственности, в том числе</w:t>
      </w:r>
      <w:r w:rsidR="00015498" w:rsidRPr="00015498">
        <w:t xml:space="preserve"> - </w:t>
      </w:r>
      <w:r w:rsidRPr="00015498">
        <w:t>Ощадного банка Украины</w:t>
      </w:r>
      <w:r w:rsidR="00015498" w:rsidRPr="00015498">
        <w:t xml:space="preserve"> [</w:t>
      </w:r>
      <w:r w:rsidRPr="00015498">
        <w:t>4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Банки являются юридическими лицами, экономически самостоятельными и независимыми от исполнительных и распорядительных органов государственной власти в отношении решений, связанных с их оперативной деятельностью, а также в отношении требований и указаний, которые не соответствуют действующему законодательству</w:t>
      </w:r>
      <w:r w:rsidR="00015498" w:rsidRPr="00015498">
        <w:t xml:space="preserve">. </w:t>
      </w:r>
      <w:r w:rsidRPr="00015498">
        <w:t xml:space="preserve">В своей деятельности банки руководствуются Законом Украины </w:t>
      </w:r>
      <w:r w:rsidR="00015498" w:rsidRPr="00015498">
        <w:t>"</w:t>
      </w:r>
      <w:r w:rsidRPr="00015498">
        <w:t>О банках и банковской деятельности</w:t>
      </w:r>
      <w:r w:rsidR="00015498" w:rsidRPr="00015498">
        <w:t>"</w:t>
      </w:r>
      <w:r w:rsidRPr="00015498">
        <w:t>, Гражданским и Хозяйственным Кодексами Украины, действующим законодательством Украины про акционерные общества и другие виды хозяйственных обществ, другими законодательными актами</w:t>
      </w:r>
      <w:r w:rsidR="00015498" w:rsidRPr="00015498">
        <w:t xml:space="preserve"> </w:t>
      </w:r>
      <w:r w:rsidRPr="00015498">
        <w:t>Украины, нормативными актами Национального банка Украины и своими уставами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В соответствии с Законом Украины </w:t>
      </w:r>
      <w:r w:rsidR="00015498" w:rsidRPr="00015498">
        <w:t>"</w:t>
      </w:r>
      <w:r w:rsidRPr="00015498">
        <w:t>О банках и банковской деятельности</w:t>
      </w:r>
      <w:r w:rsidR="00015498" w:rsidRPr="00015498">
        <w:t>"</w:t>
      </w:r>
      <w:r w:rsidRPr="00015498">
        <w:t>, коммерческие банки различных видов и форм собственности создаются на акционерных или паевых основах</w:t>
      </w:r>
      <w:r w:rsidR="00015498" w:rsidRPr="00015498">
        <w:t xml:space="preserve">. </w:t>
      </w:r>
      <w:r w:rsidRPr="00015498">
        <w:t>Основателями, акционерами (участниками</w:t>
      </w:r>
      <w:r w:rsidR="00015498" w:rsidRPr="00015498">
        <w:t xml:space="preserve">) </w:t>
      </w:r>
      <w:r w:rsidRPr="00015498">
        <w:t>коммерческих банков могут быть юридические и физические лица, политические и профсоюзные организации, союзы и партии, общественные фонды</w:t>
      </w:r>
      <w:r w:rsidR="00015498" w:rsidRPr="00015498">
        <w:t xml:space="preserve">. </w:t>
      </w:r>
      <w:r w:rsidRPr="00015498">
        <w:t>Часть любого из основателей, акционеров (участников</w:t>
      </w:r>
      <w:r w:rsidR="00015498" w:rsidRPr="00015498">
        <w:t xml:space="preserve">) </w:t>
      </w:r>
      <w:r w:rsidRPr="00015498">
        <w:t>не должна превышать 35% уставного фонда коммерческого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Основным нормативно – правовым документом, который регулирует деятельность коммерческого банка, является его устав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соответствии с уставом Ощадбанка</w:t>
      </w:r>
      <w:r w:rsidR="00015498" w:rsidRPr="00015498">
        <w:t xml:space="preserve"> </w:t>
      </w:r>
      <w:r w:rsidRPr="00015498">
        <w:t>банк является правопреемником имущества (прав и обязанностей</w:t>
      </w:r>
      <w:r w:rsidR="00015498" w:rsidRPr="00015498">
        <w:t xml:space="preserve">) </w:t>
      </w:r>
      <w:r w:rsidRPr="00015498">
        <w:t>Государственного специализированного коммерческого сберегательного банка Украины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Весь пакет акций Ощадного банка (далее банк</w:t>
      </w:r>
      <w:r w:rsidR="00015498" w:rsidRPr="00015498">
        <w:t xml:space="preserve">) </w:t>
      </w:r>
      <w:r w:rsidRPr="00015498">
        <w:t>принадлежит государству (в лице Кабинета Министров Украины</w:t>
      </w:r>
      <w:r w:rsidR="00015498" w:rsidRPr="00015498">
        <w:t xml:space="preserve">). </w:t>
      </w:r>
      <w:r w:rsidRPr="00015498">
        <w:t>Банк входит в состав банковской системы Украины</w:t>
      </w:r>
      <w:r w:rsidR="00015498" w:rsidRPr="00015498">
        <w:t xml:space="preserve">. </w:t>
      </w:r>
      <w:r w:rsidRPr="00015498">
        <w:t>Имеет самостоятельный баланс, корреспондентские счета в национальном банке Украины и в других банках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Банк несет полную ответственность за рациональное использование, сохранение своих и доверенных ему клиентами средств, ценностей и имущества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Государство</w:t>
      </w:r>
      <w:r w:rsidR="00015498" w:rsidRPr="00015498">
        <w:t xml:space="preserve"> </w:t>
      </w:r>
      <w:r w:rsidRPr="00015498">
        <w:t>в соответствии с Законом Украины "О банках и банковской деятельности" гарантирует полное сохранение денежных средств и других ценностей граждан, доверенных банку, и их выдачу по первому требованию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Банк и его учреждения имеют гербовую и прочие печати, штампы, бланки со своим наименованием и символикой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Целью деятельности банка является содействие экономическому развитию Украины, а также получение прибыли в интересах Банка и его акционеров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Предметом деятельности банка является выполнение банковских и других операций, а также предоставление услуг в соответствии с предоставленными Национальным банком Украины лицензиями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Уставный фонд банка на 01</w:t>
      </w:r>
      <w:r w:rsidR="00015498">
        <w:t>.01. 20</w:t>
      </w:r>
      <w:r w:rsidRPr="00015498">
        <w:t>06г</w:t>
      </w:r>
      <w:r w:rsidR="00015498" w:rsidRPr="00015498">
        <w:t xml:space="preserve">. </w:t>
      </w:r>
      <w:r w:rsidRPr="00015498">
        <w:t>составляет 158 млн</w:t>
      </w:r>
      <w:r w:rsidR="00015498" w:rsidRPr="00015498">
        <w:t xml:space="preserve">. </w:t>
      </w:r>
      <w:r w:rsidRPr="00015498">
        <w:t>грн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Банк в</w:t>
      </w:r>
      <w:r w:rsidR="00015498" w:rsidRPr="00015498">
        <w:t xml:space="preserve"> </w:t>
      </w:r>
      <w:r w:rsidRPr="00015498">
        <w:t>соответствии с предоставленной Национальным банком Украины лицензией с соблюдением требований действующего законодательства и нормативных актов Национального банка Украины может осуществлять такие операции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-привлечение и размещение денежных вкладов и кредитов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-осуществление</w:t>
      </w:r>
      <w:r w:rsidR="00015498" w:rsidRPr="00015498">
        <w:t xml:space="preserve"> </w:t>
      </w:r>
      <w:r w:rsidRPr="00015498">
        <w:t>расчетов</w:t>
      </w:r>
      <w:r w:rsidR="00015498" w:rsidRPr="00015498">
        <w:t xml:space="preserve"> </w:t>
      </w:r>
      <w:r w:rsidRPr="00015498">
        <w:t>по</w:t>
      </w:r>
      <w:r w:rsidR="00015498" w:rsidRPr="00015498">
        <w:t xml:space="preserve"> </w:t>
      </w:r>
      <w:r w:rsidRPr="00015498">
        <w:t>доверенности</w:t>
      </w:r>
      <w:r w:rsidR="00015498" w:rsidRPr="00015498">
        <w:t xml:space="preserve"> </w:t>
      </w:r>
      <w:r w:rsidRPr="00015498">
        <w:t>клиентов,</w:t>
      </w:r>
      <w:r w:rsidR="00015498" w:rsidRPr="00015498">
        <w:t xml:space="preserve"> </w:t>
      </w:r>
      <w:r w:rsidRPr="00015498">
        <w:t>банков-корреспондентов и их кассовое обслуживание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-ведение счетов клиентов и банков</w:t>
      </w:r>
      <w:r w:rsidR="00015498" w:rsidRPr="00015498">
        <w:t xml:space="preserve"> - </w:t>
      </w:r>
      <w:r w:rsidRPr="00015498">
        <w:t>корреспондентов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-финансирование капитальных вложений, по доверенности собственников или распорядителей инвестированного средства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-выпуск платежных документов и ценных бумаг (чеков, аккредитивов, акций, облигаций, векселей и </w:t>
      </w:r>
      <w:r w:rsidR="00015498" w:rsidRPr="00015498">
        <w:t xml:space="preserve">т.п.);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-купля, продажа и сохранение платежных документов, ценных бумаг, а также операции с ними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-выдача поручительств, гарантий и других обязательств за третьих лиц, которые предусматривают их выполнение в денежной форме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-приобретение права требования по поставке товаров и предоставление услуг, принятие риска выполнение таких требований и инкассация этих требований (факторинг</w:t>
      </w:r>
      <w:r w:rsidR="00015498" w:rsidRPr="00015498">
        <w:t xml:space="preserve">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-приобретение за собственные средства средств производства для передачи их в аренду (лизинг</w:t>
      </w:r>
      <w:r w:rsidR="00015498" w:rsidRPr="00015498">
        <w:t xml:space="preserve">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-купля у организаций и граждан и продажа им иностранной валюты денежной наличностью и валюты, которая находится на счетах и вкладах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-купля и продажа в Украине и за границей монетарных металлов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-привлечение и размещение драгоценных металлов на счета и вклады и прочие операции с этими ценностями в соответствии с международной банковской практикой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-доверительные операции (привлечение и размещение средств, управление ценными бумагами и прочие</w:t>
      </w:r>
      <w:r w:rsidR="00015498" w:rsidRPr="00015498">
        <w:t xml:space="preserve">) </w:t>
      </w:r>
      <w:r w:rsidRPr="00015498">
        <w:t>по доверенности клиентов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-предоставление консультационных услуг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-проведение операций по кассовому выполнению государственного бюджета по доверенности Национального банка Украины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-осуществление других операций по разрешению Национального банка Украины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Вышеупомянутые операции проводятся в денежных единицах, которые находятся в оборота на территории Украины, в порядке, установленном Национальным банком Украины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Банку запрещается деятельность</w:t>
      </w:r>
      <w:r w:rsidR="00015498" w:rsidRPr="00015498">
        <w:t xml:space="preserve"> </w:t>
      </w:r>
      <w:r w:rsidRPr="00015498">
        <w:t>в сфере материального производства, торговли, страхования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Правовой основой отношений Банка с клиентами являются договоры об осуществлении банковских операций или предоставления услуг, которыми определяются взаимные обязательства</w:t>
      </w:r>
      <w:r w:rsidR="00015498" w:rsidRPr="00015498">
        <w:t xml:space="preserve"> </w:t>
      </w:r>
      <w:r w:rsidRPr="00015498">
        <w:t>и ответственность сторон, процентные</w:t>
      </w:r>
      <w:r w:rsidR="00015498" w:rsidRPr="00015498">
        <w:t xml:space="preserve"> </w:t>
      </w:r>
      <w:r w:rsidRPr="00015498">
        <w:t>ставки, комиссионные</w:t>
      </w:r>
      <w:r w:rsidR="00015498" w:rsidRPr="00015498">
        <w:t xml:space="preserve"> </w:t>
      </w:r>
      <w:r w:rsidRPr="00015498">
        <w:t>вознаграждения</w:t>
      </w:r>
      <w:r w:rsidR="00015498" w:rsidRPr="00015498">
        <w:t xml:space="preserve">, </w:t>
      </w:r>
      <w:r w:rsidRPr="00015498">
        <w:t>виды обеспечения возвращение кредитов, получение от клиентов соответствующей информации и прочие условия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Ресурсы Банка включают собственные и привлеченные средства в национальной и иностранной валюте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Органами управления Банка является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Наблюдательный совет Банка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Правление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Высшим органом управления Банком является Наблюдательный совет банка</w:t>
      </w:r>
      <w:r w:rsidR="00015498" w:rsidRPr="00015498">
        <w:t xml:space="preserve">. </w:t>
      </w:r>
      <w:r w:rsidRPr="00015498">
        <w:t>Полномочие Наблюдательного совета банка определяются Положением, утвержденным Кабинетом Министров Украины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Постоянно действующим распорядительно – исполнительным органом банка является</w:t>
      </w:r>
      <w:r w:rsidR="00015498" w:rsidRPr="00015498">
        <w:t xml:space="preserve"> </w:t>
      </w:r>
      <w:r w:rsidRPr="00015498">
        <w:t>Правление, которое осуществляет руководство деятельностью банка и несет ответственность за эффективность его работы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Правление состоит из Председателя Правления, Первого заместителя Председателя, заместителей Председателя и членов Правления</w:t>
      </w:r>
      <w:r w:rsidR="00015498" w:rsidRPr="00015498">
        <w:t xml:space="preserve">. </w:t>
      </w:r>
      <w:r w:rsidRPr="00015498">
        <w:t>Председатель Правления банка назначается Кабинетом Министров Украины</w:t>
      </w:r>
      <w:r w:rsidR="00015498" w:rsidRPr="00015498">
        <w:t xml:space="preserve">. </w:t>
      </w:r>
      <w:r w:rsidRPr="00015498">
        <w:t>Первый заместитель и заместители Председателя и члены Правления банка назначаются решением Наблюдательного совета по представлению Председателя Правление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Организационная структура</w:t>
      </w:r>
      <w:r w:rsidR="00015498" w:rsidRPr="00015498">
        <w:t xml:space="preserve"> </w:t>
      </w:r>
      <w:r w:rsidRPr="00015498">
        <w:t>банка приведена</w:t>
      </w:r>
      <w:r w:rsidR="00015498" w:rsidRPr="00015498">
        <w:t xml:space="preserve"> </w:t>
      </w:r>
      <w:r w:rsidRPr="00015498">
        <w:t xml:space="preserve">на </w:t>
      </w:r>
      <w:r w:rsidR="00015498">
        <w:t>рис.2</w:t>
      </w:r>
      <w:r w:rsidR="00015498" w:rsidRPr="00015498">
        <w:t xml:space="preserve">.1.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Банк со всеми своими филиалами и представительствами является единой системой</w:t>
      </w:r>
      <w:r w:rsidR="00015498" w:rsidRPr="00015498">
        <w:t xml:space="preserve">. </w:t>
      </w:r>
    </w:p>
    <w:p w:rsid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Филиалы Банка не являются юридическими лицами, действуют от лица банка на основании Положения</w:t>
      </w:r>
      <w:r w:rsidR="00015498" w:rsidRPr="00015498">
        <w:t xml:space="preserve">. </w:t>
      </w:r>
    </w:p>
    <w:p w:rsidR="006A3BFE" w:rsidRPr="00015498" w:rsidRDefault="006A3BFE" w:rsidP="005D3BDC">
      <w:pPr>
        <w:widowControl w:val="0"/>
        <w:autoSpaceDE w:val="0"/>
        <w:autoSpaceDN w:val="0"/>
        <w:adjustRightInd w:val="0"/>
        <w:ind w:firstLine="709"/>
      </w:pPr>
    </w:p>
    <w:p w:rsidR="00015498" w:rsidRPr="00015498" w:rsidRDefault="000673D1" w:rsidP="005D3BDC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394.5pt;height:393pt">
            <v:imagedata r:id="rId13" o:title=""/>
          </v:shape>
        </w:pic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>
        <w:t>Рис.2</w:t>
      </w:r>
      <w:r w:rsidRPr="00015498">
        <w:t xml:space="preserve">.1. </w:t>
      </w:r>
      <w:r w:rsidR="00EC6F51" w:rsidRPr="00015498">
        <w:t>Организационная структура банка</w:t>
      </w:r>
    </w:p>
    <w:p w:rsidR="006A3BFE" w:rsidRDefault="006A3BF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ОАО </w:t>
      </w:r>
      <w:r w:rsidR="00015498" w:rsidRPr="00015498">
        <w:t>"</w:t>
      </w:r>
      <w:r w:rsidRPr="00015498">
        <w:t>Государственный Ощадный банк Украины</w:t>
      </w:r>
      <w:r w:rsidR="00015498" w:rsidRPr="00015498">
        <w:t>"</w:t>
      </w:r>
      <w:r w:rsidRPr="00015498">
        <w:t xml:space="preserve"> – один из наибольших финансово-кредитных учреждений страны</w:t>
      </w:r>
      <w:r w:rsidR="00015498" w:rsidRPr="00015498">
        <w:t xml:space="preserve">. </w:t>
      </w:r>
      <w:r w:rsidRPr="00015498">
        <w:t>Около 7 тысяч структурных единиц, почти 60% персонала занятого в банковском секторе страны, и общие активы объемом свыше 3,0 млрд</w:t>
      </w:r>
      <w:r w:rsidR="00015498" w:rsidRPr="00015498">
        <w:t xml:space="preserve">. </w:t>
      </w:r>
      <w:r w:rsidRPr="00015498">
        <w:t>грн</w:t>
      </w:r>
      <w:r w:rsidR="00015498" w:rsidRPr="00015498">
        <w:t xml:space="preserve">. </w:t>
      </w:r>
      <w:r w:rsidRPr="00015498">
        <w:t>составляют</w:t>
      </w:r>
      <w:r w:rsidR="00015498" w:rsidRPr="00015498">
        <w:t xml:space="preserve"> </w:t>
      </w:r>
      <w:r w:rsidRPr="00015498">
        <w:t>силу и мощность наибольшего государственного банка Украины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Сеть подразделений банка составляет 25 региональных управлений, 477 отделений и более 6000 филиалов, которые охватывают все уголки страны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Осознавая себя органической частью экономической системы страны</w:t>
      </w:r>
      <w:r w:rsidR="00015498" w:rsidRPr="00015498">
        <w:t xml:space="preserve">, </w:t>
      </w:r>
      <w:r w:rsidRPr="00015498">
        <w:t>Ощадбанк, по-прежнему, видит главную цель своей деятельности в содействии возрождению Украины повышении уровня банковского сервиса, более полном удовлетворении растущих потребностей клиентов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Сегодня Государственный</w:t>
      </w:r>
      <w:r w:rsidR="00015498" w:rsidRPr="00015498">
        <w:t xml:space="preserve"> </w:t>
      </w:r>
      <w:r w:rsidRPr="00015498">
        <w:t>Ощадный банк Украины – это</w:t>
      </w:r>
      <w:r w:rsidR="00015498" w:rsidRPr="00015498">
        <w:t xml:space="preserve"> </w:t>
      </w:r>
      <w:r w:rsidRPr="00015498">
        <w:t>многоуровневая структура с наибольшей сетью филиалов и отделений и широким спектром направлений банковской деятельности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Политика банка</w:t>
      </w:r>
      <w:r w:rsidR="00015498" w:rsidRPr="00015498">
        <w:t xml:space="preserve"> </w:t>
      </w:r>
      <w:r w:rsidRPr="00015498">
        <w:t>базируется на органическом сочетании</w:t>
      </w:r>
      <w:r w:rsidR="00015498" w:rsidRPr="00015498">
        <w:t xml:space="preserve"> </w:t>
      </w:r>
      <w:r w:rsidRPr="00015498">
        <w:t>интересов клиентов, партнеров, банка и государства</w:t>
      </w:r>
      <w:r w:rsidR="00015498" w:rsidRPr="00015498">
        <w:t xml:space="preserve">, </w:t>
      </w:r>
      <w:r w:rsidRPr="00015498">
        <w:t>взвешенной стратегии развития, гибкой и мобильной тактике управления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Приобретя опыт в условиях</w:t>
      </w:r>
      <w:r w:rsidR="00015498" w:rsidRPr="00015498">
        <w:t xml:space="preserve"> </w:t>
      </w:r>
      <w:r w:rsidRPr="00015498">
        <w:t>возрастающей конкуренции с коммерческими</w:t>
      </w:r>
      <w:r w:rsidR="00015498" w:rsidRPr="00015498">
        <w:t xml:space="preserve"> </w:t>
      </w:r>
      <w:r w:rsidRPr="00015498">
        <w:t>банками</w:t>
      </w:r>
      <w:r w:rsidR="00015498" w:rsidRPr="00015498">
        <w:t xml:space="preserve">, </w:t>
      </w:r>
      <w:r w:rsidRPr="00015498">
        <w:t>Ощадбанк поддерживает имидж государственного банка удерживая ведущие позиции на рынке</w:t>
      </w:r>
      <w:r w:rsidR="00015498" w:rsidRPr="00015498">
        <w:t xml:space="preserve"> </w:t>
      </w:r>
      <w:r w:rsidRPr="00015498">
        <w:t>банковских услуг и вкладов населения</w:t>
      </w:r>
      <w:r w:rsidR="00015498" w:rsidRPr="00015498">
        <w:t xml:space="preserve">. </w:t>
      </w:r>
      <w:r w:rsidRPr="00015498">
        <w:t>В то же время, постоянно расширяя спектр банковских операций, увеличивая объемы предоставления услуг, осваивая новые сегменты рынка и диверсифицируя свою деятельность банк уверенно приобретает черты универсального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Сегодня банк переходит в качественно новое состояние, в связи, с чем модернизирует свою инфраструктуру, систему управления финансами, технологии</w:t>
      </w:r>
      <w:r w:rsidR="00015498"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Основные принципы работы банка</w:t>
      </w:r>
      <w:r w:rsidR="00015498" w:rsidRPr="00015498">
        <w:t xml:space="preserve"> </w:t>
      </w:r>
      <w:r w:rsidRPr="00015498">
        <w:t>– надежность, универсальность и высокий профессионализм</w:t>
      </w:r>
      <w:r w:rsidR="00015498" w:rsidRPr="00015498">
        <w:t xml:space="preserve">. </w:t>
      </w:r>
    </w:p>
    <w:p w:rsidR="006A3BFE" w:rsidRDefault="006A3BFE" w:rsidP="005D3BDC">
      <w:pPr>
        <w:widowControl w:val="0"/>
        <w:autoSpaceDE w:val="0"/>
        <w:autoSpaceDN w:val="0"/>
        <w:adjustRightInd w:val="0"/>
        <w:ind w:firstLine="709"/>
      </w:pPr>
    </w:p>
    <w:p w:rsidR="00015498" w:rsidRPr="00015498" w:rsidRDefault="00015498" w:rsidP="005D3BDC">
      <w:pPr>
        <w:pStyle w:val="2"/>
      </w:pPr>
      <w:bookmarkStart w:id="8" w:name="_Toc226567454"/>
      <w:r>
        <w:t xml:space="preserve">2.2 </w:t>
      </w:r>
      <w:r w:rsidR="00EC6F51" w:rsidRPr="00015498">
        <w:t>Анализ структуры управления Луганское Городского отделения Ощадбанка Украины</w:t>
      </w:r>
      <w:bookmarkEnd w:id="8"/>
    </w:p>
    <w:p w:rsidR="006A3BFE" w:rsidRDefault="006A3BF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Луганское Городское отделение Ощадбанка Украины</w:t>
      </w:r>
      <w:r w:rsidR="00015498" w:rsidRPr="00015498">
        <w:t xml:space="preserve">, </w:t>
      </w:r>
      <w:r w:rsidRPr="00015498">
        <w:t>было создано в 1948 году на базе сберегательной кассы Жовтневого района города Луганска</w:t>
      </w:r>
      <w:r w:rsidR="00015498">
        <w:t>.1</w:t>
      </w:r>
      <w:r w:rsidRPr="00015498">
        <w:t>7 мая 1999 году к этому отделению были присоединены центральные отделения Ленинского и Артемовского районов города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состав аппарата управления Луганского городского отделения Ощадбанка Украины входят юридический, кредитный, финансово-экономический, ревизионный отделы, бухгалтерия, отдел автоматизации, отдел кассовых операций, отдел банковской безопасности, отдел капитального строительства (см</w:t>
      </w:r>
      <w:r w:rsidR="00015498" w:rsidRPr="00015498">
        <w:t xml:space="preserve">. </w:t>
      </w:r>
      <w:r w:rsidR="00015498">
        <w:t>рис.2.2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Отделение оказывает полный комплекс услуг по расчетно-кассовому обслуживанию юридических и физических лиц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-открытие и ведение счетов в национальной и иностранной валюте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-обслуживание по системе </w:t>
      </w:r>
      <w:r w:rsidR="00015498" w:rsidRPr="00015498">
        <w:t>"</w:t>
      </w:r>
      <w:r w:rsidRPr="00015498">
        <w:t>Клиент Банк</w:t>
      </w:r>
      <w:r w:rsidR="00015498" w:rsidRPr="00015498">
        <w:t xml:space="preserve">";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-валютные операции (торговые и неторговые</w:t>
      </w:r>
      <w:r w:rsidR="00015498" w:rsidRPr="00015498">
        <w:t xml:space="preserve">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-кредитование юридических и физических лиц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-выдача и обслуживание международных БПК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-прием коммунальных и других платежей в пользу предприятий, организаций с использованием компьютерной базы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-выплата зарплаты, пенсии и других приравненных к ним платежей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-прочие (реализация лотерей, продажа сберегательных сертификатов, хранение денег и ценностей в сейфовых ячейках и </w:t>
      </w:r>
      <w:r w:rsidR="00015498" w:rsidRPr="00015498">
        <w:t xml:space="preserve">т.д.).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 состоянию на 01</w:t>
      </w:r>
      <w:r w:rsidR="00015498">
        <w:t>.04. 20</w:t>
      </w:r>
      <w:r w:rsidRPr="00015498">
        <w:t>06 г</w:t>
      </w:r>
      <w:r w:rsidR="00015498" w:rsidRPr="00015498">
        <w:t xml:space="preserve">. </w:t>
      </w:r>
      <w:r w:rsidRPr="00015498">
        <w:t>стоимость активов отделения составляет более 15 млн</w:t>
      </w:r>
      <w:r w:rsidR="00015498" w:rsidRPr="00015498">
        <w:t xml:space="preserve">. </w:t>
      </w:r>
      <w:r w:rsidRPr="00015498">
        <w:t>грн</w:t>
      </w:r>
      <w:r w:rsidR="00015498" w:rsidRPr="00015498">
        <w:t>.,</w:t>
      </w:r>
      <w:r w:rsidRPr="00015498">
        <w:t xml:space="preserve"> в том числе касса</w:t>
      </w:r>
      <w:r w:rsidR="00015498" w:rsidRPr="00015498">
        <w:t xml:space="preserve"> - </w:t>
      </w:r>
      <w:r w:rsidRPr="00015498">
        <w:t>11</w:t>
      </w:r>
      <w:r w:rsidR="00015498" w:rsidRPr="00015498">
        <w:t>,</w:t>
      </w:r>
      <w:r w:rsidRPr="00015498">
        <w:t xml:space="preserve"> корреспондентский счет</w:t>
      </w:r>
      <w:r w:rsidR="00015498" w:rsidRPr="00015498">
        <w:t xml:space="preserve"> - </w:t>
      </w:r>
      <w:r w:rsidRPr="00015498">
        <w:t>18, кредитные вложения</w:t>
      </w:r>
      <w:r w:rsidR="00015498" w:rsidRPr="00015498">
        <w:t xml:space="preserve"> - </w:t>
      </w:r>
      <w:r w:rsidRPr="00015498">
        <w:t>54</w:t>
      </w:r>
      <w:r w:rsidR="00015498" w:rsidRPr="00015498">
        <w:t xml:space="preserve">, </w:t>
      </w:r>
      <w:r w:rsidRPr="00015498">
        <w:t>вложения в облигации</w:t>
      </w:r>
      <w:r w:rsidR="00015498" w:rsidRPr="00015498">
        <w:t xml:space="preserve"> - </w:t>
      </w:r>
      <w:r w:rsidRPr="00015498">
        <w:t>6</w:t>
      </w:r>
      <w:r w:rsidR="00015498" w:rsidRPr="00015498">
        <w:t>,</w:t>
      </w:r>
      <w:r w:rsidRPr="00015498">
        <w:t xml:space="preserve"> основные фонды</w:t>
      </w:r>
      <w:r w:rsidR="00015498" w:rsidRPr="00015498">
        <w:t xml:space="preserve"> - </w:t>
      </w:r>
      <w:r w:rsidRPr="00015498">
        <w:t>9</w:t>
      </w:r>
      <w:r w:rsidR="00015498" w:rsidRPr="00015498">
        <w:t xml:space="preserve">%. </w:t>
      </w:r>
      <w:r w:rsidRPr="00015498">
        <w:t>В составе пассивов текущие счета юридических лиц составляют 14</w:t>
      </w:r>
      <w:r w:rsidR="00015498" w:rsidRPr="00015498">
        <w:t>%,</w:t>
      </w:r>
      <w:r w:rsidRPr="00015498">
        <w:t xml:space="preserve"> вклады граждан</w:t>
      </w:r>
      <w:r w:rsidR="00015498" w:rsidRPr="00015498">
        <w:t xml:space="preserve"> - </w:t>
      </w:r>
      <w:r w:rsidRPr="00015498">
        <w:t>80</w:t>
      </w:r>
      <w:r w:rsidR="00015498" w:rsidRPr="00015498">
        <w:t>%</w:t>
      </w:r>
      <w:r w:rsidRPr="00015498">
        <w:t>, вклады иностранных граждан</w:t>
      </w:r>
      <w:r w:rsidR="00015498" w:rsidRPr="00015498">
        <w:t xml:space="preserve"> - </w:t>
      </w:r>
      <w:r w:rsidRPr="00015498">
        <w:t>6</w:t>
      </w:r>
      <w:r w:rsidR="00015498" w:rsidRPr="00015498">
        <w:t xml:space="preserve">%.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Организационная структура</w:t>
      </w:r>
      <w:r w:rsidR="00015498" w:rsidRPr="00015498">
        <w:t xml:space="preserve"> </w:t>
      </w:r>
      <w:r w:rsidRPr="00015498">
        <w:t>отделения построена по функциональному принципу</w:t>
      </w:r>
      <w:r w:rsidR="00015498" w:rsidRPr="00015498">
        <w:t xml:space="preserve">. </w:t>
      </w:r>
      <w:r w:rsidRPr="00015498">
        <w:t>Каждый структурный элемент выполняет строго определенный пакет функций, указанных в распределении обязанностей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Кредитный отдел выдает и принимает к погашению кредиты, ведет менеджмент активных операций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Бухгалтерия ведет бухгалтерский учет деятельности банка, отчетность</w:t>
      </w:r>
      <w:r w:rsidR="00015498"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Валютный отдел осуществляет все виды операций, связанных с валютой</w:t>
      </w:r>
      <w:r w:rsidR="00015498" w:rsidRPr="00015498">
        <w:t>:</w:t>
      </w:r>
    </w:p>
    <w:p w:rsid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ведение валютно-обменных операций</w:t>
      </w:r>
      <w:r w:rsidRPr="00015498">
        <w:t xml:space="preserve">; </w:t>
      </w:r>
    </w:p>
    <w:p w:rsidR="006A3BFE" w:rsidRPr="00015498" w:rsidRDefault="006A3BFE" w:rsidP="005D3BDC">
      <w:pPr>
        <w:widowControl w:val="0"/>
        <w:autoSpaceDE w:val="0"/>
        <w:autoSpaceDN w:val="0"/>
        <w:adjustRightInd w:val="0"/>
        <w:ind w:firstLine="709"/>
      </w:pPr>
    </w:p>
    <w:p w:rsidR="00015498" w:rsidRPr="00015498" w:rsidRDefault="000673D1" w:rsidP="005D3BDC">
      <w:pPr>
        <w:widowControl w:val="0"/>
        <w:autoSpaceDE w:val="0"/>
        <w:autoSpaceDN w:val="0"/>
        <w:adjustRightInd w:val="0"/>
        <w:ind w:firstLine="709"/>
      </w:pPr>
      <w:r>
        <w:pict>
          <v:shape id="_x0000_i1032" type="#_x0000_t75" style="width:363pt;height:580.5pt">
            <v:imagedata r:id="rId14" o:title=""/>
          </v:shape>
        </w:pict>
      </w:r>
    </w:p>
    <w:p w:rsidR="006A3BFE" w:rsidRDefault="006A3BFE" w:rsidP="005D3BDC">
      <w:pPr>
        <w:widowControl w:val="0"/>
        <w:autoSpaceDE w:val="0"/>
        <w:autoSpaceDN w:val="0"/>
        <w:adjustRightInd w:val="0"/>
        <w:ind w:firstLine="709"/>
      </w:pP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ведение валютных счетов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оформление разрешений на вывоз иностранной валюты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работу с иностранными чеками</w:t>
      </w:r>
      <w:r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работу с пластиковыми карточками</w:t>
      </w:r>
      <w:r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Экономическому отделу вменено в обязанности вести анализ деятельности банковского учреждения, разработку планов, отчетность по различным показателям, прогнозирование этих показателей и в целом темпов развития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Кассовый узел производит выдачу и прием от клиентов денежной наличности, передачу инкассации и получение от нее наличных денег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Служба безопасности обеспечивает охрану банка</w:t>
      </w:r>
      <w:r w:rsidR="00015498" w:rsidRPr="00015498">
        <w:t xml:space="preserve">: </w:t>
      </w:r>
      <w:r w:rsidRPr="00015498">
        <w:t xml:space="preserve">пропускной режим, работу сигнализации и </w:t>
      </w:r>
      <w:r w:rsidR="00015498" w:rsidRPr="00015498">
        <w:t xml:space="preserve">т.д.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Административно-хозяйственный отдел отвечает за бесперебойную работу всего хозяйства банка, снабжение инвентарем, уборку помещений, проведение текущих ремонтов и </w:t>
      </w:r>
      <w:r w:rsidR="00015498">
        <w:t>т.п.</w:t>
      </w:r>
      <w:r w:rsidR="00015498" w:rsidRPr="00015498">
        <w:t xml:space="preserve"> </w:t>
      </w:r>
    </w:p>
    <w:p w:rsidR="006A3BFE" w:rsidRDefault="006A3BF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015498" w:rsidP="005D3BDC">
      <w:pPr>
        <w:pStyle w:val="2"/>
      </w:pPr>
      <w:bookmarkStart w:id="9" w:name="_Toc226567455"/>
      <w:r>
        <w:t xml:space="preserve">2.3 </w:t>
      </w:r>
      <w:r w:rsidR="00EC6F51" w:rsidRPr="00015498">
        <w:t>Анализ показателей</w:t>
      </w:r>
      <w:r w:rsidRPr="00015498">
        <w:t xml:space="preserve"> </w:t>
      </w:r>
      <w:r w:rsidR="00EC6F51" w:rsidRPr="00015498">
        <w:t>управления финансовой деятельностью отделения</w:t>
      </w:r>
      <w:bookmarkEnd w:id="9"/>
    </w:p>
    <w:p w:rsidR="006A3BFE" w:rsidRDefault="006A3BF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Анализ деятельности банка является одним из самых важных направлений экономической работы</w:t>
      </w:r>
      <w:r w:rsidR="00015498" w:rsidRPr="00015498">
        <w:t xml:space="preserve">. </w:t>
      </w:r>
      <w:r w:rsidRPr="00015498">
        <w:t>В этом аспекте большое значение имеет правильная организация работы, с помощью которой можно будет определить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основные направления деятельности банка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прогнозируемость ситуаций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заключение о надежности банка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выполнение экономических нормативов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Динамика основных</w:t>
      </w:r>
      <w:r w:rsidR="00015498" w:rsidRPr="00015498">
        <w:t xml:space="preserve"> </w:t>
      </w:r>
      <w:r w:rsidRPr="00015498">
        <w:t>показателей финансовой деятельности отделения банка за период 2003 – 2005 год представлена в таблице</w:t>
      </w:r>
      <w:r w:rsidR="00015498" w:rsidRPr="00015498">
        <w:t xml:space="preserve"> 2.1. </w:t>
      </w:r>
    </w:p>
    <w:p w:rsidR="00EC6F51" w:rsidRPr="00015498" w:rsidRDefault="006A3BFE" w:rsidP="005D3BDC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EC6F51" w:rsidRPr="00015498">
        <w:t xml:space="preserve">Таблица </w:t>
      </w:r>
      <w:r w:rsidR="00015498" w:rsidRPr="00015498">
        <w:t xml:space="preserve">2.1.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Общие показатели финансовой деятельности</w:t>
      </w:r>
      <w:r w:rsidR="00015498" w:rsidRPr="00015498">
        <w:t xml:space="preserve"> </w:t>
      </w:r>
      <w:r w:rsidRPr="00015498">
        <w:t>отделения банка</w:t>
      </w:r>
    </w:p>
    <w:tbl>
      <w:tblPr>
        <w:tblW w:w="8820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1374"/>
        <w:gridCol w:w="1375"/>
        <w:gridCol w:w="1374"/>
        <w:gridCol w:w="1375"/>
        <w:gridCol w:w="1015"/>
      </w:tblGrid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Показатель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2003</w:t>
            </w:r>
          </w:p>
          <w:p w:rsidR="00EC6F51" w:rsidRPr="00015498" w:rsidRDefault="00EC6F51" w:rsidP="006A3BFE">
            <w:pPr>
              <w:pStyle w:val="afa"/>
            </w:pPr>
            <w:r w:rsidRPr="00015498">
              <w:t>год</w:t>
            </w:r>
          </w:p>
        </w:tc>
        <w:tc>
          <w:tcPr>
            <w:tcW w:w="1375" w:type="dxa"/>
          </w:tcPr>
          <w:p w:rsidR="00EC6F51" w:rsidRPr="00015498" w:rsidRDefault="00EC6F51" w:rsidP="006A3BFE">
            <w:pPr>
              <w:pStyle w:val="afa"/>
            </w:pPr>
            <w:r w:rsidRPr="00015498">
              <w:t>2004</w:t>
            </w:r>
          </w:p>
          <w:p w:rsidR="00EC6F51" w:rsidRPr="00015498" w:rsidRDefault="00EC6F51" w:rsidP="006A3BFE">
            <w:pPr>
              <w:pStyle w:val="afa"/>
            </w:pPr>
            <w:r w:rsidRPr="00015498">
              <w:t>год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2005</w:t>
            </w:r>
          </w:p>
          <w:p w:rsidR="00EC6F51" w:rsidRPr="00015498" w:rsidRDefault="00EC6F51" w:rsidP="006A3BFE">
            <w:pPr>
              <w:pStyle w:val="afa"/>
            </w:pPr>
            <w:r w:rsidRPr="00015498">
              <w:t>год</w:t>
            </w:r>
          </w:p>
        </w:tc>
        <w:tc>
          <w:tcPr>
            <w:tcW w:w="1375" w:type="dxa"/>
          </w:tcPr>
          <w:p w:rsidR="00EC6F51" w:rsidRPr="00015498" w:rsidRDefault="00EC6F51" w:rsidP="006A3BFE">
            <w:pPr>
              <w:pStyle w:val="afa"/>
            </w:pPr>
            <w:r w:rsidRPr="00015498">
              <w:t>2004 г</w:t>
            </w:r>
            <w:r w:rsidR="00015498" w:rsidRPr="00015498">
              <w:t xml:space="preserve">. </w:t>
            </w:r>
          </w:p>
          <w:p w:rsidR="00EC6F51" w:rsidRPr="00015498" w:rsidRDefault="00EC6F51" w:rsidP="006A3BFE">
            <w:pPr>
              <w:pStyle w:val="afa"/>
            </w:pPr>
            <w:r w:rsidRPr="00015498">
              <w:t>в</w:t>
            </w:r>
            <w:r w:rsidR="00015498" w:rsidRPr="00015498">
              <w:t>%</w:t>
            </w:r>
          </w:p>
          <w:p w:rsidR="00EC6F51" w:rsidRPr="00015498" w:rsidRDefault="00EC6F51" w:rsidP="006A3BFE">
            <w:pPr>
              <w:pStyle w:val="afa"/>
            </w:pPr>
            <w:r w:rsidRPr="00015498">
              <w:t>к 2003 г</w:t>
            </w:r>
            <w:r w:rsidR="00015498" w:rsidRPr="00015498">
              <w:t xml:space="preserve">. </w:t>
            </w:r>
          </w:p>
        </w:tc>
        <w:tc>
          <w:tcPr>
            <w:tcW w:w="1015" w:type="dxa"/>
          </w:tcPr>
          <w:p w:rsidR="00EC6F51" w:rsidRPr="00015498" w:rsidRDefault="00EC6F51" w:rsidP="006A3BFE">
            <w:pPr>
              <w:pStyle w:val="afa"/>
            </w:pPr>
            <w:r w:rsidRPr="00015498">
              <w:t>2005 г</w:t>
            </w:r>
            <w:r w:rsidR="00015498" w:rsidRPr="00015498">
              <w:t xml:space="preserve">. </w:t>
            </w:r>
          </w:p>
          <w:p w:rsidR="00EC6F51" w:rsidRPr="00015498" w:rsidRDefault="00EC6F51" w:rsidP="006A3BFE">
            <w:pPr>
              <w:pStyle w:val="afa"/>
            </w:pPr>
            <w:r w:rsidRPr="00015498">
              <w:t>в</w:t>
            </w:r>
            <w:r w:rsidR="00015498" w:rsidRPr="00015498">
              <w:t>%</w:t>
            </w:r>
          </w:p>
          <w:p w:rsidR="00EC6F51" w:rsidRPr="00015498" w:rsidRDefault="00EC6F51" w:rsidP="006A3BFE">
            <w:pPr>
              <w:pStyle w:val="afa"/>
            </w:pPr>
            <w:r w:rsidRPr="00015498">
              <w:t>к 2004 г</w:t>
            </w:r>
            <w:r w:rsidR="00015498" w:rsidRPr="00015498">
              <w:t xml:space="preserve">. 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Процентный доход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509636,55</w:t>
            </w:r>
          </w:p>
        </w:tc>
        <w:tc>
          <w:tcPr>
            <w:tcW w:w="1375" w:type="dxa"/>
          </w:tcPr>
          <w:p w:rsidR="00EC6F51" w:rsidRPr="00015498" w:rsidRDefault="00EC6F51" w:rsidP="006A3BFE">
            <w:pPr>
              <w:pStyle w:val="afa"/>
            </w:pPr>
            <w:r w:rsidRPr="00015498">
              <w:t>952512,85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1137489,4</w:t>
            </w:r>
          </w:p>
        </w:tc>
        <w:tc>
          <w:tcPr>
            <w:tcW w:w="137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86,90</w:t>
            </w:r>
          </w:p>
        </w:tc>
        <w:tc>
          <w:tcPr>
            <w:tcW w:w="101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19,42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Процентные затраты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227811,91</w:t>
            </w:r>
          </w:p>
        </w:tc>
        <w:tc>
          <w:tcPr>
            <w:tcW w:w="1375" w:type="dxa"/>
          </w:tcPr>
          <w:p w:rsidR="00EC6F51" w:rsidRPr="00015498" w:rsidRDefault="00EC6F51" w:rsidP="006A3BFE">
            <w:pPr>
              <w:pStyle w:val="afa"/>
            </w:pPr>
            <w:r w:rsidRPr="00015498">
              <w:t>239771,32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214591,83</w:t>
            </w:r>
          </w:p>
        </w:tc>
        <w:tc>
          <w:tcPr>
            <w:tcW w:w="137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5,25</w:t>
            </w:r>
          </w:p>
        </w:tc>
        <w:tc>
          <w:tcPr>
            <w:tcW w:w="101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-10,50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Чистый процентный доход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281824,64</w:t>
            </w:r>
          </w:p>
        </w:tc>
        <w:tc>
          <w:tcPr>
            <w:tcW w:w="1375" w:type="dxa"/>
          </w:tcPr>
          <w:p w:rsidR="00EC6F51" w:rsidRPr="00015498" w:rsidRDefault="00EC6F51" w:rsidP="006A3BFE">
            <w:pPr>
              <w:pStyle w:val="afa"/>
            </w:pPr>
            <w:r w:rsidRPr="00015498">
              <w:t>712741,53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922897,58</w:t>
            </w:r>
          </w:p>
        </w:tc>
        <w:tc>
          <w:tcPr>
            <w:tcW w:w="137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152,90</w:t>
            </w:r>
          </w:p>
        </w:tc>
        <w:tc>
          <w:tcPr>
            <w:tcW w:w="101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29,49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Комиссионный доход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348623,33</w:t>
            </w:r>
          </w:p>
        </w:tc>
        <w:tc>
          <w:tcPr>
            <w:tcW w:w="1375" w:type="dxa"/>
          </w:tcPr>
          <w:p w:rsidR="00EC6F51" w:rsidRPr="00015498" w:rsidRDefault="00EC6F51" w:rsidP="006A3BFE">
            <w:pPr>
              <w:pStyle w:val="afa"/>
            </w:pPr>
            <w:r w:rsidRPr="00015498">
              <w:t>424146,7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328662,4</w:t>
            </w:r>
          </w:p>
        </w:tc>
        <w:tc>
          <w:tcPr>
            <w:tcW w:w="137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21,66</w:t>
            </w:r>
          </w:p>
        </w:tc>
        <w:tc>
          <w:tcPr>
            <w:tcW w:w="101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-22,51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Комиссионные затраты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29616,84</w:t>
            </w:r>
          </w:p>
        </w:tc>
        <w:tc>
          <w:tcPr>
            <w:tcW w:w="1375" w:type="dxa"/>
          </w:tcPr>
          <w:p w:rsidR="00EC6F51" w:rsidRPr="00015498" w:rsidRDefault="00EC6F51" w:rsidP="006A3BFE">
            <w:pPr>
              <w:pStyle w:val="afa"/>
            </w:pPr>
            <w:r w:rsidRPr="00015498">
              <w:t>82439,04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38641,0</w:t>
            </w:r>
          </w:p>
        </w:tc>
        <w:tc>
          <w:tcPr>
            <w:tcW w:w="137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178,35</w:t>
            </w:r>
          </w:p>
        </w:tc>
        <w:tc>
          <w:tcPr>
            <w:tcW w:w="101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-53,13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Чистый комиссионный доход</w:t>
            </w:r>
          </w:p>
        </w:tc>
        <w:tc>
          <w:tcPr>
            <w:tcW w:w="1374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319006,49</w:t>
            </w:r>
          </w:p>
        </w:tc>
        <w:tc>
          <w:tcPr>
            <w:tcW w:w="1375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341707,66</w:t>
            </w:r>
          </w:p>
        </w:tc>
        <w:tc>
          <w:tcPr>
            <w:tcW w:w="1374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290021,21</w:t>
            </w:r>
          </w:p>
        </w:tc>
        <w:tc>
          <w:tcPr>
            <w:tcW w:w="137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7,12</w:t>
            </w:r>
          </w:p>
        </w:tc>
        <w:tc>
          <w:tcPr>
            <w:tcW w:w="101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-15,13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Доход в виде дивидендов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</w:p>
        </w:tc>
        <w:tc>
          <w:tcPr>
            <w:tcW w:w="1375" w:type="dxa"/>
          </w:tcPr>
          <w:p w:rsidR="00EC6F51" w:rsidRPr="00015498" w:rsidRDefault="00EC6F51" w:rsidP="006A3BFE">
            <w:pPr>
              <w:pStyle w:val="afa"/>
            </w:pPr>
            <w:r w:rsidRPr="00015498">
              <w:t>-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-</w:t>
            </w:r>
          </w:p>
        </w:tc>
        <w:tc>
          <w:tcPr>
            <w:tcW w:w="1375" w:type="dxa"/>
          </w:tcPr>
          <w:p w:rsidR="00EC6F51" w:rsidRPr="00015498" w:rsidRDefault="00EC6F51" w:rsidP="006A3BFE">
            <w:pPr>
              <w:pStyle w:val="afa"/>
            </w:pPr>
            <w:r w:rsidRPr="00015498">
              <w:t>-</w:t>
            </w:r>
          </w:p>
        </w:tc>
        <w:tc>
          <w:tcPr>
            <w:tcW w:w="1015" w:type="dxa"/>
          </w:tcPr>
          <w:p w:rsidR="00EC6F51" w:rsidRPr="00015498" w:rsidRDefault="00EC6F51" w:rsidP="006A3BFE">
            <w:pPr>
              <w:pStyle w:val="afa"/>
            </w:pPr>
            <w:r w:rsidRPr="00015498">
              <w:t>-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Чистый торговый доход</w:t>
            </w:r>
          </w:p>
        </w:tc>
        <w:tc>
          <w:tcPr>
            <w:tcW w:w="1374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63083,37</w:t>
            </w:r>
          </w:p>
        </w:tc>
        <w:tc>
          <w:tcPr>
            <w:tcW w:w="1375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50364,56</w:t>
            </w:r>
          </w:p>
        </w:tc>
        <w:tc>
          <w:tcPr>
            <w:tcW w:w="1374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42767,13</w:t>
            </w:r>
          </w:p>
        </w:tc>
        <w:tc>
          <w:tcPr>
            <w:tcW w:w="137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-20,16</w:t>
            </w:r>
          </w:p>
        </w:tc>
        <w:tc>
          <w:tcPr>
            <w:tcW w:w="101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-15,08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Прибыль/убыток от инвестиционных ценных бумаг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</w:p>
        </w:tc>
        <w:tc>
          <w:tcPr>
            <w:tcW w:w="1375" w:type="dxa"/>
          </w:tcPr>
          <w:p w:rsidR="00EC6F51" w:rsidRPr="00015498" w:rsidRDefault="00EC6F51" w:rsidP="006A3BFE">
            <w:pPr>
              <w:pStyle w:val="afa"/>
            </w:pPr>
            <w:r w:rsidRPr="00015498">
              <w:t>-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-</w:t>
            </w:r>
          </w:p>
        </w:tc>
        <w:tc>
          <w:tcPr>
            <w:tcW w:w="1375" w:type="dxa"/>
          </w:tcPr>
          <w:p w:rsidR="00EC6F51" w:rsidRPr="00015498" w:rsidRDefault="00EC6F51" w:rsidP="006A3BFE">
            <w:pPr>
              <w:pStyle w:val="afa"/>
            </w:pPr>
            <w:r w:rsidRPr="00015498">
              <w:t>-</w:t>
            </w:r>
          </w:p>
        </w:tc>
        <w:tc>
          <w:tcPr>
            <w:tcW w:w="1015" w:type="dxa"/>
          </w:tcPr>
          <w:p w:rsidR="00EC6F51" w:rsidRPr="00015498" w:rsidRDefault="00EC6F51" w:rsidP="006A3BFE">
            <w:pPr>
              <w:pStyle w:val="afa"/>
            </w:pPr>
            <w:r w:rsidRPr="00015498">
              <w:t>-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Другой операционный доход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7389,05</w:t>
            </w:r>
          </w:p>
        </w:tc>
        <w:tc>
          <w:tcPr>
            <w:tcW w:w="1375" w:type="dxa"/>
          </w:tcPr>
          <w:p w:rsidR="00EC6F51" w:rsidRPr="00015498" w:rsidRDefault="00EC6F51" w:rsidP="006A3BFE">
            <w:pPr>
              <w:pStyle w:val="afa"/>
            </w:pPr>
            <w:r w:rsidRPr="00015498">
              <w:t>10016,67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10238,38</w:t>
            </w:r>
          </w:p>
        </w:tc>
        <w:tc>
          <w:tcPr>
            <w:tcW w:w="137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35,56</w:t>
            </w:r>
          </w:p>
        </w:tc>
        <w:tc>
          <w:tcPr>
            <w:tcW w:w="101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2,21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Операционный доход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671303,55</w:t>
            </w:r>
          </w:p>
        </w:tc>
        <w:tc>
          <w:tcPr>
            <w:tcW w:w="1375" w:type="dxa"/>
          </w:tcPr>
          <w:p w:rsidR="00EC6F51" w:rsidRPr="00015498" w:rsidRDefault="00EC6F51" w:rsidP="006A3BFE">
            <w:pPr>
              <w:pStyle w:val="afa"/>
            </w:pPr>
            <w:r w:rsidRPr="00015498">
              <w:t>1324986,5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1223157,2</w:t>
            </w:r>
          </w:p>
        </w:tc>
        <w:tc>
          <w:tcPr>
            <w:tcW w:w="137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97,38</w:t>
            </w:r>
          </w:p>
        </w:tc>
        <w:tc>
          <w:tcPr>
            <w:tcW w:w="101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-7,69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Общеадминистратив-ные затраты</w:t>
            </w:r>
          </w:p>
        </w:tc>
        <w:tc>
          <w:tcPr>
            <w:tcW w:w="1374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355549,69</w:t>
            </w:r>
          </w:p>
        </w:tc>
        <w:tc>
          <w:tcPr>
            <w:tcW w:w="1375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238002,82</w:t>
            </w:r>
          </w:p>
        </w:tc>
        <w:tc>
          <w:tcPr>
            <w:tcW w:w="1374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397681,62</w:t>
            </w:r>
          </w:p>
        </w:tc>
        <w:tc>
          <w:tcPr>
            <w:tcW w:w="137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-33,06</w:t>
            </w:r>
          </w:p>
        </w:tc>
        <w:tc>
          <w:tcPr>
            <w:tcW w:w="101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67,09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Затраты на персонал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404884,85</w:t>
            </w:r>
          </w:p>
        </w:tc>
        <w:tc>
          <w:tcPr>
            <w:tcW w:w="1375" w:type="dxa"/>
          </w:tcPr>
          <w:p w:rsidR="00EC6F51" w:rsidRPr="00015498" w:rsidRDefault="00EC6F51" w:rsidP="006A3BFE">
            <w:pPr>
              <w:pStyle w:val="afa"/>
            </w:pPr>
            <w:r w:rsidRPr="00015498">
              <w:t>590097,66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516973,88</w:t>
            </w:r>
          </w:p>
        </w:tc>
        <w:tc>
          <w:tcPr>
            <w:tcW w:w="137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45,74</w:t>
            </w:r>
          </w:p>
        </w:tc>
        <w:tc>
          <w:tcPr>
            <w:tcW w:w="101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-12,39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Другие затраты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37584,23</w:t>
            </w:r>
          </w:p>
        </w:tc>
        <w:tc>
          <w:tcPr>
            <w:tcW w:w="1375" w:type="dxa"/>
          </w:tcPr>
          <w:p w:rsidR="00EC6F51" w:rsidRPr="00015498" w:rsidRDefault="00EC6F51" w:rsidP="006A3BFE">
            <w:pPr>
              <w:pStyle w:val="afa"/>
            </w:pPr>
            <w:r w:rsidRPr="00015498">
              <w:t>50253,65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-</w:t>
            </w:r>
          </w:p>
        </w:tc>
        <w:tc>
          <w:tcPr>
            <w:tcW w:w="137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33,71</w:t>
            </w:r>
          </w:p>
        </w:tc>
        <w:tc>
          <w:tcPr>
            <w:tcW w:w="101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Прибыль от операций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89130,99</w:t>
            </w:r>
          </w:p>
        </w:tc>
        <w:tc>
          <w:tcPr>
            <w:tcW w:w="1375" w:type="dxa"/>
          </w:tcPr>
          <w:p w:rsidR="00EC6F51" w:rsidRPr="00015498" w:rsidRDefault="00EC6F51" w:rsidP="006A3BFE">
            <w:pPr>
              <w:pStyle w:val="afa"/>
            </w:pPr>
            <w:r w:rsidRPr="00015498">
              <w:t>446632,35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  <w:r w:rsidRPr="00015498">
              <w:t>141112,75</w:t>
            </w:r>
          </w:p>
        </w:tc>
        <w:tc>
          <w:tcPr>
            <w:tcW w:w="137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401,10</w:t>
            </w:r>
          </w:p>
        </w:tc>
        <w:tc>
          <w:tcPr>
            <w:tcW w:w="101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-68,41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Чистые затраты на формирование резерва</w:t>
            </w:r>
          </w:p>
        </w:tc>
        <w:tc>
          <w:tcPr>
            <w:tcW w:w="1374" w:type="dxa"/>
          </w:tcPr>
          <w:p w:rsidR="00EC6F51" w:rsidRPr="00015498" w:rsidRDefault="00EC6F51" w:rsidP="006A3BFE">
            <w:pPr>
              <w:pStyle w:val="afa"/>
            </w:pPr>
          </w:p>
        </w:tc>
        <w:tc>
          <w:tcPr>
            <w:tcW w:w="1375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-11387,43</w:t>
            </w:r>
          </w:p>
        </w:tc>
        <w:tc>
          <w:tcPr>
            <w:tcW w:w="1374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41577,60</w:t>
            </w:r>
          </w:p>
        </w:tc>
        <w:tc>
          <w:tcPr>
            <w:tcW w:w="137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</w:t>
            </w:r>
          </w:p>
        </w:tc>
        <w:tc>
          <w:tcPr>
            <w:tcW w:w="101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-465,12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Прибыль до налогообложения</w:t>
            </w:r>
          </w:p>
        </w:tc>
        <w:tc>
          <w:tcPr>
            <w:tcW w:w="1374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-51546,76</w:t>
            </w:r>
          </w:p>
        </w:tc>
        <w:tc>
          <w:tcPr>
            <w:tcW w:w="1375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458019,78</w:t>
            </w:r>
          </w:p>
        </w:tc>
        <w:tc>
          <w:tcPr>
            <w:tcW w:w="1374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182690,35</w:t>
            </w:r>
          </w:p>
        </w:tc>
        <w:tc>
          <w:tcPr>
            <w:tcW w:w="137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-988,55</w:t>
            </w:r>
          </w:p>
        </w:tc>
        <w:tc>
          <w:tcPr>
            <w:tcW w:w="101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-60,11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Прибыль после налогообложения</w:t>
            </w:r>
          </w:p>
        </w:tc>
        <w:tc>
          <w:tcPr>
            <w:tcW w:w="1374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-55646,76</w:t>
            </w:r>
          </w:p>
        </w:tc>
        <w:tc>
          <w:tcPr>
            <w:tcW w:w="1375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454256,84</w:t>
            </w:r>
          </w:p>
        </w:tc>
        <w:tc>
          <w:tcPr>
            <w:tcW w:w="1374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175677,12</w:t>
            </w:r>
          </w:p>
        </w:tc>
        <w:tc>
          <w:tcPr>
            <w:tcW w:w="137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-916,32</w:t>
            </w:r>
          </w:p>
        </w:tc>
        <w:tc>
          <w:tcPr>
            <w:tcW w:w="101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-61,33</w:t>
            </w:r>
          </w:p>
        </w:tc>
      </w:tr>
      <w:tr w:rsidR="00EC6F51" w:rsidRPr="00015498">
        <w:trPr>
          <w:cantSplit/>
        </w:trPr>
        <w:tc>
          <w:tcPr>
            <w:tcW w:w="2307" w:type="dxa"/>
          </w:tcPr>
          <w:p w:rsidR="00EC6F51" w:rsidRPr="00015498" w:rsidRDefault="00EC6F51" w:rsidP="006A3BFE">
            <w:pPr>
              <w:pStyle w:val="afa"/>
            </w:pPr>
            <w:r w:rsidRPr="00015498">
              <w:t>Чистая прибыль / убыток банка</w:t>
            </w:r>
          </w:p>
        </w:tc>
        <w:tc>
          <w:tcPr>
            <w:tcW w:w="1374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-55646,76</w:t>
            </w:r>
          </w:p>
        </w:tc>
        <w:tc>
          <w:tcPr>
            <w:tcW w:w="1375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454256,84</w:t>
            </w:r>
          </w:p>
        </w:tc>
        <w:tc>
          <w:tcPr>
            <w:tcW w:w="1374" w:type="dxa"/>
          </w:tcPr>
          <w:p w:rsidR="00015498" w:rsidRPr="00015498" w:rsidRDefault="00015498" w:rsidP="006A3BFE">
            <w:pPr>
              <w:pStyle w:val="afa"/>
            </w:pPr>
          </w:p>
          <w:p w:rsidR="00EC6F51" w:rsidRPr="00015498" w:rsidRDefault="00EC6F51" w:rsidP="006A3BFE">
            <w:pPr>
              <w:pStyle w:val="afa"/>
            </w:pPr>
            <w:r w:rsidRPr="00015498">
              <w:t>175677,12</w:t>
            </w:r>
          </w:p>
        </w:tc>
        <w:tc>
          <w:tcPr>
            <w:tcW w:w="137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-916,32</w:t>
            </w:r>
          </w:p>
        </w:tc>
        <w:tc>
          <w:tcPr>
            <w:tcW w:w="1015" w:type="dxa"/>
            <w:vAlign w:val="bottom"/>
          </w:tcPr>
          <w:p w:rsidR="00EC6F51" w:rsidRPr="00015498" w:rsidRDefault="00EC6F51" w:rsidP="006A3BFE">
            <w:pPr>
              <w:pStyle w:val="afa"/>
            </w:pPr>
            <w:r w:rsidRPr="00015498">
              <w:t>-61,33</w:t>
            </w:r>
          </w:p>
        </w:tc>
      </w:tr>
    </w:tbl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Анализируя общие показатели финансовой деятельности отделения банка за период 2003 – 2005 годы, представленные в таблице </w:t>
      </w:r>
      <w:r w:rsidR="00015498">
        <w:t xml:space="preserve">2.1. </w:t>
      </w:r>
      <w:r w:rsidRPr="00015498">
        <w:t>можно сделать следующие выводы в 2003 отделение банка не получило</w:t>
      </w:r>
      <w:r w:rsidR="00015498" w:rsidRPr="00015498">
        <w:t xml:space="preserve"> </w:t>
      </w:r>
      <w:r w:rsidRPr="00015498">
        <w:t>прибыли</w:t>
      </w:r>
      <w:r w:rsidR="00015498" w:rsidRPr="00015498">
        <w:t>,</w:t>
      </w:r>
      <w:r w:rsidRPr="00015498">
        <w:t xml:space="preserve"> убытки составили – 55646,76 грн</w:t>
      </w:r>
      <w:r w:rsidR="00015498" w:rsidRPr="00015498">
        <w:t>.,</w:t>
      </w:r>
      <w:r w:rsidRPr="00015498">
        <w:t xml:space="preserve"> в 2004 году чистая</w:t>
      </w:r>
      <w:r w:rsidR="00015498" w:rsidRPr="00015498">
        <w:t xml:space="preserve"> </w:t>
      </w:r>
      <w:r w:rsidRPr="00015498">
        <w:t>прибыль</w:t>
      </w:r>
      <w:r w:rsidR="00015498" w:rsidRPr="00015498">
        <w:t xml:space="preserve"> </w:t>
      </w:r>
      <w:r w:rsidRPr="00015498">
        <w:t>возросла</w:t>
      </w:r>
      <w:r w:rsidR="00015498" w:rsidRPr="00015498">
        <w:t xml:space="preserve"> </w:t>
      </w:r>
      <w:r w:rsidRPr="00015498">
        <w:t>на</w:t>
      </w:r>
      <w:r w:rsidR="00015498" w:rsidRPr="00015498">
        <w:t xml:space="preserve"> </w:t>
      </w:r>
      <w:r w:rsidRPr="00015498">
        <w:t>505803,6 грн</w:t>
      </w:r>
      <w:r w:rsidR="00015498" w:rsidRPr="00015498">
        <w:t xml:space="preserve">. </w:t>
      </w:r>
      <w:r w:rsidRPr="00015498">
        <w:t>в основном за счет увеличения чистого комиссионного дохода</w:t>
      </w:r>
      <w:r w:rsidR="00015498" w:rsidRPr="00015498">
        <w:t xml:space="preserve"> </w:t>
      </w:r>
      <w:r w:rsidRPr="00015498">
        <w:t>на 75523,37 грн</w:t>
      </w:r>
      <w:r w:rsidR="00015498" w:rsidRPr="00015498">
        <w:t>.,</w:t>
      </w:r>
      <w:r w:rsidRPr="00015498">
        <w:t xml:space="preserve"> увеличения процентного дохода на 430916,89 грн</w:t>
      </w:r>
      <w:r w:rsidR="00015498" w:rsidRPr="00015498">
        <w:t>.,</w:t>
      </w:r>
      <w:r w:rsidRPr="00015498">
        <w:t xml:space="preserve"> снижения общеадминистративных затрат на –117546,87 грн</w:t>
      </w:r>
      <w:r w:rsidR="00015498" w:rsidRPr="00015498">
        <w:t>.,</w:t>
      </w:r>
      <w:r w:rsidRPr="00015498">
        <w:t xml:space="preserve"> в 2005 году</w:t>
      </w:r>
      <w:r w:rsidR="00015498" w:rsidRPr="00015498">
        <w:t xml:space="preserve"> </w:t>
      </w:r>
      <w:r w:rsidRPr="00015498">
        <w:t>чистая прибыль банка снизилась</w:t>
      </w:r>
      <w:r w:rsidR="00015498" w:rsidRPr="00015498">
        <w:t xml:space="preserve"> </w:t>
      </w:r>
      <w:r w:rsidRPr="00015498">
        <w:t>на</w:t>
      </w:r>
      <w:r w:rsidR="00015498" w:rsidRPr="00015498">
        <w:t xml:space="preserve"> </w:t>
      </w:r>
      <w:r w:rsidRPr="00015498">
        <w:t>278579,72 грн</w:t>
      </w:r>
      <w:r w:rsidR="00015498" w:rsidRPr="00015498">
        <w:t xml:space="preserve">. </w:t>
      </w:r>
      <w:r w:rsidRPr="00015498">
        <w:t>это</w:t>
      </w:r>
      <w:r w:rsidR="00015498" w:rsidRPr="00015498">
        <w:t xml:space="preserve"> </w:t>
      </w:r>
      <w:r w:rsidRPr="00015498">
        <w:t>обусловлено снижением комиссионного дохода на</w:t>
      </w:r>
      <w:r w:rsidR="00015498" w:rsidRPr="00015498">
        <w:t xml:space="preserve"> </w:t>
      </w:r>
      <w:r w:rsidRPr="00015498">
        <w:t>51686,54 грн</w:t>
      </w:r>
      <w:r w:rsidR="00015498" w:rsidRPr="00015498">
        <w:t>.,</w:t>
      </w:r>
      <w:r w:rsidRPr="00015498">
        <w:t xml:space="preserve"> чистого торгового дохода на 7597,43 грн</w:t>
      </w:r>
      <w:r w:rsidR="00015498" w:rsidRPr="00015498">
        <w:t xml:space="preserve">, </w:t>
      </w:r>
      <w:r w:rsidRPr="00015498">
        <w:t>увеличением общеадминистративных затрат на 159678,8 грн</w:t>
      </w:r>
      <w:r w:rsidR="00015498" w:rsidRPr="00015498">
        <w:t xml:space="preserve">. </w:t>
      </w:r>
      <w:r w:rsidRPr="00015498">
        <w:t>Динамику</w:t>
      </w:r>
      <w:r w:rsidR="00015498" w:rsidRPr="00015498">
        <w:t xml:space="preserve"> </w:t>
      </w:r>
      <w:r w:rsidRPr="00015498">
        <w:t xml:space="preserve">прибыли банка за анализируемый период наглядно отражает рисунок </w:t>
      </w:r>
      <w:r w:rsidR="00015498" w:rsidRPr="00015498">
        <w:t xml:space="preserve">2.3.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условиях рыночных отношений</w:t>
      </w:r>
      <w:r w:rsidR="00015498" w:rsidRPr="00015498">
        <w:t xml:space="preserve"> </w:t>
      </w:r>
      <w:r w:rsidRPr="00015498">
        <w:t>целью деятельности Луганского городского отделения Ощадбанка Украины является получение доходов от предоставляемых услуг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Доходы банка – это увеличение экономической выгоды в сумме хозяйственных операций, кроме операций по реализации дополнительного количества акций банка, которые приводят к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-увеличению суммы активов банковского учреждения без соответственного увеличения суммы его обязательств</w:t>
      </w:r>
      <w:r w:rsidR="00015498" w:rsidRPr="00015498">
        <w:t xml:space="preserve">; </w:t>
      </w:r>
    </w:p>
    <w:p w:rsidR="00EC6F51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-уменьшению суммы обязательств банковского учреждения без соответствующего уменьшения суммы его активов</w:t>
      </w:r>
      <w:r w:rsidR="00015498" w:rsidRPr="00015498">
        <w:t xml:space="preserve">. </w:t>
      </w:r>
    </w:p>
    <w:p w:rsidR="006A3BFE" w:rsidRPr="00015498" w:rsidRDefault="006A3BFE" w:rsidP="005D3BDC">
      <w:pPr>
        <w:widowControl w:val="0"/>
        <w:autoSpaceDE w:val="0"/>
        <w:autoSpaceDN w:val="0"/>
        <w:adjustRightInd w:val="0"/>
        <w:ind w:firstLine="709"/>
      </w:pPr>
    </w:p>
    <w:p w:rsidR="00015498" w:rsidRPr="00015498" w:rsidRDefault="000673D1" w:rsidP="005D3BDC">
      <w:pPr>
        <w:widowControl w:val="0"/>
        <w:autoSpaceDE w:val="0"/>
        <w:autoSpaceDN w:val="0"/>
        <w:adjustRightInd w:val="0"/>
        <w:ind w:firstLine="709"/>
      </w:pPr>
      <w:r>
        <w:pict>
          <v:shape id="_x0000_i1033" type="#_x0000_t75" style="width:302.25pt;height:159pt" fillcolor="window">
            <v:imagedata r:id="rId15" o:title=""/>
          </v:shape>
        </w:pic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>
        <w:t>Рис.2</w:t>
      </w:r>
      <w:r w:rsidRPr="00015498">
        <w:t xml:space="preserve">.3. </w:t>
      </w:r>
      <w:r w:rsidR="00EC6F51" w:rsidRPr="00015498">
        <w:t>Динамика прибыли банка за период 2003 – 2005 годы</w:t>
      </w:r>
    </w:p>
    <w:p w:rsidR="00EC6F51" w:rsidRPr="00015498" w:rsidRDefault="006A3BFE" w:rsidP="005D3BDC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EC6F51" w:rsidRPr="00015498">
        <w:t>Произведем обобщенный анализ структуры доходов от основных операций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Из приведенных данных видно (таб</w:t>
      </w:r>
      <w:r w:rsidR="00015498">
        <w:t>.2.2</w:t>
      </w:r>
      <w:r w:rsidR="00015498" w:rsidRPr="00015498">
        <w:t>),</w:t>
      </w:r>
      <w:r w:rsidRPr="00015498">
        <w:t xml:space="preserve"> что доходы Луганского городского отделения Ощадбанка Украины от основных операций в 2004 г</w:t>
      </w:r>
      <w:r w:rsidR="00015498" w:rsidRPr="00015498">
        <w:t xml:space="preserve">. </w:t>
      </w:r>
      <w:r w:rsidRPr="00015498">
        <w:t>возросли</w:t>
      </w:r>
      <w:r w:rsidR="00015498" w:rsidRPr="00015498">
        <w:t xml:space="preserve"> </w:t>
      </w:r>
      <w:r w:rsidRPr="00015498">
        <w:t>на 43091,89 грн</w:t>
      </w:r>
      <w:r w:rsidR="00015498" w:rsidRPr="00015498">
        <w:t xml:space="preserve">. </w:t>
      </w:r>
      <w:r w:rsidRPr="00015498">
        <w:t>или 11,81%, а в</w:t>
      </w:r>
      <w:r w:rsidR="00015498" w:rsidRPr="00015498">
        <w:t xml:space="preserve"> </w:t>
      </w:r>
      <w:r w:rsidRPr="00015498">
        <w:t>2005 году</w:t>
      </w:r>
      <w:r w:rsidR="00015498" w:rsidRPr="00015498">
        <w:t xml:space="preserve"> </w:t>
      </w:r>
      <w:r w:rsidRPr="00015498">
        <w:t>возросли на</w:t>
      </w:r>
      <w:r w:rsidR="00015498" w:rsidRPr="00015498">
        <w:t xml:space="preserve"> </w:t>
      </w:r>
      <w:r w:rsidRPr="00015498">
        <w:t>210156,05 грн</w:t>
      </w:r>
      <w:r w:rsidR="00015498" w:rsidRPr="00015498">
        <w:t xml:space="preserve">. </w:t>
      </w:r>
      <w:r w:rsidRPr="00015498">
        <w:t>или на 21,66</w:t>
      </w:r>
      <w:r w:rsidR="00015498" w:rsidRPr="00015498">
        <w:t xml:space="preserve">%.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Основная часть доходов банком получена от процентных операций 75,45% в 2005 году, 53,79% в 2004 году и 41,98% в 2003 году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Наблюдается снижение доходов от непроцентных операций</w:t>
      </w:r>
      <w:r w:rsidR="00015498" w:rsidRPr="00015498">
        <w:t xml:space="preserve"> </w:t>
      </w:r>
      <w:r w:rsidRPr="00015498">
        <w:t>на 21,73</w:t>
      </w:r>
      <w:r w:rsidR="00015498" w:rsidRPr="00015498">
        <w:t>%</w:t>
      </w:r>
      <w:r w:rsidRPr="00015498">
        <w:t xml:space="preserve"> в 2004 году и на 2,08% в 2005 году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Доля прочих доходов напротив возросла на 9,92% в 2004 году и снизилась до 0,84% в 2005 году</w:t>
      </w:r>
      <w:r w:rsidR="00015498" w:rsidRPr="00015498">
        <w:t xml:space="preserve">, </w:t>
      </w:r>
      <w:r w:rsidRPr="00015498">
        <w:t>в структуре доходов банка они имеют</w:t>
      </w:r>
      <w:r w:rsidR="00015498" w:rsidRPr="00015498">
        <w:t xml:space="preserve"> </w:t>
      </w:r>
      <w:r w:rsidRPr="00015498">
        <w:t>небольшой удельный вес (в 2003 г</w:t>
      </w:r>
      <w:r w:rsidR="00015498" w:rsidRPr="00015498">
        <w:t xml:space="preserve">. </w:t>
      </w:r>
      <w:r w:rsidRPr="00015498">
        <w:t>– 10,5</w:t>
      </w:r>
      <w:r w:rsidR="00015498" w:rsidRPr="00015498">
        <w:t xml:space="preserve">%; </w:t>
      </w:r>
      <w:r w:rsidRPr="00015498">
        <w:t>в 2004 г</w:t>
      </w:r>
      <w:r w:rsidR="00015498" w:rsidRPr="00015498">
        <w:t xml:space="preserve">. </w:t>
      </w:r>
      <w:r w:rsidRPr="00015498">
        <w:t>–</w:t>
      </w:r>
      <w:r w:rsidR="00015498" w:rsidRPr="00015498">
        <w:t xml:space="preserve"> </w:t>
      </w:r>
      <w:r w:rsidRPr="00015498">
        <w:t>20,42</w:t>
      </w:r>
      <w:r w:rsidR="00015498" w:rsidRPr="00015498">
        <w:t>%</w:t>
      </w:r>
      <w:r w:rsidRPr="00015498">
        <w:t>, в</w:t>
      </w:r>
      <w:r w:rsidR="00015498" w:rsidRPr="00015498">
        <w:t xml:space="preserve"> </w:t>
      </w:r>
      <w:r w:rsidRPr="00015498">
        <w:t>2005 г</w:t>
      </w:r>
      <w:r w:rsidR="00015498" w:rsidRPr="00015498">
        <w:t xml:space="preserve">. </w:t>
      </w:r>
      <w:r w:rsidRPr="00015498">
        <w:t>–</w:t>
      </w:r>
      <w:r w:rsidR="00015498" w:rsidRPr="00015498">
        <w:t xml:space="preserve"> </w:t>
      </w:r>
      <w:r w:rsidRPr="00015498">
        <w:t>0,84</w:t>
      </w:r>
      <w:r w:rsidR="00015498" w:rsidRPr="00015498">
        <w:t xml:space="preserve">%).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Проведем детальный анализ процентных доходов, так как они занимают наибольший удельный вес в структуре доходов (таблица </w:t>
      </w:r>
      <w:r w:rsidR="00015498">
        <w:t>2.3</w:t>
      </w:r>
      <w:r w:rsidR="00015498" w:rsidRPr="00015498">
        <w:t xml:space="preserve">).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Анализ данных таблицы говорит о том, что основная причина снижения процентных доходов – это недополучение доходов от кредитной деятельности</w:t>
      </w:r>
      <w:r w:rsidR="00015498" w:rsidRPr="00015498">
        <w:t xml:space="preserve">. </w:t>
      </w:r>
      <w:r w:rsidRPr="00015498">
        <w:t>Их доля в структуре процентных доходов в 2005г</w:t>
      </w:r>
      <w:r w:rsidR="00015498" w:rsidRPr="00015498">
        <w:t xml:space="preserve">. </w:t>
      </w:r>
      <w:r w:rsidRPr="00015498">
        <w:t>снизилась по сравнению с 2003 г</w:t>
      </w:r>
      <w:r w:rsidR="00015498" w:rsidRPr="00015498">
        <w:t xml:space="preserve">. </w:t>
      </w:r>
      <w:r w:rsidRPr="00015498">
        <w:t>(2003 г</w:t>
      </w:r>
      <w:r w:rsidR="00015498" w:rsidRPr="00015498">
        <w:t xml:space="preserve">. </w:t>
      </w:r>
      <w:r w:rsidRPr="00015498">
        <w:t>– 97,18</w:t>
      </w:r>
      <w:r w:rsidR="00015498" w:rsidRPr="00015498">
        <w:t xml:space="preserve">%; </w:t>
      </w:r>
      <w:r w:rsidRPr="00015498">
        <w:t>2005 г</w:t>
      </w:r>
      <w:r w:rsidR="00015498" w:rsidRPr="00015498">
        <w:t xml:space="preserve">. </w:t>
      </w:r>
      <w:r w:rsidRPr="00015498">
        <w:t>– 82,24</w:t>
      </w:r>
      <w:r w:rsidR="00015498" w:rsidRPr="00015498">
        <w:t xml:space="preserve">%). </w:t>
      </w:r>
    </w:p>
    <w:p w:rsidR="006A3BFE" w:rsidRDefault="006A3BFE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Таблица </w:t>
      </w:r>
      <w:r w:rsidR="00015498" w:rsidRPr="00015498">
        <w:t xml:space="preserve">2.2.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Анализ структуры доходов Луганского городского отделения Ощадбанка Украины</w:t>
      </w:r>
      <w:r w:rsidR="00015498" w:rsidRPr="00015498">
        <w:t xml:space="preserve"> </w:t>
      </w:r>
      <w:r w:rsidRPr="00015498">
        <w:t>от основных операций</w:t>
      </w:r>
      <w:r w:rsidR="00015498" w:rsidRPr="00015498">
        <w:t xml:space="preserve">. </w:t>
      </w:r>
    </w:p>
    <w:tbl>
      <w:tblPr>
        <w:tblW w:w="910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822"/>
        <w:gridCol w:w="822"/>
        <w:gridCol w:w="822"/>
        <w:gridCol w:w="822"/>
        <w:gridCol w:w="823"/>
        <w:gridCol w:w="822"/>
        <w:gridCol w:w="822"/>
        <w:gridCol w:w="822"/>
        <w:gridCol w:w="685"/>
        <w:gridCol w:w="560"/>
      </w:tblGrid>
      <w:tr w:rsidR="00EC6F51" w:rsidRPr="00015498">
        <w:trPr>
          <w:cantSplit/>
        </w:trPr>
        <w:tc>
          <w:tcPr>
            <w:tcW w:w="1278" w:type="dxa"/>
            <w:vMerge w:val="restart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Показатели</w:t>
            </w:r>
          </w:p>
        </w:tc>
        <w:tc>
          <w:tcPr>
            <w:tcW w:w="1644" w:type="dxa"/>
            <w:gridSpan w:val="2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2003г</w:t>
            </w:r>
            <w:r w:rsidR="00015498" w:rsidRPr="00015498">
              <w:t xml:space="preserve">. </w:t>
            </w:r>
          </w:p>
        </w:tc>
        <w:tc>
          <w:tcPr>
            <w:tcW w:w="1644" w:type="dxa"/>
            <w:gridSpan w:val="2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2004г</w:t>
            </w:r>
            <w:r w:rsidR="00015498" w:rsidRPr="00015498">
              <w:t xml:space="preserve">. </w:t>
            </w:r>
          </w:p>
        </w:tc>
        <w:tc>
          <w:tcPr>
            <w:tcW w:w="1645" w:type="dxa"/>
            <w:gridSpan w:val="2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Откло-нение</w:t>
            </w:r>
          </w:p>
        </w:tc>
        <w:tc>
          <w:tcPr>
            <w:tcW w:w="1644" w:type="dxa"/>
            <w:gridSpan w:val="2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2005г</w:t>
            </w:r>
            <w:r w:rsidR="00015498" w:rsidRPr="00015498">
              <w:t xml:space="preserve">. </w:t>
            </w:r>
          </w:p>
        </w:tc>
        <w:tc>
          <w:tcPr>
            <w:tcW w:w="1245" w:type="dxa"/>
            <w:gridSpan w:val="2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От</w:t>
            </w:r>
            <w:r w:rsidR="006A3BFE">
              <w:t>кло</w:t>
            </w:r>
            <w:r w:rsidRPr="00015498">
              <w:t>нение</w:t>
            </w:r>
          </w:p>
        </w:tc>
      </w:tr>
      <w:tr w:rsidR="00EC6F51" w:rsidRPr="00015498">
        <w:trPr>
          <w:cantSplit/>
          <w:trHeight w:val="1134"/>
        </w:trPr>
        <w:tc>
          <w:tcPr>
            <w:tcW w:w="1278" w:type="dxa"/>
            <w:vMerge/>
            <w:vAlign w:val="center"/>
          </w:tcPr>
          <w:p w:rsidR="00EC6F51" w:rsidRPr="00015498" w:rsidRDefault="00EC6F51" w:rsidP="006A3BFE">
            <w:pPr>
              <w:pStyle w:val="afa"/>
            </w:pP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Сумма (</w:t>
            </w:r>
            <w:r w:rsidR="00015498" w:rsidRPr="00015498">
              <w:t xml:space="preserve">. </w:t>
            </w:r>
            <w:r w:rsidRPr="00015498">
              <w:t>грн</w:t>
            </w:r>
            <w:r w:rsidR="00015498" w:rsidRPr="00015498">
              <w:t xml:space="preserve">) 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% в доходе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сумма (грн</w:t>
            </w:r>
            <w:r w:rsidR="00015498" w:rsidRPr="00015498">
              <w:t xml:space="preserve">) 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% в доходе</w:t>
            </w:r>
          </w:p>
        </w:tc>
        <w:tc>
          <w:tcPr>
            <w:tcW w:w="823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Сумма (</w:t>
            </w:r>
            <w:r w:rsidR="00015498" w:rsidRPr="00015498">
              <w:t xml:space="preserve">. </w:t>
            </w:r>
            <w:r w:rsidRPr="00015498">
              <w:t>грн</w:t>
            </w:r>
            <w:r w:rsidR="00015498" w:rsidRPr="00015498">
              <w:t xml:space="preserve">) 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% в до-</w:t>
            </w:r>
          </w:p>
          <w:p w:rsidR="00EC6F51" w:rsidRPr="00015498" w:rsidRDefault="00EC6F51" w:rsidP="006A3BFE">
            <w:pPr>
              <w:pStyle w:val="afa"/>
            </w:pPr>
            <w:r w:rsidRPr="00015498">
              <w:t>ходе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Сумма (</w:t>
            </w:r>
            <w:r w:rsidR="00015498" w:rsidRPr="00015498">
              <w:t xml:space="preserve">. </w:t>
            </w:r>
            <w:r w:rsidRPr="00015498">
              <w:t>грн</w:t>
            </w:r>
            <w:r w:rsidR="00015498" w:rsidRPr="00015498">
              <w:t xml:space="preserve">) 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% в до-</w:t>
            </w:r>
          </w:p>
          <w:p w:rsidR="00EC6F51" w:rsidRPr="00015498" w:rsidRDefault="00EC6F51" w:rsidP="006A3BFE">
            <w:pPr>
              <w:pStyle w:val="afa"/>
            </w:pPr>
            <w:r w:rsidRPr="00015498">
              <w:t>ход</w:t>
            </w:r>
          </w:p>
        </w:tc>
        <w:tc>
          <w:tcPr>
            <w:tcW w:w="685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Сумма (</w:t>
            </w:r>
            <w:r w:rsidR="00015498" w:rsidRPr="00015498">
              <w:t xml:space="preserve">. </w:t>
            </w:r>
            <w:r w:rsidRPr="00015498">
              <w:t>грн</w:t>
            </w:r>
            <w:r w:rsidR="00015498" w:rsidRPr="00015498">
              <w:t xml:space="preserve">) </w:t>
            </w:r>
          </w:p>
        </w:tc>
        <w:tc>
          <w:tcPr>
            <w:tcW w:w="560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% в до-</w:t>
            </w:r>
          </w:p>
          <w:p w:rsidR="00EC6F51" w:rsidRPr="00015498" w:rsidRDefault="00EC6F51" w:rsidP="006A3BFE">
            <w:pPr>
              <w:pStyle w:val="afa"/>
            </w:pPr>
            <w:r w:rsidRPr="00015498">
              <w:t>ходе</w:t>
            </w:r>
          </w:p>
        </w:tc>
      </w:tr>
      <w:tr w:rsidR="00EC6F51" w:rsidRPr="00015498">
        <w:trPr>
          <w:cantSplit/>
          <w:trHeight w:val="1357"/>
        </w:trPr>
        <w:tc>
          <w:tcPr>
            <w:tcW w:w="1278" w:type="dxa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Про-центные доходы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281824,64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41,98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712741,53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53,79</w:t>
            </w:r>
          </w:p>
        </w:tc>
        <w:tc>
          <w:tcPr>
            <w:tcW w:w="823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430916,89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11,81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922897,58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75,45</w:t>
            </w:r>
          </w:p>
        </w:tc>
        <w:tc>
          <w:tcPr>
            <w:tcW w:w="685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210156,05</w:t>
            </w:r>
          </w:p>
        </w:tc>
        <w:tc>
          <w:tcPr>
            <w:tcW w:w="560" w:type="dxa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21,66</w:t>
            </w:r>
          </w:p>
        </w:tc>
      </w:tr>
      <w:tr w:rsidR="00EC6F51" w:rsidRPr="00015498">
        <w:trPr>
          <w:cantSplit/>
          <w:trHeight w:val="1419"/>
        </w:trPr>
        <w:tc>
          <w:tcPr>
            <w:tcW w:w="1278" w:type="dxa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Непро-центные доходы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319006,49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47,52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341707,66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25,79</w:t>
            </w:r>
          </w:p>
        </w:tc>
        <w:tc>
          <w:tcPr>
            <w:tcW w:w="823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22701,17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-21,7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290021,21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23,71</w:t>
            </w:r>
          </w:p>
        </w:tc>
        <w:tc>
          <w:tcPr>
            <w:tcW w:w="685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-51686,45</w:t>
            </w:r>
          </w:p>
        </w:tc>
        <w:tc>
          <w:tcPr>
            <w:tcW w:w="560" w:type="dxa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-2,08</w:t>
            </w:r>
          </w:p>
        </w:tc>
      </w:tr>
      <w:tr w:rsidR="00EC6F51" w:rsidRPr="00015498">
        <w:trPr>
          <w:cantSplit/>
          <w:trHeight w:val="1412"/>
        </w:trPr>
        <w:tc>
          <w:tcPr>
            <w:tcW w:w="1278" w:type="dxa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Прочие доходы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rPr>
                <w:snapToGrid w:val="0"/>
              </w:rPr>
              <w:t>70472,42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10,50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rPr>
                <w:snapToGrid w:val="0"/>
              </w:rPr>
              <w:t>270537,29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20,42</w:t>
            </w:r>
          </w:p>
        </w:tc>
        <w:tc>
          <w:tcPr>
            <w:tcW w:w="823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200064,87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9,92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10238,38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0,84</w:t>
            </w:r>
          </w:p>
        </w:tc>
        <w:tc>
          <w:tcPr>
            <w:tcW w:w="685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-260298,91</w:t>
            </w:r>
          </w:p>
        </w:tc>
        <w:tc>
          <w:tcPr>
            <w:tcW w:w="560" w:type="dxa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-7,58</w:t>
            </w:r>
          </w:p>
        </w:tc>
      </w:tr>
      <w:tr w:rsidR="00EC6F51" w:rsidRPr="00015498">
        <w:trPr>
          <w:cantSplit/>
          <w:trHeight w:val="1412"/>
        </w:trPr>
        <w:tc>
          <w:tcPr>
            <w:tcW w:w="1278" w:type="dxa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ВСЕГО доходов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t>671303,55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6A3BFE">
            <w:pPr>
              <w:pStyle w:val="afa"/>
            </w:pP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t>1324986,48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</w:p>
        </w:tc>
        <w:tc>
          <w:tcPr>
            <w:tcW w:w="823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rPr>
                <w:snapToGrid w:val="0"/>
              </w:rPr>
              <w:t>653682,93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1223157,17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</w:p>
        </w:tc>
        <w:tc>
          <w:tcPr>
            <w:tcW w:w="685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  <w:r w:rsidRPr="00015498">
              <w:rPr>
                <w:snapToGrid w:val="0"/>
              </w:rPr>
              <w:t>569474,24</w:t>
            </w:r>
          </w:p>
        </w:tc>
        <w:tc>
          <w:tcPr>
            <w:tcW w:w="560" w:type="dxa"/>
            <w:textDirection w:val="btLr"/>
            <w:vAlign w:val="center"/>
          </w:tcPr>
          <w:p w:rsidR="00EC6F51" w:rsidRPr="00015498" w:rsidRDefault="00EC6F51" w:rsidP="006A3BFE">
            <w:pPr>
              <w:pStyle w:val="afa"/>
            </w:pPr>
          </w:p>
        </w:tc>
      </w:tr>
    </w:tbl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Показатели по ценным бумагам</w:t>
      </w:r>
      <w:r w:rsidR="00015498" w:rsidRPr="00015498">
        <w:t xml:space="preserve"> </w:t>
      </w:r>
      <w:r w:rsidRPr="00015498">
        <w:t>снизились с 2,82% в 2003 году до 0,22</w:t>
      </w:r>
      <w:r w:rsidR="00015498" w:rsidRPr="00015498">
        <w:t>%</w:t>
      </w:r>
      <w:r w:rsidRPr="00015498">
        <w:t xml:space="preserve"> в 2004 году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Удельный вес доходов от прочих операций возрос в 2005 году до 17,76%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Общая сумма процентных доходов возросла</w:t>
      </w:r>
      <w:r w:rsidR="00015498"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На величину процентных доходов банка влияют два фактора</w:t>
      </w:r>
      <w:r w:rsidR="00015498" w:rsidRPr="00015498">
        <w:t xml:space="preserve">: </w:t>
      </w:r>
      <w:r w:rsidRPr="00015498">
        <w:t>изменение суммы предоставленных кредитов и уровня процентной ставки по ним</w:t>
      </w:r>
      <w:r w:rsidR="00015498" w:rsidRPr="00015498">
        <w:t xml:space="preserve">. </w:t>
      </w:r>
      <w:r w:rsidRPr="00015498">
        <w:t>Количественное влияние этих факторов на изменение величины дохода определяют, используя прием абсолютных разниц</w:t>
      </w:r>
      <w:r w:rsidR="00015498" w:rsidRPr="00015498">
        <w:t xml:space="preserve">. </w:t>
      </w:r>
    </w:p>
    <w:p w:rsidR="00955712" w:rsidRDefault="00955712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Таблица </w:t>
      </w:r>
      <w:r w:rsidR="00015498" w:rsidRPr="00015498">
        <w:t xml:space="preserve">2.3. </w:t>
      </w:r>
      <w:r w:rsidRPr="00015498">
        <w:t>Анализ структуры процентных доходов</w:t>
      </w:r>
    </w:p>
    <w:tbl>
      <w:tblPr>
        <w:tblW w:w="910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822"/>
        <w:gridCol w:w="822"/>
        <w:gridCol w:w="822"/>
        <w:gridCol w:w="822"/>
        <w:gridCol w:w="823"/>
        <w:gridCol w:w="822"/>
        <w:gridCol w:w="822"/>
        <w:gridCol w:w="667"/>
        <w:gridCol w:w="700"/>
        <w:gridCol w:w="700"/>
      </w:tblGrid>
      <w:tr w:rsidR="00EC6F51" w:rsidRPr="00015498">
        <w:trPr>
          <w:cantSplit/>
        </w:trPr>
        <w:tc>
          <w:tcPr>
            <w:tcW w:w="1278" w:type="dxa"/>
            <w:vMerge w:val="restart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Показатели</w:t>
            </w:r>
          </w:p>
        </w:tc>
        <w:tc>
          <w:tcPr>
            <w:tcW w:w="1644" w:type="dxa"/>
            <w:gridSpan w:val="2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2003г</w:t>
            </w:r>
            <w:r w:rsidR="00015498" w:rsidRPr="00015498">
              <w:t xml:space="preserve">. </w:t>
            </w:r>
          </w:p>
        </w:tc>
        <w:tc>
          <w:tcPr>
            <w:tcW w:w="1644" w:type="dxa"/>
            <w:gridSpan w:val="2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2004г</w:t>
            </w:r>
            <w:r w:rsidR="00015498" w:rsidRPr="00015498">
              <w:t xml:space="preserve">. </w:t>
            </w:r>
          </w:p>
        </w:tc>
        <w:tc>
          <w:tcPr>
            <w:tcW w:w="1645" w:type="dxa"/>
            <w:gridSpan w:val="2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Откло-нение</w:t>
            </w:r>
          </w:p>
        </w:tc>
        <w:tc>
          <w:tcPr>
            <w:tcW w:w="1489" w:type="dxa"/>
            <w:gridSpan w:val="2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2005г</w:t>
            </w:r>
            <w:r w:rsidR="00015498" w:rsidRPr="00015498">
              <w:t xml:space="preserve">. </w:t>
            </w:r>
          </w:p>
        </w:tc>
        <w:tc>
          <w:tcPr>
            <w:tcW w:w="1400" w:type="dxa"/>
            <w:gridSpan w:val="2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Откло-нение</w:t>
            </w:r>
          </w:p>
        </w:tc>
      </w:tr>
      <w:tr w:rsidR="00EC6F51" w:rsidRPr="00015498">
        <w:trPr>
          <w:cantSplit/>
          <w:trHeight w:val="1134"/>
        </w:trPr>
        <w:tc>
          <w:tcPr>
            <w:tcW w:w="1278" w:type="dxa"/>
            <w:vMerge/>
            <w:vAlign w:val="center"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Сумма (</w:t>
            </w:r>
            <w:r w:rsidR="00015498" w:rsidRPr="00015498">
              <w:t xml:space="preserve">. </w:t>
            </w:r>
            <w:r w:rsidRPr="00015498">
              <w:t>грн</w:t>
            </w:r>
            <w:r w:rsidR="00015498" w:rsidRPr="00015498">
              <w:t xml:space="preserve">) 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% в доходе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сумма (грн</w:t>
            </w:r>
            <w:r w:rsidR="00015498" w:rsidRPr="00015498">
              <w:t xml:space="preserve">) 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% в доходе</w:t>
            </w:r>
          </w:p>
        </w:tc>
        <w:tc>
          <w:tcPr>
            <w:tcW w:w="823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Сумма (</w:t>
            </w:r>
            <w:r w:rsidR="00015498" w:rsidRPr="00015498">
              <w:t xml:space="preserve">. </w:t>
            </w:r>
            <w:r w:rsidRPr="00015498">
              <w:t>грн</w:t>
            </w:r>
            <w:r w:rsidR="00015498" w:rsidRPr="00015498">
              <w:t xml:space="preserve">) 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% в до-</w:t>
            </w:r>
          </w:p>
          <w:p w:rsidR="00EC6F51" w:rsidRPr="00015498" w:rsidRDefault="00EC6F51" w:rsidP="00955712">
            <w:pPr>
              <w:pStyle w:val="afa"/>
            </w:pPr>
            <w:r w:rsidRPr="00015498">
              <w:t>ход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Сумма (</w:t>
            </w:r>
            <w:r w:rsidR="00015498" w:rsidRPr="00015498">
              <w:t xml:space="preserve">. </w:t>
            </w:r>
            <w:r w:rsidRPr="00015498">
              <w:t>грн</w:t>
            </w:r>
            <w:r w:rsidR="00015498" w:rsidRPr="00015498">
              <w:t xml:space="preserve">) </w:t>
            </w:r>
          </w:p>
        </w:tc>
        <w:tc>
          <w:tcPr>
            <w:tcW w:w="667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% в до-</w:t>
            </w:r>
          </w:p>
          <w:p w:rsidR="00EC6F51" w:rsidRPr="00015498" w:rsidRDefault="00EC6F51" w:rsidP="00955712">
            <w:pPr>
              <w:pStyle w:val="afa"/>
            </w:pPr>
            <w:r w:rsidRPr="00015498">
              <w:t>ход</w:t>
            </w:r>
          </w:p>
        </w:tc>
        <w:tc>
          <w:tcPr>
            <w:tcW w:w="700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Сумма (</w:t>
            </w:r>
            <w:r w:rsidR="00015498" w:rsidRPr="00015498">
              <w:t xml:space="preserve">. </w:t>
            </w:r>
            <w:r w:rsidRPr="00015498">
              <w:t>грн</w:t>
            </w:r>
            <w:r w:rsidR="00015498" w:rsidRPr="00015498">
              <w:t xml:space="preserve">) </w:t>
            </w:r>
          </w:p>
        </w:tc>
        <w:tc>
          <w:tcPr>
            <w:tcW w:w="700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% в до-</w:t>
            </w:r>
          </w:p>
          <w:p w:rsidR="00EC6F51" w:rsidRPr="00015498" w:rsidRDefault="00EC6F51" w:rsidP="00955712">
            <w:pPr>
              <w:pStyle w:val="afa"/>
            </w:pPr>
            <w:r w:rsidRPr="00015498">
              <w:t>ход</w:t>
            </w:r>
          </w:p>
        </w:tc>
      </w:tr>
      <w:tr w:rsidR="00EC6F51" w:rsidRPr="00015498">
        <w:trPr>
          <w:cantSplit/>
          <w:trHeight w:val="1357"/>
        </w:trPr>
        <w:tc>
          <w:tcPr>
            <w:tcW w:w="1278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Кредитная деятель-ность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495249,15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97,18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950388,56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99,78</w:t>
            </w:r>
          </w:p>
        </w:tc>
        <w:tc>
          <w:tcPr>
            <w:tcW w:w="823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455139,41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2,60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935414,93</w:t>
            </w:r>
          </w:p>
        </w:tc>
        <w:tc>
          <w:tcPr>
            <w:tcW w:w="667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82,24</w:t>
            </w:r>
          </w:p>
        </w:tc>
        <w:tc>
          <w:tcPr>
            <w:tcW w:w="700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-14973,63</w:t>
            </w:r>
          </w:p>
        </w:tc>
        <w:tc>
          <w:tcPr>
            <w:tcW w:w="700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-17,54</w:t>
            </w:r>
          </w:p>
        </w:tc>
      </w:tr>
      <w:tr w:rsidR="00EC6F51" w:rsidRPr="00015498">
        <w:trPr>
          <w:cantSplit/>
          <w:trHeight w:val="1419"/>
        </w:trPr>
        <w:tc>
          <w:tcPr>
            <w:tcW w:w="1278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По инвести-ционным ценным бумагам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14387,4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2,82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2124,29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0,22</w:t>
            </w:r>
          </w:p>
        </w:tc>
        <w:tc>
          <w:tcPr>
            <w:tcW w:w="823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-12263,11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-2,60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  <w:tc>
          <w:tcPr>
            <w:tcW w:w="667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0,00</w:t>
            </w:r>
          </w:p>
        </w:tc>
        <w:tc>
          <w:tcPr>
            <w:tcW w:w="700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-2124,29</w:t>
            </w:r>
          </w:p>
        </w:tc>
        <w:tc>
          <w:tcPr>
            <w:tcW w:w="700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-0,22</w:t>
            </w:r>
          </w:p>
        </w:tc>
      </w:tr>
      <w:tr w:rsidR="00EC6F51" w:rsidRPr="00015498">
        <w:trPr>
          <w:cantSplit/>
          <w:trHeight w:val="1412"/>
        </w:trPr>
        <w:tc>
          <w:tcPr>
            <w:tcW w:w="1278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Прочие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823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202074,49</w:t>
            </w:r>
          </w:p>
        </w:tc>
        <w:tc>
          <w:tcPr>
            <w:tcW w:w="667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17,76</w:t>
            </w:r>
          </w:p>
        </w:tc>
        <w:tc>
          <w:tcPr>
            <w:tcW w:w="700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202074,49</w:t>
            </w:r>
          </w:p>
        </w:tc>
        <w:tc>
          <w:tcPr>
            <w:tcW w:w="700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17,76</w:t>
            </w:r>
          </w:p>
        </w:tc>
      </w:tr>
      <w:tr w:rsidR="00EC6F51" w:rsidRPr="00015498">
        <w:trPr>
          <w:cantSplit/>
          <w:trHeight w:val="1412"/>
        </w:trPr>
        <w:tc>
          <w:tcPr>
            <w:tcW w:w="1278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ВСЕГО доходов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509636,55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952512,85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823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442876,30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1137489,42</w:t>
            </w:r>
          </w:p>
        </w:tc>
        <w:tc>
          <w:tcPr>
            <w:tcW w:w="667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700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694613,12</w:t>
            </w:r>
          </w:p>
        </w:tc>
        <w:tc>
          <w:tcPr>
            <w:tcW w:w="700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</w:p>
        </w:tc>
      </w:tr>
    </w:tbl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Из данных таблицы </w:t>
      </w:r>
      <w:r w:rsidR="00015498" w:rsidRPr="00015498">
        <w:t xml:space="preserve">2.3. </w:t>
      </w:r>
      <w:r w:rsidRPr="00015498">
        <w:t>видно, что процентные доходы банка за период 2003г</w:t>
      </w:r>
      <w:r w:rsidR="00015498" w:rsidRPr="00015498">
        <w:t xml:space="preserve">. </w:t>
      </w:r>
      <w:r w:rsidRPr="00015498">
        <w:t>– 2005г</w:t>
      </w:r>
      <w:r w:rsidR="00015498" w:rsidRPr="00015498">
        <w:t xml:space="preserve">. </w:t>
      </w:r>
      <w:r w:rsidRPr="00015498">
        <w:t>возросли</w:t>
      </w:r>
      <w:r w:rsidR="00015498" w:rsidRPr="00015498">
        <w:t xml:space="preserve"> </w:t>
      </w:r>
      <w:r w:rsidRPr="00015498">
        <w:t>на 694613,12 грн</w:t>
      </w:r>
      <w:r w:rsidR="00015498" w:rsidRPr="00015498">
        <w:t xml:space="preserve">. </w:t>
      </w:r>
      <w:r w:rsidRPr="00015498">
        <w:t>Рассмотрим, какие же факторы повлияли на рост процентного дохода по кредитам (таб</w:t>
      </w:r>
      <w:r w:rsidR="00015498">
        <w:t>.2.4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Процентные расходы банка возросли в 2004 году на 11959,41 грн</w:t>
      </w:r>
      <w:r w:rsidR="00015498" w:rsidRPr="00015498">
        <w:t>.,</w:t>
      </w:r>
      <w:r w:rsidRPr="00015498">
        <w:t xml:space="preserve"> в 2005 году снизились по отношению к 2004 году на</w:t>
      </w:r>
      <w:r w:rsidR="00015498" w:rsidRPr="00015498">
        <w:t xml:space="preserve"> - </w:t>
      </w:r>
      <w:r w:rsidRPr="00015498">
        <w:t>25179,49 грн</w:t>
      </w:r>
      <w:r w:rsidR="00015498" w:rsidRPr="00015498">
        <w:t xml:space="preserve">. </w:t>
      </w:r>
      <w:r w:rsidRPr="00015498">
        <w:t>Весь удельный вес процентных расходов приходится на кредитные операции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За 2004 год общий объем активов</w:t>
      </w:r>
      <w:r w:rsidR="00015498" w:rsidRPr="00015498">
        <w:t xml:space="preserve"> </w:t>
      </w:r>
      <w:r w:rsidRPr="00015498">
        <w:t>возрос, что свидетельствует о динамичном развитии банка в течении года (</w:t>
      </w:r>
      <w:r w:rsidR="00015498">
        <w:t>рис.2.4</w:t>
      </w:r>
      <w:r w:rsidR="00015498" w:rsidRPr="00015498">
        <w:t xml:space="preserve">). </w:t>
      </w:r>
      <w:r w:rsidRPr="00015498">
        <w:t>Хотя принято считать, что интенсивное увеличение сопряжено с повышенным риском, который постоянно сопутствует различным активным операциям, в данном случае данное утверждение требует определенных пояснений</w:t>
      </w:r>
      <w:r w:rsidR="00015498" w:rsidRPr="00015498">
        <w:t xml:space="preserve">: </w:t>
      </w:r>
    </w:p>
    <w:p w:rsidR="00955712" w:rsidRDefault="00955712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Таблица </w:t>
      </w:r>
      <w:r w:rsidR="00015498" w:rsidRPr="00015498">
        <w:t xml:space="preserve">2.4. </w:t>
      </w:r>
      <w:r w:rsidRPr="00015498">
        <w:t>Анализ структуры процентных расходов</w:t>
      </w:r>
    </w:p>
    <w:tbl>
      <w:tblPr>
        <w:tblW w:w="896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822"/>
        <w:gridCol w:w="822"/>
        <w:gridCol w:w="822"/>
        <w:gridCol w:w="822"/>
        <w:gridCol w:w="823"/>
        <w:gridCol w:w="822"/>
        <w:gridCol w:w="649"/>
        <w:gridCol w:w="700"/>
        <w:gridCol w:w="700"/>
        <w:gridCol w:w="700"/>
      </w:tblGrid>
      <w:tr w:rsidR="00EC6F51" w:rsidRPr="00015498">
        <w:trPr>
          <w:cantSplit/>
        </w:trPr>
        <w:tc>
          <w:tcPr>
            <w:tcW w:w="1278" w:type="dxa"/>
            <w:vMerge w:val="restart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Показатели</w:t>
            </w:r>
          </w:p>
        </w:tc>
        <w:tc>
          <w:tcPr>
            <w:tcW w:w="1644" w:type="dxa"/>
            <w:gridSpan w:val="2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2003г</w:t>
            </w:r>
            <w:r w:rsidR="00015498" w:rsidRPr="00015498">
              <w:t xml:space="preserve">. </w:t>
            </w:r>
          </w:p>
        </w:tc>
        <w:tc>
          <w:tcPr>
            <w:tcW w:w="1644" w:type="dxa"/>
            <w:gridSpan w:val="2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2004г</w:t>
            </w:r>
            <w:r w:rsidR="00015498" w:rsidRPr="00015498">
              <w:t xml:space="preserve">. </w:t>
            </w:r>
          </w:p>
        </w:tc>
        <w:tc>
          <w:tcPr>
            <w:tcW w:w="1645" w:type="dxa"/>
            <w:gridSpan w:val="2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Откло-нение</w:t>
            </w:r>
          </w:p>
        </w:tc>
        <w:tc>
          <w:tcPr>
            <w:tcW w:w="1349" w:type="dxa"/>
            <w:gridSpan w:val="2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2005г</w:t>
            </w:r>
            <w:r w:rsidR="00015498" w:rsidRPr="00015498">
              <w:t xml:space="preserve">. </w:t>
            </w:r>
          </w:p>
        </w:tc>
        <w:tc>
          <w:tcPr>
            <w:tcW w:w="1400" w:type="dxa"/>
            <w:gridSpan w:val="2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От</w:t>
            </w:r>
            <w:r w:rsidR="00955712">
              <w:t>кло</w:t>
            </w:r>
            <w:r w:rsidRPr="00015498">
              <w:t>нение</w:t>
            </w:r>
          </w:p>
        </w:tc>
      </w:tr>
      <w:tr w:rsidR="00EC6F51" w:rsidRPr="00015498">
        <w:trPr>
          <w:cantSplit/>
          <w:trHeight w:val="1134"/>
        </w:trPr>
        <w:tc>
          <w:tcPr>
            <w:tcW w:w="1278" w:type="dxa"/>
            <w:vMerge/>
            <w:vAlign w:val="center"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Сумма (</w:t>
            </w:r>
            <w:r w:rsidR="00015498" w:rsidRPr="00015498">
              <w:t xml:space="preserve">. </w:t>
            </w:r>
            <w:r w:rsidRPr="00015498">
              <w:t>грн</w:t>
            </w:r>
            <w:r w:rsidR="00015498" w:rsidRPr="00015498">
              <w:t xml:space="preserve">) 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% в доходе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сумма (грн</w:t>
            </w:r>
            <w:r w:rsidR="00015498" w:rsidRPr="00015498">
              <w:t xml:space="preserve">) 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% в доходе</w:t>
            </w:r>
          </w:p>
        </w:tc>
        <w:tc>
          <w:tcPr>
            <w:tcW w:w="823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Сумма (</w:t>
            </w:r>
            <w:r w:rsidR="00015498" w:rsidRPr="00015498">
              <w:t xml:space="preserve">. </w:t>
            </w:r>
            <w:r w:rsidRPr="00015498">
              <w:t>грн</w:t>
            </w:r>
            <w:r w:rsidR="00015498" w:rsidRPr="00015498">
              <w:t xml:space="preserve">) 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% в до-</w:t>
            </w:r>
          </w:p>
          <w:p w:rsidR="00EC6F51" w:rsidRPr="00015498" w:rsidRDefault="00EC6F51" w:rsidP="00955712">
            <w:pPr>
              <w:pStyle w:val="afa"/>
            </w:pPr>
            <w:r w:rsidRPr="00015498">
              <w:t>ход</w:t>
            </w:r>
          </w:p>
        </w:tc>
        <w:tc>
          <w:tcPr>
            <w:tcW w:w="649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Сумма (</w:t>
            </w:r>
            <w:r w:rsidR="00015498" w:rsidRPr="00015498">
              <w:t xml:space="preserve">. </w:t>
            </w:r>
            <w:r w:rsidRPr="00015498">
              <w:t>грн</w:t>
            </w:r>
            <w:r w:rsidR="00015498" w:rsidRPr="00015498">
              <w:t xml:space="preserve">) </w:t>
            </w:r>
          </w:p>
        </w:tc>
        <w:tc>
          <w:tcPr>
            <w:tcW w:w="700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% в до-</w:t>
            </w:r>
          </w:p>
          <w:p w:rsidR="00EC6F51" w:rsidRPr="00015498" w:rsidRDefault="00EC6F51" w:rsidP="00955712">
            <w:pPr>
              <w:pStyle w:val="afa"/>
            </w:pPr>
            <w:r w:rsidRPr="00015498">
              <w:t>ход</w:t>
            </w:r>
          </w:p>
        </w:tc>
        <w:tc>
          <w:tcPr>
            <w:tcW w:w="700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Сумма (</w:t>
            </w:r>
            <w:r w:rsidR="00015498" w:rsidRPr="00015498">
              <w:t xml:space="preserve">. </w:t>
            </w:r>
            <w:r w:rsidRPr="00015498">
              <w:t>грн</w:t>
            </w:r>
            <w:r w:rsidR="00015498" w:rsidRPr="00015498">
              <w:t xml:space="preserve">) </w:t>
            </w:r>
          </w:p>
        </w:tc>
        <w:tc>
          <w:tcPr>
            <w:tcW w:w="700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% в до-</w:t>
            </w:r>
          </w:p>
          <w:p w:rsidR="00EC6F51" w:rsidRPr="00015498" w:rsidRDefault="00EC6F51" w:rsidP="00955712">
            <w:pPr>
              <w:pStyle w:val="afa"/>
            </w:pPr>
            <w:r w:rsidRPr="00015498">
              <w:t>ход</w:t>
            </w:r>
          </w:p>
        </w:tc>
      </w:tr>
      <w:tr w:rsidR="00EC6F51" w:rsidRPr="00015498">
        <w:trPr>
          <w:cantSplit/>
          <w:trHeight w:val="1357"/>
        </w:trPr>
        <w:tc>
          <w:tcPr>
            <w:tcW w:w="1278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По кредит-ным опера-циям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227811,91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100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239771,32</w:t>
            </w:r>
          </w:p>
          <w:p w:rsidR="00EC6F51" w:rsidRPr="00015498" w:rsidRDefault="00EC6F51" w:rsidP="00955712">
            <w:pPr>
              <w:pStyle w:val="afa"/>
            </w:pPr>
          </w:p>
        </w:tc>
        <w:tc>
          <w:tcPr>
            <w:tcW w:w="822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100</w:t>
            </w:r>
          </w:p>
        </w:tc>
        <w:tc>
          <w:tcPr>
            <w:tcW w:w="823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+11959,41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955712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-</w:t>
            </w:r>
          </w:p>
        </w:tc>
        <w:tc>
          <w:tcPr>
            <w:tcW w:w="649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  <w:rPr>
                <w:snapToGrid w:val="0"/>
              </w:rPr>
            </w:pPr>
            <w:r w:rsidRPr="00015498">
              <w:t>214591,83</w:t>
            </w:r>
          </w:p>
        </w:tc>
        <w:tc>
          <w:tcPr>
            <w:tcW w:w="700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100</w:t>
            </w:r>
          </w:p>
        </w:tc>
        <w:tc>
          <w:tcPr>
            <w:tcW w:w="700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rPr>
                <w:snapToGrid w:val="0"/>
              </w:rPr>
              <w:t>-25179,49</w:t>
            </w:r>
          </w:p>
        </w:tc>
        <w:tc>
          <w:tcPr>
            <w:tcW w:w="700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</w:tr>
      <w:tr w:rsidR="00EC6F51" w:rsidRPr="00015498">
        <w:trPr>
          <w:cantSplit/>
          <w:trHeight w:val="1419"/>
        </w:trPr>
        <w:tc>
          <w:tcPr>
            <w:tcW w:w="1278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Прочие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  <w:tc>
          <w:tcPr>
            <w:tcW w:w="823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  <w:tc>
          <w:tcPr>
            <w:tcW w:w="649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  <w:tc>
          <w:tcPr>
            <w:tcW w:w="700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  <w:tc>
          <w:tcPr>
            <w:tcW w:w="700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  <w:tc>
          <w:tcPr>
            <w:tcW w:w="700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</w:tr>
      <w:tr w:rsidR="00EC6F51" w:rsidRPr="00015498">
        <w:trPr>
          <w:cantSplit/>
          <w:trHeight w:val="1412"/>
        </w:trPr>
        <w:tc>
          <w:tcPr>
            <w:tcW w:w="1278" w:type="dxa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Всего расходов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227811,91</w:t>
            </w:r>
          </w:p>
        </w:tc>
        <w:tc>
          <w:tcPr>
            <w:tcW w:w="822" w:type="dxa"/>
            <w:vAlign w:val="center"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239771,32</w:t>
            </w: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823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822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649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  <w:r w:rsidRPr="00015498">
              <w:t>214591,83</w:t>
            </w:r>
          </w:p>
        </w:tc>
        <w:tc>
          <w:tcPr>
            <w:tcW w:w="700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700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700" w:type="dxa"/>
            <w:textDirection w:val="btLr"/>
            <w:vAlign w:val="center"/>
          </w:tcPr>
          <w:p w:rsidR="00EC6F51" w:rsidRPr="00015498" w:rsidRDefault="00EC6F51" w:rsidP="00955712">
            <w:pPr>
              <w:pStyle w:val="afa"/>
            </w:pPr>
          </w:p>
        </w:tc>
      </w:tr>
    </w:tbl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</w:p>
    <w:p w:rsidR="00015498" w:rsidRPr="00015498" w:rsidRDefault="000673D1" w:rsidP="005D3BDC">
      <w:pPr>
        <w:widowControl w:val="0"/>
        <w:autoSpaceDE w:val="0"/>
        <w:autoSpaceDN w:val="0"/>
        <w:adjustRightInd w:val="0"/>
        <w:ind w:firstLine="709"/>
      </w:pPr>
      <w:r>
        <w:pict>
          <v:shape id="_x0000_i1034" type="#_x0000_t75" style="width:4in;height:140.25pt" fillcolor="window">
            <v:imagedata r:id="rId16" o:title=""/>
          </v:shape>
        </w:pic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>
        <w:t>Рис.2</w:t>
      </w:r>
      <w:r w:rsidRPr="00015498">
        <w:t xml:space="preserve">.4. </w:t>
      </w:r>
      <w:r w:rsidR="00EC6F51" w:rsidRPr="00015498">
        <w:t>Динамика изменения активов банка за период 2003 – 2005 годы</w:t>
      </w:r>
    </w:p>
    <w:p w:rsidR="00955712" w:rsidRDefault="00955712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-увеличение вложений банка подкреплялось наращиванием собственных оборотных средств, которое опережало наращивание привлеченных средств, то не влияло на финансовую устойчивость банка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-объем активов увеличивался в основном за счет увеличения объема кредитного портфеля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-соблюдался принцип разумной диверсификации при осуществлении активных операций с учетом конъюнктуры рынка, что позволяет сделать вывод об эффективности банковского менеджмента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2005 году объем активов банка снизился</w:t>
      </w:r>
      <w:r w:rsidR="00015498" w:rsidRPr="00015498">
        <w:t xml:space="preserve"> </w:t>
      </w:r>
      <w:r w:rsidRPr="00015498">
        <w:t>в основном за счет</w:t>
      </w:r>
      <w:r w:rsidR="00015498" w:rsidRPr="00015498">
        <w:t xml:space="preserve"> </w:t>
      </w:r>
      <w:r w:rsidRPr="00015498">
        <w:t>кредитной деятельности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Для более тщательного анализа структуры активов необходимо рассмотреть динамику различных активных статей, что позволит получить более полную картину о состоянии и причинах их изменения в течение исследуемого периода (таб</w:t>
      </w:r>
      <w:r w:rsidR="00015498">
        <w:t>.2.5</w:t>
      </w:r>
      <w:r w:rsidR="00015498" w:rsidRPr="00015498">
        <w:t xml:space="preserve">). </w:t>
      </w:r>
    </w:p>
    <w:p w:rsidR="00EC6F51" w:rsidRPr="00015498" w:rsidRDefault="00955712" w:rsidP="005D3BDC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EC6F51" w:rsidRPr="00015498">
        <w:t xml:space="preserve">Таблица </w:t>
      </w:r>
      <w:r w:rsidR="00015498" w:rsidRPr="00015498">
        <w:t xml:space="preserve">2.5. </w:t>
      </w:r>
      <w:r w:rsidR="00EC6F51" w:rsidRPr="00015498">
        <w:t>Структура активов</w:t>
      </w:r>
    </w:p>
    <w:tbl>
      <w:tblPr>
        <w:tblW w:w="896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4"/>
        <w:gridCol w:w="1015"/>
        <w:gridCol w:w="1016"/>
        <w:gridCol w:w="1016"/>
        <w:gridCol w:w="1016"/>
        <w:gridCol w:w="933"/>
        <w:gridCol w:w="700"/>
      </w:tblGrid>
      <w:tr w:rsidR="00EC6F51" w:rsidRPr="00015498">
        <w:trPr>
          <w:cantSplit/>
        </w:trPr>
        <w:tc>
          <w:tcPr>
            <w:tcW w:w="3264" w:type="dxa"/>
            <w:vMerge w:val="restart"/>
          </w:tcPr>
          <w:p w:rsidR="00EC6F51" w:rsidRPr="00015498" w:rsidRDefault="00EC6F51" w:rsidP="00955712">
            <w:pPr>
              <w:pStyle w:val="afa"/>
            </w:pPr>
            <w:r w:rsidRPr="00015498">
              <w:t>Показатель</w:t>
            </w:r>
          </w:p>
        </w:tc>
        <w:tc>
          <w:tcPr>
            <w:tcW w:w="2031" w:type="dxa"/>
            <w:gridSpan w:val="2"/>
          </w:tcPr>
          <w:p w:rsidR="00EC6F51" w:rsidRPr="00015498" w:rsidRDefault="00EC6F51" w:rsidP="00955712">
            <w:pPr>
              <w:pStyle w:val="afa"/>
            </w:pPr>
            <w:r w:rsidRPr="00015498">
              <w:t>2003г</w:t>
            </w:r>
            <w:r w:rsidR="00015498" w:rsidRPr="00015498">
              <w:t xml:space="preserve">. </w:t>
            </w:r>
          </w:p>
        </w:tc>
        <w:tc>
          <w:tcPr>
            <w:tcW w:w="2032" w:type="dxa"/>
            <w:gridSpan w:val="2"/>
          </w:tcPr>
          <w:p w:rsidR="00EC6F51" w:rsidRPr="00015498" w:rsidRDefault="00EC6F51" w:rsidP="00955712">
            <w:pPr>
              <w:pStyle w:val="afa"/>
            </w:pPr>
            <w:r w:rsidRPr="00015498">
              <w:t>2004г</w:t>
            </w:r>
            <w:r w:rsidR="00015498" w:rsidRPr="00015498">
              <w:t xml:space="preserve">. </w:t>
            </w:r>
          </w:p>
        </w:tc>
        <w:tc>
          <w:tcPr>
            <w:tcW w:w="1633" w:type="dxa"/>
            <w:gridSpan w:val="2"/>
          </w:tcPr>
          <w:p w:rsidR="00EC6F51" w:rsidRPr="00015498" w:rsidRDefault="00EC6F51" w:rsidP="00955712">
            <w:pPr>
              <w:pStyle w:val="afa"/>
            </w:pPr>
            <w:r w:rsidRPr="00015498">
              <w:t>2005г</w:t>
            </w:r>
            <w:r w:rsidR="00015498" w:rsidRPr="00015498">
              <w:t xml:space="preserve">. </w:t>
            </w:r>
          </w:p>
        </w:tc>
      </w:tr>
      <w:tr w:rsidR="00EC6F51" w:rsidRPr="00015498">
        <w:trPr>
          <w:cantSplit/>
        </w:trPr>
        <w:tc>
          <w:tcPr>
            <w:tcW w:w="3264" w:type="dxa"/>
            <w:vMerge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1015" w:type="dxa"/>
          </w:tcPr>
          <w:p w:rsidR="00EC6F51" w:rsidRPr="00015498" w:rsidRDefault="00EC6F51" w:rsidP="00955712">
            <w:pPr>
              <w:pStyle w:val="afa"/>
            </w:pPr>
            <w:r w:rsidRPr="00015498">
              <w:t>тыс</w:t>
            </w:r>
            <w:r w:rsidR="00015498" w:rsidRPr="00015498">
              <w:t xml:space="preserve">. </w:t>
            </w:r>
          </w:p>
          <w:p w:rsidR="00EC6F51" w:rsidRPr="00015498" w:rsidRDefault="00EC6F51" w:rsidP="00955712">
            <w:pPr>
              <w:pStyle w:val="afa"/>
            </w:pPr>
            <w:r w:rsidRPr="00015498">
              <w:t>грн</w:t>
            </w:r>
            <w:r w:rsidR="00015498" w:rsidRPr="00015498">
              <w:t xml:space="preserve">. 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%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тыс</w:t>
            </w:r>
            <w:r w:rsidR="00015498" w:rsidRPr="00015498">
              <w:t xml:space="preserve">. </w:t>
            </w:r>
          </w:p>
          <w:p w:rsidR="00EC6F51" w:rsidRPr="00015498" w:rsidRDefault="00EC6F51" w:rsidP="00955712">
            <w:pPr>
              <w:pStyle w:val="afa"/>
            </w:pPr>
            <w:r w:rsidRPr="00015498">
              <w:t>грн</w:t>
            </w:r>
            <w:r w:rsidR="00015498" w:rsidRPr="00015498">
              <w:t xml:space="preserve">. 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%</w:t>
            </w:r>
          </w:p>
        </w:tc>
        <w:tc>
          <w:tcPr>
            <w:tcW w:w="933" w:type="dxa"/>
          </w:tcPr>
          <w:p w:rsidR="00EC6F51" w:rsidRPr="00015498" w:rsidRDefault="00EC6F51" w:rsidP="00955712">
            <w:pPr>
              <w:pStyle w:val="afa"/>
            </w:pPr>
            <w:r w:rsidRPr="00015498">
              <w:t>тыс</w:t>
            </w:r>
            <w:r w:rsidR="00015498" w:rsidRPr="00015498">
              <w:t xml:space="preserve">. </w:t>
            </w:r>
          </w:p>
          <w:p w:rsidR="00EC6F51" w:rsidRPr="00015498" w:rsidRDefault="00EC6F51" w:rsidP="00955712">
            <w:pPr>
              <w:pStyle w:val="afa"/>
            </w:pPr>
            <w:r w:rsidRPr="00015498">
              <w:t>грн</w:t>
            </w:r>
            <w:r w:rsidR="00015498" w:rsidRPr="00015498">
              <w:t xml:space="preserve">. </w:t>
            </w:r>
          </w:p>
        </w:tc>
        <w:tc>
          <w:tcPr>
            <w:tcW w:w="700" w:type="dxa"/>
          </w:tcPr>
          <w:p w:rsidR="00EC6F51" w:rsidRPr="00015498" w:rsidRDefault="00EC6F51" w:rsidP="00955712">
            <w:pPr>
              <w:pStyle w:val="afa"/>
            </w:pPr>
            <w:r w:rsidRPr="00015498">
              <w:t>%</w:t>
            </w:r>
          </w:p>
        </w:tc>
      </w:tr>
      <w:tr w:rsidR="00EC6F51" w:rsidRPr="00015498">
        <w:trPr>
          <w:cantSplit/>
        </w:trPr>
        <w:tc>
          <w:tcPr>
            <w:tcW w:w="3264" w:type="dxa"/>
          </w:tcPr>
          <w:p w:rsidR="00EC6F51" w:rsidRPr="00015498" w:rsidRDefault="00EC6F51" w:rsidP="00955712">
            <w:pPr>
              <w:pStyle w:val="afa"/>
            </w:pPr>
            <w:r w:rsidRPr="00015498">
              <w:t>Касса</w:t>
            </w:r>
          </w:p>
        </w:tc>
        <w:tc>
          <w:tcPr>
            <w:tcW w:w="1015" w:type="dxa"/>
          </w:tcPr>
          <w:p w:rsidR="00EC6F51" w:rsidRPr="00015498" w:rsidRDefault="00EC6F51" w:rsidP="00955712">
            <w:pPr>
              <w:pStyle w:val="afa"/>
            </w:pPr>
            <w:r w:rsidRPr="00015498">
              <w:t>9,007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0,07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18,17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0,13</w:t>
            </w:r>
          </w:p>
        </w:tc>
        <w:tc>
          <w:tcPr>
            <w:tcW w:w="933" w:type="dxa"/>
          </w:tcPr>
          <w:p w:rsidR="00EC6F51" w:rsidRPr="00015498" w:rsidRDefault="00EC6F51" w:rsidP="00955712">
            <w:pPr>
              <w:pStyle w:val="afa"/>
            </w:pPr>
            <w:r w:rsidRPr="00015498">
              <w:t>21,1</w:t>
            </w:r>
          </w:p>
        </w:tc>
        <w:tc>
          <w:tcPr>
            <w:tcW w:w="700" w:type="dxa"/>
          </w:tcPr>
          <w:p w:rsidR="00EC6F51" w:rsidRPr="00015498" w:rsidRDefault="00EC6F51" w:rsidP="00955712">
            <w:pPr>
              <w:pStyle w:val="afa"/>
            </w:pPr>
            <w:r w:rsidRPr="00015498">
              <w:t>0,27</w:t>
            </w:r>
          </w:p>
        </w:tc>
      </w:tr>
      <w:tr w:rsidR="00EC6F51" w:rsidRPr="00015498">
        <w:trPr>
          <w:cantSplit/>
        </w:trPr>
        <w:tc>
          <w:tcPr>
            <w:tcW w:w="3264" w:type="dxa"/>
          </w:tcPr>
          <w:p w:rsidR="00EC6F51" w:rsidRPr="00015498" w:rsidRDefault="00EC6F51" w:rsidP="00955712">
            <w:pPr>
              <w:pStyle w:val="afa"/>
            </w:pPr>
            <w:r w:rsidRPr="00015498">
              <w:t>Кредиты клиентам</w:t>
            </w:r>
          </w:p>
        </w:tc>
        <w:tc>
          <w:tcPr>
            <w:tcW w:w="1015" w:type="dxa"/>
          </w:tcPr>
          <w:p w:rsidR="00EC6F51" w:rsidRPr="00015498" w:rsidRDefault="00EC6F51" w:rsidP="00955712">
            <w:pPr>
              <w:pStyle w:val="afa"/>
            </w:pPr>
            <w:r w:rsidRPr="00015498">
              <w:t>2361,34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17,0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2559,49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18,11</w:t>
            </w:r>
          </w:p>
        </w:tc>
        <w:tc>
          <w:tcPr>
            <w:tcW w:w="933" w:type="dxa"/>
          </w:tcPr>
          <w:p w:rsidR="00EC6F51" w:rsidRPr="00015498" w:rsidRDefault="00EC6F51" w:rsidP="00955712">
            <w:pPr>
              <w:pStyle w:val="afa"/>
            </w:pPr>
            <w:r w:rsidRPr="00015498">
              <w:t>816,93</w:t>
            </w:r>
          </w:p>
        </w:tc>
        <w:tc>
          <w:tcPr>
            <w:tcW w:w="700" w:type="dxa"/>
          </w:tcPr>
          <w:p w:rsidR="00EC6F51" w:rsidRPr="00015498" w:rsidRDefault="00EC6F51" w:rsidP="00955712">
            <w:pPr>
              <w:pStyle w:val="afa"/>
            </w:pPr>
            <w:r w:rsidRPr="00015498">
              <w:t>10,38</w:t>
            </w:r>
          </w:p>
        </w:tc>
      </w:tr>
      <w:tr w:rsidR="00EC6F51" w:rsidRPr="00015498">
        <w:trPr>
          <w:cantSplit/>
        </w:trPr>
        <w:tc>
          <w:tcPr>
            <w:tcW w:w="3264" w:type="dxa"/>
          </w:tcPr>
          <w:p w:rsidR="00EC6F51" w:rsidRPr="00015498" w:rsidRDefault="00EC6F51" w:rsidP="00955712">
            <w:pPr>
              <w:pStyle w:val="afa"/>
            </w:pPr>
            <w:r w:rsidRPr="00015498">
              <w:t>Дебиторская задолженность</w:t>
            </w:r>
          </w:p>
        </w:tc>
        <w:tc>
          <w:tcPr>
            <w:tcW w:w="1015" w:type="dxa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107,37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0,76</w:t>
            </w:r>
          </w:p>
        </w:tc>
        <w:tc>
          <w:tcPr>
            <w:tcW w:w="933" w:type="dxa"/>
          </w:tcPr>
          <w:p w:rsidR="00EC6F51" w:rsidRPr="00015498" w:rsidRDefault="00EC6F51" w:rsidP="00955712">
            <w:pPr>
              <w:pStyle w:val="afa"/>
            </w:pPr>
            <w:r w:rsidRPr="00015498">
              <w:t>1899,0</w:t>
            </w:r>
          </w:p>
        </w:tc>
        <w:tc>
          <w:tcPr>
            <w:tcW w:w="700" w:type="dxa"/>
          </w:tcPr>
          <w:p w:rsidR="00EC6F51" w:rsidRPr="00015498" w:rsidRDefault="00EC6F51" w:rsidP="00955712">
            <w:pPr>
              <w:pStyle w:val="afa"/>
            </w:pPr>
            <w:r w:rsidRPr="00015498">
              <w:t>24,13</w:t>
            </w:r>
          </w:p>
        </w:tc>
      </w:tr>
      <w:tr w:rsidR="00EC6F51" w:rsidRPr="00015498">
        <w:trPr>
          <w:cantSplit/>
        </w:trPr>
        <w:tc>
          <w:tcPr>
            <w:tcW w:w="3264" w:type="dxa"/>
          </w:tcPr>
          <w:p w:rsidR="00EC6F51" w:rsidRPr="00015498" w:rsidRDefault="00EC6F51" w:rsidP="00955712">
            <w:pPr>
              <w:pStyle w:val="afa"/>
            </w:pPr>
            <w:r w:rsidRPr="00015498">
              <w:t>Ценные бумаги</w:t>
            </w:r>
          </w:p>
        </w:tc>
        <w:tc>
          <w:tcPr>
            <w:tcW w:w="1015" w:type="dxa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</w:p>
        </w:tc>
        <w:tc>
          <w:tcPr>
            <w:tcW w:w="933" w:type="dxa"/>
          </w:tcPr>
          <w:p w:rsidR="00EC6F51" w:rsidRPr="00015498" w:rsidRDefault="00EC6F51" w:rsidP="00955712">
            <w:pPr>
              <w:pStyle w:val="afa"/>
            </w:pPr>
            <w:r w:rsidRPr="00015498">
              <w:t>2521,0</w:t>
            </w:r>
          </w:p>
        </w:tc>
        <w:tc>
          <w:tcPr>
            <w:tcW w:w="700" w:type="dxa"/>
          </w:tcPr>
          <w:p w:rsidR="00EC6F51" w:rsidRPr="00015498" w:rsidRDefault="00EC6F51" w:rsidP="00955712">
            <w:pPr>
              <w:pStyle w:val="afa"/>
            </w:pPr>
            <w:r w:rsidRPr="00015498">
              <w:t>32,03</w:t>
            </w:r>
          </w:p>
        </w:tc>
      </w:tr>
      <w:tr w:rsidR="00EC6F51" w:rsidRPr="00015498">
        <w:trPr>
          <w:cantSplit/>
        </w:trPr>
        <w:tc>
          <w:tcPr>
            <w:tcW w:w="3264" w:type="dxa"/>
          </w:tcPr>
          <w:p w:rsidR="00EC6F51" w:rsidRPr="00015498" w:rsidRDefault="00EC6F51" w:rsidP="00955712">
            <w:pPr>
              <w:pStyle w:val="afa"/>
            </w:pPr>
            <w:r w:rsidRPr="00015498">
              <w:t>Основные средства</w:t>
            </w:r>
          </w:p>
        </w:tc>
        <w:tc>
          <w:tcPr>
            <w:tcW w:w="1015" w:type="dxa"/>
          </w:tcPr>
          <w:p w:rsidR="00EC6F51" w:rsidRPr="00015498" w:rsidRDefault="00EC6F51" w:rsidP="00955712">
            <w:pPr>
              <w:pStyle w:val="afa"/>
            </w:pPr>
            <w:r w:rsidRPr="00015498">
              <w:t>9870,1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71,87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10111,2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71,56</w:t>
            </w:r>
          </w:p>
        </w:tc>
        <w:tc>
          <w:tcPr>
            <w:tcW w:w="933" w:type="dxa"/>
          </w:tcPr>
          <w:p w:rsidR="00EC6F51" w:rsidRPr="00015498" w:rsidRDefault="00EC6F51" w:rsidP="00955712">
            <w:pPr>
              <w:pStyle w:val="afa"/>
            </w:pPr>
            <w:r w:rsidRPr="00015498">
              <w:t>1113,5</w:t>
            </w:r>
          </w:p>
        </w:tc>
        <w:tc>
          <w:tcPr>
            <w:tcW w:w="700" w:type="dxa"/>
          </w:tcPr>
          <w:p w:rsidR="00EC6F51" w:rsidRPr="00015498" w:rsidRDefault="00EC6F51" w:rsidP="00955712">
            <w:pPr>
              <w:pStyle w:val="afa"/>
            </w:pPr>
            <w:r w:rsidRPr="00015498">
              <w:t>14,15</w:t>
            </w:r>
          </w:p>
        </w:tc>
      </w:tr>
      <w:tr w:rsidR="00EC6F51" w:rsidRPr="00015498">
        <w:trPr>
          <w:cantSplit/>
        </w:trPr>
        <w:tc>
          <w:tcPr>
            <w:tcW w:w="3264" w:type="dxa"/>
          </w:tcPr>
          <w:p w:rsidR="00EC6F51" w:rsidRPr="00015498" w:rsidRDefault="00EC6F51" w:rsidP="00955712">
            <w:pPr>
              <w:pStyle w:val="afa"/>
            </w:pPr>
            <w:r w:rsidRPr="00015498">
              <w:t>Прочие активы</w:t>
            </w:r>
          </w:p>
        </w:tc>
        <w:tc>
          <w:tcPr>
            <w:tcW w:w="1015" w:type="dxa"/>
          </w:tcPr>
          <w:p w:rsidR="00EC6F51" w:rsidRPr="00015498" w:rsidRDefault="00EC6F51" w:rsidP="00955712">
            <w:pPr>
              <w:pStyle w:val="afa"/>
            </w:pPr>
            <w:r w:rsidRPr="00015498">
              <w:t>1492,37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10,87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1333,69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9,44</w:t>
            </w:r>
          </w:p>
        </w:tc>
        <w:tc>
          <w:tcPr>
            <w:tcW w:w="933" w:type="dxa"/>
          </w:tcPr>
          <w:p w:rsidR="00EC6F51" w:rsidRPr="00015498" w:rsidRDefault="00EC6F51" w:rsidP="00955712">
            <w:pPr>
              <w:pStyle w:val="afa"/>
            </w:pPr>
            <w:r w:rsidRPr="00015498">
              <w:t>1498,74</w:t>
            </w:r>
          </w:p>
        </w:tc>
        <w:tc>
          <w:tcPr>
            <w:tcW w:w="700" w:type="dxa"/>
          </w:tcPr>
          <w:p w:rsidR="00EC6F51" w:rsidRPr="00015498" w:rsidRDefault="00EC6F51" w:rsidP="00955712">
            <w:pPr>
              <w:pStyle w:val="afa"/>
            </w:pPr>
            <w:r w:rsidRPr="00015498">
              <w:t>5,04</w:t>
            </w:r>
          </w:p>
        </w:tc>
      </w:tr>
      <w:tr w:rsidR="00EC6F51" w:rsidRPr="00015498">
        <w:trPr>
          <w:cantSplit/>
        </w:trPr>
        <w:tc>
          <w:tcPr>
            <w:tcW w:w="3264" w:type="dxa"/>
          </w:tcPr>
          <w:p w:rsidR="00EC6F51" w:rsidRPr="00015498" w:rsidRDefault="00EC6F51" w:rsidP="00955712">
            <w:pPr>
              <w:pStyle w:val="afa"/>
            </w:pPr>
            <w:r w:rsidRPr="00015498">
              <w:t>Общие активы</w:t>
            </w:r>
          </w:p>
        </w:tc>
        <w:tc>
          <w:tcPr>
            <w:tcW w:w="1015" w:type="dxa"/>
          </w:tcPr>
          <w:p w:rsidR="00EC6F51" w:rsidRPr="00015498" w:rsidRDefault="00EC6F51" w:rsidP="00955712">
            <w:pPr>
              <w:pStyle w:val="afa"/>
            </w:pPr>
            <w:r w:rsidRPr="00015498">
              <w:t>13732,8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14129,9</w:t>
            </w:r>
          </w:p>
        </w:tc>
        <w:tc>
          <w:tcPr>
            <w:tcW w:w="1016" w:type="dxa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  <w:tc>
          <w:tcPr>
            <w:tcW w:w="933" w:type="dxa"/>
          </w:tcPr>
          <w:p w:rsidR="00EC6F51" w:rsidRPr="00015498" w:rsidRDefault="00EC6F51" w:rsidP="00955712">
            <w:pPr>
              <w:pStyle w:val="afa"/>
            </w:pPr>
            <w:r w:rsidRPr="00015498">
              <w:t>7870,27</w:t>
            </w:r>
          </w:p>
        </w:tc>
        <w:tc>
          <w:tcPr>
            <w:tcW w:w="700" w:type="dxa"/>
          </w:tcPr>
          <w:p w:rsidR="00EC6F51" w:rsidRPr="00015498" w:rsidRDefault="00EC6F51" w:rsidP="00955712">
            <w:pPr>
              <w:pStyle w:val="afa"/>
            </w:pPr>
            <w:r w:rsidRPr="00015498">
              <w:t>-</w:t>
            </w:r>
          </w:p>
        </w:tc>
      </w:tr>
    </w:tbl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Касса</w:t>
      </w:r>
      <w:r w:rsidR="00015498" w:rsidRPr="00015498">
        <w:t xml:space="preserve"> </w:t>
      </w:r>
      <w:r w:rsidRPr="00015498">
        <w:t>представляет собой наличные денежные средства, дорожные чеки и банковские металлы</w:t>
      </w:r>
      <w:r w:rsidR="00015498" w:rsidRPr="00015498">
        <w:t xml:space="preserve">. </w:t>
      </w:r>
      <w:r w:rsidRPr="00015498">
        <w:t>Данная статья за 2004</w:t>
      </w:r>
      <w:r w:rsidR="00015498" w:rsidRPr="00015498">
        <w:t xml:space="preserve"> </w:t>
      </w:r>
      <w:r w:rsidRPr="00015498">
        <w:t>год увеличилась примерно в 2 раза (темп увеличения составил 201,8%</w:t>
      </w:r>
      <w:r w:rsidR="00015498" w:rsidRPr="00015498">
        <w:t xml:space="preserve">). </w:t>
      </w:r>
      <w:r w:rsidRPr="00015498">
        <w:t>Это объясняется обслуживанием клиентом работающих в</w:t>
      </w:r>
      <w:r w:rsidR="00015498" w:rsidRPr="00015498">
        <w:t xml:space="preserve"> </w:t>
      </w:r>
      <w:r w:rsidRPr="00015498">
        <w:t>розничной торговле, пищевой промышленности, у которых значительные обороты денежных средств (таб</w:t>
      </w:r>
      <w:r w:rsidR="00015498">
        <w:t>.2.6</w:t>
      </w:r>
      <w:r w:rsidR="00015498" w:rsidRPr="00015498">
        <w:t xml:space="preserve">). </w:t>
      </w:r>
      <w:r w:rsidRPr="00015498">
        <w:t>Поскольку клиенты банка в течение рабочего дня сдают выручку в банк, то у последнего на конец дня остаются в кассе значительные остатки</w:t>
      </w:r>
      <w:r w:rsidR="00015498" w:rsidRPr="00015498">
        <w:t xml:space="preserve">. </w:t>
      </w:r>
    </w:p>
    <w:p w:rsidR="00955712" w:rsidRDefault="00955712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Таблица </w:t>
      </w:r>
      <w:r w:rsidR="00015498" w:rsidRPr="00015498">
        <w:t xml:space="preserve">2.6. </w:t>
      </w:r>
      <w:r w:rsidRPr="00015498">
        <w:t>Анализ структуры кассы банка,</w:t>
      </w:r>
      <w:r w:rsidR="00955712">
        <w:t xml:space="preserve"> </w:t>
      </w:r>
      <w:r w:rsidR="00015498" w:rsidRPr="00015498">
        <w:t>%</w:t>
      </w:r>
    </w:p>
    <w:tbl>
      <w:tblPr>
        <w:tblW w:w="910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2161"/>
        <w:gridCol w:w="2161"/>
        <w:gridCol w:w="1657"/>
      </w:tblGrid>
      <w:tr w:rsidR="00EC6F51" w:rsidRPr="00015498">
        <w:tc>
          <w:tcPr>
            <w:tcW w:w="3121" w:type="dxa"/>
          </w:tcPr>
          <w:p w:rsidR="00EC6F51" w:rsidRPr="00015498" w:rsidRDefault="00EC6F51" w:rsidP="00955712">
            <w:pPr>
              <w:pStyle w:val="afa"/>
            </w:pPr>
            <w:r w:rsidRPr="00015498">
              <w:t>Показатель</w:t>
            </w:r>
          </w:p>
        </w:tc>
        <w:tc>
          <w:tcPr>
            <w:tcW w:w="2161" w:type="dxa"/>
          </w:tcPr>
          <w:p w:rsidR="00EC6F51" w:rsidRPr="00015498" w:rsidRDefault="00EC6F51" w:rsidP="00955712">
            <w:pPr>
              <w:pStyle w:val="afa"/>
            </w:pPr>
            <w:r w:rsidRPr="00015498">
              <w:t>2003 год</w:t>
            </w:r>
          </w:p>
        </w:tc>
        <w:tc>
          <w:tcPr>
            <w:tcW w:w="2161" w:type="dxa"/>
          </w:tcPr>
          <w:p w:rsidR="00EC6F51" w:rsidRPr="00015498" w:rsidRDefault="00EC6F51" w:rsidP="00955712">
            <w:pPr>
              <w:pStyle w:val="afa"/>
            </w:pPr>
            <w:r w:rsidRPr="00015498">
              <w:t>2004 год</w:t>
            </w:r>
          </w:p>
        </w:tc>
        <w:tc>
          <w:tcPr>
            <w:tcW w:w="1657" w:type="dxa"/>
          </w:tcPr>
          <w:p w:rsidR="00EC6F51" w:rsidRPr="00015498" w:rsidRDefault="00EC6F51" w:rsidP="00955712">
            <w:pPr>
              <w:pStyle w:val="afa"/>
            </w:pPr>
            <w:r w:rsidRPr="00015498">
              <w:t>2005 год</w:t>
            </w:r>
          </w:p>
        </w:tc>
      </w:tr>
      <w:tr w:rsidR="00EC6F51" w:rsidRPr="00015498">
        <w:tc>
          <w:tcPr>
            <w:tcW w:w="3121" w:type="dxa"/>
          </w:tcPr>
          <w:p w:rsidR="00EC6F51" w:rsidRPr="00015498" w:rsidRDefault="00EC6F51" w:rsidP="00955712">
            <w:pPr>
              <w:pStyle w:val="afa"/>
            </w:pPr>
            <w:r w:rsidRPr="00015498">
              <w:t>Касса банка</w:t>
            </w:r>
          </w:p>
        </w:tc>
        <w:tc>
          <w:tcPr>
            <w:tcW w:w="2161" w:type="dxa"/>
          </w:tcPr>
          <w:p w:rsidR="00EC6F51" w:rsidRPr="00015498" w:rsidRDefault="00EC6F51" w:rsidP="00955712">
            <w:pPr>
              <w:pStyle w:val="afa"/>
            </w:pPr>
            <w:r w:rsidRPr="00015498">
              <w:t>6,37</w:t>
            </w:r>
          </w:p>
        </w:tc>
        <w:tc>
          <w:tcPr>
            <w:tcW w:w="2161" w:type="dxa"/>
          </w:tcPr>
          <w:p w:rsidR="00EC6F51" w:rsidRPr="00015498" w:rsidRDefault="00EC6F51" w:rsidP="00955712">
            <w:pPr>
              <w:pStyle w:val="afa"/>
            </w:pPr>
            <w:r w:rsidRPr="00015498">
              <w:t>11,18</w:t>
            </w:r>
          </w:p>
        </w:tc>
        <w:tc>
          <w:tcPr>
            <w:tcW w:w="1657" w:type="dxa"/>
          </w:tcPr>
          <w:p w:rsidR="00EC6F51" w:rsidRPr="00015498" w:rsidRDefault="00EC6F51" w:rsidP="00955712">
            <w:pPr>
              <w:pStyle w:val="afa"/>
            </w:pPr>
            <w:r w:rsidRPr="00015498">
              <w:t>17,5</w:t>
            </w:r>
          </w:p>
        </w:tc>
      </w:tr>
      <w:tr w:rsidR="00EC6F51" w:rsidRPr="00015498">
        <w:tc>
          <w:tcPr>
            <w:tcW w:w="3121" w:type="dxa"/>
          </w:tcPr>
          <w:p w:rsidR="00EC6F51" w:rsidRPr="00015498" w:rsidRDefault="00EC6F51" w:rsidP="00955712">
            <w:pPr>
              <w:pStyle w:val="afa"/>
            </w:pPr>
            <w:r w:rsidRPr="00015498">
              <w:t>Обменные пункты</w:t>
            </w:r>
          </w:p>
        </w:tc>
        <w:tc>
          <w:tcPr>
            <w:tcW w:w="2161" w:type="dxa"/>
          </w:tcPr>
          <w:p w:rsidR="00EC6F51" w:rsidRPr="00015498" w:rsidRDefault="00EC6F51" w:rsidP="00955712">
            <w:pPr>
              <w:pStyle w:val="afa"/>
            </w:pPr>
            <w:r w:rsidRPr="00015498">
              <w:t>1,737</w:t>
            </w:r>
          </w:p>
        </w:tc>
        <w:tc>
          <w:tcPr>
            <w:tcW w:w="2161" w:type="dxa"/>
          </w:tcPr>
          <w:p w:rsidR="00EC6F51" w:rsidRPr="00015498" w:rsidRDefault="00EC6F51" w:rsidP="00955712">
            <w:pPr>
              <w:pStyle w:val="afa"/>
            </w:pPr>
            <w:r w:rsidRPr="00015498">
              <w:t>2,69</w:t>
            </w:r>
          </w:p>
        </w:tc>
        <w:tc>
          <w:tcPr>
            <w:tcW w:w="1657" w:type="dxa"/>
          </w:tcPr>
          <w:p w:rsidR="00EC6F51" w:rsidRPr="00015498" w:rsidRDefault="00EC6F51" w:rsidP="00955712">
            <w:pPr>
              <w:pStyle w:val="afa"/>
            </w:pPr>
            <w:r w:rsidRPr="00015498">
              <w:t>1,9</w:t>
            </w:r>
          </w:p>
        </w:tc>
      </w:tr>
      <w:tr w:rsidR="00EC6F51" w:rsidRPr="00015498">
        <w:tc>
          <w:tcPr>
            <w:tcW w:w="3121" w:type="dxa"/>
          </w:tcPr>
          <w:p w:rsidR="00EC6F51" w:rsidRPr="00015498" w:rsidRDefault="00EC6F51" w:rsidP="00955712">
            <w:pPr>
              <w:pStyle w:val="afa"/>
            </w:pPr>
            <w:r w:rsidRPr="00015498">
              <w:t>Дорожные чеки</w:t>
            </w:r>
          </w:p>
        </w:tc>
        <w:tc>
          <w:tcPr>
            <w:tcW w:w="2161" w:type="dxa"/>
          </w:tcPr>
          <w:p w:rsidR="00EC6F51" w:rsidRPr="00015498" w:rsidRDefault="00EC6F51" w:rsidP="00955712">
            <w:pPr>
              <w:pStyle w:val="afa"/>
            </w:pPr>
            <w:r w:rsidRPr="00015498">
              <w:t>0,9</w:t>
            </w:r>
          </w:p>
        </w:tc>
        <w:tc>
          <w:tcPr>
            <w:tcW w:w="2161" w:type="dxa"/>
          </w:tcPr>
          <w:p w:rsidR="00EC6F51" w:rsidRPr="00015498" w:rsidRDefault="00EC6F51" w:rsidP="00955712">
            <w:pPr>
              <w:pStyle w:val="afa"/>
            </w:pPr>
            <w:r w:rsidRPr="00015498">
              <w:t>4,30</w:t>
            </w:r>
          </w:p>
        </w:tc>
        <w:tc>
          <w:tcPr>
            <w:tcW w:w="1657" w:type="dxa"/>
          </w:tcPr>
          <w:p w:rsidR="00EC6F51" w:rsidRPr="00015498" w:rsidRDefault="00EC6F51" w:rsidP="00955712">
            <w:pPr>
              <w:pStyle w:val="afa"/>
            </w:pPr>
            <w:r w:rsidRPr="00015498">
              <w:t>1,7</w:t>
            </w:r>
          </w:p>
        </w:tc>
      </w:tr>
      <w:tr w:rsidR="00EC6F51" w:rsidRPr="00015498">
        <w:tc>
          <w:tcPr>
            <w:tcW w:w="3121" w:type="dxa"/>
          </w:tcPr>
          <w:p w:rsidR="00EC6F51" w:rsidRPr="00015498" w:rsidRDefault="00EC6F51" w:rsidP="00955712">
            <w:pPr>
              <w:pStyle w:val="afa"/>
            </w:pPr>
            <w:r w:rsidRPr="00015498">
              <w:t>Касса – всего</w:t>
            </w:r>
          </w:p>
        </w:tc>
        <w:tc>
          <w:tcPr>
            <w:tcW w:w="2161" w:type="dxa"/>
          </w:tcPr>
          <w:p w:rsidR="00EC6F51" w:rsidRPr="00015498" w:rsidRDefault="00EC6F51" w:rsidP="00955712">
            <w:pPr>
              <w:pStyle w:val="afa"/>
            </w:pPr>
            <w:r w:rsidRPr="00015498">
              <w:t>9,007</w:t>
            </w:r>
          </w:p>
        </w:tc>
        <w:tc>
          <w:tcPr>
            <w:tcW w:w="2161" w:type="dxa"/>
          </w:tcPr>
          <w:p w:rsidR="00EC6F51" w:rsidRPr="00015498" w:rsidRDefault="00EC6F51" w:rsidP="00955712">
            <w:pPr>
              <w:pStyle w:val="afa"/>
            </w:pPr>
            <w:r w:rsidRPr="00015498">
              <w:t>18,17</w:t>
            </w:r>
          </w:p>
        </w:tc>
        <w:tc>
          <w:tcPr>
            <w:tcW w:w="1657" w:type="dxa"/>
          </w:tcPr>
          <w:p w:rsidR="00EC6F51" w:rsidRPr="00015498" w:rsidRDefault="00EC6F51" w:rsidP="00955712">
            <w:pPr>
              <w:pStyle w:val="afa"/>
            </w:pPr>
            <w:r w:rsidRPr="00015498">
              <w:t>21,1</w:t>
            </w:r>
          </w:p>
        </w:tc>
      </w:tr>
    </w:tbl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Часть кассы, находящейся в обменных пунктах, способна приносить доход </w:t>
      </w:r>
      <w:r w:rsidR="00015498" w:rsidRPr="00015498">
        <w:t>(</w:t>
      </w:r>
      <w:r w:rsidRPr="00015498">
        <w:t>в результате неторговых операций</w:t>
      </w:r>
      <w:r w:rsidR="00015498" w:rsidRPr="00015498">
        <w:t xml:space="preserve">). </w:t>
      </w:r>
      <w:r w:rsidRPr="00015498">
        <w:t>Приносят доход и операции банка с дорожными чеками, которые также учитываются в данной статье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2004 году структура кассы</w:t>
      </w:r>
      <w:r w:rsidR="00015498" w:rsidRPr="00015498">
        <w:t xml:space="preserve"> </w:t>
      </w:r>
      <w:r w:rsidRPr="00015498">
        <w:t>существенно улучшилась, уменьшился удельный вес</w:t>
      </w:r>
      <w:r w:rsidR="00015498" w:rsidRPr="00015498">
        <w:t xml:space="preserve"> "</w:t>
      </w:r>
      <w:r w:rsidRPr="00015498">
        <w:t>неработающих</w:t>
      </w:r>
      <w:r w:rsidR="00015498" w:rsidRPr="00015498">
        <w:t>"</w:t>
      </w:r>
      <w:r w:rsidRPr="00015498">
        <w:t xml:space="preserve"> наличных денежных средств с 70,7</w:t>
      </w:r>
      <w:r w:rsidR="00015498" w:rsidRPr="00015498">
        <w:t>%</w:t>
      </w:r>
      <w:r w:rsidRPr="00015498">
        <w:t xml:space="preserve"> в 2003 году до 61,53% в 2004 году, но в 2005 году</w:t>
      </w:r>
      <w:r w:rsidR="00015498" w:rsidRPr="00015498">
        <w:t xml:space="preserve"> </w:t>
      </w:r>
      <w:r w:rsidRPr="00015498">
        <w:t>удельный вес</w:t>
      </w:r>
      <w:r w:rsidR="00015498" w:rsidRPr="00015498">
        <w:t xml:space="preserve"> </w:t>
      </w:r>
      <w:r w:rsidRPr="00015498">
        <w:t>наличных денежных средств возрос до</w:t>
      </w:r>
      <w:r w:rsidR="00015498" w:rsidRPr="00015498">
        <w:t xml:space="preserve"> </w:t>
      </w:r>
      <w:r w:rsidRPr="00015498">
        <w:t>82,93%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Кредиты клиентам</w:t>
      </w:r>
      <w:r w:rsidR="00015498" w:rsidRPr="00015498">
        <w:t xml:space="preserve"> </w:t>
      </w:r>
      <w:r w:rsidRPr="00015498">
        <w:t>возросли в 2004 году по отношению к 2003 году на 0,92</w:t>
      </w:r>
      <w:r w:rsidR="00015498" w:rsidRPr="00015498">
        <w:t>%</w:t>
      </w:r>
      <w:r w:rsidRPr="00015498">
        <w:t>, но в 2005 году снизились на 7,73%</w:t>
      </w:r>
      <w:r w:rsidR="00015498" w:rsidRPr="00015498">
        <w:t xml:space="preserve">. </w:t>
      </w:r>
      <w:r w:rsidRPr="00015498">
        <w:t xml:space="preserve">В таблице </w:t>
      </w:r>
      <w:r w:rsidR="00015498" w:rsidRPr="00015498">
        <w:t xml:space="preserve">2.7. </w:t>
      </w:r>
      <w:r w:rsidRPr="00015498">
        <w:t>сгруппированы клиенты – заемщики по экономическим отраслям, что позволяет выявить принадлежность клиентов – заемщиков</w:t>
      </w:r>
      <w:r w:rsidR="00015498" w:rsidRPr="00015498">
        <w:t xml:space="preserve"> </w:t>
      </w:r>
      <w:r w:rsidRPr="00015498">
        <w:t>к приоритетным отраслям экономики страны, которым гарантировано дальнейшее динамическое развитие</w:t>
      </w:r>
      <w:r w:rsidR="00015498" w:rsidRPr="00015498">
        <w:t xml:space="preserve"> </w:t>
      </w:r>
      <w:r w:rsidRPr="00015498">
        <w:t>(поддержка государства</w:t>
      </w:r>
      <w:r w:rsidR="00015498" w:rsidRPr="00015498">
        <w:t xml:space="preserve">). </w:t>
      </w:r>
      <w:r w:rsidRPr="00015498">
        <w:t>Кредитование этих предприятий позволит существенно снизить кредитный риск</w:t>
      </w:r>
      <w:r w:rsidR="00015498" w:rsidRPr="00015498">
        <w:t xml:space="preserve">. </w:t>
      </w:r>
    </w:p>
    <w:p w:rsidR="007B5C3F" w:rsidRDefault="007B5C3F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Таблица </w:t>
      </w:r>
      <w:r w:rsidR="00015498" w:rsidRPr="00015498">
        <w:t xml:space="preserve">2.7. </w:t>
      </w:r>
      <w:r w:rsidRPr="00015498">
        <w:t>Анализ кредитов по экономическим отраслям, тыс</w:t>
      </w:r>
      <w:r w:rsidR="00015498" w:rsidRPr="00015498">
        <w:t xml:space="preserve">. </w:t>
      </w:r>
      <w:r w:rsidRPr="00015498">
        <w:t>грн</w:t>
      </w:r>
      <w:r w:rsidR="00015498" w:rsidRPr="00015498">
        <w:t xml:space="preserve">. </w:t>
      </w:r>
    </w:p>
    <w:tbl>
      <w:tblPr>
        <w:tblW w:w="896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2463"/>
        <w:gridCol w:w="2463"/>
        <w:gridCol w:w="1819"/>
      </w:tblGrid>
      <w:tr w:rsidR="00EC6F51" w:rsidRPr="00015498">
        <w:trPr>
          <w:tblHeader/>
        </w:trPr>
        <w:tc>
          <w:tcPr>
            <w:tcW w:w="2215" w:type="dxa"/>
          </w:tcPr>
          <w:p w:rsidR="00EC6F51" w:rsidRPr="00015498" w:rsidRDefault="00EC6F51" w:rsidP="007B5C3F">
            <w:pPr>
              <w:pStyle w:val="afa"/>
            </w:pPr>
            <w:r w:rsidRPr="00015498">
              <w:t>Направленность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</w:pPr>
            <w:r w:rsidRPr="00015498">
              <w:t>2003 г</w:t>
            </w:r>
            <w:r w:rsidR="00015498" w:rsidRPr="00015498">
              <w:t xml:space="preserve">. 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</w:pPr>
            <w:r w:rsidRPr="00015498">
              <w:t>2004 г</w:t>
            </w:r>
            <w:r w:rsidR="00015498" w:rsidRPr="00015498">
              <w:t xml:space="preserve">. </w:t>
            </w:r>
          </w:p>
        </w:tc>
        <w:tc>
          <w:tcPr>
            <w:tcW w:w="1819" w:type="dxa"/>
          </w:tcPr>
          <w:p w:rsidR="00EC6F51" w:rsidRPr="00015498" w:rsidRDefault="00EC6F51" w:rsidP="007B5C3F">
            <w:pPr>
              <w:pStyle w:val="afa"/>
            </w:pPr>
            <w:r w:rsidRPr="00015498">
              <w:t>2005 г</w:t>
            </w:r>
            <w:r w:rsidR="00015498" w:rsidRPr="00015498">
              <w:t xml:space="preserve">. </w:t>
            </w:r>
          </w:p>
        </w:tc>
      </w:tr>
      <w:tr w:rsidR="00EC6F51" w:rsidRPr="00015498">
        <w:tc>
          <w:tcPr>
            <w:tcW w:w="2215" w:type="dxa"/>
          </w:tcPr>
          <w:p w:rsidR="00EC6F51" w:rsidRPr="00015498" w:rsidRDefault="00EC6F51" w:rsidP="007B5C3F">
            <w:pPr>
              <w:pStyle w:val="afa"/>
            </w:pPr>
            <w:r w:rsidRPr="00015498">
              <w:t>Промышленность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</w:pPr>
            <w:r w:rsidRPr="00015498">
              <w:t>1145,2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</w:pPr>
            <w:r w:rsidRPr="00015498">
              <w:t>1234,3</w:t>
            </w:r>
          </w:p>
        </w:tc>
        <w:tc>
          <w:tcPr>
            <w:tcW w:w="1819" w:type="dxa"/>
          </w:tcPr>
          <w:p w:rsidR="00EC6F51" w:rsidRPr="00015498" w:rsidRDefault="00EC6F51" w:rsidP="007B5C3F">
            <w:pPr>
              <w:pStyle w:val="afa"/>
            </w:pPr>
            <w:r w:rsidRPr="00015498">
              <w:t>521,2</w:t>
            </w:r>
          </w:p>
        </w:tc>
      </w:tr>
      <w:tr w:rsidR="00EC6F51" w:rsidRPr="00015498">
        <w:tc>
          <w:tcPr>
            <w:tcW w:w="2215" w:type="dxa"/>
          </w:tcPr>
          <w:p w:rsidR="00EC6F51" w:rsidRPr="00015498" w:rsidRDefault="00EC6F51" w:rsidP="007B5C3F">
            <w:pPr>
              <w:pStyle w:val="afa"/>
            </w:pPr>
            <w:r w:rsidRPr="00015498">
              <w:t>Сельское хозяйство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</w:pPr>
            <w:r w:rsidRPr="00015498">
              <w:t>234,1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</w:pPr>
            <w:r w:rsidRPr="00015498">
              <w:t>367,2</w:t>
            </w:r>
          </w:p>
        </w:tc>
        <w:tc>
          <w:tcPr>
            <w:tcW w:w="1819" w:type="dxa"/>
          </w:tcPr>
          <w:p w:rsidR="00EC6F51" w:rsidRPr="00015498" w:rsidRDefault="00EC6F51" w:rsidP="007B5C3F">
            <w:pPr>
              <w:pStyle w:val="afa"/>
            </w:pPr>
            <w:r w:rsidRPr="00015498">
              <w:t>167,1</w:t>
            </w:r>
          </w:p>
        </w:tc>
      </w:tr>
      <w:tr w:rsidR="00EC6F51" w:rsidRPr="00015498">
        <w:tc>
          <w:tcPr>
            <w:tcW w:w="2215" w:type="dxa"/>
          </w:tcPr>
          <w:p w:rsidR="00EC6F51" w:rsidRPr="00015498" w:rsidRDefault="00EC6F51" w:rsidP="007B5C3F">
            <w:pPr>
              <w:pStyle w:val="afa"/>
            </w:pPr>
            <w:r w:rsidRPr="00015498">
              <w:t>Строительство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</w:pPr>
            <w:r w:rsidRPr="00015498">
              <w:t>189,1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</w:pPr>
            <w:r w:rsidRPr="00015498">
              <w:t>199,3</w:t>
            </w:r>
          </w:p>
        </w:tc>
        <w:tc>
          <w:tcPr>
            <w:tcW w:w="1819" w:type="dxa"/>
          </w:tcPr>
          <w:p w:rsidR="00EC6F51" w:rsidRPr="00015498" w:rsidRDefault="00EC6F51" w:rsidP="007B5C3F">
            <w:pPr>
              <w:pStyle w:val="afa"/>
            </w:pPr>
            <w:r w:rsidRPr="00015498">
              <w:t>21,4</w:t>
            </w:r>
          </w:p>
        </w:tc>
      </w:tr>
      <w:tr w:rsidR="00EC6F51" w:rsidRPr="00015498">
        <w:tc>
          <w:tcPr>
            <w:tcW w:w="2215" w:type="dxa"/>
          </w:tcPr>
          <w:p w:rsidR="00EC6F51" w:rsidRPr="00015498" w:rsidRDefault="00EC6F51" w:rsidP="007B5C3F">
            <w:pPr>
              <w:pStyle w:val="afa"/>
            </w:pPr>
            <w:r w:rsidRPr="00015498">
              <w:t>Торговля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</w:pPr>
            <w:r w:rsidRPr="00015498">
              <w:t>167,2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</w:pPr>
            <w:r w:rsidRPr="00015498">
              <w:t>181,4</w:t>
            </w:r>
          </w:p>
        </w:tc>
        <w:tc>
          <w:tcPr>
            <w:tcW w:w="1819" w:type="dxa"/>
          </w:tcPr>
          <w:p w:rsidR="00EC6F51" w:rsidRPr="00015498" w:rsidRDefault="00EC6F51" w:rsidP="007B5C3F">
            <w:pPr>
              <w:pStyle w:val="afa"/>
            </w:pPr>
            <w:r w:rsidRPr="00015498">
              <w:t>16,7</w:t>
            </w:r>
          </w:p>
        </w:tc>
      </w:tr>
      <w:tr w:rsidR="00EC6F51" w:rsidRPr="00015498">
        <w:tc>
          <w:tcPr>
            <w:tcW w:w="2215" w:type="dxa"/>
          </w:tcPr>
          <w:p w:rsidR="00EC6F51" w:rsidRPr="00015498" w:rsidRDefault="00EC6F51" w:rsidP="007B5C3F">
            <w:pPr>
              <w:pStyle w:val="afa"/>
            </w:pPr>
            <w:r w:rsidRPr="00015498">
              <w:t>Сфера услуг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</w:pPr>
            <w:r w:rsidRPr="00015498">
              <w:t>11,2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</w:pPr>
            <w:r w:rsidRPr="00015498">
              <w:t>9,7</w:t>
            </w:r>
          </w:p>
        </w:tc>
        <w:tc>
          <w:tcPr>
            <w:tcW w:w="1819" w:type="dxa"/>
          </w:tcPr>
          <w:p w:rsidR="00EC6F51" w:rsidRPr="00015498" w:rsidRDefault="00EC6F51" w:rsidP="007B5C3F">
            <w:pPr>
              <w:pStyle w:val="afa"/>
            </w:pPr>
            <w:r w:rsidRPr="00015498">
              <w:t>8,4</w:t>
            </w:r>
          </w:p>
        </w:tc>
      </w:tr>
      <w:tr w:rsidR="00EC6F51" w:rsidRPr="00015498">
        <w:tc>
          <w:tcPr>
            <w:tcW w:w="2215" w:type="dxa"/>
          </w:tcPr>
          <w:p w:rsidR="00EC6F51" w:rsidRPr="00015498" w:rsidRDefault="00EC6F51" w:rsidP="007B5C3F">
            <w:pPr>
              <w:pStyle w:val="afa"/>
            </w:pPr>
            <w:r w:rsidRPr="00015498">
              <w:t>Прочие отрасли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</w:pPr>
            <w:r w:rsidRPr="00015498">
              <w:t>614,54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</w:pPr>
            <w:r w:rsidRPr="00015498">
              <w:t>567,59</w:t>
            </w:r>
          </w:p>
        </w:tc>
        <w:tc>
          <w:tcPr>
            <w:tcW w:w="1819" w:type="dxa"/>
          </w:tcPr>
          <w:p w:rsidR="00EC6F51" w:rsidRPr="00015498" w:rsidRDefault="00EC6F51" w:rsidP="007B5C3F">
            <w:pPr>
              <w:pStyle w:val="afa"/>
            </w:pPr>
            <w:r w:rsidRPr="00015498">
              <w:t>82,13</w:t>
            </w:r>
          </w:p>
        </w:tc>
      </w:tr>
      <w:tr w:rsidR="00EC6F51" w:rsidRPr="00015498">
        <w:tc>
          <w:tcPr>
            <w:tcW w:w="2215" w:type="dxa"/>
          </w:tcPr>
          <w:p w:rsidR="00EC6F51" w:rsidRPr="00015498" w:rsidRDefault="00EC6F51" w:rsidP="007B5C3F">
            <w:pPr>
              <w:pStyle w:val="afa"/>
            </w:pPr>
            <w:r w:rsidRPr="00015498">
              <w:t>Кредиты клиентам всего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</w:pPr>
            <w:r w:rsidRPr="00015498">
              <w:t>2361,34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</w:pPr>
            <w:r w:rsidRPr="00015498">
              <w:t>2559,49</w:t>
            </w:r>
          </w:p>
        </w:tc>
        <w:tc>
          <w:tcPr>
            <w:tcW w:w="1819" w:type="dxa"/>
          </w:tcPr>
          <w:p w:rsidR="00EC6F51" w:rsidRPr="00015498" w:rsidRDefault="00EC6F51" w:rsidP="007B5C3F">
            <w:pPr>
              <w:pStyle w:val="afa"/>
            </w:pPr>
            <w:r w:rsidRPr="00015498">
              <w:t>816,93</w:t>
            </w:r>
          </w:p>
        </w:tc>
      </w:tr>
    </w:tbl>
    <w:p w:rsidR="007B5C3F" w:rsidRDefault="007B5C3F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Из таблицы </w:t>
      </w:r>
      <w:r w:rsidR="00015498" w:rsidRPr="00015498">
        <w:t xml:space="preserve">2.7. </w:t>
      </w:r>
      <w:r w:rsidRPr="00015498">
        <w:t>видно, что наибольший удельный вес</w:t>
      </w:r>
      <w:r w:rsidR="00015498" w:rsidRPr="00015498">
        <w:t xml:space="preserve"> </w:t>
      </w:r>
      <w:r w:rsidRPr="00015498">
        <w:t>имеют кредиты предприятиям промышленности 48,49</w:t>
      </w:r>
      <w:r w:rsidR="00015498" w:rsidRPr="00015498">
        <w:t>%</w:t>
      </w:r>
      <w:r w:rsidRPr="00015498">
        <w:t xml:space="preserve"> в 2003 году, 48,22% в 2004 году и</w:t>
      </w:r>
      <w:r w:rsidR="00015498" w:rsidRPr="00015498">
        <w:t xml:space="preserve"> </w:t>
      </w:r>
      <w:r w:rsidRPr="00015498">
        <w:t>63,8</w:t>
      </w:r>
      <w:r w:rsidR="00015498" w:rsidRPr="00015498">
        <w:t xml:space="preserve">% </w:t>
      </w:r>
      <w:r w:rsidRPr="00015498">
        <w:t>в 2005 году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Значительное увеличение объема кредитов предприятиям сельского хозяйства 9,9% в 2003 году, 14,34% в 2004 году, 20,45% в 2005 году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Украине направление банковских ресурсов в такие отрасли (через клиентов банка</w:t>
      </w:r>
      <w:r w:rsidR="00015498" w:rsidRPr="00015498">
        <w:t xml:space="preserve">) </w:t>
      </w:r>
      <w:r w:rsidRPr="00015498">
        <w:t xml:space="preserve">положительно влияет на экономику страны в целом, способствует увеличению валового внутреннего продукта, созданию новых рабочих мест, увеличению поступлений в Государственный бюджет через уплату этими предприятиями налогов и </w:t>
      </w:r>
      <w:r w:rsidR="00015498" w:rsidRPr="00015498">
        <w:t xml:space="preserve">т.д.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Анализ кредитного портфеля по видам обеспечения представлен в таблице </w:t>
      </w:r>
      <w:r w:rsidR="00015498" w:rsidRPr="00015498">
        <w:t xml:space="preserve">2.8. </w:t>
      </w:r>
    </w:p>
    <w:p w:rsidR="00EC6F51" w:rsidRPr="00015498" w:rsidRDefault="007B5C3F" w:rsidP="005D3BDC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EC6F51" w:rsidRPr="00015498">
        <w:t xml:space="preserve">Таблица </w:t>
      </w:r>
      <w:r w:rsidR="00015498">
        <w:t>2.8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Анализ кредитного портфеля по видам обеспечения,</w:t>
      </w:r>
      <w:r w:rsidR="007B5C3F">
        <w:t xml:space="preserve"> </w:t>
      </w:r>
      <w:r w:rsidR="00015498" w:rsidRPr="00015498">
        <w:t>%</w:t>
      </w:r>
    </w:p>
    <w:tbl>
      <w:tblPr>
        <w:tblW w:w="840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2463"/>
        <w:gridCol w:w="2463"/>
        <w:gridCol w:w="1399"/>
      </w:tblGrid>
      <w:tr w:rsidR="00EC6F51" w:rsidRPr="00015498">
        <w:tc>
          <w:tcPr>
            <w:tcW w:w="2075" w:type="dxa"/>
          </w:tcPr>
          <w:p w:rsidR="00EC6F51" w:rsidRPr="00015498" w:rsidRDefault="00EC6F51" w:rsidP="007B5C3F">
            <w:pPr>
              <w:pStyle w:val="afa"/>
            </w:pPr>
            <w:r w:rsidRPr="00015498">
              <w:t>Вид обеспечения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</w:pPr>
            <w:r w:rsidRPr="00015498">
              <w:t>2003год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</w:pPr>
            <w:r w:rsidRPr="00015498">
              <w:t>2004 год</w:t>
            </w:r>
          </w:p>
        </w:tc>
        <w:tc>
          <w:tcPr>
            <w:tcW w:w="1399" w:type="dxa"/>
          </w:tcPr>
          <w:p w:rsidR="00EC6F51" w:rsidRPr="00015498" w:rsidRDefault="00EC6F51" w:rsidP="007B5C3F">
            <w:pPr>
              <w:pStyle w:val="afa"/>
            </w:pPr>
            <w:r w:rsidRPr="00015498">
              <w:t>2005год</w:t>
            </w:r>
          </w:p>
        </w:tc>
      </w:tr>
      <w:tr w:rsidR="00EC6F51" w:rsidRPr="00015498">
        <w:tc>
          <w:tcPr>
            <w:tcW w:w="2075" w:type="dxa"/>
          </w:tcPr>
          <w:p w:rsidR="00EC6F51" w:rsidRPr="00015498" w:rsidRDefault="00EC6F51" w:rsidP="007B5C3F">
            <w:pPr>
              <w:pStyle w:val="afa"/>
            </w:pPr>
            <w:r w:rsidRPr="00015498">
              <w:t>Обеспечение более 120%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78,2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81,4</w:t>
            </w:r>
          </w:p>
        </w:tc>
        <w:tc>
          <w:tcPr>
            <w:tcW w:w="1399" w:type="dxa"/>
          </w:tcPr>
          <w:p w:rsidR="00EC6F51" w:rsidRPr="00015498" w:rsidRDefault="00EC6F51" w:rsidP="007B5C3F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83,4</w:t>
            </w:r>
          </w:p>
        </w:tc>
      </w:tr>
      <w:tr w:rsidR="00EC6F51" w:rsidRPr="00015498">
        <w:tc>
          <w:tcPr>
            <w:tcW w:w="2075" w:type="dxa"/>
          </w:tcPr>
          <w:p w:rsidR="00EC6F51" w:rsidRPr="00015498" w:rsidRDefault="00EC6F51" w:rsidP="007B5C3F">
            <w:pPr>
              <w:pStyle w:val="afa"/>
            </w:pPr>
            <w:r w:rsidRPr="00015498">
              <w:t>Обеспечение менее 120%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15,4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14,3</w:t>
            </w:r>
          </w:p>
        </w:tc>
        <w:tc>
          <w:tcPr>
            <w:tcW w:w="1399" w:type="dxa"/>
          </w:tcPr>
          <w:p w:rsidR="00EC6F51" w:rsidRPr="00015498" w:rsidRDefault="00EC6F51" w:rsidP="007B5C3F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13,4</w:t>
            </w:r>
          </w:p>
        </w:tc>
      </w:tr>
      <w:tr w:rsidR="00EC6F51" w:rsidRPr="00015498">
        <w:tc>
          <w:tcPr>
            <w:tcW w:w="2075" w:type="dxa"/>
          </w:tcPr>
          <w:p w:rsidR="00EC6F51" w:rsidRPr="00015498" w:rsidRDefault="00EC6F51" w:rsidP="007B5C3F">
            <w:pPr>
              <w:pStyle w:val="afa"/>
            </w:pPr>
            <w:r w:rsidRPr="00015498">
              <w:t>Гарантия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4,5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1,3</w:t>
            </w:r>
          </w:p>
        </w:tc>
        <w:tc>
          <w:tcPr>
            <w:tcW w:w="1399" w:type="dxa"/>
          </w:tcPr>
          <w:p w:rsidR="00EC6F51" w:rsidRPr="00015498" w:rsidRDefault="00EC6F51" w:rsidP="007B5C3F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1,11</w:t>
            </w:r>
          </w:p>
        </w:tc>
      </w:tr>
      <w:tr w:rsidR="00EC6F51" w:rsidRPr="00015498">
        <w:tc>
          <w:tcPr>
            <w:tcW w:w="2075" w:type="dxa"/>
          </w:tcPr>
          <w:p w:rsidR="00EC6F51" w:rsidRPr="00015498" w:rsidRDefault="00EC6F51" w:rsidP="007B5C3F">
            <w:pPr>
              <w:pStyle w:val="afa"/>
            </w:pPr>
            <w:r w:rsidRPr="00015498">
              <w:t>Страховка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1,7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2,07</w:t>
            </w:r>
          </w:p>
        </w:tc>
        <w:tc>
          <w:tcPr>
            <w:tcW w:w="1399" w:type="dxa"/>
          </w:tcPr>
          <w:p w:rsidR="00EC6F51" w:rsidRPr="00015498" w:rsidRDefault="00EC6F51" w:rsidP="007B5C3F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1,2</w:t>
            </w:r>
          </w:p>
        </w:tc>
      </w:tr>
      <w:tr w:rsidR="00EC6F51" w:rsidRPr="00015498">
        <w:tc>
          <w:tcPr>
            <w:tcW w:w="2075" w:type="dxa"/>
          </w:tcPr>
          <w:p w:rsidR="00EC6F51" w:rsidRPr="00015498" w:rsidRDefault="00EC6F51" w:rsidP="007B5C3F">
            <w:pPr>
              <w:pStyle w:val="afa"/>
            </w:pPr>
            <w:r w:rsidRPr="00015498">
              <w:t>Без обеспечения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0,2</w:t>
            </w:r>
          </w:p>
        </w:tc>
        <w:tc>
          <w:tcPr>
            <w:tcW w:w="2463" w:type="dxa"/>
          </w:tcPr>
          <w:p w:rsidR="00EC6F51" w:rsidRPr="00015498" w:rsidRDefault="00EC6F51" w:rsidP="007B5C3F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0,93</w:t>
            </w:r>
          </w:p>
        </w:tc>
        <w:tc>
          <w:tcPr>
            <w:tcW w:w="1399" w:type="dxa"/>
          </w:tcPr>
          <w:p w:rsidR="00EC6F51" w:rsidRPr="00015498" w:rsidRDefault="00EC6F51" w:rsidP="007B5C3F">
            <w:pPr>
              <w:pStyle w:val="afa"/>
              <w:rPr>
                <w:snapToGrid w:val="0"/>
              </w:rPr>
            </w:pPr>
            <w:r w:rsidRPr="00015498">
              <w:rPr>
                <w:snapToGrid w:val="0"/>
              </w:rPr>
              <w:t>0,89</w:t>
            </w:r>
          </w:p>
        </w:tc>
      </w:tr>
    </w:tbl>
    <w:p w:rsidR="007B5C3F" w:rsidRDefault="007B5C3F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Из анализа обеспеченности выдаваемых банком кредитов видно, что качество кредитного портфеля за анализируемый период значительно улучшилось</w:t>
      </w:r>
      <w:r w:rsidR="00015498" w:rsidRPr="00015498">
        <w:t xml:space="preserve">. </w:t>
      </w:r>
      <w:r w:rsidRPr="00015498">
        <w:t>Что свидетельствует о снижении кредитного риска для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Дебиторская задолженность</w:t>
      </w:r>
      <w:r w:rsidR="00015498" w:rsidRPr="00015498">
        <w:t xml:space="preserve"> </w:t>
      </w:r>
      <w:r w:rsidRPr="00015498">
        <w:t>представляет собой средства в расчетах как клиентов банка, так и самого банка по хозяйственным и валютным операциям</w:t>
      </w:r>
      <w:r w:rsidR="00015498" w:rsidRPr="00015498">
        <w:t xml:space="preserve">. </w:t>
      </w:r>
      <w:r w:rsidRPr="00015498">
        <w:t>Значительные суммы в 2005 году по данной статье свидетельствуют о нерациональном использовании имеющихся банковских ресурсов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Основные средства представляют собой здания и сооружения, а также оборудование, которое необходимо банку для оказания различных услуг своим клиентам</w:t>
      </w:r>
      <w:r w:rsidR="00015498" w:rsidRPr="00015498">
        <w:t xml:space="preserve">. </w:t>
      </w:r>
      <w:r w:rsidRPr="00015498">
        <w:t>В 2003 и 2004 годах основные средства имели большой удельный вес в структуре собственных средств банка, но в 2005 году их удельный вес составил 14,15%, что свидетельствует о рациональном использовании собственных средств, которые были использованы для увеличения доходной части бюджета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Прочие активы включают в себя активные статьи</w:t>
      </w:r>
      <w:r w:rsidR="00015498" w:rsidRPr="00015498">
        <w:t xml:space="preserve">, </w:t>
      </w:r>
      <w:r w:rsidRPr="00015498">
        <w:t>их достаточно большой удельный вес негативно характеризует использование банковских ресурсов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Проанализируем показатели, которые позволяют дать качественную оценку результатов эффективности</w:t>
      </w:r>
      <w:r w:rsidR="00015498" w:rsidRPr="00015498">
        <w:t xml:space="preserve"> </w:t>
      </w:r>
      <w:r w:rsidRPr="00015498">
        <w:t>деятельности банка (табл</w:t>
      </w:r>
      <w:r w:rsidR="00015498">
        <w:t>.2.9</w:t>
      </w:r>
      <w:r w:rsidR="00015498" w:rsidRPr="00015498">
        <w:t xml:space="preserve">)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Анализ данных таблицы </w:t>
      </w:r>
      <w:r w:rsidR="00015498">
        <w:t xml:space="preserve">2.9. </w:t>
      </w:r>
      <w:r w:rsidRPr="00015498">
        <w:t>показал</w:t>
      </w:r>
      <w:r w:rsidR="00015498" w:rsidRPr="00015498">
        <w:t>,</w:t>
      </w:r>
      <w:r w:rsidRPr="00015498">
        <w:t xml:space="preserve"> что рентабельность активов в 2004 годом незначительно уменьшилась на 0,1%, а в 2005 году по сравнению с 2004 годом уменьшилась на 0,4%</w:t>
      </w:r>
      <w:r w:rsidR="00015498" w:rsidRPr="00015498">
        <w:t xml:space="preserve">. </w:t>
      </w:r>
      <w:r w:rsidRPr="00015498">
        <w:t>Это связано с конъюнктурой рынка (за</w:t>
      </w:r>
      <w:r w:rsidR="00015498" w:rsidRPr="00015498">
        <w:t xml:space="preserve"> </w:t>
      </w:r>
      <w:r w:rsidRPr="00015498">
        <w:t>год доходность практически уменьшилась по всем</w:t>
      </w:r>
      <w:r w:rsidR="00015498" w:rsidRPr="00015498">
        <w:t xml:space="preserve"> </w:t>
      </w:r>
      <w:r w:rsidRPr="00015498">
        <w:t>финансовым инструментам</w:t>
      </w:r>
      <w:r w:rsidR="00015498" w:rsidRPr="00015498">
        <w:t xml:space="preserve">). </w:t>
      </w:r>
      <w:r w:rsidRPr="00015498">
        <w:t>Несмотря на это финансовый показатель значительно выше рекомендуемого значения (1%</w:t>
      </w:r>
      <w:r w:rsidR="00015498" w:rsidRPr="00015498">
        <w:t>),</w:t>
      </w:r>
      <w:r w:rsidRPr="00015498">
        <w:t xml:space="preserve"> что свидетельствует об эффективном размещении банковских ресурсов</w:t>
      </w:r>
      <w:r w:rsidR="00015498" w:rsidRPr="00015498">
        <w:t xml:space="preserve">. </w:t>
      </w:r>
    </w:p>
    <w:p w:rsidR="007B5C3F" w:rsidRDefault="007B5C3F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Таблица </w:t>
      </w:r>
      <w:r w:rsidR="00015498">
        <w:t>2.9</w:t>
      </w:r>
      <w:r w:rsidR="007B5C3F">
        <w:t>.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Основные показатели эффективности деятельности банка,</w:t>
      </w:r>
      <w:r w:rsidR="00015498" w:rsidRPr="00015498">
        <w:t>%</w:t>
      </w:r>
    </w:p>
    <w:tbl>
      <w:tblPr>
        <w:tblW w:w="4608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1784"/>
        <w:gridCol w:w="1785"/>
        <w:gridCol w:w="1785"/>
        <w:gridCol w:w="1279"/>
      </w:tblGrid>
      <w:tr w:rsidR="00EC6F51" w:rsidRPr="00015498">
        <w:trPr>
          <w:tblHeader/>
        </w:trPr>
        <w:tc>
          <w:tcPr>
            <w:tcW w:w="1240" w:type="pct"/>
          </w:tcPr>
          <w:p w:rsidR="00EC6F51" w:rsidRPr="00015498" w:rsidRDefault="00EC6F51" w:rsidP="007B5C3F">
            <w:pPr>
              <w:pStyle w:val="afa"/>
            </w:pPr>
            <w:r w:rsidRPr="00015498">
              <w:t>Показатель</w:t>
            </w:r>
          </w:p>
        </w:tc>
        <w:tc>
          <w:tcPr>
            <w:tcW w:w="1011" w:type="pct"/>
          </w:tcPr>
          <w:p w:rsidR="00EC6F51" w:rsidRPr="00015498" w:rsidRDefault="00EC6F51" w:rsidP="007B5C3F">
            <w:pPr>
              <w:pStyle w:val="afa"/>
            </w:pPr>
            <w:r w:rsidRPr="00015498">
              <w:t>Рекомендуемое значение</w:t>
            </w:r>
          </w:p>
        </w:tc>
        <w:tc>
          <w:tcPr>
            <w:tcW w:w="1012" w:type="pct"/>
          </w:tcPr>
          <w:p w:rsidR="00EC6F51" w:rsidRPr="00015498" w:rsidRDefault="00EC6F51" w:rsidP="007B5C3F">
            <w:pPr>
              <w:pStyle w:val="afa"/>
            </w:pPr>
            <w:r w:rsidRPr="00015498">
              <w:t>За 2003</w:t>
            </w:r>
          </w:p>
          <w:p w:rsidR="00EC6F51" w:rsidRPr="00015498" w:rsidRDefault="00EC6F51" w:rsidP="007B5C3F">
            <w:pPr>
              <w:pStyle w:val="afa"/>
            </w:pPr>
            <w:r w:rsidRPr="00015498">
              <w:t>год</w:t>
            </w:r>
          </w:p>
        </w:tc>
        <w:tc>
          <w:tcPr>
            <w:tcW w:w="1012" w:type="pct"/>
          </w:tcPr>
          <w:p w:rsidR="00EC6F51" w:rsidRPr="00015498" w:rsidRDefault="00EC6F51" w:rsidP="007B5C3F">
            <w:pPr>
              <w:pStyle w:val="afa"/>
            </w:pPr>
            <w:r w:rsidRPr="00015498">
              <w:t>За 2004</w:t>
            </w:r>
          </w:p>
          <w:p w:rsidR="00EC6F51" w:rsidRPr="00015498" w:rsidRDefault="00EC6F51" w:rsidP="007B5C3F">
            <w:pPr>
              <w:pStyle w:val="afa"/>
            </w:pPr>
            <w:r w:rsidRPr="00015498">
              <w:t>год</w:t>
            </w:r>
          </w:p>
        </w:tc>
        <w:tc>
          <w:tcPr>
            <w:tcW w:w="725" w:type="pct"/>
          </w:tcPr>
          <w:p w:rsidR="00EC6F51" w:rsidRPr="00015498" w:rsidRDefault="00EC6F51" w:rsidP="007B5C3F">
            <w:pPr>
              <w:pStyle w:val="afa"/>
            </w:pPr>
            <w:r w:rsidRPr="00015498">
              <w:t>За 2005</w:t>
            </w:r>
          </w:p>
          <w:p w:rsidR="00EC6F51" w:rsidRPr="00015498" w:rsidRDefault="00EC6F51" w:rsidP="007B5C3F">
            <w:pPr>
              <w:pStyle w:val="afa"/>
            </w:pPr>
            <w:r w:rsidRPr="00015498">
              <w:t>год</w:t>
            </w:r>
          </w:p>
        </w:tc>
      </w:tr>
      <w:tr w:rsidR="00EC6F51" w:rsidRPr="00015498">
        <w:tc>
          <w:tcPr>
            <w:tcW w:w="1240" w:type="pct"/>
          </w:tcPr>
          <w:p w:rsidR="00EC6F51" w:rsidRPr="00015498" w:rsidRDefault="00EC6F51" w:rsidP="007B5C3F">
            <w:pPr>
              <w:pStyle w:val="afa"/>
            </w:pPr>
            <w:r w:rsidRPr="00015498">
              <w:t>Рентабельность активов</w:t>
            </w:r>
          </w:p>
        </w:tc>
        <w:tc>
          <w:tcPr>
            <w:tcW w:w="1011" w:type="pct"/>
          </w:tcPr>
          <w:p w:rsidR="00EC6F51" w:rsidRPr="00015498" w:rsidRDefault="00EC6F51" w:rsidP="007B5C3F">
            <w:pPr>
              <w:pStyle w:val="afa"/>
            </w:pPr>
            <w:r w:rsidRPr="00015498">
              <w:t>Не менее 1</w:t>
            </w:r>
          </w:p>
        </w:tc>
        <w:tc>
          <w:tcPr>
            <w:tcW w:w="1012" w:type="pct"/>
          </w:tcPr>
          <w:p w:rsidR="00EC6F51" w:rsidRPr="00015498" w:rsidRDefault="00EC6F51" w:rsidP="007B5C3F">
            <w:pPr>
              <w:pStyle w:val="afa"/>
            </w:pPr>
            <w:r w:rsidRPr="00015498">
              <w:t>3,2</w:t>
            </w:r>
          </w:p>
        </w:tc>
        <w:tc>
          <w:tcPr>
            <w:tcW w:w="1012" w:type="pct"/>
          </w:tcPr>
          <w:p w:rsidR="00EC6F51" w:rsidRPr="00015498" w:rsidRDefault="00EC6F51" w:rsidP="007B5C3F">
            <w:pPr>
              <w:pStyle w:val="afa"/>
            </w:pPr>
            <w:r w:rsidRPr="00015498">
              <w:t>3,1</w:t>
            </w:r>
          </w:p>
        </w:tc>
        <w:tc>
          <w:tcPr>
            <w:tcW w:w="725" w:type="pct"/>
          </w:tcPr>
          <w:p w:rsidR="00EC6F51" w:rsidRPr="00015498" w:rsidRDefault="00EC6F51" w:rsidP="007B5C3F">
            <w:pPr>
              <w:pStyle w:val="afa"/>
            </w:pPr>
            <w:r w:rsidRPr="00015498">
              <w:t>2,7</w:t>
            </w:r>
          </w:p>
        </w:tc>
      </w:tr>
      <w:tr w:rsidR="00EC6F51" w:rsidRPr="00015498">
        <w:tc>
          <w:tcPr>
            <w:tcW w:w="1240" w:type="pct"/>
          </w:tcPr>
          <w:p w:rsidR="00EC6F51" w:rsidRPr="00015498" w:rsidRDefault="00EC6F51" w:rsidP="007B5C3F">
            <w:pPr>
              <w:pStyle w:val="afa"/>
            </w:pPr>
            <w:r w:rsidRPr="00015498">
              <w:t>Рентабельность капитала</w:t>
            </w:r>
          </w:p>
        </w:tc>
        <w:tc>
          <w:tcPr>
            <w:tcW w:w="1011" w:type="pct"/>
          </w:tcPr>
          <w:p w:rsidR="00EC6F51" w:rsidRPr="00015498" w:rsidRDefault="00EC6F51" w:rsidP="007B5C3F">
            <w:pPr>
              <w:pStyle w:val="afa"/>
            </w:pPr>
            <w:r w:rsidRPr="00015498">
              <w:t>Не менее 8</w:t>
            </w:r>
          </w:p>
        </w:tc>
        <w:tc>
          <w:tcPr>
            <w:tcW w:w="1012" w:type="pct"/>
          </w:tcPr>
          <w:p w:rsidR="00EC6F51" w:rsidRPr="00015498" w:rsidRDefault="00EC6F51" w:rsidP="007B5C3F">
            <w:pPr>
              <w:pStyle w:val="afa"/>
            </w:pPr>
            <w:r w:rsidRPr="00015498">
              <w:t>15,7</w:t>
            </w:r>
          </w:p>
        </w:tc>
        <w:tc>
          <w:tcPr>
            <w:tcW w:w="1012" w:type="pct"/>
          </w:tcPr>
          <w:p w:rsidR="00EC6F51" w:rsidRPr="00015498" w:rsidRDefault="00EC6F51" w:rsidP="007B5C3F">
            <w:pPr>
              <w:pStyle w:val="afa"/>
            </w:pPr>
            <w:r w:rsidRPr="00015498">
              <w:t>13,2</w:t>
            </w:r>
          </w:p>
        </w:tc>
        <w:tc>
          <w:tcPr>
            <w:tcW w:w="725" w:type="pct"/>
          </w:tcPr>
          <w:p w:rsidR="00EC6F51" w:rsidRPr="00015498" w:rsidRDefault="00EC6F51" w:rsidP="007B5C3F">
            <w:pPr>
              <w:pStyle w:val="afa"/>
            </w:pPr>
            <w:r w:rsidRPr="00015498">
              <w:t>15,1</w:t>
            </w:r>
          </w:p>
        </w:tc>
      </w:tr>
      <w:tr w:rsidR="00EC6F51" w:rsidRPr="00015498">
        <w:tc>
          <w:tcPr>
            <w:tcW w:w="1240" w:type="pct"/>
          </w:tcPr>
          <w:p w:rsidR="00EC6F51" w:rsidRPr="00015498" w:rsidRDefault="00EC6F51" w:rsidP="007B5C3F">
            <w:pPr>
              <w:pStyle w:val="afa"/>
            </w:pPr>
            <w:r w:rsidRPr="00015498">
              <w:t>Рентабельность уставного фонда</w:t>
            </w:r>
          </w:p>
        </w:tc>
        <w:tc>
          <w:tcPr>
            <w:tcW w:w="1011" w:type="pct"/>
          </w:tcPr>
          <w:p w:rsidR="00EC6F51" w:rsidRPr="00015498" w:rsidRDefault="00EC6F51" w:rsidP="007B5C3F">
            <w:pPr>
              <w:pStyle w:val="afa"/>
            </w:pPr>
            <w:r w:rsidRPr="00015498">
              <w:t>Не менее 15</w:t>
            </w:r>
          </w:p>
        </w:tc>
        <w:tc>
          <w:tcPr>
            <w:tcW w:w="1012" w:type="pct"/>
          </w:tcPr>
          <w:p w:rsidR="00EC6F51" w:rsidRPr="00015498" w:rsidRDefault="00EC6F51" w:rsidP="007B5C3F">
            <w:pPr>
              <w:pStyle w:val="afa"/>
            </w:pPr>
            <w:r w:rsidRPr="00015498">
              <w:t>31,2</w:t>
            </w:r>
          </w:p>
        </w:tc>
        <w:tc>
          <w:tcPr>
            <w:tcW w:w="1012" w:type="pct"/>
          </w:tcPr>
          <w:p w:rsidR="00EC6F51" w:rsidRPr="00015498" w:rsidRDefault="00EC6F51" w:rsidP="007B5C3F">
            <w:pPr>
              <w:pStyle w:val="afa"/>
            </w:pPr>
            <w:r w:rsidRPr="00015498">
              <w:t>25,3</w:t>
            </w:r>
          </w:p>
        </w:tc>
        <w:tc>
          <w:tcPr>
            <w:tcW w:w="725" w:type="pct"/>
          </w:tcPr>
          <w:p w:rsidR="00EC6F51" w:rsidRPr="00015498" w:rsidRDefault="00EC6F51" w:rsidP="007B5C3F">
            <w:pPr>
              <w:pStyle w:val="afa"/>
            </w:pPr>
            <w:r w:rsidRPr="00015498">
              <w:t>29,2</w:t>
            </w:r>
          </w:p>
        </w:tc>
      </w:tr>
      <w:tr w:rsidR="00EC6F51" w:rsidRPr="00015498">
        <w:tc>
          <w:tcPr>
            <w:tcW w:w="1240" w:type="pct"/>
          </w:tcPr>
          <w:p w:rsidR="00EC6F51" w:rsidRPr="00015498" w:rsidRDefault="00EC6F51" w:rsidP="007B5C3F">
            <w:pPr>
              <w:pStyle w:val="afa"/>
            </w:pPr>
            <w:r w:rsidRPr="00015498">
              <w:t>Чистый спрэд</w:t>
            </w:r>
          </w:p>
        </w:tc>
        <w:tc>
          <w:tcPr>
            <w:tcW w:w="1011" w:type="pct"/>
          </w:tcPr>
          <w:p w:rsidR="00EC6F51" w:rsidRPr="00015498" w:rsidRDefault="00EC6F51" w:rsidP="007B5C3F">
            <w:pPr>
              <w:pStyle w:val="afa"/>
            </w:pPr>
            <w:r w:rsidRPr="00015498">
              <w:t>Не менее 1,25</w:t>
            </w:r>
          </w:p>
        </w:tc>
        <w:tc>
          <w:tcPr>
            <w:tcW w:w="1012" w:type="pct"/>
          </w:tcPr>
          <w:p w:rsidR="00EC6F51" w:rsidRPr="00015498" w:rsidRDefault="00EC6F51" w:rsidP="007B5C3F">
            <w:pPr>
              <w:pStyle w:val="afa"/>
            </w:pPr>
            <w:r w:rsidRPr="00015498">
              <w:t>1,9</w:t>
            </w:r>
          </w:p>
        </w:tc>
        <w:tc>
          <w:tcPr>
            <w:tcW w:w="1012" w:type="pct"/>
          </w:tcPr>
          <w:p w:rsidR="00EC6F51" w:rsidRPr="00015498" w:rsidRDefault="00EC6F51" w:rsidP="007B5C3F">
            <w:pPr>
              <w:pStyle w:val="afa"/>
            </w:pPr>
            <w:r w:rsidRPr="00015498">
              <w:t>2,1</w:t>
            </w:r>
          </w:p>
        </w:tc>
        <w:tc>
          <w:tcPr>
            <w:tcW w:w="725" w:type="pct"/>
          </w:tcPr>
          <w:p w:rsidR="00EC6F51" w:rsidRPr="00015498" w:rsidRDefault="00EC6F51" w:rsidP="007B5C3F">
            <w:pPr>
              <w:pStyle w:val="afa"/>
            </w:pPr>
            <w:r w:rsidRPr="00015498">
              <w:t>2,5</w:t>
            </w:r>
          </w:p>
        </w:tc>
      </w:tr>
      <w:tr w:rsidR="00EC6F51" w:rsidRPr="00015498">
        <w:tc>
          <w:tcPr>
            <w:tcW w:w="1240" w:type="pct"/>
          </w:tcPr>
          <w:p w:rsidR="00EC6F51" w:rsidRPr="00015498" w:rsidRDefault="00EC6F51" w:rsidP="007B5C3F">
            <w:pPr>
              <w:pStyle w:val="afa"/>
            </w:pPr>
            <w:r w:rsidRPr="00015498">
              <w:t>Чистая процентная маржа</w:t>
            </w:r>
          </w:p>
        </w:tc>
        <w:tc>
          <w:tcPr>
            <w:tcW w:w="1011" w:type="pct"/>
          </w:tcPr>
          <w:p w:rsidR="00EC6F51" w:rsidRPr="00015498" w:rsidRDefault="00EC6F51" w:rsidP="007B5C3F">
            <w:pPr>
              <w:pStyle w:val="afa"/>
            </w:pPr>
            <w:r w:rsidRPr="00015498">
              <w:t>Не менее 4,5</w:t>
            </w:r>
          </w:p>
        </w:tc>
        <w:tc>
          <w:tcPr>
            <w:tcW w:w="1012" w:type="pct"/>
          </w:tcPr>
          <w:p w:rsidR="00EC6F51" w:rsidRPr="00015498" w:rsidRDefault="00EC6F51" w:rsidP="007B5C3F">
            <w:pPr>
              <w:pStyle w:val="afa"/>
            </w:pPr>
            <w:r w:rsidRPr="00015498">
              <w:t>4,6</w:t>
            </w:r>
          </w:p>
        </w:tc>
        <w:tc>
          <w:tcPr>
            <w:tcW w:w="1012" w:type="pct"/>
          </w:tcPr>
          <w:p w:rsidR="00EC6F51" w:rsidRPr="00015498" w:rsidRDefault="00EC6F51" w:rsidP="007B5C3F">
            <w:pPr>
              <w:pStyle w:val="afa"/>
            </w:pPr>
            <w:r w:rsidRPr="00015498">
              <w:t>5,1</w:t>
            </w:r>
          </w:p>
        </w:tc>
        <w:tc>
          <w:tcPr>
            <w:tcW w:w="725" w:type="pct"/>
          </w:tcPr>
          <w:p w:rsidR="00EC6F51" w:rsidRPr="00015498" w:rsidRDefault="00EC6F51" w:rsidP="007B5C3F">
            <w:pPr>
              <w:pStyle w:val="afa"/>
            </w:pPr>
            <w:r w:rsidRPr="00015498">
              <w:t>5,9</w:t>
            </w:r>
          </w:p>
        </w:tc>
      </w:tr>
      <w:tr w:rsidR="00EC6F51" w:rsidRPr="00015498">
        <w:tc>
          <w:tcPr>
            <w:tcW w:w="1240" w:type="pct"/>
          </w:tcPr>
          <w:p w:rsidR="00EC6F51" w:rsidRPr="00015498" w:rsidRDefault="00EC6F51" w:rsidP="007B5C3F">
            <w:pPr>
              <w:pStyle w:val="afa"/>
            </w:pPr>
            <w:r w:rsidRPr="00015498">
              <w:t>Прочий операционный доход к общим доходам</w:t>
            </w:r>
          </w:p>
        </w:tc>
        <w:tc>
          <w:tcPr>
            <w:tcW w:w="1011" w:type="pct"/>
          </w:tcPr>
          <w:p w:rsidR="00EC6F51" w:rsidRPr="00015498" w:rsidRDefault="00EC6F51" w:rsidP="007B5C3F">
            <w:pPr>
              <w:pStyle w:val="afa"/>
            </w:pPr>
            <w:r w:rsidRPr="00015498">
              <w:t>Около 20</w:t>
            </w:r>
          </w:p>
        </w:tc>
        <w:tc>
          <w:tcPr>
            <w:tcW w:w="1012" w:type="pct"/>
          </w:tcPr>
          <w:p w:rsidR="00EC6F51" w:rsidRPr="00015498" w:rsidRDefault="00EC6F51" w:rsidP="007B5C3F">
            <w:pPr>
              <w:pStyle w:val="afa"/>
            </w:pPr>
            <w:r w:rsidRPr="00015498">
              <w:t>11,2</w:t>
            </w:r>
          </w:p>
        </w:tc>
        <w:tc>
          <w:tcPr>
            <w:tcW w:w="1012" w:type="pct"/>
          </w:tcPr>
          <w:p w:rsidR="00EC6F51" w:rsidRPr="00015498" w:rsidRDefault="00EC6F51" w:rsidP="007B5C3F">
            <w:pPr>
              <w:pStyle w:val="afa"/>
            </w:pPr>
            <w:r w:rsidRPr="00015498">
              <w:t>14,1</w:t>
            </w:r>
          </w:p>
        </w:tc>
        <w:tc>
          <w:tcPr>
            <w:tcW w:w="725" w:type="pct"/>
          </w:tcPr>
          <w:p w:rsidR="00EC6F51" w:rsidRPr="00015498" w:rsidRDefault="00EC6F51" w:rsidP="007B5C3F">
            <w:pPr>
              <w:pStyle w:val="afa"/>
            </w:pPr>
            <w:r w:rsidRPr="00015498">
              <w:t>17,8</w:t>
            </w:r>
          </w:p>
        </w:tc>
      </w:tr>
      <w:tr w:rsidR="00EC6F51" w:rsidRPr="00015498">
        <w:tc>
          <w:tcPr>
            <w:tcW w:w="1240" w:type="pct"/>
          </w:tcPr>
          <w:p w:rsidR="00EC6F51" w:rsidRPr="00015498" w:rsidRDefault="00EC6F51" w:rsidP="007B5C3F">
            <w:pPr>
              <w:pStyle w:val="afa"/>
            </w:pPr>
            <w:r w:rsidRPr="00015498">
              <w:t>Мертвая точка доходности</w:t>
            </w:r>
          </w:p>
        </w:tc>
        <w:tc>
          <w:tcPr>
            <w:tcW w:w="1011" w:type="pct"/>
          </w:tcPr>
          <w:p w:rsidR="00EC6F51" w:rsidRPr="00015498" w:rsidRDefault="00EC6F51" w:rsidP="007B5C3F">
            <w:pPr>
              <w:pStyle w:val="afa"/>
            </w:pPr>
            <w:r w:rsidRPr="00015498">
              <w:t>-</w:t>
            </w:r>
          </w:p>
        </w:tc>
        <w:tc>
          <w:tcPr>
            <w:tcW w:w="1012" w:type="pct"/>
          </w:tcPr>
          <w:p w:rsidR="00EC6F51" w:rsidRPr="00015498" w:rsidRDefault="00EC6F51" w:rsidP="007B5C3F">
            <w:pPr>
              <w:pStyle w:val="afa"/>
            </w:pPr>
            <w:r w:rsidRPr="00015498">
              <w:t>19,2</w:t>
            </w:r>
          </w:p>
        </w:tc>
        <w:tc>
          <w:tcPr>
            <w:tcW w:w="1012" w:type="pct"/>
          </w:tcPr>
          <w:p w:rsidR="00EC6F51" w:rsidRPr="00015498" w:rsidRDefault="00EC6F51" w:rsidP="007B5C3F">
            <w:pPr>
              <w:pStyle w:val="afa"/>
            </w:pPr>
            <w:r w:rsidRPr="00015498">
              <w:t>18,7</w:t>
            </w:r>
          </w:p>
        </w:tc>
        <w:tc>
          <w:tcPr>
            <w:tcW w:w="725" w:type="pct"/>
          </w:tcPr>
          <w:p w:rsidR="00EC6F51" w:rsidRPr="00015498" w:rsidRDefault="00EC6F51" w:rsidP="007B5C3F">
            <w:pPr>
              <w:pStyle w:val="afa"/>
            </w:pPr>
            <w:r w:rsidRPr="00015498">
              <w:t>15,6</w:t>
            </w:r>
          </w:p>
        </w:tc>
      </w:tr>
    </w:tbl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Рентабельность капитала снизилась за анализируемый период</w:t>
      </w:r>
      <w:r w:rsidR="00015498" w:rsidRPr="00015498">
        <w:t xml:space="preserve"> </w:t>
      </w:r>
      <w:r w:rsidRPr="00015498">
        <w:t>с 15,7% в 2003 году, до 13,2% в 2004 году и 15,1% в 2005 году, что объясняется пополнением уставного фонда (а значит, и капитала</w:t>
      </w:r>
      <w:r w:rsidR="00015498" w:rsidRPr="00015498">
        <w:t xml:space="preserve">). </w:t>
      </w:r>
      <w:r w:rsidRPr="00015498">
        <w:t>Данный показатель значительно превышает рекомендуемое значение (8%</w:t>
      </w:r>
      <w:r w:rsidR="00015498" w:rsidRPr="00015498">
        <w:t>),</w:t>
      </w:r>
      <w:r w:rsidRPr="00015498">
        <w:t xml:space="preserve"> что свидетельствует об эффективном использовании банком своего капитала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Рентабельность уставного фонда за 2003-2005 год</w:t>
      </w:r>
      <w:r w:rsidR="00015498" w:rsidRPr="00015498">
        <w:t xml:space="preserve"> </w:t>
      </w:r>
      <w:r w:rsidRPr="00015498">
        <w:t>также снизилась</w:t>
      </w:r>
      <w:r w:rsidR="00015498" w:rsidRPr="00015498">
        <w:t xml:space="preserve">. </w:t>
      </w:r>
      <w:r w:rsidRPr="00015498">
        <w:t>Это объясняется теми же причинами, что и для предыдущего показателя</w:t>
      </w:r>
      <w:r w:rsidR="00015498" w:rsidRPr="00015498">
        <w:t xml:space="preserve">. </w:t>
      </w:r>
      <w:r w:rsidRPr="00015498">
        <w:t>Однако</w:t>
      </w:r>
      <w:r w:rsidR="00015498" w:rsidRPr="00015498">
        <w:t xml:space="preserve"> </w:t>
      </w:r>
      <w:r w:rsidRPr="00015498">
        <w:t>данный показатель значительно превышает нормативное значение (15%</w:t>
      </w:r>
      <w:r w:rsidR="00015498" w:rsidRPr="00015498">
        <w:t>),</w:t>
      </w:r>
      <w:r w:rsidRPr="00015498">
        <w:t xml:space="preserve"> что в дальнейшем будет привлекать потенциальных акционеров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Чистый спрэд увеличился за анализируемый период с 1,9%</w:t>
      </w:r>
      <w:r w:rsidR="00015498" w:rsidRPr="00015498">
        <w:t xml:space="preserve"> </w:t>
      </w:r>
      <w:r w:rsidRPr="00015498">
        <w:t>в 2003 году до 2,5% в 2005 году</w:t>
      </w:r>
      <w:r w:rsidR="00015498" w:rsidRPr="00015498">
        <w:t xml:space="preserve">. </w:t>
      </w:r>
      <w:r w:rsidRPr="00015498">
        <w:t>Это объясняется, прежде всего, структурой ресурсов банка, в которой значительный удельный вес имели собственные оборотные средства, увеличивающиеся в течение всего года</w:t>
      </w:r>
      <w:r w:rsidR="00015498" w:rsidRPr="00015498">
        <w:t xml:space="preserve">. </w:t>
      </w:r>
      <w:r w:rsidRPr="00015498">
        <w:t xml:space="preserve">В результате при том же объеме процентных расходов за счет дополнительного вложения </w:t>
      </w:r>
      <w:r w:rsidR="00015498" w:rsidRPr="00015498">
        <w:t>"</w:t>
      </w:r>
      <w:r w:rsidRPr="00015498">
        <w:t>бесплатных</w:t>
      </w:r>
      <w:r w:rsidR="00015498" w:rsidRPr="00015498">
        <w:t>"</w:t>
      </w:r>
      <w:r w:rsidRPr="00015498">
        <w:t xml:space="preserve"> банковских ресурсов увеличились процентные доходы</w:t>
      </w:r>
      <w:r w:rsidR="00015498" w:rsidRPr="00015498">
        <w:t xml:space="preserve">. </w:t>
      </w:r>
      <w:r w:rsidRPr="00015498">
        <w:t>Значение данного показателя на много превышает рекомендуемое (1,25%</w:t>
      </w:r>
      <w:r w:rsidR="00015498" w:rsidRPr="00015498">
        <w:t xml:space="preserve">)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Чистая процентная маржа увеличилась по той же причине, что и чистый спрэд (с 4,6% в 2003 году до 5,9</w:t>
      </w:r>
      <w:r w:rsidR="00015498" w:rsidRPr="00015498">
        <w:t>%</w:t>
      </w:r>
      <w:r w:rsidRPr="00015498">
        <w:t xml:space="preserve"> в 2005 году</w:t>
      </w:r>
      <w:r w:rsidR="00015498" w:rsidRPr="00015498">
        <w:t xml:space="preserve">) </w:t>
      </w:r>
      <w:r w:rsidRPr="00015498">
        <w:t>и значительно превышает нормативное значение (4,5%</w:t>
      </w:r>
      <w:r w:rsidR="00015498" w:rsidRPr="00015498">
        <w:t xml:space="preserve">). </w:t>
      </w:r>
      <w:r w:rsidRPr="00015498">
        <w:t>Это положительно характеризует политику банка по формированию собственных и привлеченных средств и их дальнейшему размещению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Прочий операционный доход к общим доходам – это качественный показатель с точки зрения оценки рискованности политики банка по проведению различных операций</w:t>
      </w:r>
      <w:r w:rsidR="00015498" w:rsidRPr="00015498">
        <w:t xml:space="preserve">. </w:t>
      </w:r>
      <w:r w:rsidRPr="00015498">
        <w:t>За анализируемый период доля прочих операционных</w:t>
      </w:r>
      <w:r w:rsidR="00015498" w:rsidRPr="00015498">
        <w:t xml:space="preserve"> </w:t>
      </w:r>
      <w:r w:rsidRPr="00015498">
        <w:t>доходов в общих доходах увеличилась до 17,8% в 2004 году по сравнению с 2004 годом</w:t>
      </w:r>
      <w:r w:rsidR="00015498" w:rsidRPr="00015498">
        <w:t xml:space="preserve"> - </w:t>
      </w:r>
      <w:r w:rsidRPr="00015498">
        <w:t>14,1</w:t>
      </w:r>
      <w:r w:rsidR="00015498" w:rsidRPr="00015498">
        <w:t>%</w:t>
      </w:r>
      <w:r w:rsidRPr="00015498">
        <w:t>, в 2003 году</w:t>
      </w:r>
      <w:r w:rsidR="00015498" w:rsidRPr="00015498">
        <w:t xml:space="preserve"> - </w:t>
      </w:r>
      <w:r w:rsidRPr="00015498">
        <w:t>11,2%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>"</w:t>
      </w:r>
      <w:r w:rsidR="00EC6F51" w:rsidRPr="00015498">
        <w:t>Мертвая точка</w:t>
      </w:r>
      <w:r w:rsidRPr="00015498">
        <w:t>"</w:t>
      </w:r>
      <w:r w:rsidR="00EC6F51" w:rsidRPr="00015498">
        <w:t xml:space="preserve"> доходности позволяет определить минимальный разрыв в процентных ставках по активным и пассивным операциям, который позволяет покрывать общие расходы банка</w:t>
      </w:r>
      <w:r w:rsidRPr="00015498">
        <w:t>,</w:t>
      </w:r>
      <w:r w:rsidR="00EC6F51" w:rsidRPr="00015498">
        <w:t xml:space="preserve"> но не приносит дохода</w:t>
      </w:r>
      <w:r w:rsidRPr="00015498">
        <w:t xml:space="preserve">. </w:t>
      </w:r>
      <w:r w:rsidR="00EC6F51" w:rsidRPr="00015498">
        <w:t>Она устанавливает минимальный уровень доходности, который необходимо выдерживать банку при проведении активных операций для покрытия</w:t>
      </w:r>
      <w:r w:rsidRPr="00015498">
        <w:t xml:space="preserve"> </w:t>
      </w:r>
      <w:r w:rsidR="00EC6F51" w:rsidRPr="00015498">
        <w:t>его общих расходов в 2005 году этот показатель уменьшился до 15,6</w:t>
      </w:r>
      <w:r w:rsidRPr="00015498">
        <w:t>%</w:t>
      </w:r>
      <w:r w:rsidR="00EC6F51" w:rsidRPr="00015498">
        <w:t xml:space="preserve"> по сравнению с 2004 годом – 18,7%, и 2003 годом</w:t>
      </w:r>
      <w:r w:rsidRPr="00015498">
        <w:t xml:space="preserve"> - </w:t>
      </w:r>
      <w:r w:rsidR="00EC6F51" w:rsidRPr="00015498">
        <w:t>19,2%, что объясняется двумя основными причинами</w:t>
      </w:r>
      <w:r w:rsidRPr="00015498">
        <w:t xml:space="preserve">: </w:t>
      </w:r>
      <w:r w:rsidR="00EC6F51" w:rsidRPr="00015498">
        <w:t>снижением в течении 2004 года доходности по всем финансовым инструментам и увеличением собственных средств банка</w:t>
      </w:r>
      <w:r w:rsidRPr="00015498">
        <w:t xml:space="preserve">. </w:t>
      </w:r>
      <w:r w:rsidR="00EC6F51" w:rsidRPr="00015498">
        <w:t>Банку необходимо стремиться к уменьшению этого коэффициента, что положительно повлияет на его прибыль</w:t>
      </w:r>
      <w:r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Проведенный анализ позволяет сделать вывод о том, что исследуемый банк за анализируемый период 2003 – 2005 годы эффективно размещал банковские ресурсы</w:t>
      </w:r>
      <w:r w:rsidR="00015498" w:rsidRPr="00015498">
        <w:t xml:space="preserve">. </w:t>
      </w:r>
      <w:r w:rsidRPr="00015498">
        <w:t>Подтверждают это достаточно высокие показатели рентабельности, которые превышают рекомендуемые значения</w:t>
      </w:r>
      <w:r w:rsidR="00015498" w:rsidRPr="00015498">
        <w:t xml:space="preserve">. </w:t>
      </w:r>
    </w:p>
    <w:p w:rsidR="007B5C3F" w:rsidRDefault="007B5C3F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015498" w:rsidP="005D3BDC">
      <w:pPr>
        <w:pStyle w:val="2"/>
      </w:pPr>
      <w:bookmarkStart w:id="10" w:name="_Toc226567456"/>
      <w:r>
        <w:t xml:space="preserve">2.4 </w:t>
      </w:r>
      <w:r w:rsidR="00EC6F51" w:rsidRPr="00015498">
        <w:t>Рассмотрение номенклатуры</w:t>
      </w:r>
      <w:r w:rsidRPr="00015498">
        <w:t xml:space="preserve"> </w:t>
      </w:r>
      <w:r w:rsidR="00EC6F51" w:rsidRPr="00015498">
        <w:t>банковских услуг, предлагаемых Луганским городским отделением Ощадбанка Украины</w:t>
      </w:r>
      <w:bookmarkEnd w:id="10"/>
    </w:p>
    <w:p w:rsidR="007B5C3F" w:rsidRDefault="007B5C3F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Банковские услуги предлагаемые физическим лицам</w:t>
      </w:r>
      <w:r w:rsidR="00015498" w:rsidRPr="00015498">
        <w:t xml:space="preserve"> </w:t>
      </w:r>
      <w:r w:rsidRPr="00015498">
        <w:t>Луганским городским отделением Ощадбанка Украины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Расчетно-кассовое обслуживание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-открытие текущих и депозитных счетов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-зачисление заработной платы на личные счета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-зачисление пенсии и социальной денежной помощи на личные счета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-зачисление прочих поступлений на личные счета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-перечисление денег со счетов физических лиц на счета юридических лиц (безналичные расчеты за товары и услуги</w:t>
      </w:r>
      <w:r w:rsidR="00015498" w:rsidRPr="00015498">
        <w:t xml:space="preserve">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-выдача расчетных чеков физическим лицам для оплаты за приобретенные товары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-перевод вкладов в национальной валюте в пределах Украины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-выплата переводов, поступивших из других коммерческих банков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Ощадбанком разработан широкий спектр карточных продуктов</w:t>
      </w:r>
      <w:r w:rsidR="00015498" w:rsidRPr="00015498">
        <w:t xml:space="preserve"> - </w:t>
      </w:r>
      <w:r w:rsidR="007B5C3F">
        <w:t>от наиболее доступных деби</w:t>
      </w:r>
      <w:r w:rsidRPr="00015498">
        <w:t>тных до престижных кредитных</w:t>
      </w:r>
      <w:r w:rsidR="00015498" w:rsidRPr="00015498">
        <w:t xml:space="preserve">. </w:t>
      </w:r>
      <w:r w:rsidRPr="00015498">
        <w:t>Это позволяет удовлетворить требования любого клиента</w:t>
      </w:r>
      <w:r w:rsidR="00015498" w:rsidRPr="00015498">
        <w:t xml:space="preserve">. </w:t>
      </w:r>
    </w:p>
    <w:p w:rsidR="00EC6F51" w:rsidRPr="00015498" w:rsidRDefault="007B5C3F" w:rsidP="005D3BDC">
      <w:pPr>
        <w:widowControl w:val="0"/>
        <w:autoSpaceDE w:val="0"/>
        <w:autoSpaceDN w:val="0"/>
        <w:adjustRightInd w:val="0"/>
        <w:ind w:firstLine="709"/>
      </w:pPr>
      <w:r>
        <w:t>Деби</w:t>
      </w:r>
      <w:r w:rsidR="00EC6F51" w:rsidRPr="00015498">
        <w:t>тные карточки действуют в пределах остатка на счете</w:t>
      </w:r>
      <w:r w:rsidR="00015498" w:rsidRPr="00015498">
        <w:t xml:space="preserve">. </w:t>
      </w:r>
      <w:r w:rsidR="00EC6F51" w:rsidRPr="00015498">
        <w:t>На остаток средств на счете клиента начисляются проценты как по вкладу до востребования</w:t>
      </w:r>
      <w:r w:rsidR="00015498" w:rsidRPr="00015498">
        <w:t xml:space="preserve">. </w:t>
      </w:r>
    </w:p>
    <w:p w:rsidR="00EC6F51" w:rsidRPr="00015498" w:rsidRDefault="007B5C3F" w:rsidP="005D3BDC">
      <w:pPr>
        <w:widowControl w:val="0"/>
        <w:autoSpaceDE w:val="0"/>
        <w:autoSpaceDN w:val="0"/>
        <w:adjustRightInd w:val="0"/>
        <w:ind w:firstLine="709"/>
      </w:pPr>
      <w:r>
        <w:t>В отличие от деби</w:t>
      </w:r>
      <w:r w:rsidR="00EC6F51" w:rsidRPr="00015498">
        <w:t>тных, кредитные карточки предполагают наиболее полный спектр услуг во время обслуживания и осуществления операций купли</w:t>
      </w:r>
      <w:r w:rsidR="00015498" w:rsidRPr="00015498">
        <w:t xml:space="preserve">. </w:t>
      </w:r>
      <w:r w:rsidR="00EC6F51" w:rsidRPr="00015498">
        <w:t>Во время открытия кредитной карточки Visa или MasterСard какого-нибудь типа, для клиента автоматически открываются два счета в Ощадном банке</w:t>
      </w:r>
      <w:r w:rsidR="00015498" w:rsidRPr="00015498">
        <w:t xml:space="preserve">: </w:t>
      </w:r>
      <w:r w:rsidR="00EC6F51" w:rsidRPr="00015498">
        <w:t>карточный счет и счет обеспечения</w:t>
      </w:r>
      <w:r w:rsidR="00015498" w:rsidRPr="00015498">
        <w:t xml:space="preserve">. </w:t>
      </w:r>
      <w:r w:rsidR="00EC6F51" w:rsidRPr="00015498">
        <w:t>Во время выполнения расчетов клиент пользуется средствами на своем карточном счете</w:t>
      </w:r>
      <w:r w:rsidR="00015498" w:rsidRPr="00015498">
        <w:t xml:space="preserve">. </w:t>
      </w:r>
      <w:r w:rsidR="00EC6F51" w:rsidRPr="00015498">
        <w:t>Средства на счете обеспечения по своей сути являются депозитным вкладом на срок действия кредитной карты и гарантируют возвращение предоставленного банком кредита</w:t>
      </w:r>
      <w:r w:rsidR="00015498" w:rsidRPr="00015498">
        <w:t xml:space="preserve">. </w:t>
      </w:r>
      <w:r w:rsidR="00EC6F51" w:rsidRPr="00015498">
        <w:t>На остаток средств по счету обеспечения насчитываются повышенные проценты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Типы карточек, которые предлагает Ощадбанк приведены на </w:t>
      </w:r>
      <w:r w:rsidR="00015498">
        <w:t>рис.2.5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40" w:type="dxa"/>
        <w:tblLook w:val="01E0" w:firstRow="1" w:lastRow="1" w:firstColumn="1" w:lastColumn="1" w:noHBand="0" w:noVBand="0"/>
      </w:tblPr>
      <w:tblGrid>
        <w:gridCol w:w="2144"/>
        <w:gridCol w:w="2393"/>
        <w:gridCol w:w="2393"/>
        <w:gridCol w:w="2170"/>
      </w:tblGrid>
      <w:tr w:rsidR="00EC6F51" w:rsidRPr="00015498" w:rsidTr="005840A7">
        <w:trPr>
          <w:trHeight w:val="1613"/>
        </w:trPr>
        <w:tc>
          <w:tcPr>
            <w:tcW w:w="2144" w:type="dxa"/>
            <w:shd w:val="clear" w:color="auto" w:fill="auto"/>
          </w:tcPr>
          <w:p w:rsidR="00EC6F51" w:rsidRPr="00015498" w:rsidRDefault="00EC6F51" w:rsidP="007B5C3F">
            <w:pPr>
              <w:pStyle w:val="afa"/>
            </w:pPr>
            <w:r w:rsidRPr="00015498">
              <w:t>Cirrus/Maestro</w:t>
            </w:r>
          </w:p>
          <w:p w:rsidR="00EC6F51" w:rsidRPr="00015498" w:rsidRDefault="000673D1" w:rsidP="007B5C3F">
            <w:pPr>
              <w:pStyle w:val="afa"/>
            </w:pPr>
            <w:r>
              <w:pict>
                <v:shape id="_x0000_i1035" type="#_x0000_t75" style="width:94.5pt;height:59.25pt">
                  <v:imagedata r:id="rId17" o:title=""/>
                </v:shape>
              </w:pict>
            </w:r>
          </w:p>
        </w:tc>
        <w:tc>
          <w:tcPr>
            <w:tcW w:w="2393" w:type="dxa"/>
            <w:shd w:val="clear" w:color="auto" w:fill="auto"/>
          </w:tcPr>
          <w:p w:rsidR="00EC6F51" w:rsidRPr="00015498" w:rsidRDefault="00EC6F51" w:rsidP="007B5C3F">
            <w:pPr>
              <w:pStyle w:val="afa"/>
            </w:pPr>
            <w:r w:rsidRPr="00015498">
              <w:t>Visa Electron</w:t>
            </w:r>
          </w:p>
          <w:p w:rsidR="00EC6F51" w:rsidRPr="00015498" w:rsidRDefault="000673D1" w:rsidP="007B5C3F">
            <w:pPr>
              <w:pStyle w:val="afa"/>
            </w:pPr>
            <w:r>
              <w:pict>
                <v:shape id="_x0000_i1036" type="#_x0000_t75" style="width:94.5pt;height:59.25pt">
                  <v:imagedata r:id="rId18" o:title=""/>
                </v:shape>
              </w:pict>
            </w:r>
          </w:p>
          <w:p w:rsidR="00EC6F51" w:rsidRPr="00015498" w:rsidRDefault="00EC6F51" w:rsidP="007B5C3F">
            <w:pPr>
              <w:pStyle w:val="afa"/>
            </w:pPr>
          </w:p>
        </w:tc>
        <w:tc>
          <w:tcPr>
            <w:tcW w:w="2393" w:type="dxa"/>
            <w:shd w:val="clear" w:color="auto" w:fill="auto"/>
          </w:tcPr>
          <w:p w:rsidR="00EC6F51" w:rsidRPr="00015498" w:rsidRDefault="00EC6F51" w:rsidP="007B5C3F">
            <w:pPr>
              <w:pStyle w:val="afa"/>
            </w:pPr>
            <w:r w:rsidRPr="00015498">
              <w:t>MasterCard Mass</w:t>
            </w:r>
          </w:p>
          <w:p w:rsidR="00EC6F51" w:rsidRPr="00015498" w:rsidRDefault="000673D1" w:rsidP="007B5C3F">
            <w:pPr>
              <w:pStyle w:val="afa"/>
            </w:pPr>
            <w:r>
              <w:pict>
                <v:shape id="_x0000_i1037" type="#_x0000_t75" style="width:94.5pt;height:59.25pt">
                  <v:imagedata r:id="rId19" o:title=""/>
                </v:shape>
              </w:pict>
            </w:r>
          </w:p>
        </w:tc>
        <w:tc>
          <w:tcPr>
            <w:tcW w:w="2170" w:type="dxa"/>
            <w:shd w:val="clear" w:color="auto" w:fill="auto"/>
          </w:tcPr>
          <w:p w:rsidR="00EC6F51" w:rsidRPr="00015498" w:rsidRDefault="00EC6F51" w:rsidP="007B5C3F">
            <w:pPr>
              <w:pStyle w:val="afa"/>
            </w:pPr>
            <w:r w:rsidRPr="00015498">
              <w:t>Visa Classic</w:t>
            </w:r>
          </w:p>
          <w:p w:rsidR="00EC6F51" w:rsidRPr="00015498" w:rsidRDefault="000673D1" w:rsidP="007B5C3F">
            <w:pPr>
              <w:pStyle w:val="afa"/>
            </w:pPr>
            <w:r>
              <w:pict>
                <v:shape id="_x0000_i1038" type="#_x0000_t75" style="width:94.5pt;height:59.25pt">
                  <v:imagedata r:id="rId20" o:title=""/>
                </v:shape>
              </w:pict>
            </w:r>
          </w:p>
        </w:tc>
      </w:tr>
      <w:tr w:rsidR="00EC6F51" w:rsidRPr="00015498" w:rsidTr="005840A7">
        <w:tc>
          <w:tcPr>
            <w:tcW w:w="2144" w:type="dxa"/>
            <w:shd w:val="clear" w:color="auto" w:fill="auto"/>
          </w:tcPr>
          <w:p w:rsidR="00EC6F51" w:rsidRPr="00015498" w:rsidRDefault="00EC6F51" w:rsidP="007B5C3F">
            <w:pPr>
              <w:pStyle w:val="afa"/>
            </w:pPr>
            <w:r w:rsidRPr="00015498">
              <w:t>Visa Classic Domestic</w:t>
            </w:r>
          </w:p>
          <w:p w:rsidR="00EC6F51" w:rsidRPr="00015498" w:rsidRDefault="000673D1" w:rsidP="007B5C3F">
            <w:pPr>
              <w:pStyle w:val="afa"/>
            </w:pPr>
            <w:r>
              <w:pict>
                <v:shape id="_x0000_i1039" type="#_x0000_t75" style="width:94.5pt;height:59.25pt">
                  <v:imagedata r:id="rId21" o:title=""/>
                </v:shape>
              </w:pict>
            </w:r>
          </w:p>
          <w:p w:rsidR="00EC6F51" w:rsidRPr="00015498" w:rsidRDefault="00EC6F51" w:rsidP="007B5C3F">
            <w:pPr>
              <w:pStyle w:val="afa"/>
            </w:pPr>
          </w:p>
        </w:tc>
        <w:tc>
          <w:tcPr>
            <w:tcW w:w="2393" w:type="dxa"/>
            <w:shd w:val="clear" w:color="auto" w:fill="auto"/>
          </w:tcPr>
          <w:p w:rsidR="00EC6F51" w:rsidRPr="00015498" w:rsidRDefault="00EC6F51" w:rsidP="007B5C3F">
            <w:pPr>
              <w:pStyle w:val="afa"/>
            </w:pPr>
            <w:r w:rsidRPr="00015498">
              <w:t>MasterCard Corporate</w:t>
            </w:r>
          </w:p>
          <w:p w:rsidR="00EC6F51" w:rsidRPr="00015498" w:rsidRDefault="000673D1" w:rsidP="007B5C3F">
            <w:pPr>
              <w:pStyle w:val="afa"/>
            </w:pPr>
            <w:r>
              <w:pict>
                <v:shape id="_x0000_i1040" type="#_x0000_t75" style="width:94.5pt;height:59.25pt">
                  <v:imagedata r:id="rId22" o:title=""/>
                </v:shape>
              </w:pict>
            </w:r>
          </w:p>
          <w:p w:rsidR="00EC6F51" w:rsidRPr="00015498" w:rsidRDefault="00EC6F51" w:rsidP="007B5C3F">
            <w:pPr>
              <w:pStyle w:val="afa"/>
            </w:pPr>
          </w:p>
        </w:tc>
        <w:tc>
          <w:tcPr>
            <w:tcW w:w="2393" w:type="dxa"/>
            <w:shd w:val="clear" w:color="auto" w:fill="auto"/>
          </w:tcPr>
          <w:p w:rsidR="00015498" w:rsidRPr="00015498" w:rsidRDefault="00EC6F51" w:rsidP="007B5C3F">
            <w:pPr>
              <w:pStyle w:val="afa"/>
            </w:pPr>
            <w:r w:rsidRPr="00015498">
              <w:t>Visa Business</w:t>
            </w:r>
          </w:p>
          <w:p w:rsidR="00EC6F51" w:rsidRPr="00015498" w:rsidRDefault="000673D1" w:rsidP="007B5C3F">
            <w:pPr>
              <w:pStyle w:val="afa"/>
            </w:pPr>
            <w:r>
              <w:pict>
                <v:shape id="_x0000_i1041" type="#_x0000_t75" style="width:94.5pt;height:59.25pt">
                  <v:imagedata r:id="rId23" o:title=""/>
                </v:shape>
              </w:pict>
            </w:r>
          </w:p>
          <w:p w:rsidR="00EC6F51" w:rsidRPr="00015498" w:rsidRDefault="00EC6F51" w:rsidP="007B5C3F">
            <w:pPr>
              <w:pStyle w:val="afa"/>
            </w:pPr>
          </w:p>
        </w:tc>
        <w:tc>
          <w:tcPr>
            <w:tcW w:w="2170" w:type="dxa"/>
            <w:shd w:val="clear" w:color="auto" w:fill="auto"/>
          </w:tcPr>
          <w:p w:rsidR="00015498" w:rsidRPr="00015498" w:rsidRDefault="00EC6F51" w:rsidP="007B5C3F">
            <w:pPr>
              <w:pStyle w:val="afa"/>
            </w:pPr>
            <w:r w:rsidRPr="00015498">
              <w:t>MasterCard Gold</w:t>
            </w:r>
          </w:p>
          <w:p w:rsidR="00EC6F51" w:rsidRPr="00015498" w:rsidRDefault="000673D1" w:rsidP="007B5C3F">
            <w:pPr>
              <w:pStyle w:val="afa"/>
            </w:pPr>
            <w:r>
              <w:pict>
                <v:shape id="_x0000_i1042" type="#_x0000_t75" style="width:94.5pt;height:59.25pt">
                  <v:imagedata r:id="rId24" o:title=""/>
                </v:shape>
              </w:pict>
            </w:r>
          </w:p>
          <w:p w:rsidR="00EC6F51" w:rsidRPr="00015498" w:rsidRDefault="00EC6F51" w:rsidP="007B5C3F">
            <w:pPr>
              <w:pStyle w:val="afa"/>
            </w:pPr>
          </w:p>
        </w:tc>
      </w:tr>
    </w:tbl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>
        <w:t>Рис.2</w:t>
      </w:r>
      <w:r w:rsidRPr="00015498">
        <w:t xml:space="preserve">.5. </w:t>
      </w:r>
      <w:r w:rsidR="00EC6F51" w:rsidRPr="00015498">
        <w:t>Типы карточек, которые предлагает Ощадбанк</w:t>
      </w:r>
    </w:p>
    <w:p w:rsidR="007B5C3F" w:rsidRDefault="007B5C3F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7B5C3F" w:rsidP="005D3BDC">
      <w:pPr>
        <w:widowControl w:val="0"/>
        <w:autoSpaceDE w:val="0"/>
        <w:autoSpaceDN w:val="0"/>
        <w:adjustRightInd w:val="0"/>
        <w:ind w:firstLine="709"/>
      </w:pPr>
      <w:r>
        <w:t>Общедоступные деби</w:t>
      </w:r>
      <w:r w:rsidR="00EC6F51" w:rsidRPr="00015498">
        <w:t>тные карточки</w:t>
      </w:r>
      <w:r w:rsidR="00015498" w:rsidRPr="00015498">
        <w:t xml:space="preserve"> - </w:t>
      </w:r>
      <w:r w:rsidR="00EC6F51" w:rsidRPr="00015498">
        <w:t>практически каждый независимо от уровня доходов может стать владельцем этой карточки</w:t>
      </w:r>
      <w:r w:rsidR="00015498" w:rsidRPr="00015498">
        <w:t xml:space="preserve">. </w:t>
      </w:r>
      <w:r w:rsidR="00EC6F51" w:rsidRPr="00015498">
        <w:t>Эта карточка является одной из наиболее распространенных в мире</w:t>
      </w:r>
      <w:r w:rsidR="00015498" w:rsidRPr="00015498">
        <w:t xml:space="preserve">. </w:t>
      </w:r>
      <w:r w:rsidR="00EC6F51" w:rsidRPr="00015498">
        <w:t>С помощью этой карточки возможно получение наличности в международной системе банкоматов и других пунктах выдачи наличности, оснащенных POS-терминалами, оплачивать услуги и делать покупки (в тех торговых точках, где установлены POS-терминалы международной системы "Maestro" и "Visa"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Карточки MasterСard Mass и Visa Classic начинают ряд кредитных карт Ощадбанка</w:t>
      </w:r>
      <w:r w:rsidR="00015498" w:rsidRPr="00015498">
        <w:t xml:space="preserve">. </w:t>
      </w:r>
      <w:r w:rsidRPr="00015498">
        <w:t>Это полноценная кредитная карточка для "среднего" клиента, который имеет стабильный доход</w:t>
      </w:r>
      <w:r w:rsidR="00015498" w:rsidRPr="00015498">
        <w:t xml:space="preserve">. </w:t>
      </w:r>
      <w:r w:rsidRPr="00015498">
        <w:t>Карточка принимается к оплате товаров и услуг по всему миру, также с ее помощью возможно получение наличность практически во всех банкоматах и пунктах выдачи наличности во всех странах мира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Следующим уровнем кредитных карточек являются карточки MasterCard Corporate и Visa Business</w:t>
      </w:r>
      <w:r w:rsidR="00015498" w:rsidRPr="00015498">
        <w:t xml:space="preserve">. </w:t>
      </w:r>
      <w:r w:rsidRPr="00015498">
        <w:t>Эти карточки предназначены для бизнесменов, которые часто осуществляют деловые путешествия за границу</w:t>
      </w:r>
      <w:r w:rsidR="00015498" w:rsidRPr="00015498">
        <w:t xml:space="preserve">. </w:t>
      </w:r>
      <w:r w:rsidRPr="00015498">
        <w:t>Кроме того, она может конкурировать с корпоративными карточками, которые выпускаются для сотрудников организаций (компаний</w:t>
      </w:r>
      <w:r w:rsidR="00015498" w:rsidRPr="00015498">
        <w:t>),</w:t>
      </w:r>
      <w:r w:rsidRPr="00015498">
        <w:t xml:space="preserve"> уполномоченных в тех или иных границах расходовать средства компании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MasterСard Gold и Visa Gold завершает ряд кредитных карточек Ощадбанка</w:t>
      </w:r>
      <w:r w:rsidR="00015498" w:rsidRPr="00015498">
        <w:t xml:space="preserve">. </w:t>
      </w:r>
      <w:r w:rsidRPr="00015498">
        <w:t>Эта карточка предназначена для наиболее обеспеченных клиентов</w:t>
      </w:r>
      <w:r w:rsidR="00015498" w:rsidRPr="00015498">
        <w:t xml:space="preserve">. </w:t>
      </w:r>
      <w:r w:rsidRPr="00015498">
        <w:t>Она обеспечивает комфорт, благоприятные условие и высокое качество обслуживания владельцев этих карт, наибольшее количество дополнительных услуг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Кредиты, которые выдаёт ОАО "Ощадбанк" физическим лицам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Кредиты выдаются платежеспособным физическим лицам и частным предпринимателям</w:t>
      </w:r>
      <w:r w:rsidR="00015498" w:rsidRPr="00015498">
        <w:t xml:space="preserve"> - </w:t>
      </w:r>
      <w:r w:rsidRPr="00015498">
        <w:t>резидентам, которые имеют постоянный источник доходов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Кредиты выдаются на приобретение товаров широкого потребления, транспортных средств, оплату услуг, покупку, строительство, реконструкцию и капитальный ремонт жилья, а так же других объектов недвижимости, на удовлетворение текущих потребностей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Потребительские кредиты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Условия кредитования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Кредиты выдаются в национальной и иностранной валютах, наличными или в безналичной формах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Срок кредитования</w:t>
      </w:r>
      <w:r w:rsidR="00015498" w:rsidRPr="00015498">
        <w:t xml:space="preserve"> - </w:t>
      </w:r>
      <w:r w:rsidRPr="00015498">
        <w:t>до 5 лет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Процентная ставка по кредиту рассчитывается индивидуально для каждого Заемщика, в зависимости от платежеспособности и срока кредитования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Сумма кредита определяется кредитоспособностью Заемщика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Кредиты выдаются только при наличии обеспечения (залога</w:t>
      </w:r>
      <w:r w:rsidR="00015498" w:rsidRPr="00015498">
        <w:t>),</w:t>
      </w:r>
      <w:r w:rsidRPr="00015498">
        <w:t xml:space="preserve"> который принадлежит Заемщику или его имущественному Поручителю</w:t>
      </w:r>
      <w:r w:rsidR="00015498" w:rsidRPr="00015498">
        <w:t xml:space="preserve">. </w:t>
      </w:r>
      <w:r w:rsidRPr="00015498">
        <w:t>В качестве обеспечения Банк принимает ликвидное имущество, а именно</w:t>
      </w:r>
      <w:r w:rsidR="00015498" w:rsidRPr="00015498">
        <w:t xml:space="preserve"> - </w:t>
      </w:r>
      <w:r w:rsidRPr="00015498">
        <w:t>недвижимое имущество (ипотека</w:t>
      </w:r>
      <w:r w:rsidR="00015498" w:rsidRPr="00015498">
        <w:t>),</w:t>
      </w:r>
      <w:r w:rsidRPr="00015498">
        <w:t xml:space="preserve"> движимое имущество, имущественные права на денежные средства, которые размещены на депозитном счете в Банке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Залоговое имущество подлежит обязательному страхованию на весь период пользования кредитом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Банковские продукты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1</w:t>
      </w:r>
      <w:r w:rsidR="00015498" w:rsidRPr="00015498">
        <w:t xml:space="preserve">. </w:t>
      </w:r>
      <w:r w:rsidRPr="00015498">
        <w:t>Кредиты на покупку промышленных товаров через торговую сеть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Условия кредитования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Кредиты выдаются в национальной валюте, путем перечисления кредитных средств за товар на счет Продавца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Срок кредитования до 12 месяцев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Сумма собственных средств Заемщика (первый взнос за товар</w:t>
      </w:r>
      <w:r w:rsidR="00015498" w:rsidRPr="00015498">
        <w:t xml:space="preserve">) - </w:t>
      </w:r>
      <w:r w:rsidRPr="00015498">
        <w:t>20% от стоимости товара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Процентная ставка рассчитывается индивидуально для каждого Заемщика, в зависимости от платежеспособности и срока кредитования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залог предоставляется приобретенный товар или другое ликвидное имущество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Залоговое имущество подлежит обязательному страхованию на весь период пользования кредитом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2</w:t>
      </w:r>
      <w:r w:rsidR="00015498" w:rsidRPr="00015498">
        <w:t xml:space="preserve">. </w:t>
      </w:r>
      <w:r w:rsidRPr="00015498">
        <w:t>"Сберегай</w:t>
      </w:r>
      <w:r w:rsidR="00015498" w:rsidRPr="00015498">
        <w:t xml:space="preserve"> - </w:t>
      </w:r>
      <w:r w:rsidRPr="00015498">
        <w:t>и отдыхай в кредит"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Условия кредитования</w:t>
      </w:r>
      <w:r w:rsidR="004013AF">
        <w:t>: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Кредиты выдаются в национальной валюте под залог депозитного вклада в долларах США или евро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Сроки пользования кредитом от 3-х до 12 месяцев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Процентная ставка до 15</w:t>
      </w:r>
      <w:r w:rsidR="00015498" w:rsidRPr="00015498">
        <w:t>%</w:t>
      </w:r>
      <w:r w:rsidRPr="00015498">
        <w:t xml:space="preserve"> годовых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Сумма кредита до 85% от суммы депозита Заемщика в гривневом эквиваленте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Залог</w:t>
      </w:r>
      <w:r w:rsidR="00015498" w:rsidRPr="00015498">
        <w:t xml:space="preserve"> - </w:t>
      </w:r>
      <w:r w:rsidRPr="00015498">
        <w:t>депозит Заемщика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3</w:t>
      </w:r>
      <w:r w:rsidR="00015498" w:rsidRPr="00015498">
        <w:t xml:space="preserve">. </w:t>
      </w:r>
      <w:r w:rsidRPr="00015498">
        <w:t>Кредиты на покупку нового транспортного средства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Условия кредитования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Кредиты выдаются в национальной и иностранной валютах, путем перечесления кредитных средств за автотранспорт на счет Продавца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Сроки пользования кредитом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-на покупку транспортных средств отечественного производства до 5-ти лет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-на покупку транспортных средств иностранного производства до 7-ми лет </w:t>
      </w:r>
    </w:p>
    <w:p w:rsidR="00EC6F51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Размер кредита</w:t>
      </w:r>
      <w:r w:rsidR="00015498" w:rsidRPr="00015498">
        <w:t xml:space="preserve"> - </w:t>
      </w:r>
      <w:r w:rsidRPr="00015498">
        <w:t>до 85</w:t>
      </w:r>
      <w:r w:rsidR="00015498" w:rsidRPr="00015498">
        <w:t>%</w:t>
      </w:r>
      <w:r w:rsidRPr="00015498">
        <w:t xml:space="preserve"> от стоимости транспортного средства, с учетом платежеспособности Заемщика</w:t>
      </w:r>
      <w:r w:rsidR="00015498" w:rsidRPr="00015498">
        <w:t xml:space="preserve">. </w:t>
      </w:r>
    </w:p>
    <w:p w:rsidR="004013AF" w:rsidRPr="00015498" w:rsidRDefault="004013AF" w:rsidP="005D3BDC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280" w:type="dxa"/>
        <w:tblLook w:val="01E0" w:firstRow="1" w:lastRow="1" w:firstColumn="1" w:lastColumn="1" w:noHBand="0" w:noVBand="0"/>
      </w:tblPr>
      <w:tblGrid>
        <w:gridCol w:w="4398"/>
        <w:gridCol w:w="4282"/>
      </w:tblGrid>
      <w:tr w:rsidR="00EC6F51" w:rsidRPr="00015498" w:rsidTr="005840A7">
        <w:tc>
          <w:tcPr>
            <w:tcW w:w="4398" w:type="dxa"/>
            <w:shd w:val="clear" w:color="auto" w:fill="auto"/>
          </w:tcPr>
          <w:p w:rsidR="00EC6F51" w:rsidRPr="00015498" w:rsidRDefault="00EC6F51" w:rsidP="00D77FA4">
            <w:pPr>
              <w:pStyle w:val="afa"/>
            </w:pPr>
            <w:r w:rsidRPr="00015498">
              <w:t>Срок пользования кредитом</w:t>
            </w:r>
          </w:p>
          <w:p w:rsidR="00EC6F51" w:rsidRPr="00015498" w:rsidRDefault="00EC6F51" w:rsidP="00D77FA4">
            <w:pPr>
              <w:pStyle w:val="afa"/>
            </w:pPr>
          </w:p>
        </w:tc>
        <w:tc>
          <w:tcPr>
            <w:tcW w:w="4282" w:type="dxa"/>
            <w:shd w:val="clear" w:color="auto" w:fill="auto"/>
          </w:tcPr>
          <w:p w:rsidR="00EC6F51" w:rsidRPr="00015498" w:rsidRDefault="00EC6F51" w:rsidP="00D77FA4">
            <w:pPr>
              <w:pStyle w:val="afa"/>
            </w:pPr>
            <w:r w:rsidRPr="00015498">
              <w:t>Процентная ставка</w:t>
            </w:r>
          </w:p>
          <w:p w:rsidR="00EC6F51" w:rsidRPr="00015498" w:rsidRDefault="00EC6F51" w:rsidP="00D77FA4">
            <w:pPr>
              <w:pStyle w:val="afa"/>
            </w:pPr>
          </w:p>
        </w:tc>
      </w:tr>
      <w:tr w:rsidR="00EC6F51" w:rsidRPr="00015498" w:rsidTr="005840A7">
        <w:tc>
          <w:tcPr>
            <w:tcW w:w="4398" w:type="dxa"/>
            <w:shd w:val="clear" w:color="auto" w:fill="auto"/>
          </w:tcPr>
          <w:p w:rsidR="00EC6F51" w:rsidRPr="00015498" w:rsidRDefault="00EC6F51" w:rsidP="00D77FA4">
            <w:pPr>
              <w:pStyle w:val="afa"/>
            </w:pPr>
            <w:r w:rsidRPr="00015498">
              <w:t>от 3-х до 5-ти лет</w:t>
            </w:r>
          </w:p>
        </w:tc>
        <w:tc>
          <w:tcPr>
            <w:tcW w:w="4282" w:type="dxa"/>
            <w:shd w:val="clear" w:color="auto" w:fill="auto"/>
          </w:tcPr>
          <w:p w:rsidR="00EC6F51" w:rsidRPr="00015498" w:rsidRDefault="00EC6F51" w:rsidP="00D77FA4">
            <w:pPr>
              <w:pStyle w:val="afa"/>
            </w:pPr>
            <w:r w:rsidRPr="00015498">
              <w:t>Грн</w:t>
            </w:r>
            <w:r w:rsidR="00015498">
              <w:t>.1</w:t>
            </w:r>
            <w:r w:rsidRPr="00015498">
              <w:t>5-17%</w:t>
            </w:r>
          </w:p>
          <w:p w:rsidR="00EC6F51" w:rsidRPr="00015498" w:rsidRDefault="00EC6F51" w:rsidP="00D77FA4">
            <w:pPr>
              <w:pStyle w:val="afa"/>
            </w:pPr>
            <w:r w:rsidRPr="00015498">
              <w:t>USD 10-11%</w:t>
            </w:r>
          </w:p>
          <w:p w:rsidR="00EC6F51" w:rsidRPr="00015498" w:rsidRDefault="00EC6F51" w:rsidP="00D77FA4">
            <w:pPr>
              <w:pStyle w:val="afa"/>
            </w:pPr>
            <w:r w:rsidRPr="00015498">
              <w:t>10-11%</w:t>
            </w:r>
          </w:p>
        </w:tc>
      </w:tr>
      <w:tr w:rsidR="00EC6F51" w:rsidRPr="00015498" w:rsidTr="005840A7">
        <w:tc>
          <w:tcPr>
            <w:tcW w:w="4398" w:type="dxa"/>
            <w:shd w:val="clear" w:color="auto" w:fill="auto"/>
          </w:tcPr>
          <w:p w:rsidR="00EC6F51" w:rsidRPr="00015498" w:rsidRDefault="00EC6F51" w:rsidP="00D77FA4">
            <w:pPr>
              <w:pStyle w:val="afa"/>
            </w:pPr>
            <w:r w:rsidRPr="00015498">
              <w:t>до 7-ми лет</w:t>
            </w:r>
          </w:p>
          <w:p w:rsidR="00EC6F51" w:rsidRPr="00015498" w:rsidRDefault="00EC6F51" w:rsidP="00D77FA4">
            <w:pPr>
              <w:pStyle w:val="afa"/>
            </w:pPr>
          </w:p>
        </w:tc>
        <w:tc>
          <w:tcPr>
            <w:tcW w:w="4282" w:type="dxa"/>
            <w:shd w:val="clear" w:color="auto" w:fill="auto"/>
          </w:tcPr>
          <w:p w:rsidR="00EC6F51" w:rsidRPr="00015498" w:rsidRDefault="00EC6F51" w:rsidP="00D77FA4">
            <w:pPr>
              <w:pStyle w:val="afa"/>
            </w:pPr>
            <w:r w:rsidRPr="00015498">
              <w:t>Грн</w:t>
            </w:r>
            <w:r w:rsidR="00015498">
              <w:t>.1</w:t>
            </w:r>
            <w:r w:rsidRPr="00015498">
              <w:t>5,5-18</w:t>
            </w:r>
            <w:r w:rsidR="00015498" w:rsidRPr="00015498">
              <w:t>%</w:t>
            </w:r>
          </w:p>
          <w:p w:rsidR="00EC6F51" w:rsidRPr="00015498" w:rsidRDefault="00EC6F51" w:rsidP="00D77FA4">
            <w:pPr>
              <w:pStyle w:val="afa"/>
            </w:pPr>
            <w:r w:rsidRPr="00015498">
              <w:t>USD 10,5-11,5</w:t>
            </w:r>
            <w:r w:rsidR="00015498" w:rsidRPr="00015498">
              <w:t>%</w:t>
            </w:r>
          </w:p>
          <w:p w:rsidR="00EC6F51" w:rsidRPr="00015498" w:rsidRDefault="00EC6F51" w:rsidP="00D77FA4">
            <w:pPr>
              <w:pStyle w:val="afa"/>
            </w:pPr>
            <w:r w:rsidRPr="00015498">
              <w:t>Євро 10,5-11,5</w:t>
            </w:r>
            <w:r w:rsidR="00015498" w:rsidRPr="00015498">
              <w:t>%</w:t>
            </w:r>
          </w:p>
        </w:tc>
      </w:tr>
    </w:tbl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Процентная ставка за использование кредита зависит от сумы первоначального взноса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залог предоставляется приобретенное транспортное средство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Обязательное страхование транспортного средства</w:t>
      </w:r>
      <w:r w:rsidR="00015498" w:rsidRPr="00015498">
        <w:t xml:space="preserve"> - </w:t>
      </w:r>
      <w:r w:rsidRPr="00015498">
        <w:t>полное КАСКО на весь период пользования кредитом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4</w:t>
      </w:r>
      <w:r w:rsidR="00015498" w:rsidRPr="00015498">
        <w:t xml:space="preserve">. </w:t>
      </w:r>
      <w:r w:rsidRPr="00015498">
        <w:t>Кредиты на покупку и строительство объектов недвижимости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Условия кредитования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Кредиты выдаются в национальной и иностранной валютах, наличными средствами или в безналичной форме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Сроки пользования кредитом до 20лет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Процентная ставка рассчитывается индивидуально для каждого Заемщика, в зависимости от его платежеспособности и срока кредитования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Размер кредита от 70% до 100% от стоимости недвижимости, с учетом платежеспособности Заемщика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ипотеку предоставляется недвижимость (жилье</w:t>
      </w:r>
      <w:r w:rsidR="00015498" w:rsidRPr="00015498">
        <w:t>),</w:t>
      </w:r>
      <w:r w:rsidRPr="00015498">
        <w:t xml:space="preserve"> которое принадлежит Заемщику или имущественному Поручителю на правах собственности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Залоговое имущество (жилье</w:t>
      </w:r>
      <w:r w:rsidR="00015498" w:rsidRPr="00015498">
        <w:t xml:space="preserve">) </w:t>
      </w:r>
      <w:r w:rsidRPr="00015498">
        <w:t>подлежит обязательному страхованию на весь период пользования кредитом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5</w:t>
      </w:r>
      <w:r w:rsidR="00015498" w:rsidRPr="00015498">
        <w:t xml:space="preserve">. </w:t>
      </w:r>
      <w:r w:rsidRPr="00015498">
        <w:t>Ломбардные кредиты</w:t>
      </w:r>
      <w:r w:rsidR="00015498" w:rsidRPr="00015498">
        <w:t xml:space="preserve"> - </w:t>
      </w:r>
      <w:r w:rsidRPr="00015498">
        <w:t>кредиты под заклад изделий и лома из драгоценных металлов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Условия кредитования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-кредиты выдаются наличными средствами в национальной валюте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-сроки кредитования до 3-х месяцев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-сумма кредита определяется в зависимости от установленной процентной ставки, срока действия кредитного договора и оценочной стоимости переданных в заклад ценностей из драгоценных металлов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-сумма кредита и проценты подлежат возврату одноразово в полной сумме в в срок, который оговорен в кредитном договоре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Учреждения Ощадного банка осуществляют операции по переводу и выплате денежных средств в национальной валюте физическими лицами без открытия текущего счета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-денежные переводы </w:t>
      </w:r>
      <w:r w:rsidR="00015498" w:rsidRPr="00015498">
        <w:t>"</w:t>
      </w:r>
      <w:r w:rsidRPr="00015498">
        <w:t>Western Union</w:t>
      </w:r>
      <w:r w:rsidR="00015498" w:rsidRPr="00015498">
        <w:t>"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-денежные переводы </w:t>
      </w:r>
      <w:r w:rsidR="00015498" w:rsidRPr="00015498">
        <w:t>"</w:t>
      </w:r>
      <w:r w:rsidRPr="00015498">
        <w:t>Migom</w:t>
      </w:r>
      <w:r w:rsidR="00015498" w:rsidRPr="00015498">
        <w:t>"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-денежные переводы </w:t>
      </w:r>
      <w:r w:rsidR="00015498" w:rsidRPr="00015498">
        <w:t>"</w:t>
      </w:r>
      <w:r w:rsidRPr="00015498">
        <w:t>Vigo</w:t>
      </w:r>
      <w:r w:rsidR="00015498" w:rsidRPr="00015498">
        <w:t>"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-денежные переводы </w:t>
      </w:r>
      <w:r w:rsidR="00015498" w:rsidRPr="00015498">
        <w:t>"</w:t>
      </w:r>
      <w:r w:rsidRPr="00015498">
        <w:t>Travelex</w:t>
      </w:r>
      <w:r w:rsidR="00015498" w:rsidRPr="00015498">
        <w:t>"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-денежные переводы </w:t>
      </w:r>
      <w:r w:rsidR="00015498" w:rsidRPr="00015498">
        <w:t>"</w:t>
      </w:r>
      <w:r w:rsidRPr="00015498">
        <w:t>Xpress Money</w:t>
      </w:r>
      <w:r w:rsidR="00015498" w:rsidRPr="00015498">
        <w:t>"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-коммунальные и прочие платежи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Ощадный банк принимает от населения платежи в пользу бюджетных организаций, за коммунальные услуги, за товары, услуги и выполненные работы в пользу юридических лиц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Банковские услуги предоставляемые Луганским городским отделением Ощадбанка</w:t>
      </w:r>
      <w:r w:rsidR="00015498" w:rsidRPr="00015498">
        <w:t xml:space="preserve"> </w:t>
      </w:r>
      <w:r w:rsidRPr="00015498">
        <w:t>юридическим лицам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1</w:t>
      </w:r>
      <w:r w:rsidR="00015498" w:rsidRPr="00015498">
        <w:t xml:space="preserve">. </w:t>
      </w:r>
      <w:r w:rsidRPr="00015498">
        <w:t>Расчетно-кассовое обслуживание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-открытие и ведение счетов в национальной и иностранной валюте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-полный спектр банковских услуг по обслуживанию хозяйственной деятельности и проведению безналичных расчетов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-операции с наличностью</w:t>
      </w:r>
      <w:r w:rsidR="00015498" w:rsidRPr="00015498">
        <w:t xml:space="preserve">: </w:t>
      </w:r>
      <w:r w:rsidRPr="00015498">
        <w:t>прием и выдача наличных средств, обмен, размен, проверка на подлинность, пересчет и зачисление на счет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-срочная подготовка наличности для выдачи со счета без предварительной заявки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-получение справок о состоянии счетов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-оформление и выдача чековых книжек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-установка и обслуживание автоматизированной системы управления счетом и проведение электронных платежей "Банк</w:t>
      </w:r>
      <w:r w:rsidR="00015498" w:rsidRPr="00015498">
        <w:t xml:space="preserve"> - </w:t>
      </w:r>
      <w:r w:rsidRPr="00015498">
        <w:t>Клиент"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-зарплатные проекты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Преимущества зарплатного проекта для предприятия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Все операции по зачислении заработной платы осуществляются банком, упрощаются процесс выдачи заработной платы и схема расчетов с сотрудниками</w:t>
      </w:r>
      <w:r w:rsidR="00015498" w:rsidRPr="00015498">
        <w:t xml:space="preserve">; </w:t>
      </w:r>
      <w:r w:rsidRPr="00015498">
        <w:t>сокращаются расходы, связанные с получением наличных средств в банках</w:t>
      </w:r>
      <w:r w:rsidR="00015498" w:rsidRPr="00015498">
        <w:t xml:space="preserve">; </w:t>
      </w:r>
      <w:r w:rsidRPr="00015498">
        <w:t>отсутствует проблема инкассации и лимита кассы</w:t>
      </w:r>
      <w:r w:rsidR="00015498" w:rsidRPr="00015498">
        <w:t xml:space="preserve">; </w:t>
      </w:r>
      <w:r w:rsidRPr="00015498">
        <w:t>сокращаются расходы, которые связаны с содержанием штата кассиров, охраны кассы, перевозкой и депонированием средств</w:t>
      </w:r>
      <w:r w:rsidR="00015498" w:rsidRPr="00015498">
        <w:t xml:space="preserve">; </w:t>
      </w:r>
      <w:r w:rsidRPr="00015498">
        <w:t>автоматическое решение вопроса конфиденциальности уровня оплаты труда сотрудников</w:t>
      </w:r>
      <w:r w:rsidR="00015498" w:rsidRPr="00015498">
        <w:t xml:space="preserve">; </w:t>
      </w:r>
      <w:r w:rsidRPr="00015498">
        <w:t>реализация зарплатного проекта не нуждается в обязательном открытии расчетного счета в банке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Преимущества зарплатного проекта для сотрудников</w:t>
      </w:r>
      <w:r w:rsidR="00D77FA4">
        <w:t>: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Зарплату, авансы и другие выплаты можно получить в любое время</w:t>
      </w:r>
      <w:r w:rsidR="00015498" w:rsidRPr="00015498">
        <w:t xml:space="preserve">; </w:t>
      </w:r>
      <w:r w:rsidRPr="00015498">
        <w:t>дополнительная прибыль в виде процентов, которые банк ежемесячно насчитывает на остаток средств</w:t>
      </w:r>
      <w:r w:rsidR="00015498" w:rsidRPr="00015498">
        <w:t xml:space="preserve">; </w:t>
      </w:r>
      <w:r w:rsidRPr="00015498">
        <w:t>ежемесячно получать выписку об операциях</w:t>
      </w:r>
      <w:r w:rsidR="00015498" w:rsidRPr="00015498">
        <w:t xml:space="preserve">; </w:t>
      </w:r>
      <w:r w:rsidRPr="00015498">
        <w:t>потеря карточки не означает потерю денег</w:t>
      </w:r>
      <w:r w:rsidR="00015498" w:rsidRPr="00015498">
        <w:t xml:space="preserve">; </w:t>
      </w:r>
      <w:r w:rsidRPr="00015498">
        <w:t>при путешествии за границу деньги в гривнях будут конвертированы в валюту страны пребывания за выгодным курсом</w:t>
      </w:r>
      <w:r w:rsidR="00015498" w:rsidRPr="00015498">
        <w:t xml:space="preserve">; </w:t>
      </w:r>
      <w:r w:rsidRPr="00015498">
        <w:t>возможность оформить дополнительную карточку для членов семьи</w:t>
      </w:r>
      <w:r w:rsidR="00015498" w:rsidRPr="00015498">
        <w:t xml:space="preserve">; </w:t>
      </w:r>
      <w:r w:rsidRPr="00015498">
        <w:t>отсутствие очередей в кассу в дни выдачи заработной платы</w:t>
      </w:r>
      <w:r w:rsidR="00015498" w:rsidRPr="00015498">
        <w:t xml:space="preserve">; </w:t>
      </w:r>
      <w:r w:rsidRPr="00015498">
        <w:t>полная конфиденциальность информации о Ваших доходах</w:t>
      </w:r>
      <w:r w:rsidR="00015498" w:rsidRPr="00015498">
        <w:t xml:space="preserve">; </w:t>
      </w:r>
      <w:r w:rsidRPr="00015498">
        <w:t>круглосуточное получение наличности в банкоматах в Украине и за ее пределами</w:t>
      </w:r>
      <w:r w:rsidR="00015498" w:rsidRPr="00015498">
        <w:t xml:space="preserve">; </w:t>
      </w:r>
      <w:r w:rsidRPr="00015498">
        <w:t>возможность пользования карточкой при обслуживании в предприятиях торговли и сфере услуг как на территории Украины так и за ее границей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2</w:t>
      </w:r>
      <w:r w:rsidR="00015498" w:rsidRPr="00015498">
        <w:t xml:space="preserve">. </w:t>
      </w:r>
      <w:r w:rsidRPr="00015498">
        <w:t>Корпоративные кредитные карточки ОАО "Ощадбанк"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Корпоративные карточки Maestro, Visa Electron, Eurocard/MasterCard Mass, Visa Classic, Eurocard/MasterCard Corporate, Visa Business, а также Eurocard/MasterCard Gold и Visa Gold выпускаются для сотрудников учреждений и предназначены для</w:t>
      </w:r>
      <w:r w:rsidR="00015498" w:rsidRPr="00015498">
        <w:t xml:space="preserve">: </w:t>
      </w:r>
      <w:r w:rsidRPr="00015498">
        <w:t>представительских командировочных расходов и командировочных расходов в Украине и за границей</w:t>
      </w:r>
      <w:r w:rsidR="00015498" w:rsidRPr="00015498">
        <w:t xml:space="preserve">, </w:t>
      </w:r>
      <w:r w:rsidRPr="00015498">
        <w:t>хозяйственных расходов на территории Украины</w:t>
      </w:r>
      <w:r w:rsidR="00015498" w:rsidRPr="00015498">
        <w:t xml:space="preserve">, </w:t>
      </w:r>
      <w:r w:rsidRPr="00015498">
        <w:t xml:space="preserve">получения наличности и оплаты товаров и услуг в Украине и за границей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Преимущества корпоративных карточек для учреждения</w:t>
      </w:r>
      <w:r w:rsidR="00D77FA4">
        <w:t>: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Оплата товаров и услуг за счет юридического лица-владельца корпоративного карточного счета по командировочным расходам и представительским расходам, а также по хозяйственным расходам на территории Украины, облегчит бухгалтерский учет и сделает удобными поездки Ваших сотрудников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Каждая операция с использованием карточки сопровождается выдачей чека, что позволит держателям карточки отчитываться перед бухгалтерией за использованные средства, сопоставляя их с выписками банка по операциям, которые были осуществлены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3</w:t>
      </w:r>
      <w:r w:rsidR="00015498" w:rsidRPr="00015498">
        <w:t xml:space="preserve">. </w:t>
      </w:r>
      <w:r w:rsidRPr="00015498">
        <w:t>Ощадный банк осуществляет экспортно-импортные операции юридических лиц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-открытие и ведение текущих и депозитных счетов в иностранной валюте юридических лиц и субъектов предпринимательской деятельности без статуса юридического лица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-покупка-продажа валюты по поручению клиентов на межбанковском валютном рынке Украины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-расчеты по экспортно-импортным операциям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-документарные операции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-и другие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4</w:t>
      </w:r>
      <w:r w:rsidR="00015498" w:rsidRPr="00015498">
        <w:t xml:space="preserve">. </w:t>
      </w:r>
      <w:r w:rsidRPr="00015498">
        <w:t xml:space="preserve">Покупка-продажа наличной иностранной валюты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Вы можете купить или продать иностранную валюту в операционных кассах отделений и филиалов Ощадбанка Украины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5</w:t>
      </w:r>
      <w:r w:rsidR="00015498" w:rsidRPr="00015498">
        <w:t xml:space="preserve">. </w:t>
      </w:r>
      <w:r w:rsidRPr="00015498">
        <w:t>Прием купюр, которые утратили признаки платежеспособности, банкнот бывших валют зоны ЕВРО и конвертация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Принятие на инкассо у частных лиц купюр, которые утратили признаки платежеспособности, с оплатой после инкассации через зарубежные банки</w:t>
      </w:r>
      <w:r w:rsidR="00015498" w:rsidRPr="00015498">
        <w:t xml:space="preserve"> </w:t>
      </w:r>
      <w:r w:rsidRPr="00015498">
        <w:t>8% от суммы в национальной валюте, но не менее 2 грн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Принятие на мгновенное инкассо у частных лиц купюр, которые утратили признаки платежеспособности, с немедленной оплатой</w:t>
      </w:r>
      <w:r w:rsidR="00015498" w:rsidRPr="00015498">
        <w:t xml:space="preserve"> </w:t>
      </w:r>
      <w:r w:rsidRPr="00015498">
        <w:t>9% от суммы в национальной валюте, но не менее 2 грн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6</w:t>
      </w:r>
      <w:r w:rsidR="00015498" w:rsidRPr="00015498">
        <w:t xml:space="preserve">. </w:t>
      </w:r>
      <w:r w:rsidRPr="00015498">
        <w:t>Конвертация одной свободно конвертируемой валюты в другую свободно конвертируемую валюту наличными</w:t>
      </w:r>
      <w:r w:rsidR="00015498" w:rsidRPr="00015498">
        <w:t xml:space="preserve"> </w:t>
      </w:r>
      <w:r w:rsidRPr="00015498">
        <w:t xml:space="preserve">1% от суммы в национальной валюте, но не менее эквивалента 1 USD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Конвертация одной свободно конвертируемой валюты в другую свободно конвертируемую валюту безналичным путем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1% от суммы в валюте, которая предоставлена для конвертации но не менее эквивалента 1 USD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Если Вы хотите просто вывезти валюту за границу, Вы можете оформить разрешение на вывоз наличной иностранной валюты за границу (форма 01</w:t>
      </w:r>
      <w:r w:rsidR="00015498" w:rsidRPr="00015498">
        <w:t xml:space="preserve">) </w:t>
      </w:r>
      <w:r w:rsidRPr="00015498">
        <w:t>при условии снятия со счета или покупки в учреждении Ощадбанка</w:t>
      </w:r>
      <w:r w:rsidR="00015498" w:rsidRPr="00015498">
        <w:t xml:space="preserve">. </w:t>
      </w:r>
      <w:r w:rsidRPr="00015498">
        <w:t>В случае покупки за наличные стоимость оформления составит 0,5</w:t>
      </w:r>
      <w:r w:rsidR="00015498" w:rsidRPr="00015498">
        <w:t>%</w:t>
      </w:r>
      <w:r w:rsidRPr="00015498">
        <w:t xml:space="preserve"> от суммы в национальной валюте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7</w:t>
      </w:r>
      <w:r w:rsidR="00015498" w:rsidRPr="00015498">
        <w:t xml:space="preserve">. </w:t>
      </w:r>
      <w:r w:rsidRPr="00015498">
        <w:t>Операции с коммерческими чеками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Ощадбанк осуществляет оплату коммерческих чеков, присланных из-за границы</w:t>
      </w:r>
      <w:r w:rsidR="00015498" w:rsidRPr="00015498">
        <w:t xml:space="preserve">. </w:t>
      </w:r>
      <w:r w:rsidRPr="00015498">
        <w:t>Стоимость услуги</w:t>
      </w:r>
      <w:r w:rsidR="00015498" w:rsidRPr="00015498">
        <w:t xml:space="preserve"> - </w:t>
      </w:r>
      <w:r w:rsidRPr="00015498">
        <w:t>2% от суммы чека в валюте чека, но не менее 3 USD + комиссия иностранного банка</w:t>
      </w:r>
      <w:r w:rsidR="00015498" w:rsidRPr="00015498">
        <w:t xml:space="preserve">. </w:t>
      </w:r>
      <w:r w:rsidRPr="00015498">
        <w:t>Залоговая сумма 10 USD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Операции с дорожными чеками и с пластиковыми дорожными чеками VTM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Ощадбанк осуществляет покупку и продажу иностранной валюты на межбанковском валютном рынке Украины по заявкам клиентов</w:t>
      </w:r>
      <w:r w:rsidR="00015498" w:rsidRPr="00015498">
        <w:t xml:space="preserve"> - </w:t>
      </w:r>
      <w:r w:rsidRPr="00015498">
        <w:t>физических и юридических лиц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Отделениями Ощадбанка осуществляется обслуживание клиентов по денежным переводам в иностранной валюте (выплата/отправка переводов</w:t>
      </w:r>
      <w:r w:rsidR="00015498" w:rsidRPr="00015498">
        <w:t>),</w:t>
      </w:r>
      <w:r w:rsidRPr="00015498">
        <w:t xml:space="preserve"> как по системе банков-корреспондентов (SWIFT</w:t>
      </w:r>
      <w:r w:rsidR="00015498" w:rsidRPr="00015498">
        <w:t xml:space="preserve">) </w:t>
      </w:r>
      <w:r w:rsidRPr="00015498">
        <w:t>и по системе Ощадбанка, так и по международным платежным системам</w:t>
      </w:r>
      <w:r w:rsidR="00015498" w:rsidRPr="00015498">
        <w:t xml:space="preserve"> - </w:t>
      </w:r>
      <w:r w:rsidRPr="00015498">
        <w:t>Western Union</w:t>
      </w:r>
      <w:r w:rsidR="00015498" w:rsidRPr="00015498">
        <w:t>,</w:t>
      </w:r>
      <w:r w:rsidRPr="00015498">
        <w:t xml:space="preserve"> VIGO, Migom, Travelex Money Transfer, XpressMoney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8</w:t>
      </w:r>
      <w:r w:rsidR="00015498" w:rsidRPr="00015498">
        <w:t xml:space="preserve">. </w:t>
      </w:r>
      <w:r w:rsidRPr="00015498">
        <w:t>Вкладные операции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Вклады в национальной валюте</w:t>
      </w:r>
      <w:r w:rsidR="00015498" w:rsidRPr="00015498">
        <w:t xml:space="preserve">: </w:t>
      </w:r>
    </w:p>
    <w:p w:rsidR="00D77FA4" w:rsidRDefault="00D77FA4" w:rsidP="005D3BDC">
      <w:pPr>
        <w:widowControl w:val="0"/>
        <w:autoSpaceDE w:val="0"/>
        <w:autoSpaceDN w:val="0"/>
        <w:adjustRightInd w:val="0"/>
        <w:ind w:firstLine="709"/>
      </w:pPr>
    </w:p>
    <w:p w:rsidR="00EC6F51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Текущие счета</w:t>
      </w:r>
      <w:r w:rsidR="00015498" w:rsidRPr="00015498">
        <w:t xml:space="preserve">: </w:t>
      </w:r>
    </w:p>
    <w:tbl>
      <w:tblPr>
        <w:tblW w:w="4625" w:type="pct"/>
        <w:tblCellSpacing w:w="7" w:type="dxa"/>
        <w:tblInd w:w="4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9"/>
        <w:gridCol w:w="2904"/>
        <w:gridCol w:w="1616"/>
      </w:tblGrid>
      <w:tr w:rsidR="00EC6F51" w:rsidRPr="00015498">
        <w:trPr>
          <w:tblCellSpacing w:w="7" w:type="dxa"/>
        </w:trPr>
        <w:tc>
          <w:tcPr>
            <w:tcW w:w="2399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Текущие счета</w:t>
            </w:r>
          </w:p>
        </w:tc>
        <w:tc>
          <w:tcPr>
            <w:tcW w:w="0" w:type="auto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До востребования</w:t>
            </w:r>
          </w:p>
        </w:tc>
        <w:tc>
          <w:tcPr>
            <w:tcW w:w="925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2% годовых</w:t>
            </w:r>
          </w:p>
        </w:tc>
      </w:tr>
      <w:tr w:rsidR="00EC6F51" w:rsidRPr="00015498">
        <w:trPr>
          <w:tblCellSpacing w:w="7" w:type="dxa"/>
        </w:trPr>
        <w:tc>
          <w:tcPr>
            <w:tcW w:w="2399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Пенсионный Ощадного банка</w:t>
            </w:r>
          </w:p>
        </w:tc>
        <w:tc>
          <w:tcPr>
            <w:tcW w:w="0" w:type="auto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До востребования</w:t>
            </w:r>
          </w:p>
        </w:tc>
        <w:tc>
          <w:tcPr>
            <w:tcW w:w="925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4% годовых</w:t>
            </w:r>
          </w:p>
        </w:tc>
      </w:tr>
      <w:tr w:rsidR="00EC6F51" w:rsidRPr="00015498">
        <w:trPr>
          <w:tblCellSpacing w:w="7" w:type="dxa"/>
        </w:trPr>
        <w:tc>
          <w:tcPr>
            <w:tcW w:w="2399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Пенсионный +</w:t>
            </w:r>
          </w:p>
        </w:tc>
        <w:tc>
          <w:tcPr>
            <w:tcW w:w="0" w:type="auto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До востребования</w:t>
            </w:r>
          </w:p>
        </w:tc>
        <w:tc>
          <w:tcPr>
            <w:tcW w:w="925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8% годовых</w:t>
            </w:r>
          </w:p>
        </w:tc>
      </w:tr>
    </w:tbl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</w:p>
    <w:p w:rsid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Депозитные счета</w:t>
      </w:r>
      <w:r w:rsidR="00015498">
        <w:t>:</w:t>
      </w:r>
    </w:p>
    <w:tbl>
      <w:tblPr>
        <w:tblW w:w="4700" w:type="pct"/>
        <w:tblCellSpacing w:w="7" w:type="dxa"/>
        <w:tblInd w:w="2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8"/>
        <w:gridCol w:w="2419"/>
        <w:gridCol w:w="3583"/>
      </w:tblGrid>
      <w:tr w:rsidR="00EC6F51" w:rsidRPr="00015498">
        <w:trPr>
          <w:tblCellSpacing w:w="7" w:type="dxa"/>
        </w:trPr>
        <w:tc>
          <w:tcPr>
            <w:tcW w:w="1586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Срочный пенсионный Ощадного банка</w:t>
            </w:r>
          </w:p>
        </w:tc>
        <w:tc>
          <w:tcPr>
            <w:tcW w:w="1363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1 год и 10 дней</w:t>
            </w:r>
          </w:p>
        </w:tc>
        <w:tc>
          <w:tcPr>
            <w:tcW w:w="2019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11% годовых</w:t>
            </w:r>
          </w:p>
        </w:tc>
      </w:tr>
      <w:tr w:rsidR="00EC6F51" w:rsidRPr="00015498">
        <w:trPr>
          <w:tblCellSpacing w:w="7" w:type="dxa"/>
        </w:trPr>
        <w:tc>
          <w:tcPr>
            <w:tcW w:w="1586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Авансовый Ощадного банка</w:t>
            </w:r>
          </w:p>
        </w:tc>
        <w:tc>
          <w:tcPr>
            <w:tcW w:w="1363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3 месяца</w:t>
            </w:r>
          </w:p>
        </w:tc>
        <w:tc>
          <w:tcPr>
            <w:tcW w:w="2019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5% годовых</w:t>
            </w:r>
          </w:p>
        </w:tc>
      </w:tr>
      <w:tr w:rsidR="00EC6F51" w:rsidRPr="00015498">
        <w:trPr>
          <w:tblCellSpacing w:w="7" w:type="dxa"/>
        </w:trPr>
        <w:tc>
          <w:tcPr>
            <w:tcW w:w="1586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Авансовый Ощадного банка</w:t>
            </w:r>
          </w:p>
        </w:tc>
        <w:tc>
          <w:tcPr>
            <w:tcW w:w="1363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1 год</w:t>
            </w:r>
          </w:p>
        </w:tc>
        <w:tc>
          <w:tcPr>
            <w:tcW w:w="2019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10% годовых</w:t>
            </w:r>
          </w:p>
        </w:tc>
      </w:tr>
      <w:tr w:rsidR="00EC6F51" w:rsidRPr="00015498">
        <w:trPr>
          <w:tblCellSpacing w:w="7" w:type="dxa"/>
        </w:trPr>
        <w:tc>
          <w:tcPr>
            <w:tcW w:w="1586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Накопительный Ощадного банка</w:t>
            </w:r>
          </w:p>
        </w:tc>
        <w:tc>
          <w:tcPr>
            <w:tcW w:w="1363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6 месяцев или 1 год</w:t>
            </w:r>
          </w:p>
        </w:tc>
        <w:tc>
          <w:tcPr>
            <w:tcW w:w="2019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10% и 11% годовых соответственно</w:t>
            </w:r>
          </w:p>
        </w:tc>
      </w:tr>
      <w:tr w:rsidR="00EC6F51" w:rsidRPr="00015498">
        <w:trPr>
          <w:tblCellSpacing w:w="7" w:type="dxa"/>
        </w:trPr>
        <w:tc>
          <w:tcPr>
            <w:tcW w:w="1586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Школьный Ощадного банка</w:t>
            </w:r>
          </w:p>
        </w:tc>
        <w:tc>
          <w:tcPr>
            <w:tcW w:w="1363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6 месяцев или 1 год и 10 дней</w:t>
            </w:r>
          </w:p>
        </w:tc>
        <w:tc>
          <w:tcPr>
            <w:tcW w:w="2019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11% годовых</w:t>
            </w:r>
          </w:p>
        </w:tc>
      </w:tr>
      <w:tr w:rsidR="00EC6F51" w:rsidRPr="00015498">
        <w:trPr>
          <w:tblCellSpacing w:w="7" w:type="dxa"/>
        </w:trPr>
        <w:tc>
          <w:tcPr>
            <w:tcW w:w="1586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Особенный Ощадного банка</w:t>
            </w:r>
          </w:p>
        </w:tc>
        <w:tc>
          <w:tcPr>
            <w:tcW w:w="1363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1 год и 10 дней</w:t>
            </w:r>
          </w:p>
        </w:tc>
        <w:tc>
          <w:tcPr>
            <w:tcW w:w="2019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7% годовых</w:t>
            </w:r>
          </w:p>
        </w:tc>
      </w:tr>
      <w:tr w:rsidR="00EC6F51" w:rsidRPr="00015498">
        <w:trPr>
          <w:tblCellSpacing w:w="7" w:type="dxa"/>
        </w:trPr>
        <w:tc>
          <w:tcPr>
            <w:tcW w:w="1586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Новый процент</w:t>
            </w:r>
          </w:p>
        </w:tc>
        <w:tc>
          <w:tcPr>
            <w:tcW w:w="1363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1 год</w:t>
            </w:r>
          </w:p>
        </w:tc>
        <w:tc>
          <w:tcPr>
            <w:tcW w:w="2019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Дифференцированная ставка от 6% до 15% годовых, согласно условий</w:t>
            </w:r>
          </w:p>
        </w:tc>
      </w:tr>
      <w:tr w:rsidR="00EC6F51" w:rsidRPr="00015498">
        <w:trPr>
          <w:tblCellSpacing w:w="7" w:type="dxa"/>
        </w:trPr>
        <w:tc>
          <w:tcPr>
            <w:tcW w:w="1586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Депозитный Ощадного банка</w:t>
            </w:r>
          </w:p>
        </w:tc>
        <w:tc>
          <w:tcPr>
            <w:tcW w:w="1363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от 1 до 15 месяцев</w:t>
            </w:r>
          </w:p>
        </w:tc>
        <w:tc>
          <w:tcPr>
            <w:tcW w:w="2019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от 4,5% до 11% годовых, согласно условий</w:t>
            </w:r>
          </w:p>
        </w:tc>
      </w:tr>
      <w:tr w:rsidR="00EC6F51" w:rsidRPr="00015498">
        <w:trPr>
          <w:tblCellSpacing w:w="7" w:type="dxa"/>
        </w:trPr>
        <w:tc>
          <w:tcPr>
            <w:tcW w:w="1586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Накопительный Жилищный Ощадного банка</w:t>
            </w:r>
          </w:p>
        </w:tc>
        <w:tc>
          <w:tcPr>
            <w:tcW w:w="1363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18 месяцев</w:t>
            </w:r>
          </w:p>
        </w:tc>
        <w:tc>
          <w:tcPr>
            <w:tcW w:w="2019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10% годовых</w:t>
            </w:r>
          </w:p>
        </w:tc>
      </w:tr>
    </w:tbl>
    <w:p w:rsidR="00D77FA4" w:rsidRDefault="00D77FA4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Ощадные сертификаты</w:t>
      </w:r>
      <w:r w:rsidR="00015498" w:rsidRPr="00015498">
        <w:t xml:space="preserve">: </w:t>
      </w:r>
    </w:p>
    <w:tbl>
      <w:tblPr>
        <w:tblW w:w="4700" w:type="pct"/>
        <w:tblCellSpacing w:w="7" w:type="dxa"/>
        <w:tblInd w:w="2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1646"/>
        <w:gridCol w:w="3134"/>
      </w:tblGrid>
      <w:tr w:rsidR="00EC6F51" w:rsidRPr="00015498">
        <w:trPr>
          <w:tblCellSpacing w:w="7" w:type="dxa"/>
        </w:trPr>
        <w:tc>
          <w:tcPr>
            <w:tcW w:w="2293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Ощадные сертификаты именные или на предъявителя</w:t>
            </w:r>
          </w:p>
        </w:tc>
        <w:tc>
          <w:tcPr>
            <w:tcW w:w="0" w:type="auto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3, 6 или 12 месяцев</w:t>
            </w:r>
          </w:p>
        </w:tc>
        <w:tc>
          <w:tcPr>
            <w:tcW w:w="1776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6%, 8% или 10% годовых соответственно</w:t>
            </w:r>
          </w:p>
        </w:tc>
      </w:tr>
    </w:tbl>
    <w:p w:rsidR="00D77FA4" w:rsidRDefault="00D77FA4" w:rsidP="005D3BDC">
      <w:pPr>
        <w:widowControl w:val="0"/>
        <w:autoSpaceDE w:val="0"/>
        <w:autoSpaceDN w:val="0"/>
        <w:adjustRightInd w:val="0"/>
        <w:ind w:firstLine="709"/>
      </w:pPr>
    </w:p>
    <w:p w:rsid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Вклады в иностранной валюте</w:t>
      </w:r>
      <w:r w:rsidR="00015498">
        <w:t>:</w:t>
      </w:r>
    </w:p>
    <w:p w:rsid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Доллары США</w:t>
      </w:r>
      <w:r w:rsidR="00015498">
        <w:t>:</w:t>
      </w:r>
    </w:p>
    <w:tbl>
      <w:tblPr>
        <w:tblW w:w="4700" w:type="pct"/>
        <w:tblCellSpacing w:w="7" w:type="dxa"/>
        <w:tblInd w:w="2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5"/>
        <w:gridCol w:w="1728"/>
        <w:gridCol w:w="3097"/>
      </w:tblGrid>
      <w:tr w:rsidR="00EC6F51" w:rsidRPr="00015498">
        <w:trPr>
          <w:tblCellSpacing w:w="7" w:type="dxa"/>
        </w:trPr>
        <w:tc>
          <w:tcPr>
            <w:tcW w:w="2267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Текущие счета (в долларах США</w:t>
            </w:r>
            <w:r w:rsidR="00015498" w:rsidRPr="00015498">
              <w:t xml:space="preserve">) </w:t>
            </w:r>
          </w:p>
        </w:tc>
        <w:tc>
          <w:tcPr>
            <w:tcW w:w="0" w:type="auto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До востребования</w:t>
            </w:r>
          </w:p>
        </w:tc>
        <w:tc>
          <w:tcPr>
            <w:tcW w:w="1755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1% годовых</w:t>
            </w:r>
          </w:p>
        </w:tc>
      </w:tr>
      <w:tr w:rsidR="00EC6F51" w:rsidRPr="00015498">
        <w:trPr>
          <w:tblCellSpacing w:w="7" w:type="dxa"/>
        </w:trPr>
        <w:tc>
          <w:tcPr>
            <w:tcW w:w="2267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Накопительный Ощадного банка (в долларах США</w:t>
            </w:r>
            <w:r w:rsidR="00015498" w:rsidRPr="00015498">
              <w:t xml:space="preserve">) </w:t>
            </w:r>
          </w:p>
        </w:tc>
        <w:tc>
          <w:tcPr>
            <w:tcW w:w="0" w:type="auto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6 месяцев или 1 год</w:t>
            </w:r>
          </w:p>
        </w:tc>
        <w:tc>
          <w:tcPr>
            <w:tcW w:w="1755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5% или 6% годовых соответственно</w:t>
            </w:r>
          </w:p>
        </w:tc>
      </w:tr>
      <w:tr w:rsidR="00EC6F51" w:rsidRPr="00015498">
        <w:trPr>
          <w:tblCellSpacing w:w="7" w:type="dxa"/>
        </w:trPr>
        <w:tc>
          <w:tcPr>
            <w:tcW w:w="2267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Авансовый-15 Ощадного банка (в долларах США</w:t>
            </w:r>
            <w:r w:rsidR="00015498" w:rsidRPr="00015498">
              <w:t xml:space="preserve">) </w:t>
            </w:r>
          </w:p>
        </w:tc>
        <w:tc>
          <w:tcPr>
            <w:tcW w:w="0" w:type="auto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15 месяцев</w:t>
            </w:r>
          </w:p>
        </w:tc>
        <w:tc>
          <w:tcPr>
            <w:tcW w:w="1755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7% годовых</w:t>
            </w:r>
          </w:p>
        </w:tc>
      </w:tr>
      <w:tr w:rsidR="00EC6F51" w:rsidRPr="00015498">
        <w:trPr>
          <w:tblCellSpacing w:w="7" w:type="dxa"/>
        </w:trPr>
        <w:tc>
          <w:tcPr>
            <w:tcW w:w="2267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Депозитный Ощадного банка (в долларах США</w:t>
            </w:r>
            <w:r w:rsidR="00015498" w:rsidRPr="00015498">
              <w:t xml:space="preserve">) </w:t>
            </w:r>
          </w:p>
        </w:tc>
        <w:tc>
          <w:tcPr>
            <w:tcW w:w="0" w:type="auto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от 1 до 15 месяцев</w:t>
            </w:r>
          </w:p>
        </w:tc>
        <w:tc>
          <w:tcPr>
            <w:tcW w:w="1755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от 3% до 7% годовых, согласно условий</w:t>
            </w:r>
          </w:p>
        </w:tc>
      </w:tr>
    </w:tbl>
    <w:p w:rsidR="00D77FA4" w:rsidRDefault="00D77FA4" w:rsidP="005D3BDC">
      <w:pPr>
        <w:widowControl w:val="0"/>
        <w:autoSpaceDE w:val="0"/>
        <w:autoSpaceDN w:val="0"/>
        <w:adjustRightInd w:val="0"/>
        <w:ind w:firstLine="709"/>
      </w:pPr>
    </w:p>
    <w:p w:rsid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ЄВРО</w:t>
      </w:r>
      <w:r w:rsidR="00015498">
        <w:t>:</w:t>
      </w:r>
    </w:p>
    <w:tbl>
      <w:tblPr>
        <w:tblW w:w="4700" w:type="pct"/>
        <w:tblCellSpacing w:w="7" w:type="dxa"/>
        <w:tblInd w:w="2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1"/>
        <w:gridCol w:w="1814"/>
        <w:gridCol w:w="3565"/>
      </w:tblGrid>
      <w:tr w:rsidR="00EC6F51" w:rsidRPr="00015498">
        <w:trPr>
          <w:tblCellSpacing w:w="7" w:type="dxa"/>
        </w:trPr>
        <w:tc>
          <w:tcPr>
            <w:tcW w:w="1951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Текущие счета (в ЕВРО</w:t>
            </w:r>
            <w:r w:rsidR="00015498" w:rsidRPr="00015498">
              <w:t xml:space="preserve">) </w:t>
            </w:r>
          </w:p>
        </w:tc>
        <w:tc>
          <w:tcPr>
            <w:tcW w:w="0" w:type="auto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До востребования</w:t>
            </w:r>
          </w:p>
        </w:tc>
        <w:tc>
          <w:tcPr>
            <w:tcW w:w="2022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Не начисляется</w:t>
            </w:r>
          </w:p>
        </w:tc>
      </w:tr>
      <w:tr w:rsidR="00EC6F51" w:rsidRPr="00015498">
        <w:trPr>
          <w:tblCellSpacing w:w="7" w:type="dxa"/>
        </w:trPr>
        <w:tc>
          <w:tcPr>
            <w:tcW w:w="1951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Накопительный ЕВРО Ощадного банка</w:t>
            </w:r>
          </w:p>
        </w:tc>
        <w:tc>
          <w:tcPr>
            <w:tcW w:w="0" w:type="auto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6 месяцев</w:t>
            </w:r>
          </w:p>
        </w:tc>
        <w:tc>
          <w:tcPr>
            <w:tcW w:w="2022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5% годовых</w:t>
            </w:r>
          </w:p>
        </w:tc>
      </w:tr>
      <w:tr w:rsidR="00EC6F51" w:rsidRPr="00015498">
        <w:trPr>
          <w:tblCellSpacing w:w="7" w:type="dxa"/>
        </w:trPr>
        <w:tc>
          <w:tcPr>
            <w:tcW w:w="1951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Депозитный Ощадного банка (в ЕВРО</w:t>
            </w:r>
            <w:r w:rsidR="00015498" w:rsidRPr="00015498">
              <w:t xml:space="preserve">) </w:t>
            </w:r>
          </w:p>
        </w:tc>
        <w:tc>
          <w:tcPr>
            <w:tcW w:w="0" w:type="auto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от 1 до 15 месяцев</w:t>
            </w:r>
          </w:p>
        </w:tc>
        <w:tc>
          <w:tcPr>
            <w:tcW w:w="2022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от 3% до 6% годовых, согласно условий</w:t>
            </w:r>
          </w:p>
        </w:tc>
      </w:tr>
    </w:tbl>
    <w:p w:rsidR="00D77FA4" w:rsidRDefault="00D77FA4" w:rsidP="005D3BDC">
      <w:pPr>
        <w:widowControl w:val="0"/>
        <w:autoSpaceDE w:val="0"/>
        <w:autoSpaceDN w:val="0"/>
        <w:adjustRightInd w:val="0"/>
        <w:ind w:firstLine="709"/>
      </w:pPr>
    </w:p>
    <w:p w:rsid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Рубли Российской Федерации</w:t>
      </w:r>
      <w:r w:rsidR="00015498">
        <w:t>:</w:t>
      </w:r>
    </w:p>
    <w:tbl>
      <w:tblPr>
        <w:tblW w:w="4700" w:type="pct"/>
        <w:tblCellSpacing w:w="7" w:type="dxa"/>
        <w:tblInd w:w="2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1742"/>
        <w:gridCol w:w="3402"/>
      </w:tblGrid>
      <w:tr w:rsidR="00EC6F51" w:rsidRPr="00015498">
        <w:trPr>
          <w:tblCellSpacing w:w="7" w:type="dxa"/>
        </w:trPr>
        <w:tc>
          <w:tcPr>
            <w:tcW w:w="2085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Текущие счета (в рублях РФ</w:t>
            </w:r>
            <w:r w:rsidR="00015498" w:rsidRPr="00015498">
              <w:t xml:space="preserve">) </w:t>
            </w:r>
          </w:p>
        </w:tc>
        <w:tc>
          <w:tcPr>
            <w:tcW w:w="0" w:type="auto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До востребования</w:t>
            </w:r>
          </w:p>
        </w:tc>
        <w:tc>
          <w:tcPr>
            <w:tcW w:w="1929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Не начисляется</w:t>
            </w:r>
          </w:p>
        </w:tc>
      </w:tr>
      <w:tr w:rsidR="00EC6F51" w:rsidRPr="00015498">
        <w:trPr>
          <w:tblCellSpacing w:w="7" w:type="dxa"/>
        </w:trPr>
        <w:tc>
          <w:tcPr>
            <w:tcW w:w="2085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Депозитный Ощадного банка (в рублях РФ</w:t>
            </w:r>
            <w:r w:rsidR="00015498" w:rsidRPr="00015498">
              <w:t xml:space="preserve">) </w:t>
            </w:r>
          </w:p>
        </w:tc>
        <w:tc>
          <w:tcPr>
            <w:tcW w:w="0" w:type="auto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от 1 до 15 месяцев</w:t>
            </w:r>
          </w:p>
        </w:tc>
        <w:tc>
          <w:tcPr>
            <w:tcW w:w="1929" w:type="pct"/>
            <w:vAlign w:val="center"/>
          </w:tcPr>
          <w:p w:rsidR="00EC6F51" w:rsidRPr="00015498" w:rsidRDefault="00EC6F51" w:rsidP="00D77FA4">
            <w:pPr>
              <w:pStyle w:val="afa"/>
            </w:pPr>
            <w:r w:rsidRPr="00015498">
              <w:t>от 1% до 3% годовых, согласно условий</w:t>
            </w:r>
          </w:p>
        </w:tc>
      </w:tr>
    </w:tbl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Структура вкладов Луганского Городского отделения Ощадбанка представлена в таблице </w:t>
      </w:r>
      <w:r w:rsidR="00015498">
        <w:t>2.1</w:t>
      </w:r>
      <w:r w:rsidRPr="00015498">
        <w:t>0</w:t>
      </w:r>
    </w:p>
    <w:p w:rsidR="00EC6F51" w:rsidRPr="00015498" w:rsidRDefault="00D77FA4" w:rsidP="005D3BDC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EC6F51" w:rsidRPr="00015498">
        <w:t xml:space="preserve">Таблица </w:t>
      </w:r>
      <w:r w:rsidR="00015498">
        <w:t>2.1</w:t>
      </w:r>
      <w:r w:rsidR="00EC6F51" w:rsidRPr="00015498">
        <w:t>0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Сравнительный анализ структуры вкладов по Луганскому Городскому отделению Ощадбанка,</w:t>
      </w:r>
      <w:r w:rsidR="009667E2">
        <w:t xml:space="preserve"> </w:t>
      </w:r>
      <w:r w:rsidR="00015498" w:rsidRPr="00015498">
        <w:t>%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1784"/>
        <w:gridCol w:w="1688"/>
        <w:gridCol w:w="2112"/>
        <w:gridCol w:w="1195"/>
      </w:tblGrid>
      <w:tr w:rsidR="00EC6F51" w:rsidRPr="00015498">
        <w:trPr>
          <w:jc w:val="center"/>
        </w:trPr>
        <w:tc>
          <w:tcPr>
            <w:tcW w:w="2221" w:type="dxa"/>
            <w:vAlign w:val="center"/>
          </w:tcPr>
          <w:p w:rsidR="00EC6F51" w:rsidRPr="00015498" w:rsidRDefault="00EC6F51" w:rsidP="009667E2">
            <w:pPr>
              <w:pStyle w:val="afa"/>
            </w:pPr>
            <w:r w:rsidRPr="00015498">
              <w:t>Вид вкладов</w:t>
            </w:r>
          </w:p>
        </w:tc>
        <w:tc>
          <w:tcPr>
            <w:tcW w:w="1784" w:type="dxa"/>
          </w:tcPr>
          <w:p w:rsidR="00EC6F51" w:rsidRPr="00015498" w:rsidRDefault="00EC6F51" w:rsidP="009667E2">
            <w:pPr>
              <w:pStyle w:val="afa"/>
            </w:pPr>
            <w:r w:rsidRPr="00015498">
              <w:t xml:space="preserve">2004 год </w:t>
            </w:r>
          </w:p>
        </w:tc>
        <w:tc>
          <w:tcPr>
            <w:tcW w:w="1688" w:type="dxa"/>
          </w:tcPr>
          <w:p w:rsidR="00EC6F51" w:rsidRPr="00015498" w:rsidRDefault="00EC6F51" w:rsidP="009667E2">
            <w:pPr>
              <w:pStyle w:val="afa"/>
            </w:pPr>
            <w:r w:rsidRPr="00015498">
              <w:t xml:space="preserve">2005 год </w:t>
            </w:r>
          </w:p>
        </w:tc>
        <w:tc>
          <w:tcPr>
            <w:tcW w:w="2112" w:type="dxa"/>
          </w:tcPr>
          <w:p w:rsidR="00EC6F51" w:rsidRPr="00015498" w:rsidRDefault="00EC6F51" w:rsidP="009667E2">
            <w:pPr>
              <w:pStyle w:val="afa"/>
            </w:pPr>
            <w:r w:rsidRPr="00015498">
              <w:t xml:space="preserve">Отклонение </w:t>
            </w:r>
          </w:p>
        </w:tc>
        <w:tc>
          <w:tcPr>
            <w:tcW w:w="1195" w:type="dxa"/>
          </w:tcPr>
          <w:p w:rsidR="00EC6F51" w:rsidRPr="00015498" w:rsidRDefault="00EC6F51" w:rsidP="009667E2">
            <w:pPr>
              <w:pStyle w:val="afa"/>
            </w:pPr>
            <w:r w:rsidRPr="00015498">
              <w:t>+,</w:t>
            </w:r>
            <w:r w:rsidR="00015498" w:rsidRPr="00015498">
              <w:t xml:space="preserve"> - </w:t>
            </w:r>
          </w:p>
        </w:tc>
      </w:tr>
      <w:tr w:rsidR="00EC6F51" w:rsidRPr="00015498">
        <w:trPr>
          <w:jc w:val="center"/>
        </w:trPr>
        <w:tc>
          <w:tcPr>
            <w:tcW w:w="2221" w:type="dxa"/>
          </w:tcPr>
          <w:p w:rsidR="00EC6F51" w:rsidRPr="00015498" w:rsidRDefault="00EC6F51" w:rsidP="009667E2">
            <w:pPr>
              <w:pStyle w:val="afa"/>
            </w:pPr>
          </w:p>
          <w:p w:rsidR="00EC6F51" w:rsidRPr="00015498" w:rsidRDefault="00EC6F51" w:rsidP="009667E2">
            <w:pPr>
              <w:pStyle w:val="afa"/>
            </w:pPr>
            <w:r w:rsidRPr="00015498">
              <w:t>До востребования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Срочные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Целевые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Депозитные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Валютные</w:t>
            </w:r>
          </w:p>
        </w:tc>
        <w:tc>
          <w:tcPr>
            <w:tcW w:w="1784" w:type="dxa"/>
            <w:vAlign w:val="center"/>
          </w:tcPr>
          <w:p w:rsidR="00EC6F51" w:rsidRPr="00015498" w:rsidRDefault="00EC6F51" w:rsidP="009667E2">
            <w:pPr>
              <w:pStyle w:val="afa"/>
            </w:pPr>
          </w:p>
          <w:p w:rsidR="00EC6F51" w:rsidRPr="00015498" w:rsidRDefault="00EC6F51" w:rsidP="009667E2">
            <w:pPr>
              <w:pStyle w:val="afa"/>
            </w:pPr>
            <w:r w:rsidRPr="00015498">
              <w:t>33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23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2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37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5</w:t>
            </w:r>
          </w:p>
        </w:tc>
        <w:tc>
          <w:tcPr>
            <w:tcW w:w="1688" w:type="dxa"/>
            <w:vAlign w:val="center"/>
          </w:tcPr>
          <w:p w:rsidR="00EC6F51" w:rsidRPr="00015498" w:rsidRDefault="00EC6F51" w:rsidP="009667E2">
            <w:pPr>
              <w:pStyle w:val="afa"/>
            </w:pPr>
          </w:p>
          <w:p w:rsidR="00EC6F51" w:rsidRPr="00015498" w:rsidRDefault="00EC6F51" w:rsidP="009667E2">
            <w:pPr>
              <w:pStyle w:val="afa"/>
            </w:pPr>
            <w:r w:rsidRPr="00015498">
              <w:t>29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16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2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47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6</w:t>
            </w:r>
          </w:p>
        </w:tc>
        <w:tc>
          <w:tcPr>
            <w:tcW w:w="2112" w:type="dxa"/>
            <w:vAlign w:val="center"/>
          </w:tcPr>
          <w:p w:rsidR="00EC6F51" w:rsidRPr="00015498" w:rsidRDefault="00EC6F51" w:rsidP="009667E2">
            <w:pPr>
              <w:pStyle w:val="afa"/>
            </w:pPr>
          </w:p>
          <w:p w:rsidR="00EC6F51" w:rsidRPr="00015498" w:rsidRDefault="00EC6F51" w:rsidP="009667E2">
            <w:pPr>
              <w:pStyle w:val="afa"/>
            </w:pPr>
            <w:r w:rsidRPr="00015498">
              <w:t>111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85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136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106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133</w:t>
            </w:r>
          </w:p>
        </w:tc>
        <w:tc>
          <w:tcPr>
            <w:tcW w:w="1195" w:type="dxa"/>
            <w:vAlign w:val="center"/>
          </w:tcPr>
          <w:p w:rsidR="00EC6F51" w:rsidRPr="00015498" w:rsidRDefault="00EC6F51" w:rsidP="009667E2">
            <w:pPr>
              <w:pStyle w:val="afa"/>
            </w:pPr>
          </w:p>
          <w:p w:rsidR="00EC6F51" w:rsidRPr="00015498" w:rsidRDefault="00EC6F51" w:rsidP="009667E2">
            <w:pPr>
              <w:pStyle w:val="afa"/>
            </w:pPr>
            <w:r w:rsidRPr="00015498">
              <w:t>4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-7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0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10</w:t>
            </w:r>
          </w:p>
          <w:p w:rsidR="00EC6F51" w:rsidRPr="00015498" w:rsidRDefault="00EC6F51" w:rsidP="009667E2">
            <w:pPr>
              <w:pStyle w:val="afa"/>
            </w:pPr>
            <w:r w:rsidRPr="00015498">
              <w:t>1</w:t>
            </w:r>
          </w:p>
        </w:tc>
      </w:tr>
      <w:tr w:rsidR="00EC6F51" w:rsidRPr="00015498">
        <w:trPr>
          <w:jc w:val="center"/>
        </w:trPr>
        <w:tc>
          <w:tcPr>
            <w:tcW w:w="2221" w:type="dxa"/>
          </w:tcPr>
          <w:p w:rsidR="00EC6F51" w:rsidRPr="00015498" w:rsidRDefault="00EC6F51" w:rsidP="009667E2">
            <w:pPr>
              <w:pStyle w:val="afa"/>
            </w:pPr>
            <w:r w:rsidRPr="00015498">
              <w:t>Итого</w:t>
            </w:r>
          </w:p>
        </w:tc>
        <w:tc>
          <w:tcPr>
            <w:tcW w:w="1784" w:type="dxa"/>
            <w:vAlign w:val="center"/>
          </w:tcPr>
          <w:p w:rsidR="00EC6F51" w:rsidRPr="00015498" w:rsidRDefault="00EC6F51" w:rsidP="009667E2">
            <w:pPr>
              <w:pStyle w:val="afa"/>
            </w:pPr>
            <w:r w:rsidRPr="00015498">
              <w:t>100</w:t>
            </w:r>
          </w:p>
        </w:tc>
        <w:tc>
          <w:tcPr>
            <w:tcW w:w="1688" w:type="dxa"/>
            <w:vAlign w:val="center"/>
          </w:tcPr>
          <w:p w:rsidR="00EC6F51" w:rsidRPr="00015498" w:rsidRDefault="00EC6F51" w:rsidP="009667E2">
            <w:pPr>
              <w:pStyle w:val="afa"/>
            </w:pPr>
            <w:r w:rsidRPr="00015498">
              <w:t>100</w:t>
            </w:r>
          </w:p>
        </w:tc>
        <w:tc>
          <w:tcPr>
            <w:tcW w:w="2112" w:type="dxa"/>
            <w:vAlign w:val="center"/>
          </w:tcPr>
          <w:p w:rsidR="00EC6F51" w:rsidRPr="00015498" w:rsidRDefault="00EC6F51" w:rsidP="009667E2">
            <w:pPr>
              <w:pStyle w:val="afa"/>
            </w:pPr>
            <w:r w:rsidRPr="00015498">
              <w:t>124</w:t>
            </w:r>
          </w:p>
        </w:tc>
        <w:tc>
          <w:tcPr>
            <w:tcW w:w="1195" w:type="dxa"/>
            <w:vAlign w:val="center"/>
          </w:tcPr>
          <w:p w:rsidR="00EC6F51" w:rsidRPr="00015498" w:rsidRDefault="00EC6F51" w:rsidP="009667E2">
            <w:pPr>
              <w:pStyle w:val="afa"/>
            </w:pPr>
          </w:p>
        </w:tc>
      </w:tr>
    </w:tbl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сравнении с 2004 годом в структуре вкладов в течение 2005 года произошли следующие изменения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снизился удельный вес остатка вкладов до востребования в общем, остатке вкладов, несмотря на то, что к этой группе вкладов добавился пенсионный вклад</w:t>
      </w:r>
      <w:r w:rsidR="00015498" w:rsidRPr="00015498">
        <w:t xml:space="preserve">. </w:t>
      </w:r>
      <w:r w:rsidRPr="00015498">
        <w:t>Население отдает предпочтение депозитным вкладам с более высокой процентной ставкой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удельный вес срочных вкладов снизился на 7</w:t>
      </w:r>
      <w:r w:rsidR="00015498" w:rsidRPr="00015498">
        <w:t xml:space="preserve">%. </w:t>
      </w:r>
      <w:r w:rsidRPr="00015498">
        <w:t>Это произошло в связи с тем, что срок хранения срочных вкладов совпадает со сроков хранения депозитных вкладов на 6</w:t>
      </w:r>
      <w:r w:rsidR="00015498" w:rsidRPr="00015498">
        <w:t xml:space="preserve"> </w:t>
      </w:r>
      <w:r w:rsidRPr="00015498">
        <w:t>месяцев</w:t>
      </w:r>
      <w:r w:rsidR="00015498" w:rsidRPr="00015498">
        <w:t xml:space="preserve">. </w:t>
      </w:r>
      <w:r w:rsidRPr="00015498">
        <w:t>А так как, процентная ставка по депозитным вкладам выше, чем по срочным, то это привело к оттоку средств в депозиты с более высокой доходностью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целевые и валютные вклады в структуре общего остатка вкладов остались практически на прежнем уровне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наиболее популярными у населения по прежнему остаются депозитные вклады</w:t>
      </w:r>
      <w:r w:rsidR="00015498" w:rsidRPr="00015498">
        <w:t xml:space="preserve">. </w:t>
      </w:r>
      <w:r w:rsidRPr="00015498">
        <w:t>Удельные вес этого вида вклада возрос с 37</w:t>
      </w:r>
      <w:r w:rsidR="00015498" w:rsidRPr="00015498">
        <w:t>%</w:t>
      </w:r>
      <w:r w:rsidRPr="00015498">
        <w:t xml:space="preserve"> до 47</w:t>
      </w:r>
      <w:r w:rsidR="00015498" w:rsidRPr="00015498">
        <w:t xml:space="preserve">%;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удельный вес срочных, депозитных и целевых вкладов увеличился на 3</w:t>
      </w:r>
      <w:r w:rsidR="00015498" w:rsidRPr="00015498">
        <w:t>%</w:t>
      </w:r>
      <w:r w:rsidRPr="00015498">
        <w:t>, что является положительным фактором, характеризующим рост доверия к банку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Услуги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1</w:t>
      </w:r>
      <w:r w:rsidR="00015498" w:rsidRPr="00015498">
        <w:t xml:space="preserve">. </w:t>
      </w:r>
      <w:r w:rsidRPr="00015498">
        <w:t>Заключение договоров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-На прием наличных платежей от юридических лиц</w:t>
      </w:r>
      <w:r w:rsidR="00015498" w:rsidRPr="00015498">
        <w:t xml:space="preserve">: </w:t>
      </w:r>
      <w:r w:rsidRPr="00015498">
        <w:t>в бюджет, налогов в государственные целевые фонды, обязательных и прочих платежей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-На прием наличных платежей от физических лиц в пользу юридических лиц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-На перечисление заработной платы и прочих видов поступлений на текущие счета работников предприятия, которые открыты в отделениях Ощадбанка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-На прием торговой выручки от организаций и предприятий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-На услуги службы инкассации Ощадбанка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2</w:t>
      </w:r>
      <w:r w:rsidR="00015498" w:rsidRPr="00015498">
        <w:t xml:space="preserve">. </w:t>
      </w:r>
      <w:r w:rsidRPr="00015498">
        <w:t>Оплата услуг мобильной связи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-Пополнение счетов мобильной связи</w:t>
      </w:r>
      <w:r w:rsidR="00015498" w:rsidRPr="00015498">
        <w:t xml:space="preserve">: </w:t>
      </w:r>
      <w:r w:rsidRPr="00015498">
        <w:t>SIM-SIM UMS, "Джинс" UMS, Киевстар GSM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5498">
        <w:t>Сосредоточивая свои усилия на создании благоприятных, но выгодных условий обслуживания клиентов, расширении перечня банковских услуг, увеличении присутствия на рынка продуктов и услуг, Ощадный банк одновременно пытается поддерживать и закреплять доминирующую роль на рынке розничных банковских услуг для частных лиц, расширять присутствие на рынке обслуживания органов государственного управления и государственных институций, увеличивать влияние на рынке корпоративных клиентов, что предусматривает определение оптимального распределения пропорций между основными направлениями деятельности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Подытоживая все выше сказанное можно сделать следующие выводы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ОАО </w:t>
      </w:r>
      <w:r w:rsidR="00015498" w:rsidRPr="00015498">
        <w:t>"</w:t>
      </w:r>
      <w:r w:rsidRPr="00015498">
        <w:t>Государственный Ощадный банк Украины</w:t>
      </w:r>
      <w:r w:rsidR="00015498" w:rsidRPr="00015498">
        <w:t>"</w:t>
      </w:r>
      <w:r w:rsidRPr="00015498">
        <w:t xml:space="preserve"> – один из наибольших финансово-кредитных учреждений страны</w:t>
      </w:r>
      <w:r w:rsidR="00015498" w:rsidRPr="00015498">
        <w:t xml:space="preserve">. </w:t>
      </w:r>
      <w:r w:rsidRPr="00015498">
        <w:t>Около 7 тысяч структурных единиц, почти 60% персонала занятого в банковском секторе страны, и общие активы объемом свыше 3,0 млрд</w:t>
      </w:r>
      <w:r w:rsidR="00015498" w:rsidRPr="00015498">
        <w:t xml:space="preserve">. </w:t>
      </w:r>
      <w:r w:rsidRPr="00015498">
        <w:t>грн</w:t>
      </w:r>
      <w:r w:rsidR="00015498" w:rsidRPr="00015498">
        <w:t xml:space="preserve">. </w:t>
      </w:r>
      <w:r w:rsidRPr="00015498">
        <w:t>составляют</w:t>
      </w:r>
      <w:r w:rsidR="00015498" w:rsidRPr="00015498">
        <w:t xml:space="preserve"> </w:t>
      </w:r>
      <w:r w:rsidRPr="00015498">
        <w:t>силу и мощность наибольшего государственного банка Украины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Осознавая себя органической частью экономической системы страны</w:t>
      </w:r>
      <w:r w:rsidR="00015498" w:rsidRPr="00015498">
        <w:t xml:space="preserve">, </w:t>
      </w:r>
      <w:r w:rsidRPr="00015498">
        <w:t>Ощадбанк, по-прежнему, видит главную цель своей деятельности в содействии возрождению Украины повышении уровня банковского сервиса, более полном удовлетворении растущих потребностей клиентов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Политика банка</w:t>
      </w:r>
      <w:r w:rsidR="00015498" w:rsidRPr="00015498">
        <w:t xml:space="preserve"> </w:t>
      </w:r>
      <w:r w:rsidRPr="00015498">
        <w:t>базируется на органическом сочетании</w:t>
      </w:r>
      <w:r w:rsidR="00015498" w:rsidRPr="00015498">
        <w:t xml:space="preserve"> </w:t>
      </w:r>
      <w:r w:rsidRPr="00015498">
        <w:t>интересов клиентов, партнеров, банка и государства</w:t>
      </w:r>
      <w:r w:rsidR="00015498" w:rsidRPr="00015498">
        <w:t xml:space="preserve">, </w:t>
      </w:r>
      <w:r w:rsidRPr="00015498">
        <w:t>взвешенной стратегии развития, гибкой и мобильной тактике управления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Приобретя опыт в условиях</w:t>
      </w:r>
      <w:r w:rsidR="00015498" w:rsidRPr="00015498">
        <w:t xml:space="preserve"> </w:t>
      </w:r>
      <w:r w:rsidRPr="00015498">
        <w:t>возрастающей конкуренции с коммерческими</w:t>
      </w:r>
      <w:r w:rsidR="00015498" w:rsidRPr="00015498">
        <w:t xml:space="preserve"> </w:t>
      </w:r>
      <w:r w:rsidRPr="00015498">
        <w:t>банками</w:t>
      </w:r>
      <w:r w:rsidR="00015498" w:rsidRPr="00015498">
        <w:t xml:space="preserve">, </w:t>
      </w:r>
      <w:r w:rsidRPr="00015498">
        <w:t>Ощадбанк поддерживает имидж государственного банка удерживая ведущие позиции на рынке</w:t>
      </w:r>
      <w:r w:rsidR="00015498" w:rsidRPr="00015498">
        <w:t xml:space="preserve"> </w:t>
      </w:r>
      <w:r w:rsidRPr="00015498">
        <w:t>банковских услуг и вкладов населения</w:t>
      </w:r>
      <w:r w:rsidR="00015498" w:rsidRPr="00015498">
        <w:t xml:space="preserve">. </w:t>
      </w:r>
      <w:r w:rsidRPr="00015498">
        <w:t>В то же время, постоянно расширяя спектр банковских операций, увеличивая объемы предоставления услуг, осваивая новые сегменты рынка и диверсифицируя свою деятельность банк уверенно приобретает черты универсального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Анализ финансовых показателей деятельности Луганского отделения Ощадного банка</w:t>
      </w:r>
      <w:r w:rsidR="00015498" w:rsidRPr="00015498">
        <w:t xml:space="preserve"> </w:t>
      </w:r>
      <w:r w:rsidRPr="00015498">
        <w:t>свидетельствует о том, что рентабельность активов</w:t>
      </w:r>
      <w:r w:rsidR="00015498" w:rsidRPr="00015498">
        <w:t xml:space="preserve"> </w:t>
      </w:r>
      <w:r w:rsidRPr="00015498">
        <w:t>банка в 2004 году незначительно уменьшилась на 0,1%, а в 2005 году по сравнению с 2004 годом уменьшилась на 0,4%</w:t>
      </w:r>
      <w:r w:rsidR="00015498" w:rsidRPr="00015498">
        <w:t xml:space="preserve">. </w:t>
      </w:r>
      <w:r w:rsidRPr="00015498">
        <w:t>Это связано с конъюнктурой рынка (за</w:t>
      </w:r>
      <w:r w:rsidR="00015498" w:rsidRPr="00015498">
        <w:t xml:space="preserve"> </w:t>
      </w:r>
      <w:r w:rsidRPr="00015498">
        <w:t>год доходность практически уменьшилась по всем</w:t>
      </w:r>
      <w:r w:rsidR="00015498" w:rsidRPr="00015498">
        <w:t xml:space="preserve"> </w:t>
      </w:r>
      <w:r w:rsidRPr="00015498">
        <w:t>финансовым инструментам</w:t>
      </w:r>
      <w:r w:rsidR="00015498" w:rsidRPr="00015498">
        <w:t xml:space="preserve">). </w:t>
      </w:r>
      <w:r w:rsidRPr="00015498">
        <w:t>Несмотря на это финансовый показатель значительно выше рекомендуемого значения (1%</w:t>
      </w:r>
      <w:r w:rsidR="00015498" w:rsidRPr="00015498">
        <w:t>),</w:t>
      </w:r>
      <w:r w:rsidRPr="00015498">
        <w:t xml:space="preserve"> что свидетельствует об эффективном размещении банковских ресурсов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Рентабельность капитала снизилась за анализируемый период</w:t>
      </w:r>
      <w:r w:rsidR="00015498" w:rsidRPr="00015498">
        <w:t xml:space="preserve"> </w:t>
      </w:r>
      <w:r w:rsidRPr="00015498">
        <w:t>с 15,7% в 2002 году, до 13,2 в 2004 году и 15,1% в 2005 году, что объясняется пополнением уставного фонда (а значит, и капитала</w:t>
      </w:r>
      <w:r w:rsidR="00015498" w:rsidRPr="00015498">
        <w:t xml:space="preserve">). </w:t>
      </w:r>
      <w:r w:rsidRPr="00015498">
        <w:t>Данный показатель значительно превышает рекомендуемое значение (8%</w:t>
      </w:r>
      <w:r w:rsidR="00015498" w:rsidRPr="00015498">
        <w:t>),</w:t>
      </w:r>
      <w:r w:rsidRPr="00015498">
        <w:t xml:space="preserve"> что свидетельствует об эффективном использовании банком своего капитала</w:t>
      </w:r>
      <w:r w:rsidR="009667E2">
        <w:t>.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Рентабельность уставного фонда за 2002-2005 год</w:t>
      </w:r>
      <w:r w:rsidR="00015498" w:rsidRPr="00015498">
        <w:t xml:space="preserve"> </w:t>
      </w:r>
      <w:r w:rsidRPr="00015498">
        <w:t>также снизилась</w:t>
      </w:r>
      <w:r w:rsidR="00015498" w:rsidRPr="00015498">
        <w:t xml:space="preserve">. </w:t>
      </w:r>
      <w:r w:rsidRPr="00015498">
        <w:t>Это объясняется теми же причинами, что и для предыдущего показателя</w:t>
      </w:r>
      <w:r w:rsidR="00015498" w:rsidRPr="00015498">
        <w:t xml:space="preserve">. </w:t>
      </w:r>
      <w:r w:rsidRPr="00015498">
        <w:t>Однако</w:t>
      </w:r>
      <w:r w:rsidR="00015498" w:rsidRPr="00015498">
        <w:t xml:space="preserve"> </w:t>
      </w:r>
      <w:r w:rsidRPr="00015498">
        <w:t>данный показатель значительно превышает нормативное значение (15%</w:t>
      </w:r>
      <w:r w:rsidR="00015498" w:rsidRPr="00015498">
        <w:t>),</w:t>
      </w:r>
      <w:r w:rsidRPr="00015498">
        <w:t xml:space="preserve"> что в дальнейшем будет привлекать потенциальных акционеров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Чистый спрэд увеличился за анализируемый период с 1,9%</w:t>
      </w:r>
      <w:r w:rsidR="00015498" w:rsidRPr="00015498">
        <w:t xml:space="preserve"> </w:t>
      </w:r>
      <w:r w:rsidRPr="00015498">
        <w:t>в 2002 году до 2,5% в 2005 году</w:t>
      </w:r>
      <w:r w:rsidR="00015498" w:rsidRPr="00015498">
        <w:t xml:space="preserve">. </w:t>
      </w:r>
      <w:r w:rsidRPr="00015498">
        <w:t>Это объясняется, прежде всего, структурой ресурсов банка, в которой значительный удельный вес имели собственные оборотные средства, увеличивающиеся в течение всего года</w:t>
      </w:r>
      <w:r w:rsidR="00015498" w:rsidRPr="00015498">
        <w:t xml:space="preserve">. </w:t>
      </w:r>
      <w:r w:rsidRPr="00015498">
        <w:t xml:space="preserve">В результате при том же объеме процентных расходов за счет дополнительного вложения </w:t>
      </w:r>
      <w:r w:rsidR="00015498" w:rsidRPr="00015498">
        <w:t>"</w:t>
      </w:r>
      <w:r w:rsidRPr="00015498">
        <w:t>бесплатных</w:t>
      </w:r>
      <w:r w:rsidR="00015498" w:rsidRPr="00015498">
        <w:t>"</w:t>
      </w:r>
      <w:r w:rsidRPr="00015498">
        <w:t xml:space="preserve"> банковских ресурсов увеличились процентные доходы</w:t>
      </w:r>
      <w:r w:rsidR="00015498" w:rsidRPr="00015498">
        <w:t xml:space="preserve">. </w:t>
      </w:r>
      <w:r w:rsidRPr="00015498">
        <w:t>Значение данного показателя на много превышает рекомендуемое (1,25%</w:t>
      </w:r>
      <w:r w:rsidR="00015498" w:rsidRPr="00015498">
        <w:t xml:space="preserve">)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Чистая процентная маржа увеличилась по той же причине, что и чистый спрэд (с 4,6% в 2002 году до 5,9</w:t>
      </w:r>
      <w:r w:rsidR="00015498" w:rsidRPr="00015498">
        <w:t>%</w:t>
      </w:r>
      <w:r w:rsidRPr="00015498">
        <w:t xml:space="preserve"> в 2005 году</w:t>
      </w:r>
      <w:r w:rsidR="00015498" w:rsidRPr="00015498">
        <w:t xml:space="preserve">) </w:t>
      </w:r>
      <w:r w:rsidRPr="00015498">
        <w:t>и значительно превышает нормативное значение (4,5%</w:t>
      </w:r>
      <w:r w:rsidR="00015498" w:rsidRPr="00015498">
        <w:t xml:space="preserve">). </w:t>
      </w:r>
      <w:r w:rsidRPr="00015498">
        <w:t>Это положительно характеризует политику банка по формированию собственных и привлеченных средств и их дальнейшему размещению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Прочий операционный доход к общим доходам – это качественный показатель с точки зрения оценки рискованности политики банка по проведению различных операций</w:t>
      </w:r>
      <w:r w:rsidR="00015498" w:rsidRPr="00015498">
        <w:t xml:space="preserve">. </w:t>
      </w:r>
      <w:r w:rsidRPr="00015498">
        <w:t>За анализируемый период доля прочих операционных</w:t>
      </w:r>
      <w:r w:rsidR="00015498" w:rsidRPr="00015498">
        <w:t xml:space="preserve"> </w:t>
      </w:r>
      <w:r w:rsidRPr="00015498">
        <w:t>доходов в общих доходах увеличилась до 17,8% в 2004 году по сравнению с 2004 годом</w:t>
      </w:r>
      <w:r w:rsidR="00015498" w:rsidRPr="00015498">
        <w:t xml:space="preserve"> - </w:t>
      </w:r>
      <w:r w:rsidRPr="00015498">
        <w:t>14,1</w:t>
      </w:r>
      <w:r w:rsidR="00015498" w:rsidRPr="00015498">
        <w:t>%</w:t>
      </w:r>
      <w:r w:rsidRPr="00015498">
        <w:t>, в 2002 году</w:t>
      </w:r>
      <w:r w:rsidR="00015498" w:rsidRPr="00015498">
        <w:t xml:space="preserve"> - </w:t>
      </w:r>
      <w:r w:rsidRPr="00015498">
        <w:t>11,2%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>"</w:t>
      </w:r>
      <w:r w:rsidR="00EC6F51" w:rsidRPr="00015498">
        <w:t>Мертвая точка</w:t>
      </w:r>
      <w:r w:rsidRPr="00015498">
        <w:t>"</w:t>
      </w:r>
      <w:r w:rsidR="00EC6F51" w:rsidRPr="00015498">
        <w:t xml:space="preserve"> доходности позволяет определить минимальный разрыв в процентных ставках по активным и пассивным операциям, который позволяет покрывать общие расходы банка</w:t>
      </w:r>
      <w:r w:rsidRPr="00015498">
        <w:t>,</w:t>
      </w:r>
      <w:r w:rsidR="00EC6F51" w:rsidRPr="00015498">
        <w:t xml:space="preserve"> но не приносит дохода</w:t>
      </w:r>
      <w:r w:rsidRPr="00015498">
        <w:t xml:space="preserve">. </w:t>
      </w:r>
      <w:r w:rsidR="00EC6F51" w:rsidRPr="00015498">
        <w:t>Она устанавливает минимальный уровень доходности, который необходимо выдерживать банку при проведении активных операций для покрытия</w:t>
      </w:r>
      <w:r w:rsidRPr="00015498">
        <w:t xml:space="preserve"> </w:t>
      </w:r>
      <w:r w:rsidR="00EC6F51" w:rsidRPr="00015498">
        <w:t>его общих расходов в 2005 году этот показатель уменьшился до 15,6</w:t>
      </w:r>
      <w:r w:rsidRPr="00015498">
        <w:t>%</w:t>
      </w:r>
      <w:r w:rsidR="00EC6F51" w:rsidRPr="00015498">
        <w:t xml:space="preserve"> по сравнению с 2004 годом – 18,7%, и 2002 годом</w:t>
      </w:r>
      <w:r w:rsidRPr="00015498">
        <w:t xml:space="preserve"> - </w:t>
      </w:r>
      <w:r w:rsidR="00EC6F51" w:rsidRPr="00015498">
        <w:t>19,2%, что объясняется двумя основными причинами</w:t>
      </w:r>
      <w:r w:rsidRPr="00015498">
        <w:t xml:space="preserve">: </w:t>
      </w:r>
      <w:r w:rsidR="00EC6F51" w:rsidRPr="00015498">
        <w:t>снижением в течении 2004 года доходности по всем финансовым инструментам и увеличением собственных средств банка</w:t>
      </w:r>
      <w:r w:rsidRPr="00015498">
        <w:t xml:space="preserve">. </w:t>
      </w:r>
      <w:r w:rsidR="00EC6F51" w:rsidRPr="00015498">
        <w:t>Банку необходимо стремиться к уменьшению этого коэффициента, что положительно повлияет на его прибыль</w:t>
      </w:r>
      <w:r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Проведенный анализ позволяет сделать вывод о том, что исследуемый банк за анализируемый период 2002 – 2005 годы эффективно размещал банковские ресурсы</w:t>
      </w:r>
      <w:r w:rsidR="00015498" w:rsidRPr="00015498">
        <w:t xml:space="preserve">. </w:t>
      </w:r>
      <w:r w:rsidRPr="00015498">
        <w:t>Подтверждают это достаточно высокие показатели рентабельности, которые превышают рекомендуемые значения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Сосредоточивая свои усилия на создании благоприятных, но выгодных условий обслуживания клиентов, расширении перечня банковских услуг, увеличении присутствия на рынка продуктов и услуг, Ощадный банк одновременно пытается поддерживать и закреплять доминирующую роль на рынке розничных банковских услуг для частных лиц, расширять присутствие на рынке обслуживания органов государственного управления и государственных институций, увеличивать влияние на рынке корпоративных клиентов, что предусматривает определение оптимального распределения пропорций между основными направлениями деятельности</w:t>
      </w:r>
      <w:r w:rsidR="00015498" w:rsidRPr="00015498">
        <w:t xml:space="preserve">. </w:t>
      </w:r>
    </w:p>
    <w:p w:rsidR="00015498" w:rsidRPr="00015498" w:rsidRDefault="00EC6F51" w:rsidP="005D3BDC">
      <w:pPr>
        <w:pStyle w:val="2"/>
      </w:pPr>
      <w:r w:rsidRPr="00015498">
        <w:br w:type="page"/>
      </w:r>
      <w:bookmarkStart w:id="11" w:name="_Toc226567457"/>
      <w:r w:rsidR="00380B97" w:rsidRPr="00015498">
        <w:t>3</w:t>
      </w:r>
      <w:r w:rsidR="00380B97">
        <w:t>. Р</w:t>
      </w:r>
      <w:r w:rsidR="00380B97" w:rsidRPr="00015498">
        <w:t>азработка мероприятий, направленных на повышение эффективности управления услугами банка</w:t>
      </w:r>
      <w:bookmarkEnd w:id="11"/>
    </w:p>
    <w:p w:rsidR="00380B97" w:rsidRDefault="00380B97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015498" w:rsidP="005D3BDC">
      <w:pPr>
        <w:pStyle w:val="2"/>
      </w:pPr>
      <w:bookmarkStart w:id="12" w:name="_Toc226567458"/>
      <w:r w:rsidRPr="00015498">
        <w:t xml:space="preserve">3.1 </w:t>
      </w:r>
      <w:r w:rsidR="00EC6F51" w:rsidRPr="00015498">
        <w:t>Основные направления повышения эффективности управления банковскими услугами</w:t>
      </w:r>
      <w:bookmarkEnd w:id="12"/>
    </w:p>
    <w:p w:rsidR="00380B97" w:rsidRDefault="00380B97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Рынок банковских услуг представляет собой сложную область формирования спроса и предложения на производные банковской деятельности, которые относятся к товарному типу денежно-кредитных и финансовых отношении, характеризующихся свободным выбором партнеров и наличием конкуренции</w:t>
      </w:r>
      <w:r w:rsidR="00015498" w:rsidRPr="00015498">
        <w:t xml:space="preserve">. </w:t>
      </w:r>
      <w:r w:rsidRPr="00015498">
        <w:t>Развитие этих отношений способствует увеличению спроса и предложения на услуги банков, стимулирует операции по расширению структурных элементов ассортимента и качества услуг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Каждый банк, осуществляя деятельность в конкретных условиях места и времени, формирует собственную структуру создаваемых на рынке продуктов и услуг</w:t>
      </w:r>
      <w:r w:rsidR="00015498" w:rsidRPr="00015498">
        <w:t xml:space="preserve">. </w:t>
      </w:r>
      <w:r w:rsidRPr="00015498">
        <w:t>При этом они исходят из сложившихся условий товарно-сырьевого, фондового, валютного и других рынков</w:t>
      </w:r>
      <w:r w:rsidR="00015498" w:rsidRPr="00015498">
        <w:t xml:space="preserve">. </w:t>
      </w:r>
      <w:r w:rsidRPr="00015498">
        <w:t>Другими словами развитие рынка банковских услуг во многом определяется совокупностью факторов рыночной экономики, взаимно связанных с финансово-промышленным капиталом данного региона, с объёмом и структурой поступающих в отрасли экономики инвестиций и состоянием использования имеющихся здесь производственных и трудовых ресурсов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Важным этапом создания и реализации банковской услуги является обеспечение эффективности</w:t>
      </w:r>
      <w:r w:rsidR="00015498" w:rsidRPr="00015498">
        <w:t xml:space="preserve">. </w:t>
      </w:r>
      <w:r w:rsidRPr="00015498">
        <w:t>Банковская услуга должна быть построена таким образом, чтобы в процессе восприятия, общения и исполнения клиент получил экономический и моральный эффект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На рынке банковских услуг интересы потребителей приоритетны над интересами создателей услуг, продавцов</w:t>
      </w:r>
      <w:r w:rsidR="00015498" w:rsidRPr="00015498">
        <w:t xml:space="preserve">. </w:t>
      </w:r>
      <w:r w:rsidRPr="00015498">
        <w:t>Поэтому обеспечение нормальной конкурентной среды является необходимой составляющей рынка и служит условием соблюдения интересов потребителей, повышения количества и качества предоставляемых услуг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Развитие рынка банковских услуг в Украине происходит одновременно с оздоровлением и реструктуризацией банковской системы</w:t>
      </w:r>
      <w:r w:rsidR="00015498" w:rsidRPr="00015498">
        <w:t xml:space="preserve">. </w:t>
      </w:r>
      <w:r w:rsidRPr="00015498">
        <w:t>Процедуры оздоровления осуществлялись путем отзыва лицензий, санации и оказания финансовой помощи, рефинансирования банков под залог контрольного пакета акций, предоставления стабилизационных кредитов на срок до 1 года и др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Процедура расширения рынка банковских услуг на этапе реструктуризации банковской системы встретилась с проблемами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-развития конкурентной борьбы с западными банками, работающими на украинском рынке за привлечение и сохранение корпоративных клиентов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-создания на основе возрождения национальной экономики надёжной и устойчивой в финансовом отношении базы корпоративных клиентов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-снижения уровня годовой инфляции с тем, чтобы добиться повышения кредитной активности украинских банков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-улучшения качественных показателей кредитного портфеля и на этой основе снизить относительную долю просроченных ссуд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-устранения возникающих по мере универсализации деятельности банков текущих трудностей, связанных с формированием ресурсной базы, филиальной сети, маркетинговых исследований и </w:t>
      </w:r>
      <w:r w:rsidR="00015498">
        <w:t>т.п.</w:t>
      </w:r>
      <w:r w:rsidR="00015498" w:rsidRPr="00015498">
        <w:t xml:space="preserve">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Следует отметить доля уже решенных проблем рынка банковских услуг у украинских</w:t>
      </w:r>
      <w:r w:rsidR="00015498" w:rsidRPr="00015498">
        <w:t xml:space="preserve"> </w:t>
      </w:r>
      <w:r w:rsidRPr="00015498">
        <w:t>банков незначительна</w:t>
      </w:r>
      <w:r w:rsidR="00015498" w:rsidRPr="00015498">
        <w:t xml:space="preserve">. </w:t>
      </w:r>
      <w:r w:rsidRPr="00015498">
        <w:t>Трудности ожидают банки, преждевременно следующие по пути универсализации своей денежно-кредитной деятельности, банки, ещё не ставшие на путь широкого привлечения в акционерный капитал зарубежных инвесторов</w:t>
      </w:r>
      <w:r w:rsidR="00015498" w:rsidRPr="00015498">
        <w:t xml:space="preserve">. </w:t>
      </w:r>
      <w:r w:rsidRPr="00015498">
        <w:t>Положение украинских банков на рынке услуг несколько усложняется ещё тем, что иностранные банки и их филиалы, работающие на украинском рынке банковских услуг, имеют ряд несомненных преимуществ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-гарантируют возврат привлеченных средств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-имеют высокую корпоративную культуру, соответствующую установленным внутри банка процедурам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-добиваются систематического повышения деловой квалификации банковского персонала, более широко использует для этой цели методы материального и морального стимулирования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-уделяют больше внимания повышению значимости банковского менеджмента в развитии отношений с клиентами, ориентируясь на увеличение абсолютной их численности в зоне действия рынка банковских услуг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этих условиях украинские банки могут и должны использовать свои преимущества в обслуживании корпоративных клиентов и частных лиц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Во-первых, украинский банковский сектор располагает надёжной информацией и хорошо знает рыночное пространство деятельности своих корпоративных клиентов, объёмы и структуру выпускаемой ими продукции, экспортно-импортные возможности отечественных предприятий, их потребности в услугах кредитных организаций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Во-вторых, украинские банки уже адаптировались к работе в сложных условиях перехода к рыночной экономике и кризисных потрясений, а следовательно могут проявить максимальную осторожность к возможным рискам на различных сегментах рынка банковских услуг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И, наконец, в-третьих, у украинских банков наблюдается повышенная потребность в получении прибыли за счёт кредитования реального сектора экономики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Постепенная реализация этих и других преимуществ даёт украинским банкам возможность для дальнейшего расширения структуры услуг по всему комплексу операций, выполняемых на рынке, особенно в Евровалюте, поскольку доля стран ЕС в экспорте и в импорте товаров, в развитии совокупности торгово-экономических отношений постоянно увеличивается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Характер банковских услуг в Евро на украинском рынке во многом определяется экономическими факторами – оживлением деятельности всех производственных подразделений, занятых изготовлением конкурентоспособной продукции, повышением инвестиционной активности крупных предприятий и ростом международного влияния страны на всех сегментах финансового рынка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Формирование рынка банковских услуг представляет собой сложный процесс, требующий мобилизации не только внутренних ресурсов, но и широкого использования опыта мировых банков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Несмотря на это лишь отдельные коммерческие банки за последние годы стали уделять внимание изучению зарубежного опыта развития рынка банковских услуг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На этапе дальнейшего интенсивного развития украинской банковской системы важным представляется внедрение в практику украинских банков опыта иностранных банков по оказанию услуг структурированию сделок, то есть разработка поэтапного порядка реализации условий сделок по экспорту-импорту товаров, выделение и оценка рисков на каждой стадии движения конкретных видов продукции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Особое значение в условиях глобализации экономических отношений приобретает расширение пространства рынка сбыта банковских услуг, что достигается путём определения сегментов банковского рынка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Сегментация банковского рынка предполагает выявление в общей массе потенциальных потребителей банковских услуг относительно обособленных клиентов – целевых групп клиентов, на которых должны быть сконцентрированы сбытовые условия банков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Для решения этой задачи предприятия и организации должны искать и находить рынок сбыта своих товаров и услуг, конкретных покупателей, заинтересованных в налаживании и развитии деловых отношений</w:t>
      </w:r>
      <w:r w:rsidR="00015498" w:rsidRPr="00015498">
        <w:t xml:space="preserve">. </w:t>
      </w:r>
      <w:r w:rsidRPr="00015498">
        <w:t xml:space="preserve">Хозяйствующие субъекты решают эту задачу путём организации товарных ярмарок, показа своей продукции на выставках, экскурсиях и </w:t>
      </w:r>
      <w:r w:rsidR="00015498" w:rsidRPr="00015498">
        <w:t xml:space="preserve">т.д.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Несколько сложнее организация сбыта банковских продуктов и услуг, что связано с денежным или процентным характером их происхождения</w:t>
      </w:r>
      <w:r w:rsidR="00015498" w:rsidRPr="00015498">
        <w:t xml:space="preserve">. </w:t>
      </w:r>
      <w:r w:rsidRPr="00015498">
        <w:t>Тем не менее, у банков существуют свои способы, обеспечивающие продажу специфических продуктов и услуг на рынке</w:t>
      </w:r>
      <w:r w:rsidR="00015498" w:rsidRPr="00015498">
        <w:t xml:space="preserve">. </w:t>
      </w:r>
      <w:r w:rsidRPr="00015498">
        <w:t>Среди них наиболее доступными можно считать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-отслеживание </w:t>
      </w:r>
      <w:r w:rsidR="00015498" w:rsidRPr="00015498">
        <w:t>"</w:t>
      </w:r>
      <w:r w:rsidRPr="00015498">
        <w:t>критических точек</w:t>
      </w:r>
      <w:r w:rsidR="00015498" w:rsidRPr="00015498">
        <w:t>"</w:t>
      </w:r>
      <w:r w:rsidRPr="00015498">
        <w:t xml:space="preserve"> у потенциальных покупателей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-поиск неудовлетворенных потребностей у клиентов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-правильный выбор типа кредитной организации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-разработка системы материальных и моральных стимулов работников банка в продаже наибольшего количества услуг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-организация наиболее эффективных видов рекламы банковских продуктов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-выбор отрасли и тактики работы банка на определенном сегменте рынка и </w:t>
      </w:r>
      <w:r w:rsidR="00015498">
        <w:t>т.п.</w:t>
      </w:r>
      <w:r w:rsidR="00015498" w:rsidRPr="00015498">
        <w:t xml:space="preserve">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Содержание каждой формы проводимой банком работы по организации сбыта самих товаров должно учитывать рациональные и эмоциональные мотивы приобретения клиентами банка его продуктов и услуг</w:t>
      </w:r>
      <w:r w:rsidR="00015498" w:rsidRPr="00015498">
        <w:t xml:space="preserve">. </w:t>
      </w:r>
      <w:r w:rsidRPr="00015498">
        <w:t>Они складываются из возможности получения прибыли или экономии времени, гарантии качества оплачиваемых услуг, обеспечения его безопасности, уверенности в хорошей репутации банка и профессионализма его работников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Эмоциональные мотивы предусматривает наличие у банка и банкира определённого престижа, его влияние в деловом мире и банковском содружестве, участие банка в решении социально-экономических проблем региона и др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Среди перечисленных способов, благоприятствующих ускорению реализации банковских продуктов, особое значение имеет отслеживание </w:t>
      </w:r>
      <w:r w:rsidR="00015498" w:rsidRPr="00015498">
        <w:t>"</w:t>
      </w:r>
      <w:r w:rsidRPr="00015498">
        <w:t>критических точек</w:t>
      </w:r>
      <w:r w:rsidR="00015498" w:rsidRPr="00015498">
        <w:t>"</w:t>
      </w:r>
      <w:r w:rsidRPr="00015498">
        <w:t>, то есть периодов времени, когда у клиента банка возникает особая потребность в услугах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При помощи этого способа отслеживание производится по отдельным категориям клиентов – отдельно по физическим и отдельно по юридическим лицам</w:t>
      </w:r>
      <w:r w:rsidR="00015498" w:rsidRPr="00015498">
        <w:t xml:space="preserve">: </w:t>
      </w:r>
      <w:r w:rsidRPr="00015498">
        <w:t>I</w:t>
      </w:r>
      <w:r w:rsidR="00015498" w:rsidRPr="00015498">
        <w:t xml:space="preserve">. </w:t>
      </w:r>
      <w:r w:rsidRPr="00015498">
        <w:t>Физические лица II</w:t>
      </w:r>
      <w:r w:rsidR="00015498" w:rsidRPr="00015498">
        <w:t xml:space="preserve">. </w:t>
      </w:r>
      <w:r w:rsidRPr="00015498">
        <w:t xml:space="preserve">Юридические лица Приобретение жилья Выпуск новых изделий Рождение ребенка Внедрение инноваций Бракосочетание Акционирование предприятия Продвижение по службе Введение новых форм учета Трудоустройство и </w:t>
      </w:r>
      <w:r w:rsidR="00015498">
        <w:t>т.п.</w:t>
      </w:r>
      <w:r w:rsidR="00015498" w:rsidRPr="00015498">
        <w:t xml:space="preserve">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На развитие рынка банковских услуг огромное влияние оказывает принятие правильных решений об открытии отделений и филиалов банка в других городах и районах, научная организация труда внутри банка и правильное распределение обязанностей, рабочего времени и, наконец, выбор более оптимального типа кредитной организации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Важное значение развитию рынка банковских услуг придается маркетингу</w:t>
      </w:r>
      <w:r w:rsidR="00015498" w:rsidRPr="00015498">
        <w:t xml:space="preserve">. </w:t>
      </w:r>
      <w:r w:rsidRPr="00015498">
        <w:t>Для развития рынка банковских услуг необходимо открывать маркетинговые отделы в банках и они должны стать мозговыми центрами организации рынка банковских услуг</w:t>
      </w:r>
      <w:r w:rsidR="00015498" w:rsidRPr="00015498">
        <w:t xml:space="preserve">. </w:t>
      </w:r>
      <w:r w:rsidRPr="00015498">
        <w:t>Маркетинговые отделы должны заниматься изучением рынка, проводить опрос и анкетные наблюдения, собирать и анализировать количественную и словесную информацию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целях обеспечения полноты информации, достоверности результатов анализа, маркетинговые наблюдения за операциями по сбыту банковских продуктов рекомендуются проводить на основе следующих принципов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-рыночный принцип, когда наблюдения организуются по отдельным сегментам рынка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-товарный принцип – информацию собирают по видам банковских услуг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-функциональный принцип – обеспечивает поиск новых покупателей банковских услуг, разрабатывает и предоставляет на рынок новые виды услуг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Эти и некоторые другие принципы (матричный, географический и </w:t>
      </w:r>
      <w:r w:rsidR="00015498" w:rsidRPr="00015498">
        <w:t>т.п.),</w:t>
      </w:r>
      <w:r w:rsidRPr="00015498">
        <w:t xml:space="preserve"> лежащие в основе организации сбыта банковских продуктов, должны быть реализованы не только маркетинговыми отделами банков, но и специалистами других подразделений, которые обязаны разъяснять клиентам банка выгодность той или иной услуги, формирование цены на отдельные виды услуг, значимость различных вариантов сбережения, хранения свободных денег в банке и др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Следовательно, каждое подразделение банка должно выполнять как обычные функциональный (стандартные</w:t>
      </w:r>
      <w:r w:rsidR="00015498" w:rsidRPr="00015498">
        <w:t>),</w:t>
      </w:r>
      <w:r w:rsidRPr="00015498">
        <w:t xml:space="preserve"> так и специфические маркетинговые услуги, ориентированные на всестороннее расширение пространства рынка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интересах развития рынка банковских услуг необходимо создать более благоприятные условия для консолидации, слияния и присоединения кредитных организаций</w:t>
      </w:r>
      <w:r w:rsidR="00015498" w:rsidRPr="00015498">
        <w:t xml:space="preserve">. </w:t>
      </w:r>
      <w:r w:rsidRPr="00015498">
        <w:t>В этих целях предстоит предпринять следующие шаги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-принять законодательные и нормативные правовые акты, обеспечивающие существенное ускорение и удешевление процедуры реорганизации кредитных организаций путем слияния и присоединения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-предусмотреть в законодательстве положения, устанавливающие, что право требования досрочного исполнения денежных обязательств имеют только кредиторы – физические лица, если обязательства перед ними возникли до даты объявления кредитными организациями о реорганизации</w:t>
      </w:r>
      <w:r w:rsidR="00015498" w:rsidRPr="00015498">
        <w:t xml:space="preserve">. </w:t>
      </w:r>
      <w:r w:rsidRPr="00015498">
        <w:t>Требования о досрочном исполнении обязательств кредитными организациями перед кредиторами – юридическими лицами подлежат удовлетворению, если условия договора кредитору – юридическому лицу предоставлено указанное право</w:t>
      </w:r>
      <w:r w:rsidR="00015498"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Такой порядок позволит обеспечить условия для сохранения присоединяющей или созданной в результате слияния или преобразования кредитной организацией ликвидности и платежеспособности</w:t>
      </w:r>
      <w:r w:rsidR="00015498" w:rsidRPr="00015498">
        <w:t xml:space="preserve">. </w:t>
      </w:r>
    </w:p>
    <w:p w:rsidR="00380B97" w:rsidRDefault="00380B97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015498" w:rsidP="005D3BDC">
      <w:pPr>
        <w:pStyle w:val="2"/>
      </w:pPr>
      <w:bookmarkStart w:id="13" w:name="_Toc226567459"/>
      <w:r w:rsidRPr="00015498">
        <w:t xml:space="preserve">3.2 </w:t>
      </w:r>
      <w:r w:rsidR="00EC6F51" w:rsidRPr="00015498">
        <w:t xml:space="preserve">Обслуживание клиентов через Интернет </w:t>
      </w:r>
      <w:r w:rsidRPr="00015498">
        <w:t>(</w:t>
      </w:r>
      <w:r w:rsidR="00380B97">
        <w:t>интернет-</w:t>
      </w:r>
      <w:r w:rsidR="00EC6F51" w:rsidRPr="00015498">
        <w:t>банкинг</w:t>
      </w:r>
      <w:r w:rsidRPr="00015498">
        <w:t>)</w:t>
      </w:r>
      <w:bookmarkEnd w:id="13"/>
      <w:r w:rsidRPr="00015498">
        <w:t xml:space="preserve"> </w:t>
      </w:r>
    </w:p>
    <w:p w:rsidR="00380B97" w:rsidRDefault="00380B97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Впервые банк, обслуживающий клиентов через Интернет, появился в 1995 г</w:t>
      </w:r>
      <w:r w:rsidR="00015498" w:rsidRPr="00015498">
        <w:t xml:space="preserve">. </w:t>
      </w:r>
      <w:r w:rsidRPr="00015498">
        <w:t xml:space="preserve">Им был </w:t>
      </w:r>
      <w:r w:rsidRPr="00015498">
        <w:rPr>
          <w:lang w:val="en-US"/>
        </w:rPr>
        <w:t>Security</w:t>
      </w:r>
      <w:r w:rsidRPr="00015498">
        <w:t xml:space="preserve"> </w:t>
      </w:r>
      <w:r w:rsidRPr="00015498">
        <w:rPr>
          <w:lang w:val="en-US"/>
        </w:rPr>
        <w:t>First</w:t>
      </w:r>
      <w:r w:rsidRPr="00015498">
        <w:t xml:space="preserve"> </w:t>
      </w:r>
      <w:r w:rsidRPr="00015498">
        <w:rPr>
          <w:lang w:val="en-US"/>
        </w:rPr>
        <w:t>Network</w:t>
      </w:r>
      <w:r w:rsidRPr="00015498">
        <w:t xml:space="preserve"> </w:t>
      </w:r>
      <w:r w:rsidRPr="00015498">
        <w:rPr>
          <w:lang w:val="en-US"/>
        </w:rPr>
        <w:t>Bank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Всего же в мире насчитывается более 300 банков, предлагающих полноценный интернет-сервис, обеспечивающий оборот электронных денег и сопутствующий ему виртуальный товарообмен</w:t>
      </w:r>
      <w:r w:rsidR="00015498" w:rsidRPr="00015498">
        <w:t xml:space="preserve">. </w:t>
      </w:r>
      <w:r w:rsidRPr="00015498">
        <w:t>Вместе с темпами увеличения количества пользователей глобальной сети Интернет, которых, по статистическим данным, в развитых странах Запада насчитывается от 35 до 40% от общего числа населения, продолжает стремительно развиваться банковский интернет-сервис</w:t>
      </w:r>
      <w:r w:rsidR="00015498" w:rsidRPr="00015498">
        <w:t xml:space="preserve">. </w:t>
      </w:r>
      <w:r w:rsidRPr="00015498">
        <w:t xml:space="preserve">Согласно отчету известной рейтинговой и аналитической компании </w:t>
      </w:r>
      <w:r w:rsidRPr="00015498">
        <w:rPr>
          <w:lang w:val="en-US"/>
        </w:rPr>
        <w:t>Fitch</w:t>
      </w:r>
      <w:r w:rsidRPr="00015498">
        <w:t xml:space="preserve"> </w:t>
      </w:r>
      <w:r w:rsidRPr="00015498">
        <w:rPr>
          <w:lang w:val="en-US"/>
        </w:rPr>
        <w:t>IBCA</w:t>
      </w:r>
      <w:r w:rsidRPr="00015498">
        <w:t>, 10% или 500 тыс</w:t>
      </w:r>
      <w:r w:rsidR="00015498" w:rsidRPr="00015498">
        <w:t xml:space="preserve">. </w:t>
      </w:r>
      <w:r w:rsidRPr="00015498">
        <w:t>человек (по данным на начало 2005г</w:t>
      </w:r>
      <w:r w:rsidR="00015498" w:rsidRPr="00015498">
        <w:t xml:space="preserve">), - </w:t>
      </w:r>
      <w:r w:rsidRPr="00015498">
        <w:t>это доля клиентов ряда крупнейших европейских банков, пользующихся интернет-банкингом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Сегодня по уровню интернетизации Украина находится на одной ступени с Бразилией и Индонезией (3% населения страны</w:t>
      </w:r>
      <w:r w:rsidR="00015498" w:rsidRPr="00015498">
        <w:t>),</w:t>
      </w:r>
      <w:r w:rsidRPr="00015498">
        <w:t xml:space="preserve"> и около 15 банков у нас предлагают различные формы удаленного банковского сервиса с использованием сети Интернет</w:t>
      </w:r>
      <w:r w:rsidR="00015498" w:rsidRPr="00015498">
        <w:t xml:space="preserve"> [</w:t>
      </w:r>
      <w:r w:rsidRPr="00015498">
        <w:t>63, с</w:t>
      </w:r>
      <w:r w:rsidR="00015498">
        <w:t>.1</w:t>
      </w:r>
      <w:r w:rsidRPr="00015498">
        <w:t>7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Рассмотрим сущность удаленного банкинга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общем смысле, как это и следует из названия, удаленный банкинг</w:t>
      </w:r>
      <w:r w:rsidR="00015498" w:rsidRPr="00015498">
        <w:t xml:space="preserve"> - </w:t>
      </w:r>
      <w:r w:rsidRPr="00015498">
        <w:t xml:space="preserve">это предоставление банковских услуг не в банковском офисе при непосредственном контакте клиента и банковского служащего, а на дому, в офисе клиента, </w:t>
      </w:r>
      <w:r w:rsidR="00015498" w:rsidRPr="00015498">
        <w:t xml:space="preserve">т.е. </w:t>
      </w:r>
      <w:r w:rsidRPr="00015498">
        <w:t>везде, где это удобно последнему</w:t>
      </w:r>
      <w:r w:rsidR="00015498" w:rsidRPr="00015498">
        <w:t xml:space="preserve">. </w:t>
      </w:r>
      <w:r w:rsidRPr="00015498">
        <w:t>Необходимо добавить, что если система полностью автоматизирована, чаще всего она доступна круглосуточно в любой день недели, в отличие от самого банка, работающего по строгому расписанию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Можно выделить четыре основные разновидности удаленного банкинга</w:t>
      </w:r>
      <w:r w:rsidR="00015498" w:rsidRPr="00015498">
        <w:t xml:space="preserve">: </w:t>
      </w:r>
      <w:r w:rsidRPr="00015498">
        <w:rPr>
          <w:lang w:val="en-US"/>
        </w:rPr>
        <w:t>Internet</w:t>
      </w:r>
      <w:r w:rsidRPr="00015498">
        <w:t xml:space="preserve"> </w:t>
      </w:r>
      <w:r w:rsidRPr="00015498">
        <w:rPr>
          <w:lang w:val="en-US"/>
        </w:rPr>
        <w:t>banking</w:t>
      </w:r>
      <w:r w:rsidRPr="00015498">
        <w:t xml:space="preserve">, </w:t>
      </w:r>
      <w:r w:rsidRPr="00015498">
        <w:rPr>
          <w:lang w:val="en-US"/>
        </w:rPr>
        <w:t>PC</w:t>
      </w:r>
      <w:r w:rsidRPr="00015498">
        <w:t xml:space="preserve"> </w:t>
      </w:r>
      <w:r w:rsidRPr="00015498">
        <w:rPr>
          <w:lang w:val="en-US"/>
        </w:rPr>
        <w:t>banking</w:t>
      </w:r>
      <w:r w:rsidRPr="00015498">
        <w:t xml:space="preserve">, </w:t>
      </w:r>
      <w:r w:rsidRPr="00015498">
        <w:rPr>
          <w:lang w:val="en-US"/>
        </w:rPr>
        <w:t>telephone</w:t>
      </w:r>
      <w:r w:rsidRPr="00015498">
        <w:t xml:space="preserve"> </w:t>
      </w:r>
      <w:r w:rsidRPr="00015498">
        <w:rPr>
          <w:lang w:val="en-US"/>
        </w:rPr>
        <w:t>banking</w:t>
      </w:r>
      <w:r w:rsidRPr="00015498">
        <w:t xml:space="preserve"> и </w:t>
      </w:r>
      <w:r w:rsidRPr="00015498">
        <w:rPr>
          <w:lang w:val="en-US"/>
        </w:rPr>
        <w:t>video</w:t>
      </w:r>
      <w:r w:rsidRPr="00015498">
        <w:t xml:space="preserve"> </w:t>
      </w:r>
      <w:r w:rsidRPr="00015498">
        <w:rPr>
          <w:lang w:val="en-US"/>
        </w:rPr>
        <w:t>banking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Под РС-банкингом (</w:t>
      </w:r>
      <w:r w:rsidRPr="00015498">
        <w:rPr>
          <w:lang w:val="en-US"/>
        </w:rPr>
        <w:t>PC</w:t>
      </w:r>
      <w:r w:rsidRPr="00015498">
        <w:t xml:space="preserve"> </w:t>
      </w:r>
      <w:r w:rsidRPr="00015498">
        <w:rPr>
          <w:lang w:val="en-US"/>
        </w:rPr>
        <w:t>banking</w:t>
      </w:r>
      <w:r w:rsidR="00015498" w:rsidRPr="00015498">
        <w:t>),</w:t>
      </w:r>
      <w:r w:rsidRPr="00015498">
        <w:t xml:space="preserve"> как правило, подразумевают доступ к счету с помощью персонального компьютера, осуществляемый посредством прямого модемного соединения с банковской сетью, а не через Интернет</w:t>
      </w:r>
      <w:r w:rsidR="00015498" w:rsidRPr="00015498">
        <w:t xml:space="preserve">. </w:t>
      </w:r>
      <w:r w:rsidRPr="00015498">
        <w:t>Клиенту при этом предоставляется специальное программное обеспечение для работы со счетом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Видеобанкинг (</w:t>
      </w:r>
      <w:r w:rsidRPr="00015498">
        <w:rPr>
          <w:lang w:val="en-US"/>
        </w:rPr>
        <w:t>video</w:t>
      </w:r>
      <w:r w:rsidRPr="00015498">
        <w:t xml:space="preserve"> </w:t>
      </w:r>
      <w:r w:rsidRPr="00015498">
        <w:rPr>
          <w:lang w:val="en-US"/>
        </w:rPr>
        <w:t>banking</w:t>
      </w:r>
      <w:r w:rsidR="00015498" w:rsidRPr="00015498">
        <w:t xml:space="preserve">) - </w:t>
      </w:r>
      <w:r w:rsidRPr="00015498">
        <w:t>это, по сути, система интерактивного общения клиента с персоналом в банке, своего рода видеоконференция</w:t>
      </w:r>
      <w:r w:rsidR="00015498" w:rsidRPr="00015498">
        <w:t xml:space="preserve">. </w:t>
      </w:r>
      <w:r w:rsidRPr="00015498">
        <w:t xml:space="preserve">Обычно для видеобанкинга применяются устройства, называемые </w:t>
      </w:r>
      <w:r w:rsidR="00015498" w:rsidRPr="00015498">
        <w:t>"</w:t>
      </w:r>
      <w:r w:rsidRPr="00015498">
        <w:t>киосками</w:t>
      </w:r>
      <w:r w:rsidR="00015498" w:rsidRPr="00015498">
        <w:t>"</w:t>
      </w:r>
      <w:r w:rsidRPr="00015498">
        <w:t xml:space="preserve"> (</w:t>
      </w:r>
      <w:r w:rsidRPr="00015498">
        <w:rPr>
          <w:lang w:val="en-US"/>
        </w:rPr>
        <w:t>kiosk</w:t>
      </w:r>
      <w:r w:rsidR="00015498" w:rsidRPr="00015498">
        <w:t xml:space="preserve">). </w:t>
      </w:r>
      <w:r w:rsidRPr="00015498">
        <w:t xml:space="preserve">Это аппараты с сенсорным экраном, позволяющие клиенту получить доступ к различной информации, а также </w:t>
      </w:r>
      <w:r w:rsidR="00015498" w:rsidRPr="00015498">
        <w:t>"</w:t>
      </w:r>
      <w:r w:rsidRPr="00015498">
        <w:t>вживую</w:t>
      </w:r>
      <w:r w:rsidR="00015498" w:rsidRPr="00015498">
        <w:t>"</w:t>
      </w:r>
      <w:r w:rsidRPr="00015498">
        <w:t xml:space="preserve"> пообщаться со служащим в банке и провести с его помощью практически любые операции</w:t>
      </w:r>
      <w:r w:rsidR="00015498" w:rsidRPr="00015498">
        <w:t xml:space="preserve">. </w:t>
      </w:r>
      <w:r w:rsidRPr="00015498">
        <w:t>Эти устройства устанавливаются, разумеется, не дома, а в супермаркетах, университетах или других людных местах</w:t>
      </w:r>
      <w:r w:rsidR="00015498" w:rsidRPr="00015498">
        <w:t xml:space="preserve">. </w:t>
      </w:r>
      <w:r w:rsidRPr="00015498">
        <w:t xml:space="preserve">Часто </w:t>
      </w:r>
      <w:r w:rsidR="00015498" w:rsidRPr="00015498">
        <w:t>"</w:t>
      </w:r>
      <w:r w:rsidRPr="00015498">
        <w:t>киоски</w:t>
      </w:r>
      <w:r w:rsidR="00015498" w:rsidRPr="00015498">
        <w:t>"</w:t>
      </w:r>
      <w:r w:rsidRPr="00015498">
        <w:t xml:space="preserve"> совмещаются с банкоматами (</w:t>
      </w:r>
      <w:r w:rsidRPr="00015498">
        <w:rPr>
          <w:lang w:val="en-US"/>
        </w:rPr>
        <w:t>ATM</w:t>
      </w:r>
      <w:r w:rsidR="00015498" w:rsidRPr="00015498">
        <w:t xml:space="preserve"> - </w:t>
      </w:r>
      <w:r w:rsidRPr="00015498">
        <w:rPr>
          <w:lang w:val="en-US"/>
        </w:rPr>
        <w:t>automatic</w:t>
      </w:r>
      <w:r w:rsidRPr="00015498">
        <w:t xml:space="preserve"> </w:t>
      </w:r>
      <w:r w:rsidRPr="00015498">
        <w:rPr>
          <w:lang w:val="en-US"/>
        </w:rPr>
        <w:t>teller</w:t>
      </w:r>
      <w:r w:rsidRPr="00015498">
        <w:t xml:space="preserve"> </w:t>
      </w:r>
      <w:r w:rsidRPr="00015498">
        <w:rPr>
          <w:lang w:val="en-US"/>
        </w:rPr>
        <w:t>machine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Самой популярной разновидностью удаленного банкинга на сегодня остается обслуживание по телефону (</w:t>
      </w:r>
      <w:r w:rsidRPr="00015498">
        <w:rPr>
          <w:lang w:val="en-US"/>
        </w:rPr>
        <w:t>telephone</w:t>
      </w:r>
      <w:r w:rsidRPr="00015498">
        <w:t xml:space="preserve"> </w:t>
      </w:r>
      <w:r w:rsidRPr="00015498">
        <w:rPr>
          <w:lang w:val="en-US"/>
        </w:rPr>
        <w:t>banking</w:t>
      </w:r>
      <w:r w:rsidR="00015498" w:rsidRPr="00015498">
        <w:t xml:space="preserve">) - </w:t>
      </w:r>
      <w:r w:rsidRPr="00015498">
        <w:t>в силу распространенности и доступности телефонных терминалов</w:t>
      </w:r>
      <w:r w:rsidR="00015498" w:rsidRPr="00015498">
        <w:t xml:space="preserve">. </w:t>
      </w:r>
      <w:r w:rsidRPr="00015498">
        <w:t>В этом случае операции совершаются с помощью тонового набора</w:t>
      </w:r>
      <w:r w:rsidR="00015498" w:rsidRPr="00015498">
        <w:t xml:space="preserve">. </w:t>
      </w:r>
      <w:r w:rsidRPr="00015498">
        <w:t>Телефонный банкинг является пока самой совершенной системой с точки зрения мобильности, так как если у вас есть под рукой телефон</w:t>
      </w:r>
      <w:r w:rsidR="00015498" w:rsidRPr="00015498">
        <w:t xml:space="preserve"> - </w:t>
      </w:r>
      <w:r w:rsidRPr="00015498">
        <w:t>значит, вам доступны банковские услуги</w:t>
      </w:r>
      <w:r w:rsidR="00015498" w:rsidRPr="00015498">
        <w:t xml:space="preserve">. </w:t>
      </w:r>
      <w:r w:rsidRPr="00015498">
        <w:t>Дополнительные возможности открывает использование телефонов с дисплеем (</w:t>
      </w:r>
      <w:r w:rsidRPr="00015498">
        <w:rPr>
          <w:lang w:val="en-US"/>
        </w:rPr>
        <w:t>screen</w:t>
      </w:r>
      <w:r w:rsidRPr="00015498">
        <w:t>-</w:t>
      </w:r>
      <w:r w:rsidRPr="00015498">
        <w:rPr>
          <w:lang w:val="en-US"/>
        </w:rPr>
        <w:t>phone</w:t>
      </w:r>
      <w:r w:rsidR="00015498" w:rsidRPr="00015498">
        <w:t xml:space="preserve">). </w:t>
      </w:r>
      <w:r w:rsidRPr="00015498">
        <w:t>С другой стороны, телефон</w:t>
      </w:r>
      <w:r w:rsidR="00015498" w:rsidRPr="00015498">
        <w:t xml:space="preserve"> - </w:t>
      </w:r>
      <w:r w:rsidRPr="00015498">
        <w:t>это изначально средство устного общения, и для совершения банковских операций приспособлен плохо, поэтому количество банков и их клиентов, работающих с сетью Интернет, постоянно растет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Разберемся, что собственно следует относить к услуге </w:t>
      </w:r>
      <w:r w:rsidR="00015498" w:rsidRPr="00015498">
        <w:t>"</w:t>
      </w:r>
      <w:r w:rsidRPr="00015498">
        <w:t>Интернет-банкинг</w:t>
      </w:r>
      <w:r w:rsidR="00015498" w:rsidRPr="00015498">
        <w:t xml:space="preserve">". </w:t>
      </w:r>
      <w:r w:rsidRPr="00015498">
        <w:t>Чаще всего ее отождествляют с предоставлением клиенту возможности прямого доступа к банковскому счету через Интернет с помощью обычного компьютера и с использованием стандартного броузера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Иными словами, Интернет-банкинг</w:t>
      </w:r>
      <w:r w:rsidR="00015498" w:rsidRPr="00015498">
        <w:t xml:space="preserve"> - </w:t>
      </w:r>
      <w:r w:rsidRPr="00015498">
        <w:t>это возможность совершать все стандартные операции, которые могут быть осуществлены клиентом в офисе банка (за исключением операций с наличными</w:t>
      </w:r>
      <w:r w:rsidR="00015498" w:rsidRPr="00015498">
        <w:t>),</w:t>
      </w:r>
      <w:r w:rsidRPr="00015498">
        <w:t xml:space="preserve"> через сеть Интернет</w:t>
      </w:r>
      <w:r w:rsidR="00015498"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Услуга Интернет-банкинга включает в себя функции, которые позволяют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осуществлять все коммунальные платежи, оплачивать счета за связь и прочие услуги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производить денежные переводы, в том числе в иностранной валюте, на любой счет в любом банке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переводить средства в оплату счетов за товары (например, купленные через Интернет-магазины</w:t>
      </w:r>
      <w:r w:rsidRPr="00015498">
        <w:t>);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покупать и продавать иностранную валюту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пополнять/снимать денежные средства со счета пластиковой карты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открывать различные виды счетов и переводить на них денежные средства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получать информацию о состоянии счета за определенный период в различных форматах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получать информацию о платежах в режиме реального времени</w:t>
      </w:r>
      <w:r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пользоваться другими дополнительными услуги (имеется в виду, например, брокерское обслуживание</w:t>
      </w:r>
      <w:r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Все перечисленные действия были доступны еще до появления глобальной мировой сети Интернет, когда банки оказывали услугу </w:t>
      </w:r>
      <w:r w:rsidRPr="00015498">
        <w:rPr>
          <w:lang w:val="en-US"/>
        </w:rPr>
        <w:t>PC</w:t>
      </w:r>
      <w:r w:rsidRPr="00015498">
        <w:t>-</w:t>
      </w:r>
      <w:r w:rsidRPr="00015498">
        <w:rPr>
          <w:lang w:val="en-US"/>
        </w:rPr>
        <w:t>banking</w:t>
      </w:r>
      <w:r w:rsidR="00015498" w:rsidRPr="00015498">
        <w:t xml:space="preserve">. </w:t>
      </w:r>
      <w:r w:rsidRPr="00015498">
        <w:t>При помощи компьютера и модема клиент мог соединиться со специальной банковской системой для управления своим счетом</w:t>
      </w:r>
      <w:r w:rsidR="00015498" w:rsidRPr="00015498">
        <w:t xml:space="preserve">. </w:t>
      </w:r>
      <w:r w:rsidRPr="00015498">
        <w:t>В данном случае на компьютере клиента обязательно устанавливалось специальное программное обеспечение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Услуга Интернет-банкинг имеет несколько преимуществ по сравнению с услугой </w:t>
      </w:r>
      <w:r w:rsidRPr="00015498">
        <w:rPr>
          <w:lang w:val="en-US"/>
        </w:rPr>
        <w:t>PC</w:t>
      </w:r>
      <w:r w:rsidRPr="00015498">
        <w:t>-</w:t>
      </w:r>
      <w:r w:rsidRPr="00015498">
        <w:rPr>
          <w:lang w:val="en-US"/>
        </w:rPr>
        <w:t>banking</w:t>
      </w:r>
      <w:r w:rsidR="00015498" w:rsidRPr="00015498">
        <w:t xml:space="preserve">. </w:t>
      </w:r>
      <w:r w:rsidRPr="00015498">
        <w:t>Помимо того, что клиент получает новые возможности при работе со счетом через сеть Интернет, а не посредством прямого модемного соединения, эта деятельность становится для него намного проще и доступнее</w:t>
      </w:r>
      <w:r w:rsidR="00015498" w:rsidRPr="00015498">
        <w:t xml:space="preserve">. </w:t>
      </w:r>
      <w:r w:rsidRPr="00015498">
        <w:t>Клиенту не нужно дозваниваться до модемного пула банка, достаточно иметь выход в Интернет, и главное, клиенту не нужно устанавливать специальное программное обеспечение на своем компьютере</w:t>
      </w:r>
      <w:r w:rsidR="00015498" w:rsidRPr="00015498">
        <w:t xml:space="preserve">. </w:t>
      </w:r>
      <w:r w:rsidRPr="00015498">
        <w:t xml:space="preserve">Все необходимые операции и платежи он может осуществлять с помощью броузера при заполнении стандартных </w:t>
      </w:r>
      <w:r w:rsidRPr="00015498">
        <w:rPr>
          <w:lang w:val="en-US"/>
        </w:rPr>
        <w:t>web</w:t>
      </w:r>
      <w:r w:rsidRPr="00015498">
        <w:t xml:space="preserve">-форм (иногда для этого могут использоваться </w:t>
      </w:r>
      <w:r w:rsidRPr="00015498">
        <w:rPr>
          <w:lang w:val="en-US"/>
        </w:rPr>
        <w:t>Java</w:t>
      </w:r>
      <w:r w:rsidRPr="00015498">
        <w:t>-апплеты</w:t>
      </w:r>
      <w:r w:rsidR="00015498" w:rsidRPr="00015498">
        <w:t xml:space="preserve">).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настоящее время понятие Интернет-банкинг охватывает целый ряд программных продуктов, которые с определенной степенью условности можно разбить на следующие группы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 xml:space="preserve">системы управления счетами клиентов (системы </w:t>
      </w:r>
      <w:r w:rsidRPr="00015498">
        <w:t>"</w:t>
      </w:r>
      <w:r w:rsidR="00EC6F51" w:rsidRPr="00015498">
        <w:t>Интернет</w:t>
      </w:r>
      <w:r w:rsidRPr="00015498">
        <w:t xml:space="preserve"> - </w:t>
      </w:r>
      <w:r w:rsidR="00EC6F51" w:rsidRPr="00015498">
        <w:t>Клиент банка</w:t>
      </w:r>
      <w:r w:rsidRPr="00015498">
        <w:t>"</w:t>
      </w:r>
      <w:r w:rsidR="00EC6F51" w:rsidRPr="00015498">
        <w:t xml:space="preserve"> или коротко</w:t>
      </w:r>
      <w:r w:rsidRPr="00015498">
        <w:t xml:space="preserve"> - "</w:t>
      </w:r>
      <w:r w:rsidR="00EC6F51" w:rsidRPr="00015498">
        <w:t>Интернет</w:t>
      </w:r>
      <w:r w:rsidRPr="00015498">
        <w:t xml:space="preserve"> - </w:t>
      </w:r>
      <w:r w:rsidR="00EC6F51" w:rsidRPr="00015498">
        <w:t>Клиент</w:t>
      </w:r>
      <w:r w:rsidRPr="00015498">
        <w:t xml:space="preserve">"). 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платежные и расчетные системы, в том числе те, в которых Интернет используется только в качестве среды передачи информации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системы карточного процессинга (они могут представлять собой часть платежной системы</w:t>
      </w:r>
      <w:r w:rsidRPr="00015498">
        <w:t>);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системы онлайновой торговли ценными бумагами</w:t>
      </w:r>
      <w:r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 xml:space="preserve">интерфейсные модули для взаимодействия с внешними системами электронной коммерции (например, модули, реализующие связь </w:t>
      </w:r>
      <w:r w:rsidRPr="00015498">
        <w:t>"</w:t>
      </w:r>
      <w:r w:rsidR="00EC6F51" w:rsidRPr="00015498">
        <w:t>банк</w:t>
      </w:r>
      <w:r w:rsidRPr="00015498">
        <w:t xml:space="preserve"> - </w:t>
      </w:r>
      <w:r w:rsidR="00EC6F51" w:rsidRPr="00015498">
        <w:t>Интернет-магазин</w:t>
      </w:r>
      <w:r w:rsidRPr="00015498">
        <w:t>"</w:t>
      </w:r>
      <w:r w:rsidR="00EC6F51" w:rsidRPr="00015498">
        <w:t>,</w:t>
      </w:r>
      <w:r w:rsidRPr="00015498">
        <w:t xml:space="preserve"> - </w:t>
      </w:r>
      <w:r w:rsidR="00EC6F51" w:rsidRPr="00015498">
        <w:t>они также могут рассматриваться в качестве части платежных систем</w:t>
      </w:r>
      <w:r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Между тем на практике все чаще встречаются комплексные решения, например, </w:t>
      </w:r>
      <w:r w:rsidR="00015498" w:rsidRPr="00015498">
        <w:t>"</w:t>
      </w:r>
      <w:r w:rsidRPr="00015498">
        <w:t>платежная система + управление счетом + интерфейс с Интернет-магазинами и процессингом</w:t>
      </w:r>
      <w:r w:rsidR="00015498" w:rsidRPr="00015498">
        <w:t xml:space="preserve">" - </w:t>
      </w:r>
      <w:r w:rsidRPr="00015498">
        <w:t xml:space="preserve">это, кстати, широко известная расчетная система </w:t>
      </w:r>
      <w:r w:rsidRPr="00015498">
        <w:rPr>
          <w:lang w:val="en-US"/>
        </w:rPr>
        <w:t>CyberPlat</w:t>
      </w:r>
      <w:r w:rsidR="00015498" w:rsidRPr="00015498">
        <w:t xml:space="preserve">. </w:t>
      </w:r>
      <w:r w:rsidRPr="00015498">
        <w:t>А приложение, автоматизирующее коммунальные платежи, может взаимодействовать как с системой управления счетом, так и с комплексом процессинга пластиковых карточек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Рассмотрим кратко характерные черты и специфические проблемы систем каждого класса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Системы управления счетами более других востребованы на рынке</w:t>
      </w:r>
      <w:r w:rsidR="00015498" w:rsidRPr="00015498">
        <w:t xml:space="preserve">. </w:t>
      </w:r>
      <w:r w:rsidRPr="00015498">
        <w:t>По результатам опросов, количество банков, которые в них нуждаются, значительно превосходит суммарное число тех, которым требуются системы всех прочих типов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При этом с точки зрения разработки системы </w:t>
      </w:r>
      <w:r w:rsidR="00015498" w:rsidRPr="00015498">
        <w:t>"</w:t>
      </w:r>
      <w:r w:rsidRPr="00015498">
        <w:t>Интернет</w:t>
      </w:r>
      <w:r w:rsidR="00015498" w:rsidRPr="00015498">
        <w:t xml:space="preserve"> - </w:t>
      </w:r>
      <w:r w:rsidRPr="00015498">
        <w:t>Клиент</w:t>
      </w:r>
      <w:r w:rsidR="00015498" w:rsidRPr="00015498">
        <w:t>"</w:t>
      </w:r>
      <w:r w:rsidRPr="00015498">
        <w:t xml:space="preserve"> несколько проще остальных</w:t>
      </w:r>
      <w:r w:rsidR="00015498" w:rsidRPr="00015498">
        <w:t xml:space="preserve"> - </w:t>
      </w:r>
      <w:r w:rsidRPr="00015498">
        <w:t xml:space="preserve">вследствие того, что круг стоящих перед ними задач очерчен достаточно ясно и, помимо прочего, есть возможность перенять идеи и решения из традиционных реализаций систем типа </w:t>
      </w:r>
      <w:r w:rsidR="00015498" w:rsidRPr="00015498">
        <w:t>"</w:t>
      </w:r>
      <w:r w:rsidRPr="00015498">
        <w:t>Клиент</w:t>
      </w:r>
      <w:r w:rsidR="00015498" w:rsidRPr="00015498">
        <w:t xml:space="preserve"> - </w:t>
      </w:r>
      <w:r w:rsidRPr="00015498">
        <w:t>Банк</w:t>
      </w:r>
      <w:r w:rsidR="00015498" w:rsidRPr="00015498">
        <w:t xml:space="preserve">". </w:t>
      </w:r>
      <w:r w:rsidRPr="00015498">
        <w:t xml:space="preserve">Именно благодаря этим двум факторам сегодня на рынке представлено большое разнообразие систем </w:t>
      </w:r>
      <w:r w:rsidR="00015498" w:rsidRPr="00015498">
        <w:t>"</w:t>
      </w:r>
      <w:r w:rsidRPr="00015498">
        <w:t>Интернет</w:t>
      </w:r>
      <w:r w:rsidR="00015498" w:rsidRPr="00015498">
        <w:t xml:space="preserve"> - </w:t>
      </w:r>
      <w:r w:rsidRPr="00015498">
        <w:t>Клиент</w:t>
      </w:r>
      <w:r w:rsidR="00015498" w:rsidRPr="00015498">
        <w:t>"</w:t>
      </w:r>
      <w:r w:rsidRPr="00015498">
        <w:t xml:space="preserve">, причем их разработчиками являются как банки, так и </w:t>
      </w:r>
      <w:r w:rsidR="00015498" w:rsidRPr="00015498">
        <w:t>"</w:t>
      </w:r>
      <w:r w:rsidRPr="00015498">
        <w:t>софтверные</w:t>
      </w:r>
      <w:r w:rsidR="00015498" w:rsidRPr="00015498">
        <w:t>"</w:t>
      </w:r>
      <w:r w:rsidRPr="00015498">
        <w:t xml:space="preserve"> компании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Основные проблемы систем </w:t>
      </w:r>
      <w:r w:rsidR="00015498" w:rsidRPr="00015498">
        <w:t>"</w:t>
      </w:r>
      <w:r w:rsidRPr="00015498">
        <w:t>Интернет</w:t>
      </w:r>
      <w:r w:rsidR="00015498" w:rsidRPr="00015498">
        <w:t xml:space="preserve"> - </w:t>
      </w:r>
      <w:r w:rsidRPr="00015498">
        <w:t>Клиент</w:t>
      </w:r>
      <w:r w:rsidR="00015498" w:rsidRPr="00015498">
        <w:t>"</w:t>
      </w:r>
      <w:r w:rsidRPr="00015498">
        <w:t xml:space="preserve"> связаны с безопасностью, в том числе и с юридической точки зрения (что является проблемой абсолютно для всех продуктов Интернет-банкинга</w:t>
      </w:r>
      <w:r w:rsidR="00015498" w:rsidRPr="00015498">
        <w:t>),</w:t>
      </w:r>
      <w:r w:rsidRPr="00015498">
        <w:t xml:space="preserve"> а также со сложностью реализации удобного решения в рамках современных технологий Интернет-программирования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Если рассматривать ситуацию с точки зрения применения систем онлайновой торговли ценными бумагами, то можно констатировать, что с позиции разработчиков и клиентов ситуация выглядит неплохо</w:t>
      </w:r>
      <w:r w:rsidR="00015498" w:rsidRPr="00015498">
        <w:t xml:space="preserve">. </w:t>
      </w:r>
      <w:r w:rsidRPr="00015498">
        <w:t xml:space="preserve">Результаты опросов показывают, что комплексы онлайновой торговли ценными бумагами по степени востребованности следуют за системами </w:t>
      </w:r>
      <w:r w:rsidR="00015498" w:rsidRPr="00015498">
        <w:t>"</w:t>
      </w:r>
      <w:r w:rsidRPr="00015498">
        <w:t>Интернет</w:t>
      </w:r>
      <w:r w:rsidR="00015498" w:rsidRPr="00015498">
        <w:t xml:space="preserve"> - </w:t>
      </w:r>
      <w:r w:rsidRPr="00015498">
        <w:t>Клиент</w:t>
      </w:r>
      <w:r w:rsidR="00015498" w:rsidRPr="00015498">
        <w:t>"</w:t>
      </w:r>
      <w:r w:rsidRPr="00015498">
        <w:t xml:space="preserve">, но спрос на них раза в три ниже, чем потребность в </w:t>
      </w:r>
      <w:r w:rsidR="00015498" w:rsidRPr="00015498">
        <w:t>"</w:t>
      </w:r>
      <w:r w:rsidRPr="00015498">
        <w:t>Клиенте</w:t>
      </w:r>
      <w:r w:rsidR="00015498" w:rsidRPr="00015498">
        <w:t>"</w:t>
      </w:r>
      <w:r w:rsidRPr="00015498">
        <w:t xml:space="preserve"> наверное, сказывается тот факт, что данным видом бизнеса заняты не все кредитные учреждения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Основная особенность процесса создания модулей, взаимодействующих с внешними системами электронной коммерции, состоит в обязательной организации совместной работы с разработчиками этих систем</w:t>
      </w:r>
      <w:r w:rsidR="00015498" w:rsidRPr="00015498">
        <w:t xml:space="preserve">. </w:t>
      </w:r>
      <w:r w:rsidRPr="00015498">
        <w:t>Кроме того, важно, чтобы к их разработке здесь были привлечены высококвалифицированные специалисты по соответствующим предметным областям (например, в области Интернет-торговли, страхования и пр</w:t>
      </w:r>
      <w:r w:rsidR="00380B97">
        <w:t>.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настоящее время около пятнадцати</w:t>
      </w:r>
      <w:r w:rsidR="00015498" w:rsidRPr="00015498">
        <w:t xml:space="preserve"> </w:t>
      </w:r>
      <w:r w:rsidRPr="00015498">
        <w:t>украинских банков предоставляют свои услуги в сети Интернет</w:t>
      </w:r>
      <w:r w:rsidR="00015498" w:rsidRPr="00015498">
        <w:t xml:space="preserve">. </w:t>
      </w:r>
      <w:r w:rsidRPr="00015498">
        <w:t>Все они, так или иначе, используют специальные системы, которые позволяют клиенту иметь доступ к своему счету</w:t>
      </w:r>
      <w:r w:rsidR="00015498" w:rsidRPr="00015498">
        <w:t xml:space="preserve">. </w:t>
      </w:r>
      <w:r w:rsidRPr="00015498">
        <w:t>Данные системы могут быть разработаны как специалистами самого банка, так и другими компаниями</w:t>
      </w:r>
      <w:r w:rsidR="00015498" w:rsidRPr="00015498">
        <w:t xml:space="preserve">. </w:t>
      </w:r>
      <w:r w:rsidRPr="00015498">
        <w:t>Обычно стоимость услуги Интернет-банкинг складывается из стоимости подключения и абонентской платы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По мере развития мобильных форм сети Интернет, все большее количество банков открывает своим клиентам возможность доступа к банковскому счету при помощи сотовых телефонов, поддерживающих протокол </w:t>
      </w:r>
      <w:r w:rsidRPr="00015498">
        <w:rPr>
          <w:lang w:val="en-US"/>
        </w:rPr>
        <w:t>WAR</w:t>
      </w:r>
      <w:r w:rsidR="00015498" w:rsidRPr="00015498">
        <w:t xml:space="preserve">. </w:t>
      </w:r>
      <w:r w:rsidRPr="00015498">
        <w:t>На данный момент большинство банков предоставляет лишь возможность доступа к информации о движении денежных средств по счетам, значительно реже</w:t>
      </w:r>
      <w:r w:rsidR="00015498" w:rsidRPr="00015498">
        <w:t xml:space="preserve"> - </w:t>
      </w:r>
      <w:r w:rsidRPr="00015498">
        <w:t>возможность осуществлять платежи по заданному списку корреспондентов, перечислять денежные средства на карточные счета, проводить платежи по счетам внутри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Развитие интернет-банкинга сейчас достаточно перспективно</w:t>
      </w:r>
      <w:r w:rsidR="00015498" w:rsidRPr="00015498">
        <w:t xml:space="preserve">. </w:t>
      </w:r>
      <w:r w:rsidRPr="00015498">
        <w:t>Все большее количество банков начинают внедрять системы, которые позволяют им взаимодействовать с клиентами через Интернет</w:t>
      </w:r>
      <w:r w:rsidR="00015498" w:rsidRPr="00015498">
        <w:t xml:space="preserve">. </w:t>
      </w:r>
      <w:r w:rsidRPr="00015498">
        <w:t>Так, по мнению специалистов, около половины всех клиентов банков, внедривших подобные системы, могут в дальнейшем использовать глобальную мировую сеть Интернет для взаимодействия с банками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На текущий момент, большинство потребителей услуг Интернет-банкинга</w:t>
      </w:r>
      <w:r w:rsidR="00015498" w:rsidRPr="00015498">
        <w:t xml:space="preserve"> - </w:t>
      </w:r>
      <w:r w:rsidRPr="00015498">
        <w:t>это бухгалтеры предприятий, которые ведут расчеты, получают выписки, отправляют платежные поручения через Интернет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Следующей ступенью дальнейшего развития Интернет-банкинга может стать работа с конкретными отраслями промышленности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Так, одним из перспективных направлений является предоставление клиентам механизмов, которые позволят быстро производить платежи, вне зависимости от места нахождения получателя и банка, услугами, которого он пользуется</w:t>
      </w:r>
      <w:r w:rsidR="00015498" w:rsidRPr="00015498">
        <w:t xml:space="preserve">. </w:t>
      </w:r>
      <w:r w:rsidRPr="00015498">
        <w:t>Большинство банков, внедривших системы Интернет-банкина, находится в Киеве, однако и региональные банки все чаще используют Интернет для обслуживания клиентов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В сентябре компания </w:t>
      </w:r>
      <w:r w:rsidR="00015498" w:rsidRPr="00015498">
        <w:t>"</w:t>
      </w:r>
      <w:r w:rsidRPr="00015498">
        <w:t>Интернет-Маркетинг</w:t>
      </w:r>
      <w:r w:rsidR="00015498" w:rsidRPr="00015498">
        <w:t>"</w:t>
      </w:r>
      <w:r w:rsidRPr="00015498">
        <w:t xml:space="preserve"> провела опрос банковских специалистов, посвященный перспективам развития технологии Интернет-банкинга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Опрос проводился методом анкетирования на сайте проекта </w:t>
      </w:r>
      <w:r w:rsidR="00015498" w:rsidRPr="00015498">
        <w:t>"</w:t>
      </w:r>
      <w:r w:rsidRPr="00015498">
        <w:t>Интернет</w:t>
      </w:r>
      <w:r w:rsidR="00015498" w:rsidRPr="00015498">
        <w:t xml:space="preserve"> - </w:t>
      </w:r>
      <w:r w:rsidRPr="00015498">
        <w:t>Финансы</w:t>
      </w:r>
      <w:r w:rsidR="00015498" w:rsidRPr="00015498">
        <w:t>"</w:t>
      </w:r>
      <w:r w:rsidRPr="00015498">
        <w:t xml:space="preserve"> и на </w:t>
      </w:r>
      <w:r w:rsidRPr="00015498">
        <w:rPr>
          <w:lang w:val="en-US"/>
        </w:rPr>
        <w:t>VII</w:t>
      </w:r>
      <w:r w:rsidRPr="00015498">
        <w:t xml:space="preserve"> международном форуме разработчиков интегрированных банковских систем, прошедшем в Киеве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На вопросы анкеты ответили 57 представителей банковского сообщества</w:t>
      </w:r>
      <w:r w:rsidR="00015498" w:rsidRPr="00015498">
        <w:t xml:space="preserve">. </w:t>
      </w:r>
      <w:r w:rsidRPr="00015498">
        <w:t>Все респонденты подчеркнули перспективность технологии Интернет-банкинга</w:t>
      </w:r>
      <w:r w:rsidR="00015498" w:rsidRPr="00015498">
        <w:t xml:space="preserve">: </w:t>
      </w:r>
      <w:r w:rsidRPr="00015498">
        <w:t>91% специалистов отметили, что их банк использует или собирается использовать технологию Интернет-банкинга</w:t>
      </w:r>
      <w:r w:rsidR="00015498" w:rsidRPr="00015498">
        <w:t xml:space="preserve">; </w:t>
      </w:r>
      <w:r w:rsidRPr="00015498">
        <w:t>9% специалистов считают технологию Интернет-банкинга перспективной, однако их банки пока не намерены ее использовать</w:t>
      </w:r>
      <w:r w:rsidR="00015498" w:rsidRPr="00015498">
        <w:t xml:space="preserve">. </w:t>
      </w:r>
      <w:r w:rsidRPr="00015498">
        <w:t>Ни один респондент не указал на не перспективность этого направления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то же время банки еще долго будут предоставлять услуги Интернет-банкинга в комплексе с другими услугами дистанционного банковского обслуживания</w:t>
      </w:r>
      <w:r w:rsidR="00015498" w:rsidRPr="00015498">
        <w:t xml:space="preserve">: - </w:t>
      </w:r>
      <w:r w:rsidRPr="00015498">
        <w:t xml:space="preserve">классический </w:t>
      </w:r>
      <w:r w:rsidR="00015498" w:rsidRPr="00015498">
        <w:t>"</w:t>
      </w:r>
      <w:r w:rsidRPr="00015498">
        <w:t>Банк</w:t>
      </w:r>
      <w:r w:rsidR="00015498" w:rsidRPr="00015498">
        <w:t xml:space="preserve"> - </w:t>
      </w:r>
      <w:r w:rsidRPr="00015498">
        <w:t>Клиент</w:t>
      </w:r>
      <w:r w:rsidR="00015498" w:rsidRPr="00015498">
        <w:t>"</w:t>
      </w:r>
      <w:r w:rsidRPr="00015498">
        <w:t xml:space="preserve"> и </w:t>
      </w:r>
      <w:r w:rsidR="00015498" w:rsidRPr="00015498">
        <w:t>"</w:t>
      </w:r>
      <w:r w:rsidRPr="00015498">
        <w:t>Телефон</w:t>
      </w:r>
      <w:r w:rsidR="00015498" w:rsidRPr="00015498">
        <w:t xml:space="preserve"> - </w:t>
      </w:r>
      <w:r w:rsidRPr="00015498">
        <w:t>Клиент</w:t>
      </w:r>
      <w:r w:rsidR="00015498" w:rsidRPr="00015498">
        <w:t>"</w:t>
      </w:r>
      <w:r w:rsidRPr="00015498">
        <w:t>, потому что комплексное предоставление услуг дистанционного банковского сервиса существенно расширяет возможности клиентов по работе со своим счетами, с банковской информацией и с самим банком</w:t>
      </w:r>
      <w:r w:rsidR="00015498" w:rsidRPr="00015498">
        <w:t xml:space="preserve">. </w:t>
      </w:r>
      <w:r w:rsidRPr="00015498">
        <w:t xml:space="preserve">Примерно 84% банковских специалистов считают, что Интернет-банкинг дополняет возможности классической системы </w:t>
      </w:r>
      <w:r w:rsidR="00015498" w:rsidRPr="00015498">
        <w:t>"</w:t>
      </w:r>
      <w:r w:rsidRPr="00015498">
        <w:t>Клиент</w:t>
      </w:r>
      <w:r w:rsidR="00015498" w:rsidRPr="00015498">
        <w:t xml:space="preserve"> - </w:t>
      </w:r>
      <w:r w:rsidRPr="00015498">
        <w:t>Банк</w:t>
      </w:r>
      <w:r w:rsidR="00015498" w:rsidRPr="00015498">
        <w:t xml:space="preserve">"; </w:t>
      </w:r>
      <w:r w:rsidRPr="00015498">
        <w:t xml:space="preserve">14% респондентов полагают, что Интернет-банкинг позволяет полностью от нее отказаться и 2% представителей банковского сообщества отметили, что Интернет-банкинг не нужен, если есть </w:t>
      </w:r>
      <w:r w:rsidR="00015498" w:rsidRPr="00015498">
        <w:t>"</w:t>
      </w:r>
      <w:r w:rsidRPr="00015498">
        <w:t>Клиент</w:t>
      </w:r>
      <w:r w:rsidR="00015498" w:rsidRPr="00015498">
        <w:t xml:space="preserve"> - </w:t>
      </w:r>
      <w:r w:rsidRPr="00015498">
        <w:t>Банк</w:t>
      </w:r>
      <w:r w:rsidR="00015498" w:rsidRPr="00015498">
        <w:t xml:space="preserve">".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Банковские специалисты отмечают также высокий интерес к технологии Интернет-банкинга со стороны клиентов</w:t>
      </w:r>
      <w:r w:rsidR="00015498" w:rsidRPr="00015498">
        <w:t xml:space="preserve">. </w:t>
      </w:r>
      <w:r w:rsidRPr="00015498">
        <w:t>Так, 72% представителей банков подчеркнули, что клиенты интересуются системой Интернет-банкинга и только 5% отвечавших на анкету считают, что клиенты, скорее, откажутся использовать систему Интернет-банкинга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Результаты опроса (если рассматривать их с точки зрения готовности банков внедрить такую систему</w:t>
      </w:r>
      <w:r w:rsidR="00015498" w:rsidRPr="00015498">
        <w:t xml:space="preserve">) </w:t>
      </w:r>
      <w:r w:rsidRPr="00015498">
        <w:t>показали, что она уже установлена в банках (20% респондентов</w:t>
      </w:r>
      <w:r w:rsidR="00015498" w:rsidRPr="00015498">
        <w:t>),</w:t>
      </w:r>
      <w:r w:rsidRPr="00015498">
        <w:t xml:space="preserve"> или ее планируется внедрить в течение одного года (примерно 57% банковских специалистов</w:t>
      </w:r>
      <w:r w:rsidR="00015498" w:rsidRPr="00015498">
        <w:t xml:space="preserve">); </w:t>
      </w:r>
      <w:r w:rsidRPr="00015498">
        <w:t>и только в 18 случаях из 100 представители банков ответили, что их банк пока не планирует ее использовать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Попробуем теперь понять, что же такое онлайн-банкинг</w:t>
      </w:r>
      <w:r w:rsidR="00015498" w:rsidRPr="00015498">
        <w:t xml:space="preserve">? </w:t>
      </w:r>
      <w:r w:rsidRPr="00015498">
        <w:t>Не в смысле технологии, а в смысле отношения к предмету</w:t>
      </w:r>
      <w:r w:rsidR="00015498" w:rsidRPr="00015498">
        <w:t xml:space="preserve">. </w:t>
      </w:r>
      <w:r w:rsidRPr="00015498">
        <w:t>По данному вопросу американские банкиры далеко не единодушны</w:t>
      </w:r>
      <w:r w:rsidR="00015498" w:rsidRPr="00015498">
        <w:t xml:space="preserve">. </w:t>
      </w:r>
      <w:r w:rsidRPr="00015498">
        <w:t>Примерно 39% из них склонны рассматривать Интернет как другой канал работы с клиентами, 27%</w:t>
      </w:r>
      <w:r w:rsidR="00015498" w:rsidRPr="00015498">
        <w:t xml:space="preserve"> - </w:t>
      </w:r>
      <w:r w:rsidRPr="00015498">
        <w:t>как защитный механизм, а,34% полагают, что это революционный инструмент, меняющий концепцию поведения на рынке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Результаты другого исследования, проведенного компанией </w:t>
      </w:r>
      <w:r w:rsidRPr="00015498">
        <w:rPr>
          <w:lang w:val="en-US"/>
        </w:rPr>
        <w:t>Roper</w:t>
      </w:r>
      <w:r w:rsidRPr="00015498">
        <w:t xml:space="preserve"> </w:t>
      </w:r>
      <w:r w:rsidRPr="00015498">
        <w:rPr>
          <w:lang w:val="en-US"/>
        </w:rPr>
        <w:t>Starch</w:t>
      </w:r>
      <w:r w:rsidRPr="00015498">
        <w:t xml:space="preserve"> </w:t>
      </w:r>
      <w:r w:rsidRPr="00015498">
        <w:rPr>
          <w:lang w:val="en-US"/>
        </w:rPr>
        <w:t>Worldwide</w:t>
      </w:r>
      <w:r w:rsidRPr="00015498">
        <w:t xml:space="preserve"> в 2004 г</w:t>
      </w:r>
      <w:r w:rsidR="00015498" w:rsidRPr="00015498">
        <w:t>.,</w:t>
      </w:r>
      <w:r w:rsidRPr="00015498">
        <w:t xml:space="preserve"> представлены в табл</w:t>
      </w:r>
      <w:r w:rsidR="00015498">
        <w:t xml:space="preserve">.3.1. </w:t>
      </w:r>
      <w:r w:rsidR="00015498" w:rsidRPr="00015498">
        <w:t>[</w:t>
      </w:r>
      <w:r w:rsidRPr="00015498">
        <w:t>63, с</w:t>
      </w:r>
      <w:r w:rsidR="00015498">
        <w:t>.8</w:t>
      </w:r>
      <w:r w:rsidRPr="00015498">
        <w:t>9</w:t>
      </w:r>
      <w:r w:rsidR="00015498" w:rsidRPr="00015498">
        <w:t xml:space="preserve">]. </w:t>
      </w:r>
    </w:p>
    <w:p w:rsidR="00470C57" w:rsidRDefault="00470C57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Таблица </w:t>
      </w:r>
      <w:r w:rsidR="00015498">
        <w:t>3.1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Результаты опроса руководителей банков о тенденциях в онлайн-банкинге на 2004 г</w:t>
      </w:r>
      <w:r w:rsidR="00015498" w:rsidRPr="00015498">
        <w:t>.,</w:t>
      </w:r>
      <w:r w:rsidR="00470C57">
        <w:t xml:space="preserve"> </w:t>
      </w:r>
      <w:r w:rsidR="00015498" w:rsidRPr="00015498">
        <w:t>%</w:t>
      </w:r>
    </w:p>
    <w:tbl>
      <w:tblPr>
        <w:tblW w:w="8960" w:type="dxa"/>
        <w:tblInd w:w="2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6"/>
        <w:gridCol w:w="1350"/>
        <w:gridCol w:w="1351"/>
        <w:gridCol w:w="1351"/>
        <w:gridCol w:w="1102"/>
        <w:gridCol w:w="1120"/>
      </w:tblGrid>
      <w:tr w:rsidR="00EC6F51" w:rsidRPr="00015498">
        <w:trPr>
          <w:trHeight w:val="76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Вариант ответа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Полностью согласен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Согласен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Нейтральны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Не</w:t>
            </w:r>
          </w:p>
          <w:p w:rsidR="00EC6F51" w:rsidRPr="00015498" w:rsidRDefault="00EC6F51" w:rsidP="00470C57">
            <w:pPr>
              <w:pStyle w:val="afa"/>
            </w:pPr>
            <w:r w:rsidRPr="00015498">
              <w:t>согласен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Категорически не согласен</w:t>
            </w:r>
          </w:p>
        </w:tc>
      </w:tr>
      <w:tr w:rsidR="00EC6F51" w:rsidRPr="00015498">
        <w:trPr>
          <w:trHeight w:val="624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F51" w:rsidRPr="00015498" w:rsidRDefault="00EC6F51" w:rsidP="00470C57">
            <w:pPr>
              <w:pStyle w:val="afa"/>
            </w:pPr>
            <w:r w:rsidRPr="00015498">
              <w:t>Интеграция онлайнового банкинга с существующей банковской системой</w:t>
            </w:r>
            <w:r w:rsidR="00015498" w:rsidRPr="00015498">
              <w:t xml:space="preserve"> - </w:t>
            </w:r>
            <w:r w:rsidRPr="00015498">
              <w:t>наилучший выбор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21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26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16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11</w:t>
            </w:r>
          </w:p>
        </w:tc>
      </w:tr>
      <w:tr w:rsidR="00EC6F51" w:rsidRPr="00015498">
        <w:trPr>
          <w:trHeight w:val="42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F51" w:rsidRPr="00015498" w:rsidRDefault="00EC6F51" w:rsidP="00470C57">
            <w:pPr>
              <w:pStyle w:val="afa"/>
            </w:pPr>
            <w:r w:rsidRPr="00015498">
              <w:t>Онлайн-банкинг</w:t>
            </w:r>
            <w:r w:rsidR="00015498" w:rsidRPr="00015498">
              <w:t xml:space="preserve"> - </w:t>
            </w:r>
            <w:r w:rsidRPr="00015498">
              <w:t>один из каналов предоставления банковских услуг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84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16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-</w:t>
            </w:r>
          </w:p>
        </w:tc>
      </w:tr>
      <w:tr w:rsidR="00EC6F51" w:rsidRPr="00015498">
        <w:trPr>
          <w:trHeight w:val="41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F51" w:rsidRPr="00015498" w:rsidRDefault="00EC6F51" w:rsidP="00470C57">
            <w:pPr>
              <w:pStyle w:val="afa"/>
            </w:pPr>
            <w:r w:rsidRPr="00015498">
              <w:t>Модель только Интернет-банка</w:t>
            </w:r>
            <w:r w:rsidR="00015498" w:rsidRPr="00015498">
              <w:t xml:space="preserve"> - </w:t>
            </w:r>
            <w:r w:rsidRPr="00015498">
              <w:t>нежизнеспособна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47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27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11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11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5</w:t>
            </w:r>
          </w:p>
        </w:tc>
      </w:tr>
      <w:tr w:rsidR="00EC6F51" w:rsidRPr="00015498">
        <w:trPr>
          <w:trHeight w:val="595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F51" w:rsidRPr="00015498" w:rsidRDefault="00EC6F51" w:rsidP="00470C57">
            <w:pPr>
              <w:pStyle w:val="afa"/>
            </w:pPr>
            <w:r w:rsidRPr="00015498">
              <w:t>В течение пяти лет половина наших клиентов будет иметь свой онлайновый счет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29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18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24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24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5</w:t>
            </w:r>
          </w:p>
        </w:tc>
      </w:tr>
      <w:tr w:rsidR="00EC6F51" w:rsidRPr="00015498">
        <w:trPr>
          <w:trHeight w:val="451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F51" w:rsidRPr="00015498" w:rsidRDefault="00EC6F51" w:rsidP="00470C57">
            <w:pPr>
              <w:pStyle w:val="afa"/>
            </w:pPr>
            <w:r w:rsidRPr="00015498">
              <w:t>Правительство не делает достаточно для развития онлайн-банкинга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11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33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39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F51" w:rsidRPr="00015498" w:rsidRDefault="00EC6F51" w:rsidP="00470C57">
            <w:pPr>
              <w:pStyle w:val="afa"/>
            </w:pPr>
            <w:r w:rsidRPr="00015498">
              <w:t>17</w:t>
            </w:r>
          </w:p>
        </w:tc>
      </w:tr>
    </w:tbl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Кроме того, еще оценивалась перспективная (в течение трех лет</w:t>
      </w:r>
      <w:r w:rsidR="00015498" w:rsidRPr="00015498">
        <w:t xml:space="preserve">) </w:t>
      </w:r>
      <w:r w:rsidRPr="00015498">
        <w:t>значимость каналов доставки банковских услуг</w:t>
      </w:r>
      <w:r w:rsidR="00015498" w:rsidRPr="00015498">
        <w:t xml:space="preserve">. </w:t>
      </w:r>
      <w:r w:rsidRPr="00015498">
        <w:t>Приоритеты оказались расставлены следующим образом</w:t>
      </w:r>
      <w:r w:rsidR="00015498" w:rsidRPr="00015498">
        <w:t xml:space="preserve">: </w:t>
      </w:r>
      <w:r w:rsidRPr="00015498">
        <w:t>Интернет-банкинг (79%</w:t>
      </w:r>
      <w:r w:rsidR="00015498" w:rsidRPr="00015498">
        <w:t>),</w:t>
      </w:r>
      <w:r w:rsidRPr="00015498">
        <w:t xml:space="preserve"> банкоматы (74%</w:t>
      </w:r>
      <w:r w:rsidR="00015498" w:rsidRPr="00015498">
        <w:t>),</w:t>
      </w:r>
      <w:r w:rsidRPr="00015498">
        <w:t xml:space="preserve"> отделения банков (63%</w:t>
      </w:r>
      <w:r w:rsidR="00015498" w:rsidRPr="00015498">
        <w:t>),</w:t>
      </w:r>
      <w:r w:rsidRPr="00015498">
        <w:t xml:space="preserve"> телефонный банкинг (42%</w:t>
      </w:r>
      <w:r w:rsidR="00015498" w:rsidRPr="00015498">
        <w:t>),</w:t>
      </w:r>
      <w:r w:rsidRPr="00015498">
        <w:t xml:space="preserve"> мобильный (телефонный</w:t>
      </w:r>
      <w:r w:rsidR="00015498" w:rsidRPr="00015498">
        <w:t xml:space="preserve">) </w:t>
      </w:r>
      <w:r w:rsidRPr="00015498">
        <w:t>банкинг (11%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С точки зрения мотивации банковских руководителей относительно внедрения услуг Интернет-банкинга, первое место занимает </w:t>
      </w:r>
      <w:r w:rsidR="00015498" w:rsidRPr="00015498">
        <w:t>"</w:t>
      </w:r>
      <w:r w:rsidRPr="00015498">
        <w:t>удержание существующих клиентов</w:t>
      </w:r>
      <w:r w:rsidR="00015498" w:rsidRPr="00015498">
        <w:t>"</w:t>
      </w:r>
      <w:r w:rsidRPr="00015498">
        <w:t xml:space="preserve"> (95%</w:t>
      </w:r>
      <w:r w:rsidR="00015498" w:rsidRPr="00015498">
        <w:t>),</w:t>
      </w:r>
      <w:r w:rsidRPr="00015498">
        <w:t xml:space="preserve"> далее следуют</w:t>
      </w:r>
      <w:r w:rsidR="00015498" w:rsidRPr="00015498">
        <w:t xml:space="preserve"> - "</w:t>
      </w:r>
      <w:r w:rsidRPr="00015498">
        <w:t>повышение стандартов обслуживания</w:t>
      </w:r>
      <w:r w:rsidR="00015498" w:rsidRPr="00015498">
        <w:t>"</w:t>
      </w:r>
      <w:r w:rsidRPr="00015498">
        <w:t xml:space="preserve"> (74%</w:t>
      </w:r>
      <w:r w:rsidR="00015498" w:rsidRPr="00015498">
        <w:t>),</w:t>
      </w:r>
      <w:r w:rsidRPr="00015498">
        <w:t xml:space="preserve"> </w:t>
      </w:r>
      <w:r w:rsidR="00015498" w:rsidRPr="00015498">
        <w:t>"</w:t>
      </w:r>
      <w:r w:rsidRPr="00015498">
        <w:t>эффективное взаимодействие с клиентом</w:t>
      </w:r>
      <w:r w:rsidR="00015498" w:rsidRPr="00015498">
        <w:t>"</w:t>
      </w:r>
      <w:r w:rsidRPr="00015498">
        <w:t xml:space="preserve"> (68%</w:t>
      </w:r>
      <w:r w:rsidR="00015498" w:rsidRPr="00015498">
        <w:t xml:space="preserve">) </w:t>
      </w:r>
      <w:r w:rsidRPr="00015498">
        <w:t xml:space="preserve">и </w:t>
      </w:r>
      <w:r w:rsidR="00015498" w:rsidRPr="00015498">
        <w:t>"</w:t>
      </w:r>
      <w:r w:rsidRPr="00015498">
        <w:t>интеграция с остальными существующими банковскими операциями</w:t>
      </w:r>
      <w:r w:rsidR="00015498" w:rsidRPr="00015498">
        <w:t>"</w:t>
      </w:r>
      <w:r w:rsidRPr="00015498">
        <w:t xml:space="preserve"> (63%</w:t>
      </w:r>
      <w:r w:rsidR="00015498" w:rsidRPr="00015498">
        <w:t xml:space="preserve">). </w:t>
      </w:r>
      <w:r w:rsidRPr="00015498">
        <w:t>Прибыльность служит мотивацией только для одной трети опрошенных, и лишь 42% рассматривают Интернет-банкинг как способ привлечения новых клиентов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 поводу прибыльности Интернет-банкинга сами банкиры отзываются весьма пессимистично</w:t>
      </w:r>
      <w:r w:rsidR="00015498" w:rsidRPr="00015498">
        <w:t xml:space="preserve">. </w:t>
      </w:r>
      <w:r w:rsidRPr="00015498">
        <w:t>Только 2,4% из них твердо уверены в прибыльности этого направления, 27% затрудняются ответить, 31% банкиров уверены, что неприбыльное в данный момент направление станет прибыльным в ближайшем будущем, а 39% даже и не ждут этого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Теперь подробнее рассмотрим проблемы, сопутствующие Интернет-банкингу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Таких проблем накопилось уже немало</w:t>
      </w:r>
      <w:r w:rsidR="00015498" w:rsidRPr="00015498">
        <w:t xml:space="preserve">. </w:t>
      </w:r>
      <w:r w:rsidRPr="00015498">
        <w:t>Часть их связана со спецификой банковского дела, часть обусловлена своеобразием сети Интернет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Не так давно банки могли относительно спокойно игнорировать невысокий, но все же существующий спрос населения на банковские интернет-услуги</w:t>
      </w:r>
      <w:r w:rsidR="00015498" w:rsidRPr="00015498">
        <w:t xml:space="preserve">. </w:t>
      </w:r>
      <w:r w:rsidRPr="00015498">
        <w:t>И до недавнего времени это не могло ощутимо повлиять на их рыночное положение</w:t>
      </w:r>
      <w:r w:rsidR="00015498" w:rsidRPr="00015498">
        <w:t xml:space="preserve">. </w:t>
      </w:r>
      <w:r w:rsidRPr="00015498">
        <w:t>Но ситуация меняется</w:t>
      </w:r>
      <w:r w:rsidR="00015498" w:rsidRPr="00015498">
        <w:t xml:space="preserve">: </w:t>
      </w:r>
      <w:r w:rsidRPr="00015498">
        <w:t>средний класс в</w:t>
      </w:r>
      <w:r w:rsidR="00015498" w:rsidRPr="00015498">
        <w:t xml:space="preserve"> </w:t>
      </w:r>
      <w:r w:rsidRPr="00015498">
        <w:t>Украине</w:t>
      </w:r>
      <w:r w:rsidR="00015498" w:rsidRPr="00015498">
        <w:t xml:space="preserve"> </w:t>
      </w:r>
      <w:r w:rsidRPr="00015498">
        <w:t>чувствует себя все увереннее</w:t>
      </w:r>
      <w:r w:rsidR="00015498" w:rsidRPr="00015498">
        <w:t xml:space="preserve">; </w:t>
      </w:r>
      <w:r w:rsidRPr="00015498">
        <w:t>растет потребление как товаров повседневного спроса, так и длительного пользования</w:t>
      </w:r>
      <w:r w:rsidR="00015498" w:rsidRPr="00015498">
        <w:t xml:space="preserve">; </w:t>
      </w:r>
      <w:r w:rsidRPr="00015498">
        <w:t>увеличивается спрос на платные услуги</w:t>
      </w:r>
      <w:r w:rsidR="00015498" w:rsidRPr="00015498">
        <w:t xml:space="preserve">. </w:t>
      </w:r>
      <w:r w:rsidRPr="00015498">
        <w:t>Все это уже сейчас заставляет потребителей чаще обращаться к услугам банков и не только</w:t>
      </w:r>
      <w:r w:rsidR="00015498" w:rsidRPr="00015498">
        <w:t xml:space="preserve">. </w:t>
      </w:r>
      <w:r w:rsidRPr="00015498">
        <w:t>Те ниши, в которых банки оказываются не достаточно активны (платежи без открытия счетов, предоплаченные финансовые продукты, интернет-расчеты</w:t>
      </w:r>
      <w:r w:rsidR="00015498" w:rsidRPr="00015498">
        <w:t>),</w:t>
      </w:r>
      <w:r w:rsidRPr="00015498">
        <w:t xml:space="preserve"> очень быстро занимают более мобильные финансовые компании</w:t>
      </w:r>
      <w:r w:rsidR="00015498" w:rsidRPr="00015498">
        <w:t xml:space="preserve">. </w:t>
      </w:r>
      <w:r w:rsidRPr="00015498">
        <w:t>Если рассматривать количественные показатели деятельности украинских</w:t>
      </w:r>
      <w:r w:rsidR="00015498" w:rsidRPr="00015498">
        <w:t xml:space="preserve"> </w:t>
      </w:r>
      <w:r w:rsidRPr="00015498">
        <w:t>банков, продвигающих интернет-сервис для физических лиц</w:t>
      </w:r>
      <w:r w:rsidR="00015498" w:rsidRPr="00015498">
        <w:t xml:space="preserve">, </w:t>
      </w:r>
      <w:r w:rsidRPr="00015498">
        <w:t>то они не претерпели существенных изменений</w:t>
      </w:r>
      <w:r w:rsidR="00015498" w:rsidRPr="00015498">
        <w:t xml:space="preserve">. </w:t>
      </w:r>
      <w:r w:rsidRPr="00015498">
        <w:t>По самым оптимистичным оценкам общее количество обслуживаемых через сеть Интернет клиентов</w:t>
      </w:r>
      <w:r w:rsidR="00015498" w:rsidRPr="00015498">
        <w:t xml:space="preserve"> - </w:t>
      </w:r>
      <w:r w:rsidRPr="00015498">
        <w:t>физических лиц, сегодня составляет около 20 тыс</w:t>
      </w:r>
      <w:r w:rsidR="00015498" w:rsidRPr="00015498">
        <w:t xml:space="preserve">. </w:t>
      </w:r>
      <w:r w:rsidRPr="00015498">
        <w:t>Финансовые показатели использования клиентами интернет-услуг выглядят лучше</w:t>
      </w:r>
      <w:r w:rsidR="00015498" w:rsidRPr="00015498">
        <w:t xml:space="preserve">. </w:t>
      </w:r>
      <w:r w:rsidRPr="00015498">
        <w:t>За последний год общий месячный оборот по счетам клиентов, применяющих системы Интернет-банкинга, вырос в 3</w:t>
      </w:r>
      <w:r w:rsidR="00015498" w:rsidRPr="00015498">
        <w:t>-</w:t>
      </w:r>
      <w:r w:rsidRPr="00015498">
        <w:t>4 раза</w:t>
      </w:r>
      <w:r w:rsidR="00015498" w:rsidRPr="00015498">
        <w:t xml:space="preserve">. </w:t>
      </w:r>
      <w:r w:rsidRPr="00015498">
        <w:t>При этом в последнее время среднемесячный прирост оборота достигает 10</w:t>
      </w:r>
      <w:r w:rsidR="00015498" w:rsidRPr="00015498">
        <w:t>-</w:t>
      </w:r>
      <w:r w:rsidRPr="00015498">
        <w:t>12%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Разработка и внедрение программных систем, за исключением самых примитивных, всегда требует значительных организационных усилий</w:t>
      </w:r>
      <w:r w:rsidR="00015498" w:rsidRPr="00015498">
        <w:t xml:space="preserve">. </w:t>
      </w:r>
      <w:r w:rsidRPr="00015498">
        <w:t>В случае распределенных комплексов объем таких усилий многократно возрастает, а для платежных систем становится огромным, поскольку у каждой из них к списку обязательных организационных мероприятий добавляется координация действий между всеми ее участниками или даже обеспечение условий для ведения совместной разработки</w:t>
      </w:r>
      <w:r w:rsidR="00015498" w:rsidRPr="00015498">
        <w:t xml:space="preserve">. </w:t>
      </w:r>
      <w:r w:rsidRPr="00015498">
        <w:t>Кроме того, привлечение к платежной системе новых участников сопряжено с необходимостью профессиональных действий</w:t>
      </w:r>
      <w:r w:rsidR="00015498" w:rsidRPr="00015498">
        <w:t xml:space="preserve">. </w:t>
      </w:r>
      <w:r w:rsidRPr="00015498">
        <w:t>Возникают проблемы в области контактов с властью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Решение этих непростых задач требует значительных затрат</w:t>
      </w:r>
      <w:r w:rsidR="00015498" w:rsidRPr="00015498">
        <w:t xml:space="preserve">. </w:t>
      </w:r>
      <w:r w:rsidRPr="00015498">
        <w:t>По мнению пионеров Интернет-банкинга, их уже достаточно долго работающие платежные комплексы станут окупаемыми только через 2-3 года при сохранении динамики роста количества клиентов и увеличения оборота средств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Вопрос окупаемости</w:t>
      </w:r>
      <w:r w:rsidR="00015498" w:rsidRPr="00015498">
        <w:t xml:space="preserve"> - </w:t>
      </w:r>
      <w:r w:rsidRPr="00015498">
        <w:t>самый болезненный для всех проектов, связанных с глобальной мировой сетью Интернет</w:t>
      </w:r>
      <w:r w:rsidR="00015498" w:rsidRPr="00015498">
        <w:t xml:space="preserve">. </w:t>
      </w:r>
      <w:r w:rsidRPr="00015498">
        <w:t>Вместе с тем есть вполне поддающиеся оценке преимущества, которые может получить банк при добросовестной реализации интернет-решения</w:t>
      </w:r>
      <w:r w:rsidR="00015498" w:rsidRPr="00015498">
        <w:t xml:space="preserve">. </w:t>
      </w:r>
      <w:r w:rsidRPr="00015498">
        <w:t>Это, в первую очередь экономия на обслуживании частных клиентов за счет автоматизации этого процесса</w:t>
      </w:r>
      <w:r w:rsidR="00015498" w:rsidRPr="00015498">
        <w:t xml:space="preserve">. </w:t>
      </w:r>
      <w:r w:rsidRPr="00015498">
        <w:t>По общей оценке, проведение операции с использованием человеческого труда обходится примерно в один доллар (в эту оценку закладывается и возможность ошибки</w:t>
      </w:r>
      <w:r w:rsidR="00015498" w:rsidRPr="00015498">
        <w:t xml:space="preserve">). </w:t>
      </w:r>
      <w:r w:rsidRPr="00015498">
        <w:t>При осуществлении операций через Интернет их стоимость падает до десятка центов, а при больших масштабах (начиная от 50 тыс</w:t>
      </w:r>
      <w:r w:rsidR="00015498" w:rsidRPr="00015498">
        <w:t xml:space="preserve">. </w:t>
      </w:r>
      <w:r w:rsidRPr="00015498">
        <w:t>чел</w:t>
      </w:r>
      <w:r w:rsidR="00015498" w:rsidRPr="00015498">
        <w:t>),</w:t>
      </w:r>
      <w:r w:rsidRPr="00015498">
        <w:t xml:space="preserve"> выйти на которые, в конечном счете и рассчитывают крупные банки, и до нескольких центов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Стоит, правда, отметить, что серьезной экономии и значительной эффективности проекта можно добиться в том случае, если придерживаться комплексного подхода к развитию Интернет-банкинга</w:t>
      </w:r>
      <w:r w:rsidR="00015498" w:rsidRPr="00015498">
        <w:t xml:space="preserve">. </w:t>
      </w:r>
      <w:r w:rsidRPr="00015498">
        <w:t>В числе комплексных услуг возможны домашний банк, Интернет-трейдинг, система обслуживания юридических лиц и электронные торговые площадки, электронные магазины и платежные системы для интернет-торговли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Таким образом, можно утверждать, что интернет-проект банка окупается за счет косвенных факторов</w:t>
      </w:r>
      <w:r w:rsidR="00015498" w:rsidRPr="00015498">
        <w:t xml:space="preserve">: </w:t>
      </w:r>
      <w:r w:rsidRPr="00015498">
        <w:t xml:space="preserve">увеличения активов, привлечения новых клиентов, роста оборотов и трансакционных комиссий, </w:t>
      </w:r>
      <w:r w:rsidR="00015498" w:rsidRPr="00015498">
        <w:t xml:space="preserve">т.е. </w:t>
      </w:r>
      <w:r w:rsidRPr="00015498">
        <w:t>за счет факторов, проявляющихся в других подразделениях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Очень серьезная проблема на пути разработки и внедрения интернет-проект банка</w:t>
      </w:r>
      <w:r w:rsidR="00015498" w:rsidRPr="00015498">
        <w:t xml:space="preserve"> - </w:t>
      </w:r>
      <w:r w:rsidRPr="00015498">
        <w:t>это кадровая проблема</w:t>
      </w:r>
      <w:r w:rsidR="00015498" w:rsidRPr="00015498">
        <w:t xml:space="preserve">. </w:t>
      </w:r>
      <w:r w:rsidRPr="00015498">
        <w:t>Качество и оперативность решения любой задачи напрямую зависят от квалификации специалистов, которые за нее берутся</w:t>
      </w:r>
      <w:r w:rsidR="00015498" w:rsidRPr="00015498">
        <w:t xml:space="preserve">. </w:t>
      </w:r>
      <w:r w:rsidRPr="00015498">
        <w:t>Для разработки и сопровождения систем Интернет-банкинга сегодня необходимы программисты (причем работающие не только в области интернет-технологий</w:t>
      </w:r>
      <w:r w:rsidR="00015498" w:rsidRPr="00015498">
        <w:t>),</w:t>
      </w:r>
      <w:r w:rsidRPr="00015498">
        <w:t xml:space="preserve"> системные администраторы, веб-дизайнеры, веб-программисты, эксперты по компьютерной и коммуникационной защите, экономисты, маркетологи, юристы</w:t>
      </w:r>
      <w:r w:rsidR="00015498" w:rsidRPr="00015498">
        <w:t xml:space="preserve">. </w:t>
      </w:r>
      <w:r w:rsidRPr="00015498">
        <w:t>Все они должны хорошо представлять себе мир сети Интернет, что сейчас далеко не всегда достижимо</w:t>
      </w:r>
      <w:r w:rsidR="00015498" w:rsidRPr="00015498">
        <w:t xml:space="preserve">. </w:t>
      </w:r>
      <w:r w:rsidRPr="00015498">
        <w:t>Очень трудно, например, отыскать юриста, который знаком с электронными коммуникациями</w:t>
      </w:r>
      <w:r w:rsidR="00015498" w:rsidRPr="00015498">
        <w:t xml:space="preserve">. </w:t>
      </w:r>
      <w:r w:rsidRPr="00015498">
        <w:t>То же самое относится к профессионалам сетевой безопасности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На пути Интернет-банкинга возникли и психологические проблемы</w:t>
      </w:r>
      <w:r w:rsidR="00015498" w:rsidRPr="00015498">
        <w:t xml:space="preserve">. </w:t>
      </w:r>
      <w:r w:rsidRPr="00015498">
        <w:t>В среде банкиров встречаются две крайние точки зрения</w:t>
      </w:r>
      <w:r w:rsidR="00015498" w:rsidRPr="00015498">
        <w:t xml:space="preserve">. </w:t>
      </w:r>
      <w:r w:rsidRPr="00015498">
        <w:t>Те, кто придерживается первой из них, считают</w:t>
      </w:r>
      <w:r w:rsidR="00015498" w:rsidRPr="00015498">
        <w:t>: "</w:t>
      </w:r>
      <w:r w:rsidRPr="00015498">
        <w:t>Интернет</w:t>
      </w:r>
      <w:r w:rsidR="00015498" w:rsidRPr="00015498">
        <w:t xml:space="preserve"> - </w:t>
      </w:r>
      <w:r w:rsidRPr="00015498">
        <w:t>это опасно, и нам он не нужен</w:t>
      </w:r>
      <w:r w:rsidR="00015498" w:rsidRPr="00015498">
        <w:t xml:space="preserve">". </w:t>
      </w:r>
      <w:r w:rsidRPr="00015498">
        <w:t>Позиция вторых противоположна</w:t>
      </w:r>
      <w:r w:rsidR="00015498" w:rsidRPr="00015498">
        <w:t>: "</w:t>
      </w:r>
      <w:r w:rsidRPr="00015498">
        <w:t>Интернет</w:t>
      </w:r>
      <w:r w:rsidR="00015498" w:rsidRPr="00015498">
        <w:t xml:space="preserve"> - </w:t>
      </w:r>
      <w:r w:rsidRPr="00015498">
        <w:t>это чрезвычайно перспективно, и необходимо развивать интернет-бизнес чего бы нам это ни стоило</w:t>
      </w:r>
      <w:r w:rsidR="00015498" w:rsidRPr="00015498">
        <w:t xml:space="preserve">". </w:t>
      </w:r>
      <w:r w:rsidRPr="00015498">
        <w:t>Оба радикальных суждения лишь отражают разные стадии, которые обычно проходят люди, начиная знакомиться с сетью Интернет</w:t>
      </w:r>
      <w:r w:rsidR="00015498" w:rsidRPr="00015498">
        <w:t xml:space="preserve">. </w:t>
      </w:r>
      <w:r w:rsidRPr="00015498">
        <w:t>Так, абсолютное отрицание целесообразности ее использования характерно для тех, кто плохо знаком с глобальной мировой сетью Интернет</w:t>
      </w:r>
      <w:r w:rsidR="00015498" w:rsidRPr="00015498">
        <w:t xml:space="preserve">. </w:t>
      </w:r>
      <w:r w:rsidRPr="00015498">
        <w:t>Фанатичная же вера свойственна тем, кто только что узнал об открывающихся горизонтах</w:t>
      </w:r>
      <w:r w:rsidR="00015498" w:rsidRPr="00015498">
        <w:t xml:space="preserve">. </w:t>
      </w:r>
      <w:r w:rsidRPr="00015498">
        <w:t>Следствием первого из заблуждений может стать технологическое отставание банка, а результатом второго</w:t>
      </w:r>
      <w:r w:rsidR="00015498" w:rsidRPr="00015498">
        <w:t xml:space="preserve"> - </w:t>
      </w:r>
      <w:r w:rsidRPr="00015498">
        <w:t>расходование значительных средств без конкретной отдачи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Есть единственный верный способ, позволяющий выработать более профессиональное отношение к сети Интернет,</w:t>
      </w:r>
      <w:r w:rsidR="00015498" w:rsidRPr="00015498">
        <w:t xml:space="preserve"> - </w:t>
      </w:r>
      <w:r w:rsidRPr="00015498">
        <w:t>нужно просто продолжать его освоение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Сложнее обстоит дело с обществом в целом</w:t>
      </w:r>
      <w:r w:rsidR="00015498" w:rsidRPr="00015498">
        <w:t xml:space="preserve">. </w:t>
      </w:r>
      <w:r w:rsidRPr="00015498">
        <w:t>Активная аудитория сети в Украине пока невелика</w:t>
      </w:r>
      <w:r w:rsidR="00015498" w:rsidRPr="00015498">
        <w:t xml:space="preserve">: </w:t>
      </w:r>
      <w:r w:rsidRPr="00015498">
        <w:t>порядка 500 тыс</w:t>
      </w:r>
      <w:r w:rsidR="00015498" w:rsidRPr="00015498">
        <w:t xml:space="preserve">. - </w:t>
      </w:r>
      <w:r w:rsidRPr="00015498">
        <w:t>700 тыс</w:t>
      </w:r>
      <w:r w:rsidR="00015498" w:rsidRPr="00015498">
        <w:t xml:space="preserve">. </w:t>
      </w:r>
      <w:r w:rsidRPr="00015498">
        <w:t xml:space="preserve">человек (по данным агентства </w:t>
      </w:r>
      <w:r w:rsidRPr="00015498">
        <w:rPr>
          <w:lang w:val="en-US"/>
        </w:rPr>
        <w:t>Monitoring</w:t>
      </w:r>
      <w:r w:rsidR="00015498" w:rsidRPr="00015498">
        <w:t xml:space="preserve">. </w:t>
      </w:r>
      <w:r w:rsidRPr="00015498">
        <w:rPr>
          <w:lang w:val="en-US"/>
        </w:rPr>
        <w:t>Ru</w:t>
      </w:r>
      <w:r w:rsidR="00015498" w:rsidRPr="00015498">
        <w:t>),</w:t>
      </w:r>
      <w:r w:rsidRPr="00015498">
        <w:t xml:space="preserve"> и почти вся она сосредоточена в нескольких крупных городах</w:t>
      </w:r>
      <w:r w:rsidR="00015498" w:rsidRPr="00015498">
        <w:t xml:space="preserve">. </w:t>
      </w:r>
      <w:r w:rsidRPr="00015498">
        <w:t>Большинство либо пребывает пока в стадии первого заблуждения, либо вообще не думает о сети Интернет</w:t>
      </w:r>
      <w:r w:rsidR="00015498" w:rsidRPr="00015498">
        <w:t xml:space="preserve">. </w:t>
      </w:r>
      <w:r w:rsidRPr="00015498">
        <w:t>Конечно, ситуация постепенно меняется, но все-таки слишком медленно, на что есть множество причин, в том числе и экономических</w:t>
      </w:r>
      <w:r w:rsidR="00015498" w:rsidRPr="00015498">
        <w:t xml:space="preserve">. </w:t>
      </w:r>
      <w:r w:rsidRPr="00015498">
        <w:t>Тем не менее, тот факт, что пользуются банковской системой и работают в сети Интернет люди наиболее социально активные, вселяет надежду в то, что их количества окажется достаточно хотя бы поначалу, на первых этапах развертывания систем Интернет-банкинга</w:t>
      </w:r>
      <w:r w:rsidR="00015498" w:rsidRPr="00015498">
        <w:t xml:space="preserve">. </w:t>
      </w:r>
      <w:r w:rsidRPr="00015498">
        <w:t>Есть вероятность, что Интернет поднимет интерес к банковскому сервису</w:t>
      </w:r>
      <w:r w:rsidR="00015498" w:rsidRPr="00015498">
        <w:t xml:space="preserve">. </w:t>
      </w:r>
      <w:r w:rsidRPr="00015498">
        <w:t>Согласно данным опросов, подавляющее большинство банкиров считает, что удобство Интернет-обслуживания станет в ближайшем будущем важным фактором привлечения средств клиентов в банки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Что касается психологических трудностей, то к ним следует причислить страх потерять в сети свои деньга</w:t>
      </w:r>
      <w:r w:rsidR="00015498" w:rsidRPr="00015498">
        <w:t xml:space="preserve">. </w:t>
      </w:r>
      <w:r w:rsidRPr="00015498">
        <w:t>Интернет-банкингу совсем не приносят пользы многочисленные публикации о массовых взломах и кражах из компьютерных систем</w:t>
      </w:r>
      <w:r w:rsidR="00015498" w:rsidRPr="00015498">
        <w:t xml:space="preserve">. </w:t>
      </w:r>
      <w:r w:rsidRPr="00015498">
        <w:t>Однако, проблема эта имеет скорее общественные и юридические корни, чем технические или какие-то другие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Кроме перечисленных выше существуют еще и серьезные технические трудности и проблемы, связанные с электронно-цифровой подписью (ЭЦП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Интернет-банкинге есть и имиджевый элемент</w:t>
      </w:r>
      <w:r w:rsidR="00015498" w:rsidRPr="00015498">
        <w:t xml:space="preserve">. </w:t>
      </w:r>
      <w:r w:rsidRPr="00015498">
        <w:t>Он заключается в том, что, когда набирается критическая масса банков, предлагающих такую услугу, те, кто такую услугу не предлагает, начинают проигрывать</w:t>
      </w:r>
      <w:r w:rsidR="00015498" w:rsidRPr="00015498">
        <w:t xml:space="preserve">. </w:t>
      </w:r>
      <w:r w:rsidRPr="00015498">
        <w:t>Они теряют клиентов, и это уже чистый убыток</w:t>
      </w:r>
      <w:r w:rsidR="00015498" w:rsidRPr="00015498">
        <w:t xml:space="preserve">. </w:t>
      </w:r>
      <w:r w:rsidRPr="00015498">
        <w:t>Доля банков, предоставляющих услуги Интернет-банкинга, сейчас крайне низка</w:t>
      </w:r>
      <w:r w:rsidR="00015498" w:rsidRPr="00015498">
        <w:t xml:space="preserve">. </w:t>
      </w:r>
      <w:r w:rsidRPr="00015498">
        <w:t xml:space="preserve">Получается, что сектор крупных банков, работающих с населением, уже довольно сильно </w:t>
      </w:r>
      <w:r w:rsidR="00015498" w:rsidRPr="00015498">
        <w:t>"</w:t>
      </w:r>
      <w:r w:rsidRPr="00015498">
        <w:t>интернетизирован</w:t>
      </w:r>
      <w:r w:rsidR="00015498" w:rsidRPr="00015498">
        <w:t>"</w:t>
      </w:r>
      <w:r w:rsidRPr="00015498">
        <w:t>, поэтому отсутствие этой услуги означает (хотя пока в основном имиджевый</w:t>
      </w:r>
      <w:r w:rsidR="00015498" w:rsidRPr="00015498">
        <w:t>),</w:t>
      </w:r>
      <w:r w:rsidRPr="00015498">
        <w:t xml:space="preserve"> но уже проигрыш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Рассмотрим теперь перспективы Интернет-банкинга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Если говорить о перспективах, то нельзя не отметить прогнозы западных аналитиков</w:t>
      </w:r>
      <w:r w:rsidR="00015498" w:rsidRPr="00015498">
        <w:t xml:space="preserve">. </w:t>
      </w:r>
      <w:r w:rsidRPr="00015498">
        <w:t xml:space="preserve">Так, в исследовании компании </w:t>
      </w:r>
      <w:r w:rsidRPr="00015498">
        <w:rPr>
          <w:lang w:val="en-US"/>
        </w:rPr>
        <w:t>Cap</w:t>
      </w:r>
      <w:r w:rsidRPr="00015498">
        <w:t xml:space="preserve"> </w:t>
      </w:r>
      <w:r w:rsidRPr="00015498">
        <w:rPr>
          <w:lang w:val="en-US"/>
        </w:rPr>
        <w:t>Gemini</w:t>
      </w:r>
      <w:r w:rsidRPr="00015498">
        <w:t>/</w:t>
      </w:r>
      <w:r w:rsidRPr="00015498">
        <w:rPr>
          <w:lang w:val="en-US"/>
        </w:rPr>
        <w:t>Ernst</w:t>
      </w:r>
      <w:r w:rsidRPr="00015498">
        <w:t xml:space="preserve"> &amp; </w:t>
      </w:r>
      <w:r w:rsidRPr="00015498">
        <w:rPr>
          <w:lang w:val="en-US"/>
        </w:rPr>
        <w:t>Young</w:t>
      </w:r>
      <w:r w:rsidRPr="00015498">
        <w:t xml:space="preserve"> говорится, что к 2007г</w:t>
      </w:r>
      <w:r w:rsidR="00015498" w:rsidRPr="00015498">
        <w:t xml:space="preserve">. </w:t>
      </w:r>
      <w:r w:rsidRPr="00015498">
        <w:t>доля банковских операций, совершающихся через сеть Интернет, в Европе может возрасти до 25%</w:t>
      </w:r>
      <w:r w:rsidR="00015498" w:rsidRPr="00015498">
        <w:t xml:space="preserve">. </w:t>
      </w:r>
      <w:r w:rsidRPr="00015498">
        <w:t>Аналогичный прогноз для США гораздо скромнее</w:t>
      </w:r>
      <w:r w:rsidR="00015498" w:rsidRPr="00015498">
        <w:t xml:space="preserve"> - </w:t>
      </w:r>
      <w:r w:rsidRPr="00015498">
        <w:t>всего лишь 12%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Украине же этот показатель к тому времени, скорее всего, приблизится к сегодняшнему уровню развития западных рынков</w:t>
      </w:r>
      <w:r w:rsidR="00015498" w:rsidRPr="00015498">
        <w:t xml:space="preserve"> - </w:t>
      </w:r>
      <w:r w:rsidRPr="00015498">
        <w:t xml:space="preserve">3-4% от финансовых транзакций будут приходиться на операции, совершаемые через Интернет (по оценке </w:t>
      </w:r>
      <w:r w:rsidR="00015498" w:rsidRPr="00015498">
        <w:t>"</w:t>
      </w:r>
      <w:r w:rsidRPr="00015498">
        <w:t>Интернет</w:t>
      </w:r>
      <w:r w:rsidR="00015498" w:rsidRPr="00015498">
        <w:t xml:space="preserve"> - </w:t>
      </w:r>
      <w:r w:rsidRPr="00015498">
        <w:t>Маркетинг</w:t>
      </w:r>
      <w:r w:rsidR="00015498" w:rsidRPr="00015498">
        <w:t xml:space="preserve">"). </w:t>
      </w:r>
      <w:r w:rsidRPr="00015498">
        <w:t>Однако это только среднестатистический показатель</w:t>
      </w:r>
      <w:r w:rsidR="00015498" w:rsidRPr="00015498">
        <w:t xml:space="preserve">. </w:t>
      </w:r>
      <w:r w:rsidRPr="00015498">
        <w:t xml:space="preserve">Наряду с этим будет достаточно много банков, как общенациональных, так и региональных, уровень </w:t>
      </w:r>
      <w:r w:rsidR="00015498" w:rsidRPr="00015498">
        <w:t>"</w:t>
      </w:r>
      <w:r w:rsidRPr="00015498">
        <w:t>интернетизации</w:t>
      </w:r>
      <w:r w:rsidR="00015498" w:rsidRPr="00015498">
        <w:t>"</w:t>
      </w:r>
      <w:r w:rsidRPr="00015498">
        <w:t xml:space="preserve"> операций которых составит 30% и более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Хотелось бы отметить современные тенденции развития Интернет-банкинга в Украине</w:t>
      </w:r>
      <w:r w:rsidR="00015498" w:rsidRPr="00015498">
        <w:t xml:space="preserve">. </w:t>
      </w:r>
      <w:r w:rsidRPr="00015498">
        <w:t>Во-первых, возросла активность и усилилась роль разработчиков специализированного оборудования и программного обеспечения для нужд Интернет-банкинга</w:t>
      </w:r>
      <w:r w:rsidR="00015498" w:rsidRPr="00015498">
        <w:t xml:space="preserve">: </w:t>
      </w:r>
      <w:r w:rsidRPr="00015498">
        <w:t>как отечественных компаний, специализирующихся на банковской автоматизации, так и западных разработчиков, выходящих на наш рынок</w:t>
      </w:r>
      <w:r w:rsidR="00015498" w:rsidRPr="00015498">
        <w:t xml:space="preserve">. </w:t>
      </w:r>
      <w:r w:rsidRPr="00015498">
        <w:t>Во-вторых, Интернет-банкинг развивается либо в комплексе, либо параллельно с развитием теми же банками средств организации электронной коммерции</w:t>
      </w:r>
      <w:r w:rsidR="00015498" w:rsidRPr="00015498">
        <w:t xml:space="preserve"> - </w:t>
      </w:r>
      <w:r w:rsidRPr="00015498">
        <w:t>платежных и торговых интернет-систем</w:t>
      </w:r>
      <w:r w:rsidR="00015498" w:rsidRPr="00015498">
        <w:t xml:space="preserve">. </w:t>
      </w:r>
      <w:r w:rsidRPr="00015498">
        <w:t>В-третьих, расширяется внедрение в банках одновременно с интернет-банкингом и других направлений удаленного банковского сервиса</w:t>
      </w:r>
      <w:r w:rsidR="00015498" w:rsidRPr="00015498">
        <w:t xml:space="preserve">: </w:t>
      </w:r>
      <w:r w:rsidRPr="00015498">
        <w:t xml:space="preserve">телефонного банкинга, </w:t>
      </w:r>
      <w:r w:rsidRPr="00015498">
        <w:rPr>
          <w:lang w:val="en-US"/>
        </w:rPr>
        <w:t>PC</w:t>
      </w:r>
      <w:r w:rsidRPr="00015498">
        <w:t>-банкинга и новинки этого года</w:t>
      </w:r>
      <w:r w:rsidR="00015498" w:rsidRPr="00015498">
        <w:t xml:space="preserve"> - </w:t>
      </w:r>
      <w:r w:rsidRPr="00015498">
        <w:rPr>
          <w:lang w:val="en-US"/>
        </w:rPr>
        <w:t>WAP</w:t>
      </w:r>
      <w:r w:rsidR="00470C57">
        <w:t>-бан</w:t>
      </w:r>
      <w:r w:rsidRPr="00015498">
        <w:t xml:space="preserve">кинга (совместный проект </w:t>
      </w:r>
      <w:r w:rsidR="00015498" w:rsidRPr="00015498">
        <w:t>"</w:t>
      </w:r>
      <w:r w:rsidRPr="00015498">
        <w:t>ГУТА-банка</w:t>
      </w:r>
      <w:r w:rsidR="00015498" w:rsidRPr="00015498">
        <w:t>"</w:t>
      </w:r>
      <w:r w:rsidRPr="00015498">
        <w:t xml:space="preserve"> и МТС</w:t>
      </w:r>
      <w:r w:rsidR="00015498" w:rsidRPr="00015498">
        <w:t xml:space="preserve">). </w:t>
      </w:r>
      <w:r w:rsidRPr="00015498">
        <w:t>При этом различные формы удаленного обслуживания между собой не конкурируют, а наоборот, во многом дополняют друг друга, предоставляя клиентам широкий выбор каналов доступа к собственным банковским счетам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Сегодня есть все основания предполагать, что в ближайшее время украинский рынок Интернет-банкинга ждут серьезные прогрессивные изменения</w:t>
      </w:r>
      <w:r w:rsidR="00015498" w:rsidRPr="00015498">
        <w:t xml:space="preserve"> - </w:t>
      </w:r>
      <w:r w:rsidRPr="00015498">
        <w:t>как количественные, так и качественные</w:t>
      </w:r>
      <w:r w:rsidR="00015498" w:rsidRPr="00015498">
        <w:t xml:space="preserve">. </w:t>
      </w:r>
      <w:r w:rsidRPr="00015498">
        <w:t>Активное развитие Интернет-банкинга будет возможно только при условии, что сами банки начнут активнее продвигать услуги интернет-банкинга своим клиентам</w:t>
      </w:r>
      <w:r w:rsidR="00015498" w:rsidRPr="00015498">
        <w:t xml:space="preserve">. </w:t>
      </w:r>
      <w:r w:rsidRPr="00015498">
        <w:t>Основная проблема рынка</w:t>
      </w:r>
      <w:r w:rsidR="00015498" w:rsidRPr="00015498">
        <w:t xml:space="preserve"> - </w:t>
      </w:r>
      <w:r w:rsidRPr="00015498">
        <w:t>слабая информированность клиентов банков о возможностях дистанционного обслуживания посредством Интернет-банкинга</w:t>
      </w:r>
      <w:r w:rsidR="00015498" w:rsidRPr="00015498">
        <w:t xml:space="preserve">; </w:t>
      </w:r>
      <w:r w:rsidRPr="00015498">
        <w:t>многие банки не проявляют никакой активности в этом направлении, ограничиваясь лишь сообщением о возможности предоставления данной услуги, вывешенном в клиентском зале</w:t>
      </w:r>
      <w:r w:rsidR="00015498" w:rsidRPr="00015498">
        <w:t xml:space="preserve">. </w:t>
      </w:r>
      <w:r w:rsidRPr="00015498">
        <w:t>Безусловно, усилий одних компаний-разработчиков для поддержки высоких темпов развития рынка скоро окажется недостаточно</w:t>
      </w:r>
      <w:r w:rsidR="00015498" w:rsidRPr="00015498">
        <w:t xml:space="preserve">. </w:t>
      </w:r>
      <w:r w:rsidRPr="00015498">
        <w:t>Сегодня различными формами удаленного банковского обслуживания в Украине пользуются по разным оценкам от 10 до 20% клиентов, что, в общем-то, и не очень мало</w:t>
      </w:r>
      <w:r w:rsidR="00015498" w:rsidRPr="00015498">
        <w:t xml:space="preserve">. </w:t>
      </w:r>
      <w:r w:rsidRPr="00015498">
        <w:t>Однако подавляющее большинство клиентов продолжают по инерции носить или возить платежные поручения в банки</w:t>
      </w:r>
      <w:r w:rsidR="00015498" w:rsidRPr="00015498">
        <w:t xml:space="preserve">. </w:t>
      </w:r>
      <w:r w:rsidRPr="00015498">
        <w:t>Вот где скрывается основной потенциал развития рынка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Однако главной тенденцией развития рынка в ближайшее время должно стать изменение стратегических установок банкиров в отношении Интернет-банкинга, знаменующих переход от стратегии </w:t>
      </w:r>
      <w:r w:rsidR="00015498" w:rsidRPr="00015498">
        <w:t>"</w:t>
      </w:r>
      <w:r w:rsidRPr="00015498">
        <w:t>чтобы было</w:t>
      </w:r>
      <w:r w:rsidR="00015498" w:rsidRPr="00015498">
        <w:t>"</w:t>
      </w:r>
      <w:r w:rsidRPr="00015498">
        <w:t xml:space="preserve">, к стратегии </w:t>
      </w:r>
      <w:r w:rsidR="00015498" w:rsidRPr="00015498">
        <w:t>"</w:t>
      </w:r>
      <w:r w:rsidRPr="00015498">
        <w:t>эффективного использования</w:t>
      </w:r>
      <w:r w:rsidR="00015498" w:rsidRPr="00015498">
        <w:t xml:space="preserve">". </w:t>
      </w:r>
      <w:r w:rsidRPr="00015498">
        <w:t>Сегодня уже недостаточно иметь в банковском портфеле просто какую-нибудь услугу, которую можно презентовать как Интернет-банкинг</w:t>
      </w:r>
      <w:r w:rsidR="00015498" w:rsidRPr="00015498">
        <w:t xml:space="preserve">. </w:t>
      </w:r>
      <w:r w:rsidRPr="00015498">
        <w:t>Клиентам</w:t>
      </w:r>
      <w:r w:rsidR="00015498" w:rsidRPr="00015498">
        <w:t xml:space="preserve"> - </w:t>
      </w:r>
      <w:r w:rsidRPr="00015498">
        <w:t>и корпоративным и частным</w:t>
      </w:r>
      <w:r w:rsidR="00015498" w:rsidRPr="00015498">
        <w:t xml:space="preserve"> - </w:t>
      </w:r>
      <w:r w:rsidRPr="00015498">
        <w:t>нужны качественные услуги в сфере Интернет-банкинга (причем разные для разных сегментов</w:t>
      </w:r>
      <w:r w:rsidR="00015498" w:rsidRPr="00015498">
        <w:t>),</w:t>
      </w:r>
      <w:r w:rsidRPr="00015498">
        <w:t xml:space="preserve"> предоставляющие полный набор сервисов по управлению финансами через сеть Интернет</w:t>
      </w:r>
      <w:r w:rsidR="00015498" w:rsidRPr="00015498">
        <w:t xml:space="preserve">. </w:t>
      </w:r>
      <w:r w:rsidRPr="00015498">
        <w:t>А это потребует от банков как минимум изменения отношения к Интернет-банкингу</w:t>
      </w:r>
      <w:r w:rsidR="00015498" w:rsidRPr="00015498">
        <w:t xml:space="preserve">. </w:t>
      </w:r>
      <w:r w:rsidRPr="00015498">
        <w:t>Важно включить стратегию развития удаленного банковского сервиса в качестве одного из важных направлений развития бизнеса банка</w:t>
      </w:r>
      <w:r w:rsidR="00015498" w:rsidRPr="00015498">
        <w:t xml:space="preserve">. </w:t>
      </w:r>
      <w:r w:rsidRPr="00015498">
        <w:t>И это будет оправдано,</w:t>
      </w:r>
      <w:r w:rsidR="00015498" w:rsidRPr="00015498">
        <w:t xml:space="preserve"> - </w:t>
      </w:r>
      <w:r w:rsidRPr="00015498">
        <w:t>ведь уже в ближайшее время Интернет-банкинг станет одной из ключевых услуг, качество и условия обслуживания по которой будут определяющими для клиентов при принятии решения о выборе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Проанализировав развитие Интернет-банкинга, можно выделить три наиболее важные характеристики систем Интернет-банкинга, необходимые для клиентов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1</w:t>
      </w:r>
      <w:r w:rsidR="00015498" w:rsidRPr="00015498">
        <w:t xml:space="preserve">) </w:t>
      </w:r>
      <w:r w:rsidRPr="00015498">
        <w:t>функциональные возможности (доступные клиентам операции</w:t>
      </w:r>
      <w:r w:rsidR="00015498" w:rsidRPr="00015498">
        <w:t xml:space="preserve">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2</w:t>
      </w:r>
      <w:r w:rsidR="00015498" w:rsidRPr="00015498">
        <w:t xml:space="preserve">) </w:t>
      </w:r>
      <w:r w:rsidRPr="00015498">
        <w:t>удобство пользования системой (пользовательский интерфейс</w:t>
      </w:r>
      <w:r w:rsidR="00015498" w:rsidRPr="00015498">
        <w:t xml:space="preserve">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3</w:t>
      </w:r>
      <w:r w:rsidR="00015498" w:rsidRPr="00015498">
        <w:t xml:space="preserve">) </w:t>
      </w:r>
      <w:r w:rsidRPr="00015498">
        <w:t>обеспечение безопасности хранения и передачи финансовой информации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Чем шире функциональные возможности системы Интернет-банкинга, </w:t>
      </w:r>
      <w:r w:rsidR="00015498" w:rsidRPr="00015498">
        <w:t xml:space="preserve">т.е. </w:t>
      </w:r>
      <w:r w:rsidRPr="00015498">
        <w:t>чем больше услуг доступно клиентам банка через сеть Интернет, тем более полноценной и востребованной является такая система</w:t>
      </w:r>
      <w:r w:rsidR="00015498" w:rsidRPr="00015498">
        <w:t xml:space="preserve">. </w:t>
      </w:r>
      <w:r w:rsidRPr="00015498">
        <w:t>Действительно, сознательное или вынужденное ограничение функциональных возможностей банковского интернет-сервиса очень сильно уменьшает привлекательность подобных систем, потому что за некоторыми из банковских услуг клиенту все-таки придется идти в банк</w:t>
      </w:r>
      <w:r w:rsidR="00015498" w:rsidRPr="00015498">
        <w:t xml:space="preserve">. </w:t>
      </w:r>
      <w:r w:rsidRPr="00015498">
        <w:t>Поэтому, стремясь сделать системы Интернет-банкинга конкурентоспособными, банки стараются наделить их практически всем спектром услуг, которые доступны клиентам в офисе банка</w:t>
      </w:r>
      <w:r w:rsidR="00015498" w:rsidRPr="00015498">
        <w:t xml:space="preserve">. </w:t>
      </w:r>
      <w:r w:rsidRPr="00015498">
        <w:t>В числе этих услуг</w:t>
      </w:r>
      <w:r w:rsidR="00015498" w:rsidRPr="00015498">
        <w:t xml:space="preserve">: </w:t>
      </w:r>
      <w:r w:rsidRPr="00015498">
        <w:t>операции со средствами на собственных счетах (выписки, переводы по своим счетам, работа с пластиковыми картами</w:t>
      </w:r>
      <w:r w:rsidR="00015498" w:rsidRPr="00015498">
        <w:t>),</w:t>
      </w:r>
      <w:r w:rsidRPr="00015498">
        <w:t xml:space="preserve"> инвестирование средств (депозиты, ценные бумаги</w:t>
      </w:r>
      <w:r w:rsidR="00015498" w:rsidRPr="00015498">
        <w:t>),</w:t>
      </w:r>
      <w:r w:rsidRPr="00015498">
        <w:t xml:space="preserve"> расчеты с контрагентами (разовые и периодические платежи</w:t>
      </w:r>
      <w:r w:rsidR="00015498" w:rsidRPr="00015498">
        <w:t xml:space="preserve">) </w:t>
      </w:r>
      <w:r w:rsidRPr="00015498">
        <w:t xml:space="preserve">и </w:t>
      </w:r>
      <w:r w:rsidR="00015498" w:rsidRPr="00015498">
        <w:t xml:space="preserve">т.д.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 учетом всего того, что было сказано выше, можно сделать следующие выводы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Интернет-банкинг</w:t>
      </w:r>
      <w:r w:rsidR="00015498" w:rsidRPr="00015498">
        <w:t xml:space="preserve"> - </w:t>
      </w:r>
      <w:r w:rsidRPr="00015498">
        <w:t>это предоставление банковских услуг через сеть Интернет с возможностью круглосуточного доступа в любой день недели из любого места, где есть доступ к Интернету</w:t>
      </w:r>
      <w:r w:rsidR="00015498"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Интернет-банкинг имеет ряд серьезных преимуществ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экономится время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счета контролируются круглосуточно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 xml:space="preserve">любые </w:t>
      </w:r>
      <w:r w:rsidR="00EC6F51" w:rsidRPr="00015498">
        <w:rPr>
          <w:lang w:val="en-US"/>
        </w:rPr>
        <w:t>online</w:t>
      </w:r>
      <w:r w:rsidR="00EC6F51" w:rsidRPr="00015498">
        <w:t>-платежи проходят без задержек</w:t>
      </w:r>
      <w:r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 xml:space="preserve">любые </w:t>
      </w:r>
      <w:r w:rsidR="00EC6F51" w:rsidRPr="00015498">
        <w:rPr>
          <w:lang w:val="en-US"/>
        </w:rPr>
        <w:t>online</w:t>
      </w:r>
      <w:r w:rsidR="00EC6F51" w:rsidRPr="00015498">
        <w:t>-платежи осуществляются без личного участия владельца счета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Основные проблемы Интернет-банкинга в Украине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недостаточное предложение услуг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плохое развитие персонального сегмента рынка</w:t>
      </w:r>
      <w:r w:rsidRPr="00015498">
        <w:t xml:space="preserve">. </w:t>
      </w:r>
      <w:r w:rsidR="00EC6F51" w:rsidRPr="00015498">
        <w:t xml:space="preserve">Банки в Украине предпочитают корпоративных клиентов, </w:t>
      </w:r>
      <w:r w:rsidRPr="00015498">
        <w:t xml:space="preserve">т.е. </w:t>
      </w:r>
      <w:r w:rsidR="00EC6F51" w:rsidRPr="00015498">
        <w:t>юридических лиц, обладающих большим оборотом денежной массы, и уделяют весьма незначительное внимание отдельным гражданам</w:t>
      </w:r>
      <w:r w:rsidRPr="00015498">
        <w:t xml:space="preserve">. </w:t>
      </w:r>
      <w:r w:rsidR="00EC6F51" w:rsidRPr="00015498">
        <w:t>Данное обстоятельство обуславливается тем, что сопровождение мелких клиентов требует пристального внимания персонала за незначительными финансовыми операциями и больших операционных усилий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безопасность, проблемы, связанные с электронно-цифровой подписью</w:t>
      </w:r>
      <w:r w:rsidRPr="00015498">
        <w:t xml:space="preserve">. </w:t>
      </w:r>
    </w:p>
    <w:p w:rsidR="00470C57" w:rsidRDefault="00470C57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015498" w:rsidP="005D3BDC">
      <w:pPr>
        <w:pStyle w:val="2"/>
      </w:pPr>
      <w:bookmarkStart w:id="14" w:name="_Toc226567460"/>
      <w:r w:rsidRPr="00015498">
        <w:t xml:space="preserve">3.3 </w:t>
      </w:r>
      <w:r w:rsidR="00EC6F51" w:rsidRPr="00015498">
        <w:t>Формирование современной системы стимулирования банковского персонала</w:t>
      </w:r>
      <w:bookmarkEnd w:id="14"/>
    </w:p>
    <w:p w:rsidR="00470C57" w:rsidRDefault="00470C57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современных условиях в теории управления организациями происходит существенное изменение общей парадигмы управления</w:t>
      </w:r>
      <w:r w:rsidR="00015498" w:rsidRPr="00015498">
        <w:t xml:space="preserve">. </w:t>
      </w:r>
      <w:r w:rsidRPr="00015498">
        <w:t>Сегодня персонал рассматривается как основной ресурс организации, в значительной степени определяющий успех всей ее деятельности и представляет собой один из основных ресурсов организации, которым надо грамотно управлять, создавать оптимальные условия для его развития, вкладывать в это необходимые средства</w:t>
      </w:r>
      <w:r w:rsidR="00015498" w:rsidRPr="00015498">
        <w:t xml:space="preserve"> [</w:t>
      </w:r>
      <w:r w:rsidRPr="00015498">
        <w:t>15, с</w:t>
      </w:r>
      <w:r w:rsidR="00015498">
        <w:t>.2</w:t>
      </w:r>
      <w:r w:rsidRPr="00015498">
        <w:t>16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Результаты изучения сложившейся практики управления в финансово-банковском секторе</w:t>
      </w:r>
      <w:r w:rsidR="00015498" w:rsidRPr="00015498">
        <w:t xml:space="preserve"> </w:t>
      </w:r>
      <w:r w:rsidRPr="00015498">
        <w:t>украинской экономики показывают, что большинство отечественных коммерческих банков, как правило, основное свое внимание сосредотачивают на совершенствовании финансового менеджмента</w:t>
      </w:r>
      <w:r w:rsidR="00015498" w:rsidRPr="00015498">
        <w:t xml:space="preserve">. </w:t>
      </w:r>
      <w:r w:rsidRPr="00015498">
        <w:t>При этом банковский персонал как объект управления, остается на втором плане</w:t>
      </w:r>
      <w:r w:rsidR="00015498" w:rsidRPr="00015498">
        <w:t xml:space="preserve">. </w:t>
      </w:r>
      <w:r w:rsidRPr="00015498">
        <w:t>Поэтому неудивительно, что службы управления персоналом большинства украинских</w:t>
      </w:r>
      <w:r w:rsidR="00015498" w:rsidRPr="00015498">
        <w:t xml:space="preserve"> </w:t>
      </w:r>
      <w:r w:rsidRPr="00015498">
        <w:t>банков имеют низкий организационный статус, недостаточно профессионально подготовлены и по сути ограничиваются выполнением лишь учетных функций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Между тем, как показывает не только зарубежный, но и современный отечественный опыт, именно персонал становится сегодня долгосрочным фактором конкурентоспособности и выживания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Существует ряд требований, на которые следует ориентироваться при создании системы стимулирования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объективность</w:t>
      </w:r>
      <w:r w:rsidR="00015498" w:rsidRPr="00015498">
        <w:t xml:space="preserve">: </w:t>
      </w:r>
      <w:r w:rsidRPr="00015498">
        <w:t>размер вознаграждения работника должен определяться на основе объективной оценки результатов его труда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предсказуемость</w:t>
      </w:r>
      <w:r w:rsidR="00015498" w:rsidRPr="00015498">
        <w:t xml:space="preserve">: </w:t>
      </w:r>
      <w:r w:rsidRPr="00015498">
        <w:t>работник должен знать, какое вознаграждение он получит в зависимости от результатов своего труда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адекватность</w:t>
      </w:r>
      <w:r w:rsidR="00015498" w:rsidRPr="00015498">
        <w:t xml:space="preserve">: </w:t>
      </w:r>
      <w:r w:rsidRPr="00015498">
        <w:t>вознаграждение должно быть адекватно трудовому вкладу каждого работника в результат деятельности всего коллектива, его опыту и уровню квалификации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своевременность</w:t>
      </w:r>
      <w:r w:rsidR="00015498" w:rsidRPr="00015498">
        <w:t xml:space="preserve">: </w:t>
      </w:r>
      <w:r w:rsidRPr="00015498">
        <w:t>вознаграждение должно следовать за достижением результата как можно быстрее (если не в форме прямого вознаграждения, то хотя бы в виде учета для последующего вознаграждения</w:t>
      </w:r>
      <w:r w:rsidR="00015498" w:rsidRPr="00015498">
        <w:t xml:space="preserve">); </w:t>
      </w:r>
    </w:p>
    <w:p w:rsid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значимость</w:t>
      </w:r>
      <w:r w:rsidR="00015498" w:rsidRPr="00015498">
        <w:t xml:space="preserve">: </w:t>
      </w:r>
      <w:r w:rsidRPr="00015498">
        <w:t>вознаграждение должно быть для сотрудника значимым</w:t>
      </w:r>
      <w:r w:rsidR="00015498">
        <w:t>;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справедливость</w:t>
      </w:r>
      <w:r w:rsidR="00015498" w:rsidRPr="00015498">
        <w:t xml:space="preserve">: </w:t>
      </w:r>
      <w:r w:rsidRPr="00015498">
        <w:t>правила определения вознаграждения должны быть понятны каждому сотруднику организации и быть справедливыми, в том числе с его точки зрения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Несмотря на простоту и очевидность перечисленных требований, не стоит ими пренебрегать</w:t>
      </w:r>
      <w:r w:rsidR="00015498" w:rsidRPr="00015498">
        <w:t xml:space="preserve">. </w:t>
      </w:r>
      <w:r w:rsidRPr="00015498">
        <w:t>Как показывает практика, несоблюдение этих требований приводит к нестабильности в коллективе и оказывает сильный демотивирующий эффект</w:t>
      </w:r>
      <w:r w:rsidR="00015498" w:rsidRPr="00015498">
        <w:t xml:space="preserve">. </w:t>
      </w:r>
      <w:r w:rsidRPr="00015498">
        <w:t>По опыту работы можно сказать, что это гораздо сильнее сказывается на производительности труда персонала банка, чем отсутствие каких бы то ни было механизмов определения вознаграждения за результаты труда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Для того чтобы система мотивации персонала предприятия принесла ощутимый положительный эффект, при ее создании рекомендуется последовательное выполнение следующих шагов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Формирование структуры персонала</w:t>
      </w:r>
      <w:r w:rsidR="00015498" w:rsidRPr="00015498">
        <w:t xml:space="preserve"> </w:t>
      </w:r>
      <w:r w:rsidRPr="00015498">
        <w:t>банка (выделение однородных групп</w:t>
      </w:r>
      <w:r w:rsidR="00015498" w:rsidRPr="00015498">
        <w:t xml:space="preserve">) </w:t>
      </w:r>
      <w:r w:rsidRPr="00015498">
        <w:t>и определение размера постоянной части заработной платы</w:t>
      </w:r>
      <w:r w:rsidR="00015498" w:rsidRPr="00015498">
        <w:t xml:space="preserve">. </w:t>
      </w:r>
    </w:p>
    <w:p w:rsid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Декомпозиция стратегических целей на уровень подразделений и отдельных сотрудников (выделение ключевых показателей эффективности деятельности для расчета переменной части заработной платы</w:t>
      </w:r>
      <w:r w:rsidR="00015498" w:rsidRPr="00015498">
        <w:t>)</w:t>
      </w:r>
      <w:r w:rsidR="00015498">
        <w:t>.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Разработка механизмов стимулирования (определение правил расчета переменной части вознаграждения сотрудников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Рассмотрим, что нужно сделать на каждом из перечисленных выше этапов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Один из наиболее распространенных вариантов оплаты труда представляет собой выплату постоянной части вознаграждения (ежемесячно</w:t>
      </w:r>
      <w:r w:rsidR="00015498" w:rsidRPr="00015498">
        <w:t xml:space="preserve">) </w:t>
      </w:r>
      <w:r w:rsidRPr="00015498">
        <w:t>и его переменной части (по результатам труда</w:t>
      </w:r>
      <w:r w:rsidR="00015498" w:rsidRPr="00015498">
        <w:t xml:space="preserve">). </w:t>
      </w:r>
      <w:r w:rsidRPr="00015498">
        <w:t>Ошибочно полагать, что эффективно мотивировать персонал компании можно только за счет выплаты переменной части вознаграждения</w:t>
      </w:r>
      <w:r w:rsidR="00015498" w:rsidRPr="00015498">
        <w:t xml:space="preserve">. </w:t>
      </w:r>
      <w:r w:rsidRPr="00015498">
        <w:t>Хотя постоянная часть вознаграждения и не позволяет сориентировать сотрудников на более интенсивный труд и решение определенных задач, она призвана сформировать у них лояльность по отношению к компании (направлена на формирование долгосрочных стимулов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 сожалению, полностью отказаться от постоянной части заработной платы на практике невозможно</w:t>
      </w:r>
      <w:r w:rsidR="00015498" w:rsidRPr="00015498">
        <w:t xml:space="preserve">. </w:t>
      </w:r>
      <w:r w:rsidRPr="00015498">
        <w:t>На расчет суммы вознаграждения серьезное влияние оказывает конъюнктура рынка труда</w:t>
      </w:r>
      <w:r w:rsidR="00015498" w:rsidRPr="00015498">
        <w:t xml:space="preserve">. </w:t>
      </w:r>
      <w:r w:rsidRPr="00015498">
        <w:t>Иначе говоря, если бухгалтеру в большинстве компаний предлагают постоянный оклад, то вряд ли вы наймете хорошего специалиста, предложив вознаграждение, полностью зависящее от результатов его труда</w:t>
      </w:r>
      <w:r w:rsidR="00015498" w:rsidRPr="00015498">
        <w:t xml:space="preserve">. </w:t>
      </w:r>
      <w:r w:rsidRPr="00015498">
        <w:t>При определении условий оплаты труда всегда приходится принимать во внимание требования рынка, иначе это приведет к высокой текучести кадров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Другая причина, по которой необходима выплата постоянной части вознаграждения,</w:t>
      </w:r>
      <w:r w:rsidR="00015498" w:rsidRPr="00015498">
        <w:t xml:space="preserve"> - </w:t>
      </w:r>
      <w:r w:rsidRPr="00015498">
        <w:t>это наличие большого числа должностей, результат работы на которых будет виден только спустя определенное время</w:t>
      </w:r>
      <w:r w:rsidR="00015498" w:rsidRPr="00015498">
        <w:t xml:space="preserve">. </w:t>
      </w:r>
      <w:r w:rsidRPr="00015498">
        <w:t>Иными словами, если результат работы можно оценить только через год, то никто не будет работать этот год бесплатно, ожидая далекую и призрачную перспективу</w:t>
      </w:r>
      <w:r w:rsidR="00015498" w:rsidRPr="00015498">
        <w:t xml:space="preserve">. </w:t>
      </w:r>
      <w:r w:rsidRPr="00015498">
        <w:t>Будущие результаты приходится авансировать и в какой-то степени идти на риск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Создание системы постоянных (базовых</w:t>
      </w:r>
      <w:r w:rsidR="00015498" w:rsidRPr="00015498">
        <w:t xml:space="preserve">) </w:t>
      </w:r>
      <w:r w:rsidRPr="00015498">
        <w:t>выплат подразумевает проведение анализа деятельности на рабочих местах, описание должностных обязанностей, а также оценку ценности рабочих мест исходя из определенного перечня должностных обязанностей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На этапе анализа деятельности на рабочих местах нужно определить, выполнение каких действий входит в обязанности работника при существующей системе управления, а также проанализировать их необходимость</w:t>
      </w:r>
      <w:r w:rsidR="00015498" w:rsidRPr="00015498">
        <w:t xml:space="preserve">. </w:t>
      </w:r>
      <w:r w:rsidRPr="00015498">
        <w:t>Полномочия по описанию обязанностей, выполняемых сотрудниками, как правило, передаются начальникам подразделений</w:t>
      </w:r>
      <w:r w:rsidR="00015498" w:rsidRPr="00015498">
        <w:t xml:space="preserve">. </w:t>
      </w:r>
      <w:r w:rsidRPr="00015498">
        <w:t>Тем не менее, анализ деятельности требует профессиональной подготовки по регламентации деятельности</w:t>
      </w:r>
      <w:r w:rsidR="00015498" w:rsidRPr="00015498">
        <w:t xml:space="preserve">. </w:t>
      </w:r>
      <w:r w:rsidRPr="00015498">
        <w:t>В идеальном случае руководители подразделений должны пройти короткий курс обучения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После того как список обязанностей будет составлен для каждой должности, нужно внести коррективы в существующие должностные инструкции и ознакомить с ними сотрудников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На последнем этапе проводится оценка ценности рабочих мест</w:t>
      </w:r>
      <w:r w:rsidR="00015498" w:rsidRPr="00015498">
        <w:t xml:space="preserve">. </w:t>
      </w:r>
      <w:r w:rsidRPr="00015498">
        <w:t xml:space="preserve">На крупном предприятии целесообразно предварительно разбить все должности по группам (например, </w:t>
      </w:r>
      <w:r w:rsidR="00015498" w:rsidRPr="00015498">
        <w:t>"</w:t>
      </w:r>
      <w:r w:rsidRPr="00015498">
        <w:t>специалисты</w:t>
      </w:r>
      <w:r w:rsidR="00015498" w:rsidRPr="00015498">
        <w:t>"</w:t>
      </w:r>
      <w:r w:rsidRPr="00015498">
        <w:t xml:space="preserve"> и </w:t>
      </w:r>
      <w:r w:rsidR="00015498" w:rsidRPr="00015498">
        <w:t>"</w:t>
      </w:r>
      <w:r w:rsidRPr="00015498">
        <w:t>руководители</w:t>
      </w:r>
      <w:r w:rsidR="00015498" w:rsidRPr="00015498">
        <w:t xml:space="preserve">") </w:t>
      </w:r>
      <w:r w:rsidRPr="00015498">
        <w:t>и определить ценность для каждой из групп</w:t>
      </w:r>
      <w:r w:rsidR="00015498" w:rsidRPr="00015498">
        <w:t xml:space="preserve">. </w:t>
      </w:r>
      <w:r w:rsidRPr="00015498">
        <w:t>В рамках этих групп можно выделить подгруппы (</w:t>
      </w:r>
      <w:r w:rsidR="00015498" w:rsidRPr="00015498">
        <w:t>"</w:t>
      </w:r>
      <w:r w:rsidRPr="00015498">
        <w:t>линейные руководители</w:t>
      </w:r>
      <w:r w:rsidR="00015498" w:rsidRPr="00015498">
        <w:t>"</w:t>
      </w:r>
      <w:r w:rsidRPr="00015498">
        <w:t xml:space="preserve">, </w:t>
      </w:r>
      <w:r w:rsidR="00015498" w:rsidRPr="00015498">
        <w:t>"</w:t>
      </w:r>
      <w:r w:rsidRPr="00015498">
        <w:t>менеджеры среднего звена</w:t>
      </w:r>
      <w:r w:rsidR="00015498" w:rsidRPr="00015498">
        <w:t>"</w:t>
      </w:r>
      <w:r w:rsidRPr="00015498">
        <w:t xml:space="preserve">, </w:t>
      </w:r>
      <w:r w:rsidR="00015498" w:rsidRPr="00015498">
        <w:t>"</w:t>
      </w:r>
      <w:r w:rsidRPr="00015498">
        <w:t>топ-менеджмент</w:t>
      </w:r>
      <w:r w:rsidR="00015498" w:rsidRPr="00015498">
        <w:t>"</w:t>
      </w:r>
      <w:r w:rsidRPr="00015498">
        <w:t xml:space="preserve"> и </w:t>
      </w:r>
      <w:r w:rsidR="00015498" w:rsidRPr="00015498">
        <w:t xml:space="preserve">т.д.). </w:t>
      </w:r>
      <w:r w:rsidRPr="00015498">
        <w:t>Затем нужно определить конкретные значения заработной платы каждой группы должностей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Нередко в практике</w:t>
      </w:r>
      <w:r w:rsidR="00015498" w:rsidRPr="00015498">
        <w:t xml:space="preserve"> </w:t>
      </w:r>
      <w:r w:rsidRPr="00015498">
        <w:t>украинских предприятий используется более простой способ</w:t>
      </w:r>
      <w:r w:rsidR="00015498" w:rsidRPr="00015498">
        <w:t xml:space="preserve"> - </w:t>
      </w:r>
      <w:r w:rsidRPr="00015498">
        <w:t>установление окладов руководством на основе личного опыта и собственных представлений о рынке труда</w:t>
      </w:r>
      <w:r w:rsidR="00015498" w:rsidRPr="00015498">
        <w:t xml:space="preserve">. </w:t>
      </w:r>
      <w:r w:rsidRPr="00015498">
        <w:t>Другой вариант</w:t>
      </w:r>
      <w:r w:rsidR="00015498" w:rsidRPr="00015498">
        <w:t xml:space="preserve"> - </w:t>
      </w:r>
      <w:r w:rsidRPr="00015498">
        <w:t>должности ранжируются по степени важности топ-менеджерами компании</w:t>
      </w:r>
      <w:r w:rsidR="00015498" w:rsidRPr="00015498">
        <w:t xml:space="preserve">. </w:t>
      </w:r>
      <w:r w:rsidRPr="00015498">
        <w:t>Затем определяется суммарный фонд заработной платы, который распределяется по должностям в соответствии с присвоенной степенью важности</w:t>
      </w:r>
      <w:r w:rsidR="00015498" w:rsidRPr="00015498">
        <w:t xml:space="preserve">. </w:t>
      </w:r>
      <w:r w:rsidRPr="00015498">
        <w:t>После распределения фонда заработной платы оклады корректируются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Однако есть и более сложные способы оценки должностей, например путем присвоения каждой должности баллов по нескольким факторам</w:t>
      </w:r>
      <w:r w:rsidR="00015498" w:rsidRPr="00015498">
        <w:t xml:space="preserve">. </w:t>
      </w:r>
      <w:r w:rsidRPr="00015498">
        <w:t xml:space="preserve">Выбираются те факторы, которые признаются членами экспертной группы наиболее важными (интенсивность труда, квалификация, ответственность и </w:t>
      </w:r>
      <w:r w:rsidR="00015498" w:rsidRPr="00015498">
        <w:t xml:space="preserve">т.д.). </w:t>
      </w:r>
      <w:r w:rsidRPr="00015498">
        <w:t>После этого должности ранжируются в соответствии с набранными баллами</w:t>
      </w:r>
      <w:r w:rsidR="00015498" w:rsidRPr="00015498">
        <w:t xml:space="preserve">. </w:t>
      </w:r>
      <w:r w:rsidRPr="00015498">
        <w:t>Обычно в состав рабочей группы входят первые лица предприятия, руководители отделов и иногда внешние эксперты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США в совокупном вознаграждении сотрудников в среднем около 72,6% приходятся на постоянную заработную плату, 7,9%</w:t>
      </w:r>
      <w:r w:rsidR="00015498" w:rsidRPr="00015498">
        <w:t xml:space="preserve"> - </w:t>
      </w:r>
      <w:r w:rsidRPr="00015498">
        <w:t>на дополнительные выплаты, предусмотренные законом, 1,6%</w:t>
      </w:r>
      <w:r w:rsidR="00015498" w:rsidRPr="00015498">
        <w:t xml:space="preserve"> - </w:t>
      </w:r>
      <w:r w:rsidRPr="00015498">
        <w:t>на бонусы</w:t>
      </w:r>
      <w:r w:rsidR="00015498" w:rsidRPr="00015498">
        <w:t xml:space="preserve">. </w:t>
      </w:r>
      <w:r w:rsidRPr="00015498">
        <w:t>Оставшаяся часть распределяется между медицинской страховкой, оплатой отпуска и другими выплатами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Косвенное материальное стимулирование (социальный пакет</w:t>
      </w:r>
      <w:r w:rsidR="00015498" w:rsidRPr="00015498">
        <w:t xml:space="preserve">) - </w:t>
      </w:r>
      <w:r w:rsidRPr="00015498">
        <w:t>это оплата питания сотрудников, оплата (или предоставление</w:t>
      </w:r>
      <w:r w:rsidR="00015498" w:rsidRPr="00015498">
        <w:t xml:space="preserve">) </w:t>
      </w:r>
      <w:r w:rsidRPr="00015498">
        <w:t xml:space="preserve">транспорта, дополнительных услуг (медицинская страховка, абонемент в спортивный клуб и </w:t>
      </w:r>
      <w:r w:rsidR="00015498" w:rsidRPr="00015498">
        <w:t xml:space="preserve">т.д.).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Выбор того или иного инструмента косвенного материального стимулирования сотрудников во многом зависит от статуса или ранга, занимаемого сотрудником в должностной иерархии</w:t>
      </w:r>
      <w:r w:rsidR="00015498" w:rsidRPr="00015498">
        <w:t xml:space="preserve">: </w:t>
      </w:r>
      <w:r w:rsidRPr="00015498">
        <w:t>чем выше ранг, тем более дорогостоящий социальный пакет может быть ему предоставлен</w:t>
      </w:r>
      <w:r w:rsidR="00015498" w:rsidRPr="00015498">
        <w:t xml:space="preserve">. </w:t>
      </w:r>
      <w:r w:rsidRPr="00015498">
        <w:t>Если для рядового сотрудника это будут бесплатные обеды, то для менеджеров</w:t>
      </w:r>
      <w:r w:rsidR="00015498" w:rsidRPr="00015498">
        <w:t xml:space="preserve"> - </w:t>
      </w:r>
      <w:r w:rsidRPr="00015498">
        <w:t>предоставление страховки и персонального автомобиля</w:t>
      </w:r>
      <w:r w:rsidR="00015498" w:rsidRPr="00015498">
        <w:t xml:space="preserve">. </w:t>
      </w:r>
      <w:r w:rsidRPr="00015498">
        <w:t>Кроме того, при проектировании состава социального пакета целесообразно учитывать мотивационную направленность сотрудников</w:t>
      </w:r>
      <w:r w:rsidR="00015498" w:rsidRPr="00015498">
        <w:t xml:space="preserve">: </w:t>
      </w:r>
      <w:r w:rsidRPr="00015498">
        <w:t xml:space="preserve">если одного работника наилучшим образом будут мотивировать косвенные материальные стимулы, подчеркивающие его статус (служебный автомобиль, телефон и </w:t>
      </w:r>
      <w:r w:rsidR="00015498">
        <w:t>др.)</w:t>
      </w:r>
      <w:r w:rsidR="00015498" w:rsidRPr="00015498">
        <w:t>,</w:t>
      </w:r>
      <w:r w:rsidRPr="00015498">
        <w:t xml:space="preserve"> то для другого более ценными будут стимулы, направленные на его развитие (например, оплата обучения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Многие психологи отмечают, что косвенное материальное стимулирование дает так называемый </w:t>
      </w:r>
      <w:r w:rsidR="00015498" w:rsidRPr="00015498">
        <w:t>"</w:t>
      </w:r>
      <w:r w:rsidRPr="00015498">
        <w:t>коллективный эффект</w:t>
      </w:r>
      <w:r w:rsidR="00015498" w:rsidRPr="00015498">
        <w:t xml:space="preserve">" - </w:t>
      </w:r>
      <w:r w:rsidRPr="00015498">
        <w:t>способствует сплоченности коллектива, уменьшению текучести кадров</w:t>
      </w:r>
      <w:r w:rsidR="00015498" w:rsidRPr="00015498">
        <w:t xml:space="preserve">. </w:t>
      </w:r>
      <w:r w:rsidRPr="00015498">
        <w:t>Кроме того, такой вид мотивации обычно обходится компании дешевле, чем прямое материальное стимулирование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Одна из наиболее эффективных методик оценки ценности рабочих мест, которая уже содержит необходимые факторы и механизмы расчета,</w:t>
      </w:r>
      <w:r w:rsidR="00015498" w:rsidRPr="00015498">
        <w:t xml:space="preserve"> - </w:t>
      </w:r>
      <w:r w:rsidRPr="00015498">
        <w:t>методика Эдварда Хея (Edward N</w:t>
      </w:r>
      <w:r w:rsidR="00015498" w:rsidRPr="00015498">
        <w:t xml:space="preserve">. </w:t>
      </w:r>
      <w:r w:rsidRPr="00015498">
        <w:t>Hay</w:t>
      </w:r>
      <w:r w:rsidR="00015498" w:rsidRPr="00015498">
        <w:t xml:space="preserve">). </w:t>
      </w:r>
      <w:r w:rsidRPr="00015498">
        <w:t>В упрощенном виде должность оценивается следующим образом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Суммарный балл должности = Опыт х Интеллектуальная активность х Ответственность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В предложенной формуле значение показателя </w:t>
      </w:r>
      <w:r w:rsidR="00015498" w:rsidRPr="00015498">
        <w:t>"</w:t>
      </w:r>
      <w:r w:rsidRPr="00015498">
        <w:t>Опыт</w:t>
      </w:r>
      <w:r w:rsidR="00015498" w:rsidRPr="00015498">
        <w:t>"</w:t>
      </w:r>
      <w:r w:rsidRPr="00015498">
        <w:t xml:space="preserve"> рассчитывается с учетом трех показателей</w:t>
      </w:r>
      <w:r w:rsidR="00015498" w:rsidRPr="00015498">
        <w:t xml:space="preserve">: </w:t>
      </w:r>
      <w:r w:rsidRPr="00015498">
        <w:t>профессиональных знаний, сложности и разнообразия выполняемых действий, взаимодействия с другими людьми</w:t>
      </w:r>
      <w:r w:rsidR="00015498" w:rsidRPr="00015498">
        <w:t xml:space="preserve">. </w:t>
      </w:r>
      <w:r w:rsidRPr="00015498">
        <w:t>Эдвард Хей разработал специальные таблицы, по которым можно оценить все вышеперечисленные показатели и рассчитать суммарный балл должности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Использование той или иной методики оценки стоимости должности во многом зависит от специфики деятельности предприятия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Одна из основных целей создания системы мотивации</w:t>
      </w:r>
      <w:r w:rsidR="00015498" w:rsidRPr="00015498">
        <w:t xml:space="preserve"> - </w:t>
      </w:r>
      <w:r w:rsidRPr="00015498">
        <w:t>сориентировать людей на максимально эффективное решение задач, стоящих перед компанией</w:t>
      </w:r>
      <w:r w:rsidR="00015498" w:rsidRPr="00015498">
        <w:t xml:space="preserve">. </w:t>
      </w:r>
      <w:r w:rsidRPr="00015498">
        <w:t>Соответственно систему стимулирования нужно увязать со стратегическими целями компании</w:t>
      </w:r>
      <w:r w:rsidR="00015498" w:rsidRPr="00015498">
        <w:t xml:space="preserve">. </w:t>
      </w:r>
      <w:r w:rsidRPr="00015498">
        <w:t>Это можно сделать при помощи системы ключевых показателей деятельности</w:t>
      </w:r>
      <w:r w:rsidR="00015498" w:rsidRPr="00015498">
        <w:t xml:space="preserve"> - </w:t>
      </w:r>
      <w:r w:rsidRPr="00015498">
        <w:t>KPI (key perfomance indicators</w:t>
      </w:r>
      <w:r w:rsidR="00015498" w:rsidRPr="00015498">
        <w:t xml:space="preserve">). </w:t>
      </w:r>
      <w:r w:rsidRPr="00015498">
        <w:t xml:space="preserve">После детализации KPI верхнего уровня и передачи их на уровни подразделений и сотрудников к ним можно </w:t>
      </w:r>
      <w:r w:rsidR="00015498" w:rsidRPr="00015498">
        <w:t>"</w:t>
      </w:r>
      <w:r w:rsidRPr="00015498">
        <w:t>привязать</w:t>
      </w:r>
      <w:r w:rsidR="00015498" w:rsidRPr="00015498">
        <w:t>"</w:t>
      </w:r>
      <w:r w:rsidRPr="00015498">
        <w:t xml:space="preserve"> вознаграждение персонала</w:t>
      </w:r>
      <w:r w:rsidR="00015498" w:rsidRPr="00015498">
        <w:t xml:space="preserve">. </w:t>
      </w:r>
      <w:r w:rsidRPr="00015498">
        <w:t>Используя систему ключевых показателей эффективности деятельности, можно формировать переменную часть системы прямого материального стимулирования</w:t>
      </w:r>
      <w:r w:rsidR="00015498" w:rsidRPr="00015498">
        <w:t xml:space="preserve">. </w:t>
      </w:r>
      <w:r w:rsidRPr="00015498">
        <w:t>Таким образом, основное назначение данной части материального вознаграждения</w:t>
      </w:r>
      <w:r w:rsidR="00015498" w:rsidRPr="00015498">
        <w:t xml:space="preserve"> - </w:t>
      </w:r>
      <w:r w:rsidRPr="00015498">
        <w:t>это отражение конкретных результатов труда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В мае 2004 года исследовательская группа </w:t>
      </w:r>
      <w:r w:rsidR="00015498" w:rsidRPr="00015498">
        <w:t>"</w:t>
      </w:r>
      <w:r w:rsidRPr="00015498">
        <w:t>КОМКОН</w:t>
      </w:r>
      <w:r w:rsidR="00015498" w:rsidRPr="00015498">
        <w:t>"</w:t>
      </w:r>
      <w:r w:rsidRPr="00015498">
        <w:t xml:space="preserve"> провела серию глубинных интервью по проекту </w:t>
      </w:r>
      <w:r w:rsidR="00015498" w:rsidRPr="00015498">
        <w:t>"</w:t>
      </w:r>
      <w:r w:rsidRPr="00015498">
        <w:t>Персонал</w:t>
      </w:r>
      <w:r w:rsidR="00015498" w:rsidRPr="00015498">
        <w:t>"</w:t>
      </w:r>
      <w:r w:rsidRPr="00015498">
        <w:t xml:space="preserve"> с целью выработки рекомендаций по созданию конкурентоспособных условий формирования стабильных профессиональных коллективов в банковской сфере</w:t>
      </w:r>
      <w:r w:rsidR="00015498" w:rsidRPr="00015498">
        <w:t xml:space="preserve"> [</w:t>
      </w:r>
      <w:r w:rsidRPr="00015498">
        <w:t>15, с</w:t>
      </w:r>
      <w:r w:rsidR="00015498">
        <w:t>.2</w:t>
      </w:r>
      <w:r w:rsidRPr="00015498">
        <w:t>17</w:t>
      </w:r>
      <w:r w:rsidR="00015498" w:rsidRPr="00015498">
        <w:t xml:space="preserve">]. </w:t>
      </w:r>
      <w:r w:rsidRPr="00015498">
        <w:t>Одним из основных направлений повышения конкурентоспособности банков на рынке труда является создание эффективной системы его оплаты и стимулирования</w:t>
      </w:r>
      <w:r w:rsidR="00015498" w:rsidRPr="00015498">
        <w:t xml:space="preserve">. </w:t>
      </w:r>
      <w:r w:rsidRPr="00015498">
        <w:t>Ставилась задача выяснить различия в практиках оплаты и стимулирования труда персонала в ряде банков, действующих в Киеве и Харькове, а также причины, обусловившие данные различия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качестве целевой группы выступали директора по персоналу обследуемых банков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 точки зрения большинства участников исследования основной составляющей повышения заинтересованности персонала банка в эффективной работе является размер заработной платы</w:t>
      </w:r>
      <w:r w:rsidR="00015498" w:rsidRPr="00015498">
        <w:t>. "</w:t>
      </w:r>
      <w:r w:rsidRPr="00015498">
        <w:t>Людей в первую очередь интересует зарплата</w:t>
      </w:r>
      <w:r w:rsidR="00015498">
        <w:t>...</w:t>
      </w:r>
      <w:r w:rsidR="00015498" w:rsidRPr="00015498">
        <w:t xml:space="preserve"> "? </w:t>
      </w:r>
      <w:r w:rsidRPr="00015498">
        <w:t>вот одно из типичных высказываний респондентов</w:t>
      </w:r>
      <w:r w:rsidR="00015498" w:rsidRPr="00015498">
        <w:t xml:space="preserve"> [</w:t>
      </w:r>
      <w:r w:rsidRPr="00015498">
        <w:t>15, с</w:t>
      </w:r>
      <w:r w:rsidR="00015498">
        <w:t>.2</w:t>
      </w:r>
      <w:r w:rsidRPr="00015498">
        <w:t>18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Следует отметить, что в обследованных банках системы оплаты труда существенно различаются</w:t>
      </w:r>
      <w:r w:rsidR="00015498" w:rsidRPr="00015498">
        <w:t xml:space="preserve">. </w:t>
      </w:r>
      <w:r w:rsidRPr="00015498">
        <w:t>Так, наблюдается значительная разница в размерах минимальной заработной платы</w:t>
      </w:r>
      <w:r w:rsidR="00015498" w:rsidRPr="00015498">
        <w:t xml:space="preserve">: </w:t>
      </w:r>
      <w:r w:rsidRPr="00015498">
        <w:t>если самую низкую из минимальных зарплат принять за 100%, то самый высокий ее уровень составляет 400%</w:t>
      </w:r>
      <w:r w:rsidR="00015498" w:rsidRPr="00015498">
        <w:t xml:space="preserve">. </w:t>
      </w:r>
      <w:r w:rsidRPr="00015498">
        <w:t>Также имеют место значительные различия в оплате труда разных групп персонала, например, максимальный разрыв в оплате труда топ-менеджеров в обследованных банках достигает тоже четырехкратной величины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Отчасти указанные различия обусловлены размерами банков, их экономическим положением и динамикой экономических показателей</w:t>
      </w:r>
      <w:r w:rsidR="00015498" w:rsidRPr="00015498">
        <w:t xml:space="preserve">. </w:t>
      </w:r>
      <w:r w:rsidRPr="00015498">
        <w:t>В то же время в</w:t>
      </w:r>
      <w:r w:rsidR="00015498" w:rsidRPr="00015498">
        <w:t xml:space="preserve"> </w:t>
      </w:r>
      <w:r w:rsidRPr="00015498">
        <w:t>разных банках применяются различные подходы к оплате труда</w:t>
      </w:r>
      <w:r w:rsidR="00015498" w:rsidRPr="00015498">
        <w:t xml:space="preserve">. </w:t>
      </w:r>
      <w:r w:rsidRPr="00015498">
        <w:t>Часто размер заработной платы зависит не столько от уровня квалификации и профессиональной подготовки, сколько от индивидуального отношения к данному работнику со стороны руководства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На наш взгляд, усиление влияния субъективных факторов при формировании систем оплаты труда может привести к текучести кадров, способствовать ухудшению социально-психологического климата в организации, служить источником слухов, сплетен, нездоровых настроений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Следует также подчеркнуть, что сам по себе размер заработной платы не является тем фактором, который прямо воздействует на стабильность коллектива и непосредственно сдерживает текучесть кадров</w:t>
      </w:r>
      <w:r w:rsidR="00015498" w:rsidRPr="00015498">
        <w:t xml:space="preserve">. </w:t>
      </w:r>
      <w:r w:rsidRPr="00015498">
        <w:t>Результаты исследования позволяют сделать вывод, что текучесть кадров отсутствует не в тех банках, где высок уровень заработной платы или полновесный компенсационный пакет, а</w:t>
      </w:r>
      <w:r w:rsidR="00015498" w:rsidRPr="00015498">
        <w:t xml:space="preserve"> </w:t>
      </w:r>
      <w:r w:rsidRPr="00015498">
        <w:t>в тех, где сформировался сплоченный коллектив и комфортны отношения между сотрудниками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Высказывания представителей банков, где уровень оплаты труда не очень высокий, свидетельствуют о значимости социально-психологического климата для удержания специалистов в организации</w:t>
      </w:r>
      <w:r w:rsidR="00015498" w:rsidRPr="00015498">
        <w:t>: "</w:t>
      </w:r>
      <w:r w:rsidRPr="00015498">
        <w:t>У нас банк стабильный, зачем людям бегать</w:t>
      </w:r>
      <w:r w:rsidR="00015498" w:rsidRPr="00015498">
        <w:t>? "</w:t>
      </w:r>
      <w:r w:rsidRPr="00015498">
        <w:t xml:space="preserve"> или</w:t>
      </w:r>
      <w:r w:rsidR="00015498" w:rsidRPr="00015498">
        <w:t>: "</w:t>
      </w:r>
      <w:r w:rsidRPr="00015498">
        <w:t>У нас сложившийся коллектив, и даже если кто-то уходит, то уходит с грустью и болью, скажем так</w:t>
      </w:r>
      <w:r w:rsidR="00015498" w:rsidRPr="00015498">
        <w:t xml:space="preserve">. </w:t>
      </w:r>
      <w:r w:rsidRPr="00015498">
        <w:t>У нас все привыкли, прикипели друг к другу</w:t>
      </w:r>
      <w:r w:rsidR="00015498" w:rsidRPr="00015498">
        <w:t>" [</w:t>
      </w:r>
      <w:r w:rsidRPr="00015498">
        <w:t>15, с</w:t>
      </w:r>
      <w:r w:rsidR="00015498">
        <w:t>.2</w:t>
      </w:r>
      <w:r w:rsidRPr="00015498">
        <w:t>20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На текучесть кадров влияет не столько размер заработной платы, сколько чувство социальной справедливости, связанное с организацией оплаты труда</w:t>
      </w:r>
      <w:r w:rsidR="00015498" w:rsidRPr="00015498">
        <w:t xml:space="preserve">. </w:t>
      </w:r>
      <w:r w:rsidRPr="00015498">
        <w:t>В этой связи примечательно высказывание одного из респондентов</w:t>
      </w:r>
      <w:r w:rsidR="00015498" w:rsidRPr="00015498">
        <w:t>: "</w:t>
      </w:r>
      <w:r w:rsidRPr="00015498">
        <w:t>Самое главное для сотрудника</w:t>
      </w:r>
      <w:r w:rsidR="00015498" w:rsidRPr="00015498">
        <w:t xml:space="preserve"> </w:t>
      </w:r>
      <w:r w:rsidRPr="00015498">
        <w:t>это ощущение, что его ценят</w:t>
      </w:r>
      <w:r w:rsidR="00015498" w:rsidRPr="00015498">
        <w:t xml:space="preserve">. </w:t>
      </w:r>
      <w:r w:rsidRPr="00015498">
        <w:t>Поэтому для нас важно правильно оценить каждого</w:t>
      </w:r>
      <w:r w:rsidR="00015498" w:rsidRPr="00015498">
        <w:t xml:space="preserve">. </w:t>
      </w:r>
      <w:r w:rsidRPr="00015498">
        <w:t>Чтобы каждый сотрудник нашел свое место в банке, где он смог бы себя проявить наилучшим образом и наиболее эффективно работать</w:t>
      </w:r>
      <w:r w:rsidR="00015498" w:rsidRPr="00015498">
        <w:t>" [</w:t>
      </w:r>
      <w:r w:rsidRPr="00015498">
        <w:t>15</w:t>
      </w:r>
      <w:r w:rsidR="00015498">
        <w:t>, с.2</w:t>
      </w:r>
      <w:r w:rsidRPr="00015498">
        <w:t>21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Как показали результаты исследования, максимальная текучесть кадров наблюдается там, где применяется сверхиндивидуальный подход к оплате труда, вплоть до того, что сотрудники одного уровня и одного отдела получают разную заработную плату, а также там, где система оплаты труда </w:t>
      </w:r>
      <w:r w:rsidR="00015498" w:rsidRPr="00015498">
        <w:t>"</w:t>
      </w:r>
      <w:r w:rsidRPr="00015498">
        <w:t>непрозрачная</w:t>
      </w:r>
      <w:r w:rsidR="00015498" w:rsidRPr="00015498">
        <w:t>"</w:t>
      </w:r>
      <w:r w:rsidRPr="00015498">
        <w:t>, то есть от работников скрывается схема оплаты труда, что порождает нездоровые настроения в коллективе</w:t>
      </w:r>
      <w:r w:rsidR="00015498" w:rsidRPr="00015498">
        <w:t xml:space="preserve"> [</w:t>
      </w:r>
      <w:r w:rsidRPr="00015498">
        <w:t>15, с</w:t>
      </w:r>
      <w:r w:rsidR="00015498">
        <w:t>.2</w:t>
      </w:r>
      <w:r w:rsidRPr="00015498">
        <w:t>22</w:t>
      </w:r>
      <w:r w:rsidR="00015498" w:rsidRPr="00015498">
        <w:t xml:space="preserve">].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Важным фактором, воздействующим на стабильность коллектива и стимулирующим повышение результативности труда, является компенсационный пакет, предлагаемый компаниями своим сотрудникам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настоящее время система стимулирования работников включает в себя долгосрочные и краткосрочные выплаты, предусмотренные, с одной стороны, законодательством о труде, а с другой спецификой и возможностями компании</w:t>
      </w:r>
      <w:r w:rsidR="00015498" w:rsidRPr="00015498">
        <w:t xml:space="preserve">. </w:t>
      </w:r>
      <w:r w:rsidRPr="00015498">
        <w:t>Исследование показало, что персоналу коммерческих банков чаще всего предоставляются следующие виды льгот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жилищная помощь (ссуды на льготных условиях или безвозмездно, содействие в получении жилья, компенсация квартплаты</w:t>
      </w:r>
      <w:r w:rsidR="00015498" w:rsidRPr="00015498">
        <w:t xml:space="preserve">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страхование имущества (недвижимости, автомобилей и </w:t>
      </w:r>
      <w:r w:rsidR="00015498" w:rsidRPr="00015498">
        <w:t xml:space="preserve">т.п.);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личное страхование/ссуды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дополнительное медицинское страхование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бесплатное медицинское обслуживание работников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предоставление средств мобильной связи, частичная оплата расходов мобильной связи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оплата транспортных расходов (проезд в общественном транспорте, предоставление служебного транспорта, ссуды на приобретение транспорта, оплата расходов на бензин</w:t>
      </w:r>
      <w:r w:rsidR="00015498" w:rsidRPr="00015498">
        <w:t xml:space="preserve">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компенсация расходов на питание в течение рабочего дня (оплата обедов</w:t>
      </w:r>
      <w:r w:rsidR="00015498" w:rsidRPr="00015498">
        <w:t xml:space="preserve">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премии различного рода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бонусы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частичная оплата расходов на образование и повышение квалификации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Предоставляемые льготы и реализуемые социальные программы являются важными факторами привлечения и удержания сотрудников в организации, повышения их удовлетворенности от работы в компании</w:t>
      </w:r>
      <w:r w:rsidR="00015498" w:rsidRPr="00015498">
        <w:t xml:space="preserve">. </w:t>
      </w:r>
      <w:r w:rsidRPr="00015498">
        <w:t>В то же время, как показало исследование, набор льгот и услуг, включаемых в компенсационные пакеты конкретных банков, значительно варьирует</w:t>
      </w:r>
      <w:r w:rsidR="00015498" w:rsidRPr="00015498">
        <w:t xml:space="preserve">: </w:t>
      </w:r>
      <w:r w:rsidRPr="00015498">
        <w:t>в некоторых компаниях он полностью отсутствует, в других присутствует практически весь перечисленный выше перечень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Следует отметить, что центральные офисы банков выделяют крайне мало средств на повышение квалификации сотрудников филиалов</w:t>
      </w:r>
      <w:r w:rsidR="00015498" w:rsidRPr="00015498">
        <w:t xml:space="preserve">. </w:t>
      </w:r>
      <w:r w:rsidRPr="00015498">
        <w:t>Это в перспективе может увеличить текучесть кадров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то же время, как подчеркивают многие специалисты, наличие компенсационного пакета в предложении компании является достаточно мощным фактором повышения уровня лояльности специалистов к ней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 всей видимости, следует ожидать, что в связи с усиливающейся конкуренцией на рынке труда все банки будут вынуждены формировать компенсационный пакет и предлагать его персоналу как козырь в борьбе за высококвалифицированных специалистов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Кроме того, усиление конкуренции на рынке труда потребует от руководства банков повышения эффективности работы с персоналом, а значит, усиления внимания к таким социальным программам, как программы формирования кадрового резерва банка, программы непрерывного обучения и повышения квалификации персонала, программы материального стимулирования работников</w:t>
      </w:r>
      <w:r w:rsidR="00015498"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современных условиях формирование и сохранение персонала, обладающего высоким профессиональным и творческим потенциалом, возможно лишь в том случае, если система оплаты и стимулирования труда обеспечивает организации конкурентные преимущества на рынке труда</w:t>
      </w:r>
    </w:p>
    <w:p w:rsidR="00470C57" w:rsidRDefault="00470C57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015498" w:rsidP="005D3BDC">
      <w:pPr>
        <w:pStyle w:val="2"/>
      </w:pPr>
      <w:bookmarkStart w:id="15" w:name="_Toc226567461"/>
      <w:r w:rsidRPr="00015498">
        <w:t xml:space="preserve">3.4 </w:t>
      </w:r>
      <w:r w:rsidR="00EC6F51" w:rsidRPr="00015498">
        <w:t>Мероприятия по повышению эффективности работы</w:t>
      </w:r>
      <w:r w:rsidRPr="00015498">
        <w:t xml:space="preserve"> </w:t>
      </w:r>
      <w:r w:rsidR="00EC6F51" w:rsidRPr="00015498">
        <w:t>Луганского городского отделения Ощадбанка</w:t>
      </w:r>
      <w:bookmarkEnd w:id="15"/>
    </w:p>
    <w:p w:rsidR="00470C57" w:rsidRDefault="00470C57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Луганске сложилась очень сложная ситуация на рынке предложений банковских услуг из-за большого количества действующих коммерческих банков</w:t>
      </w:r>
      <w:r w:rsidR="00015498" w:rsidRPr="00015498">
        <w:t xml:space="preserve">. </w:t>
      </w:r>
      <w:r w:rsidRPr="00015498">
        <w:t>Так, на сегодняшний день Луганскому городскому</w:t>
      </w:r>
      <w:r w:rsidR="00015498" w:rsidRPr="00015498">
        <w:t xml:space="preserve"> </w:t>
      </w:r>
      <w:r w:rsidRPr="00015498">
        <w:t>отделению Ощадбанка конкуренцию составляют такие банки</w:t>
      </w:r>
      <w:r w:rsidR="00015498" w:rsidRPr="00015498">
        <w:t xml:space="preserve">: </w:t>
      </w:r>
      <w:r w:rsidRPr="00015498">
        <w:t xml:space="preserve">АК АППБ </w:t>
      </w:r>
      <w:r w:rsidR="00015498" w:rsidRPr="00015498">
        <w:t>"</w:t>
      </w:r>
      <w:r w:rsidRPr="00015498">
        <w:t>Аваль</w:t>
      </w:r>
      <w:r w:rsidR="00015498" w:rsidRPr="00015498">
        <w:t>"</w:t>
      </w:r>
      <w:r w:rsidRPr="00015498">
        <w:t xml:space="preserve">, АК </w:t>
      </w:r>
      <w:r w:rsidR="00015498" w:rsidRPr="00015498">
        <w:t>"</w:t>
      </w:r>
      <w:r w:rsidRPr="00015498">
        <w:t>Проминвестбанк</w:t>
      </w:r>
      <w:r w:rsidR="00015498" w:rsidRPr="00015498">
        <w:t>"</w:t>
      </w:r>
      <w:r w:rsidRPr="00015498">
        <w:t xml:space="preserve">, Укркоммунбанк, </w:t>
      </w:r>
      <w:r w:rsidR="00015498" w:rsidRPr="00015498">
        <w:t>"</w:t>
      </w:r>
      <w:r w:rsidRPr="00015498">
        <w:t>Укргазбанк</w:t>
      </w:r>
      <w:r w:rsidR="00015498" w:rsidRPr="00015498">
        <w:t>"</w:t>
      </w:r>
      <w:r w:rsidRPr="00015498">
        <w:t xml:space="preserve">, </w:t>
      </w:r>
      <w:r w:rsidR="00015498" w:rsidRPr="00015498">
        <w:t>"</w:t>
      </w:r>
      <w:r w:rsidRPr="00015498">
        <w:t>ПриватБанк</w:t>
      </w:r>
      <w:r w:rsidR="00015498" w:rsidRPr="00015498">
        <w:t>"</w:t>
      </w:r>
      <w:r w:rsidRPr="00015498">
        <w:t xml:space="preserve">, </w:t>
      </w:r>
      <w:r w:rsidR="00015498" w:rsidRPr="00015498">
        <w:t>"</w:t>
      </w:r>
      <w:r w:rsidRPr="00015498">
        <w:t>Укрсиббанк</w:t>
      </w:r>
      <w:r w:rsidR="00015498" w:rsidRPr="00015498">
        <w:t>"</w:t>
      </w:r>
      <w:r w:rsidRPr="00015498">
        <w:t xml:space="preserve">, </w:t>
      </w:r>
      <w:r w:rsidR="00015498" w:rsidRPr="00015498">
        <w:t>"</w:t>
      </w:r>
      <w:r w:rsidRPr="00015498">
        <w:t>Надра</w:t>
      </w:r>
      <w:r w:rsidR="00015498" w:rsidRPr="00015498">
        <w:t>"</w:t>
      </w:r>
      <w:r w:rsidRPr="00015498">
        <w:t xml:space="preserve">, </w:t>
      </w:r>
      <w:r w:rsidR="00015498" w:rsidRPr="00015498">
        <w:t>"</w:t>
      </w:r>
      <w:r w:rsidRPr="00015498">
        <w:t>Мрия</w:t>
      </w:r>
      <w:r w:rsidR="00015498" w:rsidRPr="00015498">
        <w:t>"</w:t>
      </w:r>
      <w:r w:rsidRPr="00015498">
        <w:t xml:space="preserve">, </w:t>
      </w:r>
      <w:r w:rsidR="00015498" w:rsidRPr="00015498">
        <w:t>"</w:t>
      </w:r>
      <w:r w:rsidRPr="00015498">
        <w:t>Проминвестбанк</w:t>
      </w:r>
      <w:r w:rsidR="00015498" w:rsidRPr="00015498">
        <w:t xml:space="preserve">". </w:t>
      </w:r>
      <w:r w:rsidRPr="00015498">
        <w:t>Спектр услуг, предоставляемых этими банками такой же, как и в отделении Ощадбанка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Для укрепления позиции банка на рынке банковских услуг и повышения конкурентоспособности Луганского городского отделения Ощадбанка необходимо принять кардинальные меры для качества, удобства и быстроты обслуживания клиентов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1</w:t>
      </w:r>
      <w:r w:rsidR="00015498" w:rsidRPr="00015498">
        <w:t xml:space="preserve">. </w:t>
      </w:r>
      <w:r w:rsidRPr="00015498">
        <w:t>Улучшение качества кредитного портфеля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</w:t>
      </w:r>
      <w:r w:rsidR="00015498" w:rsidRPr="00015498">
        <w:t xml:space="preserve">) </w:t>
      </w:r>
      <w:r w:rsidRPr="00015498">
        <w:t>Продолжить работу по возврату сомнительной и просроченной кредиторской задолженности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</w:t>
      </w:r>
      <w:r w:rsidR="00015498" w:rsidRPr="00015498">
        <w:t xml:space="preserve">) </w:t>
      </w:r>
      <w:r w:rsidRPr="00015498">
        <w:t>Активно проводить кредитование юридических лиц, качественно оценивая кредитоспособность заемщика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</w:t>
      </w:r>
      <w:r w:rsidR="00015498" w:rsidRPr="00015498">
        <w:t xml:space="preserve">) </w:t>
      </w:r>
      <w:r w:rsidRPr="00015498">
        <w:t>Строго руководствоваться требованиями внутренних положений банка по кредитованию для минимизации рисков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2</w:t>
      </w:r>
      <w:r w:rsidR="00015498" w:rsidRPr="00015498">
        <w:t xml:space="preserve">. </w:t>
      </w:r>
      <w:r w:rsidRPr="00015498">
        <w:t>Укрепление ресурсной базы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</w:t>
      </w:r>
      <w:r w:rsidR="00015498" w:rsidRPr="00015498">
        <w:t xml:space="preserve">) </w:t>
      </w:r>
      <w:r w:rsidRPr="00015498">
        <w:t>Активизировать на межрегиональной бирже продажу свободных кредитных ресурсов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</w:t>
      </w:r>
      <w:r w:rsidR="00015498" w:rsidRPr="00015498">
        <w:t xml:space="preserve">) </w:t>
      </w:r>
      <w:r w:rsidRPr="00015498">
        <w:t>Активизировать привлечение срочных видов вкладов (депозитов, ощадных сертификатов</w:t>
      </w:r>
      <w:r w:rsidR="00015498" w:rsidRPr="00015498">
        <w:t xml:space="preserve">)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</w:t>
      </w:r>
      <w:r w:rsidR="00015498" w:rsidRPr="00015498">
        <w:t xml:space="preserve">) </w:t>
      </w:r>
      <w:r w:rsidRPr="00015498">
        <w:t>Увеличить объем безналичных перечислений во вклады путем заключения договоров на выплату заработной платы с предприятиями города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Расчет экономического эффекта от проведения данного пункта представлен в таблице </w:t>
      </w:r>
      <w:r w:rsidR="00015498">
        <w:t>3.2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3</w:t>
      </w:r>
      <w:r w:rsidR="00015498" w:rsidRPr="00015498">
        <w:t xml:space="preserve">. </w:t>
      </w:r>
      <w:r w:rsidRPr="00015498">
        <w:t>Расширение услуг клиентам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</w:t>
      </w:r>
      <w:r w:rsidR="00015498" w:rsidRPr="00015498">
        <w:t xml:space="preserve">) </w:t>
      </w:r>
      <w:r w:rsidRPr="00015498">
        <w:t xml:space="preserve">Увеличить объемы выдачи кредитов населению по схеме </w:t>
      </w:r>
      <w:r w:rsidR="00015498" w:rsidRPr="00015498">
        <w:t>"</w:t>
      </w:r>
      <w:r w:rsidRPr="00015498">
        <w:t>Товары в кредит</w:t>
      </w:r>
      <w:r w:rsidR="00015498" w:rsidRPr="00015498">
        <w:t>"</w:t>
      </w:r>
      <w:r w:rsidRPr="00015498">
        <w:t>, кредитов на покупку новых автомобилей, квартир</w:t>
      </w:r>
      <w:r w:rsidR="00015498"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</w:t>
      </w:r>
      <w:r w:rsidR="00015498" w:rsidRPr="00015498">
        <w:t xml:space="preserve">) </w:t>
      </w:r>
      <w:r w:rsidRPr="00015498">
        <w:t xml:space="preserve">Продолжить работу по привлечению клиентов по БПК, активизировать выдачу международных пластиковых карточек </w:t>
      </w:r>
      <w:r w:rsidRPr="00015498">
        <w:rPr>
          <w:lang w:val="en-US"/>
        </w:rPr>
        <w:t>VISA</w:t>
      </w:r>
      <w:r w:rsidR="00015498" w:rsidRPr="00015498">
        <w:t xml:space="preserve">. </w:t>
      </w:r>
    </w:p>
    <w:p w:rsidR="005D3BDC" w:rsidRDefault="005D3BDC" w:rsidP="005D3BDC">
      <w:pPr>
        <w:widowControl w:val="0"/>
        <w:autoSpaceDE w:val="0"/>
        <w:autoSpaceDN w:val="0"/>
        <w:adjustRightInd w:val="0"/>
        <w:ind w:firstLine="709"/>
      </w:pP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Таблица </w:t>
      </w:r>
      <w:r w:rsidR="00015498">
        <w:t>3.2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Экономический эффект от привлечения предприятий на выплату заработной платы</w:t>
      </w:r>
    </w:p>
    <w:tbl>
      <w:tblPr>
        <w:tblW w:w="910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1524"/>
        <w:gridCol w:w="1525"/>
        <w:gridCol w:w="1524"/>
        <w:gridCol w:w="1525"/>
        <w:gridCol w:w="982"/>
      </w:tblGrid>
      <w:tr w:rsidR="00EC6F51" w:rsidRPr="00015498">
        <w:trPr>
          <w:trHeight w:val="270"/>
          <w:tblHeader/>
        </w:trPr>
        <w:tc>
          <w:tcPr>
            <w:tcW w:w="2020" w:type="dxa"/>
          </w:tcPr>
          <w:p w:rsidR="00EC6F51" w:rsidRPr="00015498" w:rsidRDefault="00EC6F51" w:rsidP="005D3BDC">
            <w:pPr>
              <w:pStyle w:val="afa"/>
            </w:pPr>
            <w:r w:rsidRPr="00015498">
              <w:t>Наименование привлеченных предприятий</w:t>
            </w:r>
          </w:p>
        </w:tc>
        <w:tc>
          <w:tcPr>
            <w:tcW w:w="1524" w:type="dxa"/>
          </w:tcPr>
          <w:p w:rsidR="00EC6F51" w:rsidRPr="00015498" w:rsidRDefault="00EC6F51" w:rsidP="005D3BDC">
            <w:pPr>
              <w:pStyle w:val="afa"/>
            </w:pPr>
            <w:r w:rsidRPr="00015498">
              <w:t>Кол-во рабочих</w:t>
            </w:r>
          </w:p>
          <w:p w:rsidR="00EC6F51" w:rsidRPr="00015498" w:rsidRDefault="00EC6F51" w:rsidP="005D3BDC">
            <w:pPr>
              <w:pStyle w:val="afa"/>
            </w:pPr>
          </w:p>
        </w:tc>
        <w:tc>
          <w:tcPr>
            <w:tcW w:w="1525" w:type="dxa"/>
          </w:tcPr>
          <w:p w:rsidR="00EC6F51" w:rsidRPr="00015498" w:rsidRDefault="00EC6F51" w:rsidP="005D3BDC">
            <w:pPr>
              <w:pStyle w:val="afa"/>
            </w:pPr>
            <w:r w:rsidRPr="00015498">
              <w:t>Сумма заработ-ной платы грн</w:t>
            </w:r>
            <w:r w:rsidR="00015498" w:rsidRPr="00015498">
              <w:t xml:space="preserve">. </w:t>
            </w:r>
          </w:p>
        </w:tc>
        <w:tc>
          <w:tcPr>
            <w:tcW w:w="1524" w:type="dxa"/>
          </w:tcPr>
          <w:p w:rsidR="00EC6F51" w:rsidRPr="00015498" w:rsidRDefault="00EC6F51" w:rsidP="005D3BDC">
            <w:pPr>
              <w:pStyle w:val="afa"/>
            </w:pPr>
            <w:r w:rsidRPr="00015498">
              <w:t>0,008% комис</w:t>
            </w:r>
            <w:r w:rsidR="00015498" w:rsidRPr="00015498">
              <w:t xml:space="preserve">. </w:t>
            </w:r>
            <w:r w:rsidRPr="00015498">
              <w:t>вознаграждения, сумма грн</w:t>
            </w:r>
            <w:r w:rsidR="00015498" w:rsidRPr="00015498">
              <w:t xml:space="preserve">. </w:t>
            </w:r>
          </w:p>
        </w:tc>
        <w:tc>
          <w:tcPr>
            <w:tcW w:w="1525" w:type="dxa"/>
          </w:tcPr>
          <w:p w:rsidR="00EC6F51" w:rsidRPr="00015498" w:rsidRDefault="00EC6F51" w:rsidP="005D3BDC">
            <w:pPr>
              <w:pStyle w:val="afa"/>
            </w:pPr>
            <w:r w:rsidRPr="00015498">
              <w:t>Расходы по инкассации и покупке налич-ности</w:t>
            </w:r>
            <w:r w:rsidR="00015498" w:rsidRPr="00015498">
              <w:t>,</w:t>
            </w:r>
            <w:r w:rsidRPr="00015498">
              <w:t xml:space="preserve"> грн</w:t>
            </w:r>
            <w:r w:rsidR="00015498" w:rsidRPr="00015498">
              <w:t xml:space="preserve">. </w:t>
            </w:r>
          </w:p>
        </w:tc>
        <w:tc>
          <w:tcPr>
            <w:tcW w:w="982" w:type="dxa"/>
          </w:tcPr>
          <w:p w:rsidR="00EC6F51" w:rsidRPr="00015498" w:rsidRDefault="00EC6F51" w:rsidP="005D3BDC">
            <w:pPr>
              <w:pStyle w:val="afa"/>
            </w:pPr>
            <w:r w:rsidRPr="00015498">
              <w:t>Сумма дохода грн</w:t>
            </w:r>
            <w:r w:rsidR="00015498" w:rsidRPr="00015498">
              <w:t xml:space="preserve">. </w:t>
            </w:r>
          </w:p>
        </w:tc>
      </w:tr>
      <w:tr w:rsidR="00EC6F51" w:rsidRPr="00015498">
        <w:trPr>
          <w:trHeight w:val="282"/>
        </w:trPr>
        <w:tc>
          <w:tcPr>
            <w:tcW w:w="2020" w:type="dxa"/>
          </w:tcPr>
          <w:p w:rsidR="00EC6F51" w:rsidRPr="00015498" w:rsidRDefault="00EC6F51" w:rsidP="005D3BDC">
            <w:pPr>
              <w:pStyle w:val="afa"/>
            </w:pPr>
            <w:r w:rsidRPr="00015498">
              <w:t xml:space="preserve">ЗАО </w:t>
            </w:r>
            <w:r w:rsidR="00015498" w:rsidRPr="00015498">
              <w:t>"</w:t>
            </w:r>
            <w:r w:rsidRPr="00015498">
              <w:t>Стиль</w:t>
            </w:r>
            <w:r w:rsidR="00015498" w:rsidRPr="00015498">
              <w:t>"</w:t>
            </w:r>
          </w:p>
        </w:tc>
        <w:tc>
          <w:tcPr>
            <w:tcW w:w="1524" w:type="dxa"/>
          </w:tcPr>
          <w:p w:rsidR="00EC6F51" w:rsidRPr="00015498" w:rsidRDefault="00EC6F51" w:rsidP="005D3BDC">
            <w:pPr>
              <w:pStyle w:val="afa"/>
            </w:pPr>
            <w:r w:rsidRPr="00015498">
              <w:t>867</w:t>
            </w:r>
          </w:p>
        </w:tc>
        <w:tc>
          <w:tcPr>
            <w:tcW w:w="1525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606900</w:t>
            </w:r>
          </w:p>
        </w:tc>
        <w:tc>
          <w:tcPr>
            <w:tcW w:w="1524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4855,2</w:t>
            </w:r>
          </w:p>
        </w:tc>
        <w:tc>
          <w:tcPr>
            <w:tcW w:w="1525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450</w:t>
            </w:r>
          </w:p>
        </w:tc>
        <w:tc>
          <w:tcPr>
            <w:tcW w:w="982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4405,2</w:t>
            </w:r>
          </w:p>
        </w:tc>
      </w:tr>
      <w:tr w:rsidR="00EC6F51" w:rsidRPr="00015498">
        <w:trPr>
          <w:trHeight w:val="282"/>
        </w:trPr>
        <w:tc>
          <w:tcPr>
            <w:tcW w:w="2020" w:type="dxa"/>
          </w:tcPr>
          <w:p w:rsidR="00EC6F51" w:rsidRPr="00015498" w:rsidRDefault="00EC6F51" w:rsidP="005D3BDC">
            <w:pPr>
              <w:pStyle w:val="afa"/>
            </w:pPr>
            <w:r w:rsidRPr="00015498">
              <w:t xml:space="preserve">ООО </w:t>
            </w:r>
            <w:r w:rsidR="00015498" w:rsidRPr="00015498">
              <w:t>"</w:t>
            </w:r>
            <w:r w:rsidRPr="00015498">
              <w:t>Светлана</w:t>
            </w:r>
            <w:r w:rsidR="00015498" w:rsidRPr="00015498">
              <w:t>"</w:t>
            </w:r>
          </w:p>
        </w:tc>
        <w:tc>
          <w:tcPr>
            <w:tcW w:w="1524" w:type="dxa"/>
          </w:tcPr>
          <w:p w:rsidR="00EC6F51" w:rsidRPr="00015498" w:rsidRDefault="00EC6F51" w:rsidP="005D3BDC">
            <w:pPr>
              <w:pStyle w:val="afa"/>
            </w:pPr>
            <w:r w:rsidRPr="00015498">
              <w:t>167</w:t>
            </w:r>
          </w:p>
        </w:tc>
        <w:tc>
          <w:tcPr>
            <w:tcW w:w="1525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124415</w:t>
            </w:r>
          </w:p>
        </w:tc>
        <w:tc>
          <w:tcPr>
            <w:tcW w:w="1524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995,32</w:t>
            </w:r>
          </w:p>
        </w:tc>
        <w:tc>
          <w:tcPr>
            <w:tcW w:w="1525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115</w:t>
            </w:r>
          </w:p>
        </w:tc>
        <w:tc>
          <w:tcPr>
            <w:tcW w:w="982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880,32</w:t>
            </w:r>
          </w:p>
        </w:tc>
      </w:tr>
      <w:tr w:rsidR="00EC6F51" w:rsidRPr="00015498">
        <w:trPr>
          <w:trHeight w:val="282"/>
        </w:trPr>
        <w:tc>
          <w:tcPr>
            <w:tcW w:w="2020" w:type="dxa"/>
          </w:tcPr>
          <w:p w:rsidR="00EC6F51" w:rsidRPr="00015498" w:rsidRDefault="00EC6F51" w:rsidP="005D3BDC">
            <w:pPr>
              <w:pStyle w:val="afa"/>
            </w:pPr>
            <w:r w:rsidRPr="00015498">
              <w:t xml:space="preserve">ООО </w:t>
            </w:r>
            <w:r w:rsidR="00015498" w:rsidRPr="00015498">
              <w:t>"</w:t>
            </w:r>
            <w:r w:rsidRPr="00015498">
              <w:t>Власар</w:t>
            </w:r>
            <w:r w:rsidR="00015498" w:rsidRPr="00015498">
              <w:t>"</w:t>
            </w:r>
          </w:p>
        </w:tc>
        <w:tc>
          <w:tcPr>
            <w:tcW w:w="1524" w:type="dxa"/>
          </w:tcPr>
          <w:p w:rsidR="00EC6F51" w:rsidRPr="00015498" w:rsidRDefault="00EC6F51" w:rsidP="005D3BDC">
            <w:pPr>
              <w:pStyle w:val="afa"/>
            </w:pPr>
            <w:r w:rsidRPr="00015498">
              <w:t>111</w:t>
            </w:r>
          </w:p>
        </w:tc>
        <w:tc>
          <w:tcPr>
            <w:tcW w:w="1525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71040</w:t>
            </w:r>
          </w:p>
        </w:tc>
        <w:tc>
          <w:tcPr>
            <w:tcW w:w="1524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568,32</w:t>
            </w:r>
          </w:p>
        </w:tc>
        <w:tc>
          <w:tcPr>
            <w:tcW w:w="1525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43</w:t>
            </w:r>
          </w:p>
        </w:tc>
        <w:tc>
          <w:tcPr>
            <w:tcW w:w="982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525,32</w:t>
            </w:r>
          </w:p>
        </w:tc>
      </w:tr>
      <w:tr w:rsidR="00EC6F51" w:rsidRPr="00015498">
        <w:trPr>
          <w:trHeight w:val="282"/>
        </w:trPr>
        <w:tc>
          <w:tcPr>
            <w:tcW w:w="2020" w:type="dxa"/>
          </w:tcPr>
          <w:p w:rsidR="00EC6F51" w:rsidRPr="00015498" w:rsidRDefault="00EC6F51" w:rsidP="005D3BDC">
            <w:pPr>
              <w:pStyle w:val="afa"/>
            </w:pPr>
            <w:r w:rsidRPr="00015498">
              <w:t xml:space="preserve">ЗАО </w:t>
            </w:r>
            <w:r w:rsidR="00015498" w:rsidRPr="00015498">
              <w:t>"</w:t>
            </w:r>
            <w:r w:rsidRPr="00015498">
              <w:t>Интерсервис</w:t>
            </w:r>
            <w:r w:rsidR="00015498" w:rsidRPr="00015498">
              <w:t>"</w:t>
            </w:r>
          </w:p>
        </w:tc>
        <w:tc>
          <w:tcPr>
            <w:tcW w:w="1524" w:type="dxa"/>
          </w:tcPr>
          <w:p w:rsidR="00EC6F51" w:rsidRPr="00015498" w:rsidRDefault="00EC6F51" w:rsidP="005D3BDC">
            <w:pPr>
              <w:pStyle w:val="afa"/>
            </w:pPr>
            <w:r w:rsidRPr="00015498">
              <w:t>178</w:t>
            </w:r>
          </w:p>
        </w:tc>
        <w:tc>
          <w:tcPr>
            <w:tcW w:w="1525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88644</w:t>
            </w:r>
          </w:p>
        </w:tc>
        <w:tc>
          <w:tcPr>
            <w:tcW w:w="1524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709,152</w:t>
            </w:r>
          </w:p>
        </w:tc>
        <w:tc>
          <w:tcPr>
            <w:tcW w:w="1525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56</w:t>
            </w:r>
          </w:p>
        </w:tc>
        <w:tc>
          <w:tcPr>
            <w:tcW w:w="982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653,152</w:t>
            </w:r>
          </w:p>
        </w:tc>
      </w:tr>
      <w:tr w:rsidR="00EC6F51" w:rsidRPr="00015498">
        <w:trPr>
          <w:trHeight w:val="282"/>
        </w:trPr>
        <w:tc>
          <w:tcPr>
            <w:tcW w:w="2020" w:type="dxa"/>
          </w:tcPr>
          <w:p w:rsidR="00EC6F51" w:rsidRPr="00015498" w:rsidRDefault="00EC6F51" w:rsidP="005D3BDC">
            <w:pPr>
              <w:pStyle w:val="afa"/>
            </w:pPr>
            <w:r w:rsidRPr="00015498">
              <w:t xml:space="preserve">МЧП </w:t>
            </w:r>
            <w:r w:rsidR="00015498" w:rsidRPr="00015498">
              <w:t>"</w:t>
            </w:r>
            <w:r w:rsidRPr="00015498">
              <w:t>Барвинок</w:t>
            </w:r>
            <w:r w:rsidR="00015498" w:rsidRPr="00015498">
              <w:t>"</w:t>
            </w:r>
          </w:p>
        </w:tc>
        <w:tc>
          <w:tcPr>
            <w:tcW w:w="1524" w:type="dxa"/>
          </w:tcPr>
          <w:p w:rsidR="00EC6F51" w:rsidRPr="00015498" w:rsidRDefault="00EC6F51" w:rsidP="005D3BDC">
            <w:pPr>
              <w:pStyle w:val="afa"/>
            </w:pPr>
            <w:r w:rsidRPr="00015498">
              <w:t>112</w:t>
            </w:r>
          </w:p>
        </w:tc>
        <w:tc>
          <w:tcPr>
            <w:tcW w:w="1525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61600</w:t>
            </w:r>
          </w:p>
        </w:tc>
        <w:tc>
          <w:tcPr>
            <w:tcW w:w="1524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492,8</w:t>
            </w:r>
          </w:p>
        </w:tc>
        <w:tc>
          <w:tcPr>
            <w:tcW w:w="1525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55</w:t>
            </w:r>
          </w:p>
        </w:tc>
        <w:tc>
          <w:tcPr>
            <w:tcW w:w="982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437,8</w:t>
            </w:r>
          </w:p>
        </w:tc>
      </w:tr>
      <w:tr w:rsidR="00EC6F51" w:rsidRPr="00015498">
        <w:trPr>
          <w:trHeight w:val="282"/>
        </w:trPr>
        <w:tc>
          <w:tcPr>
            <w:tcW w:w="2020" w:type="dxa"/>
          </w:tcPr>
          <w:p w:rsidR="00EC6F51" w:rsidRPr="00015498" w:rsidRDefault="00EC6F51" w:rsidP="005D3BDC">
            <w:pPr>
              <w:pStyle w:val="afa"/>
            </w:pPr>
            <w:r w:rsidRPr="00015498">
              <w:t xml:space="preserve">ООО </w:t>
            </w:r>
            <w:r w:rsidR="00015498" w:rsidRPr="00015498">
              <w:t>"</w:t>
            </w:r>
            <w:r w:rsidRPr="00015498">
              <w:t>БСТ</w:t>
            </w:r>
            <w:r w:rsidR="00015498" w:rsidRPr="00015498">
              <w:t>"</w:t>
            </w:r>
          </w:p>
        </w:tc>
        <w:tc>
          <w:tcPr>
            <w:tcW w:w="1524" w:type="dxa"/>
          </w:tcPr>
          <w:p w:rsidR="00EC6F51" w:rsidRPr="00015498" w:rsidRDefault="00EC6F51" w:rsidP="005D3BDC">
            <w:pPr>
              <w:pStyle w:val="afa"/>
            </w:pPr>
            <w:r w:rsidRPr="00015498">
              <w:t>298</w:t>
            </w:r>
          </w:p>
        </w:tc>
        <w:tc>
          <w:tcPr>
            <w:tcW w:w="1525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226480</w:t>
            </w:r>
          </w:p>
        </w:tc>
        <w:tc>
          <w:tcPr>
            <w:tcW w:w="1524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1811,84</w:t>
            </w:r>
          </w:p>
        </w:tc>
        <w:tc>
          <w:tcPr>
            <w:tcW w:w="1525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40</w:t>
            </w:r>
          </w:p>
        </w:tc>
        <w:tc>
          <w:tcPr>
            <w:tcW w:w="982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1771,84</w:t>
            </w:r>
          </w:p>
        </w:tc>
      </w:tr>
      <w:tr w:rsidR="00EC6F51" w:rsidRPr="00015498">
        <w:trPr>
          <w:trHeight w:val="282"/>
        </w:trPr>
        <w:tc>
          <w:tcPr>
            <w:tcW w:w="2020" w:type="dxa"/>
          </w:tcPr>
          <w:p w:rsidR="00EC6F51" w:rsidRPr="00015498" w:rsidRDefault="00EC6F51" w:rsidP="005D3BDC">
            <w:pPr>
              <w:pStyle w:val="afa"/>
            </w:pPr>
            <w:r w:rsidRPr="00015498">
              <w:t xml:space="preserve">ЗАО </w:t>
            </w:r>
            <w:r w:rsidR="00015498" w:rsidRPr="00015498">
              <w:t>"</w:t>
            </w:r>
            <w:r w:rsidRPr="00015498">
              <w:t>Атлант</w:t>
            </w:r>
            <w:r w:rsidR="00015498" w:rsidRPr="00015498">
              <w:t>"</w:t>
            </w:r>
          </w:p>
        </w:tc>
        <w:tc>
          <w:tcPr>
            <w:tcW w:w="1524" w:type="dxa"/>
          </w:tcPr>
          <w:p w:rsidR="00EC6F51" w:rsidRPr="00015498" w:rsidRDefault="00EC6F51" w:rsidP="005D3BDC">
            <w:pPr>
              <w:pStyle w:val="afa"/>
            </w:pPr>
            <w:r w:rsidRPr="00015498">
              <w:t>567</w:t>
            </w:r>
          </w:p>
        </w:tc>
        <w:tc>
          <w:tcPr>
            <w:tcW w:w="1525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447930</w:t>
            </w:r>
          </w:p>
        </w:tc>
        <w:tc>
          <w:tcPr>
            <w:tcW w:w="1524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3583,44</w:t>
            </w:r>
          </w:p>
        </w:tc>
        <w:tc>
          <w:tcPr>
            <w:tcW w:w="1525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78</w:t>
            </w:r>
          </w:p>
        </w:tc>
        <w:tc>
          <w:tcPr>
            <w:tcW w:w="982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3505,44</w:t>
            </w:r>
          </w:p>
        </w:tc>
      </w:tr>
      <w:tr w:rsidR="00EC6F51" w:rsidRPr="00015498">
        <w:trPr>
          <w:trHeight w:val="282"/>
        </w:trPr>
        <w:tc>
          <w:tcPr>
            <w:tcW w:w="2020" w:type="dxa"/>
          </w:tcPr>
          <w:p w:rsidR="00EC6F51" w:rsidRPr="00015498" w:rsidRDefault="00EC6F51" w:rsidP="005D3BDC">
            <w:pPr>
              <w:pStyle w:val="afa"/>
            </w:pPr>
            <w:r w:rsidRPr="00015498">
              <w:t>Итого</w:t>
            </w:r>
          </w:p>
        </w:tc>
        <w:tc>
          <w:tcPr>
            <w:tcW w:w="1524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2300</w:t>
            </w:r>
          </w:p>
        </w:tc>
        <w:tc>
          <w:tcPr>
            <w:tcW w:w="1525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1627009</w:t>
            </w:r>
          </w:p>
        </w:tc>
        <w:tc>
          <w:tcPr>
            <w:tcW w:w="1524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13016,07</w:t>
            </w:r>
          </w:p>
        </w:tc>
        <w:tc>
          <w:tcPr>
            <w:tcW w:w="1525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837</w:t>
            </w:r>
          </w:p>
        </w:tc>
        <w:tc>
          <w:tcPr>
            <w:tcW w:w="982" w:type="dxa"/>
            <w:vAlign w:val="bottom"/>
          </w:tcPr>
          <w:p w:rsidR="00EC6F51" w:rsidRPr="00015498" w:rsidRDefault="00EC6F51" w:rsidP="005D3BDC">
            <w:pPr>
              <w:pStyle w:val="afa"/>
            </w:pPr>
            <w:r w:rsidRPr="00015498">
              <w:t>12179,07</w:t>
            </w:r>
          </w:p>
        </w:tc>
      </w:tr>
    </w:tbl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Внедрить зарплатные проекты для получения заработной платы с использованием БПК на таких предприятий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ЗАО </w:t>
      </w:r>
      <w:r w:rsidR="00015498" w:rsidRPr="00015498">
        <w:t>"</w:t>
      </w:r>
      <w:r w:rsidRPr="00015498">
        <w:t>СТБ</w:t>
      </w:r>
      <w:r w:rsidR="00015498" w:rsidRPr="00015498">
        <w:t xml:space="preserve">";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ООО </w:t>
      </w:r>
      <w:r w:rsidR="00015498" w:rsidRPr="00015498">
        <w:t>"</w:t>
      </w:r>
      <w:r w:rsidRPr="00015498">
        <w:t>Вест Винд</w:t>
      </w:r>
      <w:r w:rsidR="00015498" w:rsidRPr="00015498">
        <w:t xml:space="preserve">";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ЗАО </w:t>
      </w:r>
      <w:r w:rsidR="00015498" w:rsidRPr="00015498">
        <w:t>"</w:t>
      </w:r>
      <w:r w:rsidRPr="00015498">
        <w:t>Бирюза</w:t>
      </w:r>
      <w:r w:rsidR="00015498" w:rsidRPr="00015498">
        <w:t xml:space="preserve">";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МЧП </w:t>
      </w:r>
      <w:r w:rsidR="00015498" w:rsidRPr="00015498">
        <w:t>"</w:t>
      </w:r>
      <w:r w:rsidRPr="00015498">
        <w:t>Тонус</w:t>
      </w:r>
      <w:r w:rsidR="00015498" w:rsidRPr="00015498">
        <w:t>"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продолжить работу по привлечению пенсионеров Минсоцполитики, довести до 10% от общего числа пенсионеров в городе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</w:t>
      </w:r>
      <w:r w:rsidR="00015498" w:rsidRPr="00015498">
        <w:t xml:space="preserve">) </w:t>
      </w:r>
      <w:r w:rsidRPr="00015498">
        <w:t>Расширить спектр услуг по валютно-обменным операциям, в т</w:t>
      </w:r>
      <w:r w:rsidR="00015498" w:rsidRPr="00015498">
        <w:t xml:space="preserve">. </w:t>
      </w:r>
      <w:r w:rsidRPr="00015498">
        <w:t>ч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продажа и прием на инкассо дорожных чеков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прием ветхой валюты на инкассо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 целью повышения прибыльности от осуществления валютных операций необходимо активизировать работу в филиалах отделения по покупке и продаже иностранной валюты, с учетом анализа рыночных курсов валют конкурирующих банков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Проводить регулятивные мероприятия по повышению квалификации работников отделения, тем самым, исключив риски, связанные с операциями в иностранной валюте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Обеспечить работников необходимым инструктивным материалом и техникой для проведения операций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г</w:t>
      </w:r>
      <w:r w:rsidR="00015498" w:rsidRPr="00015498">
        <w:t xml:space="preserve">) </w:t>
      </w:r>
      <w:r w:rsidRPr="00015498">
        <w:t>Развивать новый вид услуг населения, согласно полученной лицензии продажа банковских металлов</w:t>
      </w:r>
      <w:r w:rsidR="00015498" w:rsidRPr="00015498">
        <w:t xml:space="preserve">. </w:t>
      </w:r>
      <w:r w:rsidRPr="00015498">
        <w:t xml:space="preserve">Предполагаемый экономический эффект представлен в таблице </w:t>
      </w:r>
      <w:r w:rsidR="00015498">
        <w:t>3.3</w:t>
      </w:r>
    </w:p>
    <w:p w:rsidR="00EC6F51" w:rsidRPr="005D3BDC" w:rsidRDefault="005D3BDC" w:rsidP="005D3BDC">
      <w:pPr>
        <w:widowControl w:val="0"/>
        <w:autoSpaceDE w:val="0"/>
        <w:autoSpaceDN w:val="0"/>
        <w:adjustRightInd w:val="0"/>
        <w:ind w:firstLine="709"/>
      </w:pPr>
      <w:bookmarkStart w:id="16" w:name="_Toc52450110"/>
      <w:bookmarkStart w:id="17" w:name="_Toc53315834"/>
      <w:bookmarkStart w:id="18" w:name="_Toc53315885"/>
      <w:bookmarkStart w:id="19" w:name="_Toc53316220"/>
      <w:r>
        <w:br w:type="page"/>
      </w:r>
      <w:r w:rsidR="00EC6F51" w:rsidRPr="005D3BDC">
        <w:t xml:space="preserve">Таблица </w:t>
      </w:r>
      <w:bookmarkEnd w:id="16"/>
      <w:bookmarkEnd w:id="17"/>
      <w:bookmarkEnd w:id="18"/>
      <w:bookmarkEnd w:id="19"/>
      <w:r w:rsidR="00015498" w:rsidRPr="005D3BDC">
        <w:rPr>
          <w:caps/>
        </w:rPr>
        <w:t>3.3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bookmarkStart w:id="20" w:name="_Toc52450111"/>
      <w:bookmarkStart w:id="21" w:name="_Toc53315835"/>
      <w:bookmarkStart w:id="22" w:name="_Toc53315886"/>
      <w:bookmarkStart w:id="23" w:name="_Toc53316221"/>
      <w:r w:rsidRPr="00015498">
        <w:t>Экономический эффект от продажи банковских металлов</w:t>
      </w:r>
      <w:bookmarkEnd w:id="20"/>
      <w:bookmarkEnd w:id="21"/>
      <w:bookmarkEnd w:id="22"/>
      <w:bookmarkEnd w:id="23"/>
      <w:r w:rsidRPr="00015498">
        <w:t>, грн</w:t>
      </w:r>
      <w:r w:rsidR="00015498" w:rsidRPr="00015498">
        <w:t xml:space="preserve">. </w:t>
      </w:r>
    </w:p>
    <w:tbl>
      <w:tblPr>
        <w:tblW w:w="8680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1134"/>
        <w:gridCol w:w="1418"/>
        <w:gridCol w:w="1276"/>
        <w:gridCol w:w="890"/>
        <w:gridCol w:w="1120"/>
      </w:tblGrid>
      <w:tr w:rsidR="00EC6F51" w:rsidRPr="00015498">
        <w:trPr>
          <w:cantSplit/>
          <w:trHeight w:val="826"/>
        </w:trPr>
        <w:tc>
          <w:tcPr>
            <w:tcW w:w="2842" w:type="dxa"/>
          </w:tcPr>
          <w:p w:rsidR="00EC6F51" w:rsidRPr="00015498" w:rsidRDefault="00EC6F51" w:rsidP="005D3BDC">
            <w:pPr>
              <w:pStyle w:val="afa"/>
            </w:pPr>
            <w:r w:rsidRPr="00015498">
              <w:t>Название, проба и вес слитков (монет</w:t>
            </w:r>
            <w:r w:rsidR="00015498" w:rsidRPr="00015498">
              <w:t xml:space="preserve">) </w:t>
            </w:r>
            <w:r w:rsidRPr="00015498">
              <w:t>банковских металлов</w:t>
            </w:r>
          </w:p>
        </w:tc>
        <w:tc>
          <w:tcPr>
            <w:tcW w:w="1134" w:type="dxa"/>
          </w:tcPr>
          <w:p w:rsidR="00EC6F51" w:rsidRPr="00015498" w:rsidRDefault="00EC6F51" w:rsidP="005D3BDC">
            <w:pPr>
              <w:pStyle w:val="afa"/>
            </w:pPr>
            <w:r w:rsidRPr="00015498">
              <w:t>Кол-во в год</w:t>
            </w:r>
          </w:p>
        </w:tc>
        <w:tc>
          <w:tcPr>
            <w:tcW w:w="1418" w:type="dxa"/>
          </w:tcPr>
          <w:p w:rsidR="00EC6F51" w:rsidRPr="00015498" w:rsidRDefault="00EC6F51" w:rsidP="005D3BDC">
            <w:pPr>
              <w:pStyle w:val="afa"/>
            </w:pPr>
            <w:r w:rsidRPr="00015498">
              <w:t>Цена покупки</w:t>
            </w:r>
          </w:p>
          <w:p w:rsidR="00EC6F51" w:rsidRPr="00015498" w:rsidRDefault="00EC6F51" w:rsidP="005D3BDC">
            <w:pPr>
              <w:pStyle w:val="afa"/>
            </w:pPr>
            <w:r w:rsidRPr="00015498">
              <w:t>грн</w:t>
            </w:r>
            <w:r w:rsidR="00015498" w:rsidRPr="00015498">
              <w:t xml:space="preserve">. </w:t>
            </w:r>
          </w:p>
        </w:tc>
        <w:tc>
          <w:tcPr>
            <w:tcW w:w="1276" w:type="dxa"/>
          </w:tcPr>
          <w:p w:rsidR="00EC6F51" w:rsidRPr="00015498" w:rsidRDefault="00EC6F51" w:rsidP="005D3BDC">
            <w:pPr>
              <w:pStyle w:val="afa"/>
            </w:pPr>
            <w:r w:rsidRPr="00015498">
              <w:t>Цена продажи</w:t>
            </w:r>
          </w:p>
          <w:p w:rsidR="00EC6F51" w:rsidRPr="00015498" w:rsidRDefault="00EC6F51" w:rsidP="005D3BDC">
            <w:pPr>
              <w:pStyle w:val="afa"/>
            </w:pPr>
            <w:r w:rsidRPr="00015498">
              <w:t>грн</w:t>
            </w:r>
            <w:r w:rsidR="00015498" w:rsidRPr="00015498">
              <w:t xml:space="preserve">. </w:t>
            </w:r>
          </w:p>
        </w:tc>
        <w:tc>
          <w:tcPr>
            <w:tcW w:w="890" w:type="dxa"/>
          </w:tcPr>
          <w:p w:rsidR="00EC6F51" w:rsidRPr="00015498" w:rsidRDefault="00EC6F51" w:rsidP="005D3BDC">
            <w:pPr>
              <w:pStyle w:val="afa"/>
            </w:pPr>
            <w:r w:rsidRPr="00015498">
              <w:t>Маржа</w:t>
            </w:r>
          </w:p>
          <w:p w:rsidR="00EC6F51" w:rsidRPr="00015498" w:rsidRDefault="00EC6F51" w:rsidP="005D3BDC">
            <w:pPr>
              <w:pStyle w:val="afa"/>
            </w:pPr>
            <w:r w:rsidRPr="00015498">
              <w:t>грн</w:t>
            </w:r>
            <w:r w:rsidR="00015498" w:rsidRPr="00015498">
              <w:t xml:space="preserve">. </w:t>
            </w:r>
          </w:p>
        </w:tc>
        <w:tc>
          <w:tcPr>
            <w:tcW w:w="1120" w:type="dxa"/>
          </w:tcPr>
          <w:p w:rsidR="00EC6F51" w:rsidRPr="00015498" w:rsidRDefault="00EC6F51" w:rsidP="005D3BDC">
            <w:pPr>
              <w:pStyle w:val="afa"/>
            </w:pPr>
            <w:r w:rsidRPr="00015498">
              <w:t>Доход</w:t>
            </w:r>
          </w:p>
          <w:p w:rsidR="00EC6F51" w:rsidRPr="00015498" w:rsidRDefault="00EC6F51" w:rsidP="005D3BDC">
            <w:pPr>
              <w:pStyle w:val="afa"/>
            </w:pPr>
            <w:r w:rsidRPr="00015498">
              <w:t>грн</w:t>
            </w:r>
            <w:r w:rsidR="00015498" w:rsidRPr="00015498">
              <w:t xml:space="preserve">. </w:t>
            </w:r>
          </w:p>
        </w:tc>
      </w:tr>
      <w:tr w:rsidR="00EC6F51" w:rsidRPr="00015498">
        <w:trPr>
          <w:trHeight w:val="345"/>
        </w:trPr>
        <w:tc>
          <w:tcPr>
            <w:tcW w:w="2842" w:type="dxa"/>
          </w:tcPr>
          <w:p w:rsidR="00EC6F51" w:rsidRPr="00015498" w:rsidRDefault="00EC6F51" w:rsidP="005D3BDC">
            <w:pPr>
              <w:pStyle w:val="afa"/>
            </w:pPr>
            <w:r w:rsidRPr="00015498">
              <w:t>Золото 999,9 слиток 10 г</w:t>
            </w:r>
            <w:r w:rsidR="00015498" w:rsidRPr="00015498">
              <w:t xml:space="preserve">. </w:t>
            </w:r>
          </w:p>
        </w:tc>
        <w:tc>
          <w:tcPr>
            <w:tcW w:w="1134" w:type="dxa"/>
          </w:tcPr>
          <w:p w:rsidR="00EC6F51" w:rsidRPr="00015498" w:rsidRDefault="00EC6F51" w:rsidP="005D3BDC">
            <w:pPr>
              <w:pStyle w:val="afa"/>
            </w:pPr>
            <w:r w:rsidRPr="00015498">
              <w:t>3</w:t>
            </w:r>
          </w:p>
        </w:tc>
        <w:tc>
          <w:tcPr>
            <w:tcW w:w="1418" w:type="dxa"/>
          </w:tcPr>
          <w:p w:rsidR="00EC6F51" w:rsidRPr="00015498" w:rsidRDefault="00EC6F51" w:rsidP="005D3BDC">
            <w:pPr>
              <w:pStyle w:val="afa"/>
            </w:pPr>
            <w:r w:rsidRPr="00015498">
              <w:t>662,30</w:t>
            </w:r>
          </w:p>
        </w:tc>
        <w:tc>
          <w:tcPr>
            <w:tcW w:w="1276" w:type="dxa"/>
          </w:tcPr>
          <w:p w:rsidR="00EC6F51" w:rsidRPr="00015498" w:rsidRDefault="00EC6F51" w:rsidP="005D3BDC">
            <w:pPr>
              <w:pStyle w:val="afa"/>
            </w:pPr>
            <w:r w:rsidRPr="00015498">
              <w:t>729,30</w:t>
            </w:r>
          </w:p>
        </w:tc>
        <w:tc>
          <w:tcPr>
            <w:tcW w:w="890" w:type="dxa"/>
          </w:tcPr>
          <w:p w:rsidR="00EC6F51" w:rsidRPr="00015498" w:rsidRDefault="00EC6F51" w:rsidP="005D3BDC">
            <w:pPr>
              <w:pStyle w:val="afa"/>
            </w:pPr>
            <w:r w:rsidRPr="00015498">
              <w:t>67,00</w:t>
            </w:r>
          </w:p>
        </w:tc>
        <w:tc>
          <w:tcPr>
            <w:tcW w:w="1120" w:type="dxa"/>
          </w:tcPr>
          <w:p w:rsidR="00EC6F51" w:rsidRPr="00015498" w:rsidRDefault="00EC6F51" w:rsidP="005D3BDC">
            <w:pPr>
              <w:pStyle w:val="afa"/>
            </w:pPr>
            <w:r w:rsidRPr="00015498">
              <w:t>201,00</w:t>
            </w:r>
          </w:p>
        </w:tc>
      </w:tr>
      <w:tr w:rsidR="00EC6F51" w:rsidRPr="00015498">
        <w:trPr>
          <w:trHeight w:val="345"/>
        </w:trPr>
        <w:tc>
          <w:tcPr>
            <w:tcW w:w="2842" w:type="dxa"/>
          </w:tcPr>
          <w:p w:rsidR="00EC6F51" w:rsidRPr="00015498" w:rsidRDefault="00EC6F51" w:rsidP="005D3BDC">
            <w:pPr>
              <w:pStyle w:val="afa"/>
            </w:pPr>
            <w:r w:rsidRPr="00015498">
              <w:t>Золото 999,9 слиток 5 г</w:t>
            </w:r>
            <w:r w:rsidR="00015498" w:rsidRPr="00015498">
              <w:t xml:space="preserve">. </w:t>
            </w:r>
          </w:p>
        </w:tc>
        <w:tc>
          <w:tcPr>
            <w:tcW w:w="1134" w:type="dxa"/>
          </w:tcPr>
          <w:p w:rsidR="00EC6F51" w:rsidRPr="00015498" w:rsidRDefault="00EC6F51" w:rsidP="005D3BDC">
            <w:pPr>
              <w:pStyle w:val="afa"/>
            </w:pPr>
            <w:r w:rsidRPr="00015498">
              <w:t>7</w:t>
            </w:r>
          </w:p>
        </w:tc>
        <w:tc>
          <w:tcPr>
            <w:tcW w:w="1418" w:type="dxa"/>
          </w:tcPr>
          <w:p w:rsidR="00EC6F51" w:rsidRPr="00015498" w:rsidRDefault="00EC6F51" w:rsidP="005D3BDC">
            <w:pPr>
              <w:pStyle w:val="afa"/>
            </w:pPr>
            <w:r w:rsidRPr="00015498">
              <w:t>344,05</w:t>
            </w:r>
          </w:p>
        </w:tc>
        <w:tc>
          <w:tcPr>
            <w:tcW w:w="1276" w:type="dxa"/>
          </w:tcPr>
          <w:p w:rsidR="00EC6F51" w:rsidRPr="00015498" w:rsidRDefault="00EC6F51" w:rsidP="005D3BDC">
            <w:pPr>
              <w:pStyle w:val="afa"/>
            </w:pPr>
            <w:r w:rsidRPr="00015498">
              <w:t>378,85</w:t>
            </w:r>
          </w:p>
        </w:tc>
        <w:tc>
          <w:tcPr>
            <w:tcW w:w="890" w:type="dxa"/>
          </w:tcPr>
          <w:p w:rsidR="00EC6F51" w:rsidRPr="00015498" w:rsidRDefault="00EC6F51" w:rsidP="005D3BDC">
            <w:pPr>
              <w:pStyle w:val="afa"/>
            </w:pPr>
            <w:r w:rsidRPr="00015498">
              <w:t>34,80</w:t>
            </w:r>
          </w:p>
        </w:tc>
        <w:tc>
          <w:tcPr>
            <w:tcW w:w="1120" w:type="dxa"/>
          </w:tcPr>
          <w:p w:rsidR="00EC6F51" w:rsidRPr="00015498" w:rsidRDefault="00EC6F51" w:rsidP="005D3BDC">
            <w:pPr>
              <w:pStyle w:val="afa"/>
            </w:pPr>
            <w:r w:rsidRPr="00015498">
              <w:t>243,60</w:t>
            </w:r>
          </w:p>
        </w:tc>
      </w:tr>
      <w:tr w:rsidR="00EC6F51" w:rsidRPr="00015498">
        <w:trPr>
          <w:trHeight w:val="345"/>
        </w:trPr>
        <w:tc>
          <w:tcPr>
            <w:tcW w:w="2842" w:type="dxa"/>
          </w:tcPr>
          <w:p w:rsidR="00EC6F51" w:rsidRPr="00015498" w:rsidRDefault="00EC6F51" w:rsidP="005D3BDC">
            <w:pPr>
              <w:pStyle w:val="afa"/>
            </w:pPr>
            <w:r w:rsidRPr="00015498">
              <w:t>Золото 999,9 слиток 1 г</w:t>
            </w:r>
            <w:r w:rsidR="00015498" w:rsidRPr="00015498">
              <w:t xml:space="preserve">. </w:t>
            </w:r>
          </w:p>
        </w:tc>
        <w:tc>
          <w:tcPr>
            <w:tcW w:w="1134" w:type="dxa"/>
          </w:tcPr>
          <w:p w:rsidR="00EC6F51" w:rsidRPr="00015498" w:rsidRDefault="00EC6F51" w:rsidP="005D3BDC">
            <w:pPr>
              <w:pStyle w:val="afa"/>
            </w:pPr>
            <w:r w:rsidRPr="00015498">
              <w:t>12</w:t>
            </w:r>
          </w:p>
        </w:tc>
        <w:tc>
          <w:tcPr>
            <w:tcW w:w="1418" w:type="dxa"/>
          </w:tcPr>
          <w:p w:rsidR="00EC6F51" w:rsidRPr="00015498" w:rsidRDefault="00EC6F51" w:rsidP="005D3BDC">
            <w:pPr>
              <w:pStyle w:val="afa"/>
            </w:pPr>
            <w:r w:rsidRPr="00015498">
              <w:t>88,41</w:t>
            </w:r>
          </w:p>
        </w:tc>
        <w:tc>
          <w:tcPr>
            <w:tcW w:w="1276" w:type="dxa"/>
          </w:tcPr>
          <w:p w:rsidR="00EC6F51" w:rsidRPr="00015498" w:rsidRDefault="00EC6F51" w:rsidP="005D3BDC">
            <w:pPr>
              <w:pStyle w:val="afa"/>
            </w:pPr>
            <w:r w:rsidRPr="00015498">
              <w:t>97,34</w:t>
            </w:r>
          </w:p>
        </w:tc>
        <w:tc>
          <w:tcPr>
            <w:tcW w:w="890" w:type="dxa"/>
          </w:tcPr>
          <w:p w:rsidR="00EC6F51" w:rsidRPr="00015498" w:rsidRDefault="00EC6F51" w:rsidP="005D3BDC">
            <w:pPr>
              <w:pStyle w:val="afa"/>
            </w:pPr>
            <w:r w:rsidRPr="00015498">
              <w:t>8,93</w:t>
            </w:r>
          </w:p>
        </w:tc>
        <w:tc>
          <w:tcPr>
            <w:tcW w:w="1120" w:type="dxa"/>
          </w:tcPr>
          <w:p w:rsidR="00EC6F51" w:rsidRPr="00015498" w:rsidRDefault="00EC6F51" w:rsidP="005D3BDC">
            <w:pPr>
              <w:pStyle w:val="afa"/>
            </w:pPr>
            <w:r w:rsidRPr="00015498">
              <w:t>107,16</w:t>
            </w:r>
          </w:p>
        </w:tc>
      </w:tr>
      <w:tr w:rsidR="00EC6F51" w:rsidRPr="00015498">
        <w:trPr>
          <w:trHeight w:val="345"/>
        </w:trPr>
        <w:tc>
          <w:tcPr>
            <w:tcW w:w="2842" w:type="dxa"/>
          </w:tcPr>
          <w:p w:rsidR="00EC6F51" w:rsidRPr="00015498" w:rsidRDefault="00EC6F51" w:rsidP="005D3BDC">
            <w:pPr>
              <w:pStyle w:val="afa"/>
            </w:pPr>
            <w:r w:rsidRPr="00015498">
              <w:t>Золото 999</w:t>
            </w:r>
            <w:r w:rsidR="00015498">
              <w:t>.9</w:t>
            </w:r>
            <w:r w:rsidRPr="00015498">
              <w:t xml:space="preserve"> унция (31,10г</w:t>
            </w:r>
            <w:r w:rsidR="00015498" w:rsidRPr="00015498">
              <w:t xml:space="preserve">) </w:t>
            </w:r>
          </w:p>
        </w:tc>
        <w:tc>
          <w:tcPr>
            <w:tcW w:w="1134" w:type="dxa"/>
          </w:tcPr>
          <w:p w:rsidR="00EC6F51" w:rsidRPr="00015498" w:rsidRDefault="00EC6F51" w:rsidP="005D3BDC">
            <w:pPr>
              <w:pStyle w:val="afa"/>
            </w:pPr>
            <w:r w:rsidRPr="00015498">
              <w:t>1</w:t>
            </w:r>
          </w:p>
        </w:tc>
        <w:tc>
          <w:tcPr>
            <w:tcW w:w="1418" w:type="dxa"/>
          </w:tcPr>
          <w:p w:rsidR="00EC6F51" w:rsidRPr="00015498" w:rsidRDefault="00EC6F51" w:rsidP="005D3BDC">
            <w:pPr>
              <w:pStyle w:val="afa"/>
            </w:pPr>
            <w:r w:rsidRPr="00015498">
              <w:t>1990,40</w:t>
            </w:r>
          </w:p>
        </w:tc>
        <w:tc>
          <w:tcPr>
            <w:tcW w:w="1276" w:type="dxa"/>
          </w:tcPr>
          <w:p w:rsidR="00EC6F51" w:rsidRPr="00015498" w:rsidRDefault="00EC6F51" w:rsidP="005D3BDC">
            <w:pPr>
              <w:pStyle w:val="afa"/>
            </w:pPr>
            <w:r w:rsidRPr="00015498">
              <w:t>2192,55</w:t>
            </w:r>
          </w:p>
        </w:tc>
        <w:tc>
          <w:tcPr>
            <w:tcW w:w="890" w:type="dxa"/>
          </w:tcPr>
          <w:p w:rsidR="00EC6F51" w:rsidRPr="00015498" w:rsidRDefault="00EC6F51" w:rsidP="005D3BDC">
            <w:pPr>
              <w:pStyle w:val="afa"/>
            </w:pPr>
            <w:r w:rsidRPr="00015498">
              <w:t>202,15</w:t>
            </w:r>
          </w:p>
        </w:tc>
        <w:tc>
          <w:tcPr>
            <w:tcW w:w="1120" w:type="dxa"/>
          </w:tcPr>
          <w:p w:rsidR="00EC6F51" w:rsidRPr="00015498" w:rsidRDefault="00EC6F51" w:rsidP="005D3BDC">
            <w:pPr>
              <w:pStyle w:val="afa"/>
            </w:pPr>
            <w:r w:rsidRPr="00015498">
              <w:t>202,15</w:t>
            </w:r>
          </w:p>
        </w:tc>
      </w:tr>
      <w:tr w:rsidR="00EC6F51" w:rsidRPr="00015498">
        <w:trPr>
          <w:trHeight w:val="345"/>
        </w:trPr>
        <w:tc>
          <w:tcPr>
            <w:tcW w:w="2842" w:type="dxa"/>
          </w:tcPr>
          <w:p w:rsidR="00EC6F51" w:rsidRPr="00015498" w:rsidRDefault="00EC6F51" w:rsidP="005D3BDC">
            <w:pPr>
              <w:pStyle w:val="afa"/>
            </w:pPr>
            <w:r w:rsidRPr="00015498">
              <w:t>Монеты из золота 999</w:t>
            </w:r>
            <w:r w:rsidR="00015498">
              <w:t>.9</w:t>
            </w:r>
            <w:r w:rsidRPr="00015498">
              <w:t xml:space="preserve"> </w:t>
            </w:r>
            <w:r w:rsidR="00015498" w:rsidRPr="00015498">
              <w:t>"</w:t>
            </w:r>
            <w:r w:rsidRPr="00015498">
              <w:rPr>
                <w:lang w:val="uk-UA"/>
              </w:rPr>
              <w:t>Віденська філармонія”</w:t>
            </w:r>
            <w:r w:rsidRPr="00015498">
              <w:t xml:space="preserve"> 1 унция (31,10 г</w:t>
            </w:r>
            <w:r w:rsidR="00015498" w:rsidRPr="00015498">
              <w:t xml:space="preserve">) </w:t>
            </w:r>
          </w:p>
        </w:tc>
        <w:tc>
          <w:tcPr>
            <w:tcW w:w="1134" w:type="dxa"/>
          </w:tcPr>
          <w:p w:rsidR="00EC6F51" w:rsidRPr="00015498" w:rsidRDefault="00EC6F51" w:rsidP="005D3BDC">
            <w:pPr>
              <w:pStyle w:val="afa"/>
            </w:pPr>
            <w:r w:rsidRPr="00015498">
              <w:t>2</w:t>
            </w:r>
          </w:p>
        </w:tc>
        <w:tc>
          <w:tcPr>
            <w:tcW w:w="1418" w:type="dxa"/>
          </w:tcPr>
          <w:p w:rsidR="00EC6F51" w:rsidRPr="00015498" w:rsidRDefault="00EC6F51" w:rsidP="005D3BDC">
            <w:pPr>
              <w:pStyle w:val="afa"/>
            </w:pPr>
            <w:r w:rsidRPr="00015498">
              <w:t>1990,40</w:t>
            </w:r>
          </w:p>
        </w:tc>
        <w:tc>
          <w:tcPr>
            <w:tcW w:w="1276" w:type="dxa"/>
          </w:tcPr>
          <w:p w:rsidR="00EC6F51" w:rsidRPr="00015498" w:rsidRDefault="00EC6F51" w:rsidP="005D3BDC">
            <w:pPr>
              <w:pStyle w:val="afa"/>
            </w:pPr>
            <w:r w:rsidRPr="00015498">
              <w:t>2192,55</w:t>
            </w:r>
          </w:p>
        </w:tc>
        <w:tc>
          <w:tcPr>
            <w:tcW w:w="890" w:type="dxa"/>
          </w:tcPr>
          <w:p w:rsidR="00EC6F51" w:rsidRPr="00015498" w:rsidRDefault="00EC6F51" w:rsidP="005D3BDC">
            <w:pPr>
              <w:pStyle w:val="afa"/>
            </w:pPr>
            <w:r w:rsidRPr="00015498">
              <w:t>202,15</w:t>
            </w:r>
          </w:p>
        </w:tc>
        <w:tc>
          <w:tcPr>
            <w:tcW w:w="1120" w:type="dxa"/>
          </w:tcPr>
          <w:p w:rsidR="00EC6F51" w:rsidRPr="00015498" w:rsidRDefault="00EC6F51" w:rsidP="005D3BDC">
            <w:pPr>
              <w:pStyle w:val="afa"/>
            </w:pPr>
            <w:r w:rsidRPr="00015498">
              <w:t>404,30</w:t>
            </w:r>
          </w:p>
        </w:tc>
      </w:tr>
      <w:tr w:rsidR="00EC6F51" w:rsidRPr="00015498">
        <w:trPr>
          <w:trHeight w:val="345"/>
        </w:trPr>
        <w:tc>
          <w:tcPr>
            <w:tcW w:w="2842" w:type="dxa"/>
          </w:tcPr>
          <w:p w:rsidR="00EC6F51" w:rsidRPr="00015498" w:rsidRDefault="00EC6F51" w:rsidP="005D3BDC">
            <w:pPr>
              <w:pStyle w:val="afa"/>
            </w:pPr>
            <w:r w:rsidRPr="00015498">
              <w:t>Серебро 999,0 слиток 100 г</w:t>
            </w:r>
          </w:p>
        </w:tc>
        <w:tc>
          <w:tcPr>
            <w:tcW w:w="1134" w:type="dxa"/>
          </w:tcPr>
          <w:p w:rsidR="00EC6F51" w:rsidRPr="00015498" w:rsidRDefault="00EC6F51" w:rsidP="005D3BDC">
            <w:pPr>
              <w:pStyle w:val="afa"/>
            </w:pPr>
            <w:r w:rsidRPr="00015498">
              <w:t>10</w:t>
            </w:r>
          </w:p>
        </w:tc>
        <w:tc>
          <w:tcPr>
            <w:tcW w:w="1418" w:type="dxa"/>
          </w:tcPr>
          <w:p w:rsidR="00EC6F51" w:rsidRPr="00015498" w:rsidRDefault="00EC6F51" w:rsidP="005D3BDC">
            <w:pPr>
              <w:pStyle w:val="afa"/>
            </w:pPr>
            <w:r w:rsidRPr="00015498">
              <w:t>130,00</w:t>
            </w:r>
          </w:p>
        </w:tc>
        <w:tc>
          <w:tcPr>
            <w:tcW w:w="1276" w:type="dxa"/>
          </w:tcPr>
          <w:p w:rsidR="00EC6F51" w:rsidRPr="00015498" w:rsidRDefault="00EC6F51" w:rsidP="005D3BDC">
            <w:pPr>
              <w:pStyle w:val="afa"/>
            </w:pPr>
            <w:r w:rsidRPr="00015498">
              <w:t>150,00</w:t>
            </w:r>
          </w:p>
        </w:tc>
        <w:tc>
          <w:tcPr>
            <w:tcW w:w="890" w:type="dxa"/>
          </w:tcPr>
          <w:p w:rsidR="00EC6F51" w:rsidRPr="00015498" w:rsidRDefault="00EC6F51" w:rsidP="005D3BDC">
            <w:pPr>
              <w:pStyle w:val="afa"/>
            </w:pPr>
            <w:r w:rsidRPr="00015498">
              <w:t>20,00</w:t>
            </w:r>
          </w:p>
        </w:tc>
        <w:tc>
          <w:tcPr>
            <w:tcW w:w="1120" w:type="dxa"/>
          </w:tcPr>
          <w:p w:rsidR="00EC6F51" w:rsidRPr="00015498" w:rsidRDefault="00EC6F51" w:rsidP="005D3BDC">
            <w:pPr>
              <w:pStyle w:val="afa"/>
            </w:pPr>
            <w:r w:rsidRPr="00015498">
              <w:t>200,00</w:t>
            </w:r>
          </w:p>
        </w:tc>
      </w:tr>
      <w:tr w:rsidR="00EC6F51" w:rsidRPr="00015498">
        <w:trPr>
          <w:trHeight w:val="345"/>
        </w:trPr>
        <w:tc>
          <w:tcPr>
            <w:tcW w:w="2842" w:type="dxa"/>
          </w:tcPr>
          <w:p w:rsidR="00EC6F51" w:rsidRPr="00015498" w:rsidRDefault="00EC6F51" w:rsidP="005D3BDC">
            <w:pPr>
              <w:pStyle w:val="afa"/>
            </w:pPr>
            <w:r w:rsidRPr="00015498">
              <w:t>ИТОГО</w:t>
            </w:r>
          </w:p>
        </w:tc>
        <w:tc>
          <w:tcPr>
            <w:tcW w:w="1134" w:type="dxa"/>
          </w:tcPr>
          <w:p w:rsidR="00EC6F51" w:rsidRPr="00015498" w:rsidRDefault="00EC6F51" w:rsidP="005D3BDC">
            <w:pPr>
              <w:pStyle w:val="afa"/>
            </w:pPr>
          </w:p>
        </w:tc>
        <w:tc>
          <w:tcPr>
            <w:tcW w:w="1418" w:type="dxa"/>
          </w:tcPr>
          <w:p w:rsidR="00EC6F51" w:rsidRPr="00015498" w:rsidRDefault="00EC6F51" w:rsidP="005D3BDC">
            <w:pPr>
              <w:pStyle w:val="afa"/>
            </w:pPr>
          </w:p>
        </w:tc>
        <w:tc>
          <w:tcPr>
            <w:tcW w:w="1276" w:type="dxa"/>
          </w:tcPr>
          <w:p w:rsidR="00EC6F51" w:rsidRPr="00015498" w:rsidRDefault="00EC6F51" w:rsidP="005D3BDC">
            <w:pPr>
              <w:pStyle w:val="afa"/>
            </w:pPr>
          </w:p>
        </w:tc>
        <w:tc>
          <w:tcPr>
            <w:tcW w:w="890" w:type="dxa"/>
          </w:tcPr>
          <w:p w:rsidR="00EC6F51" w:rsidRPr="00015498" w:rsidRDefault="00EC6F51" w:rsidP="005D3BDC">
            <w:pPr>
              <w:pStyle w:val="afa"/>
            </w:pPr>
          </w:p>
        </w:tc>
        <w:tc>
          <w:tcPr>
            <w:tcW w:w="1120" w:type="dxa"/>
          </w:tcPr>
          <w:p w:rsidR="00EC6F51" w:rsidRPr="00015498" w:rsidRDefault="00EC6F51" w:rsidP="005D3BDC">
            <w:pPr>
              <w:pStyle w:val="afa"/>
            </w:pPr>
            <w:r w:rsidRPr="00015498">
              <w:t>1358,21</w:t>
            </w:r>
          </w:p>
        </w:tc>
      </w:tr>
    </w:tbl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</w:t>
      </w:r>
      <w:r w:rsidR="00015498" w:rsidRPr="00015498">
        <w:t xml:space="preserve">) </w:t>
      </w:r>
      <w:r w:rsidRPr="00015498">
        <w:t xml:space="preserve">Провести рекламную компанию по осуществлению операций по выплате и приему переводов по системе </w:t>
      </w:r>
      <w:r w:rsidR="00015498" w:rsidRPr="00015498">
        <w:t>"</w:t>
      </w:r>
      <w:r w:rsidRPr="00015498">
        <w:rPr>
          <w:lang w:val="en-US"/>
        </w:rPr>
        <w:t>Western</w:t>
      </w:r>
      <w:r w:rsidRPr="00015498">
        <w:t xml:space="preserve"> </w:t>
      </w:r>
      <w:r w:rsidRPr="00015498">
        <w:rPr>
          <w:lang w:val="en-US"/>
        </w:rPr>
        <w:t>Union</w:t>
      </w:r>
      <w:r w:rsidR="00015498" w:rsidRPr="00015498">
        <w:t>"</w:t>
      </w:r>
      <w:r w:rsidRPr="00015498">
        <w:t xml:space="preserve"> и </w:t>
      </w:r>
      <w:r w:rsidR="00015498" w:rsidRPr="00015498">
        <w:t>"</w:t>
      </w:r>
      <w:r w:rsidRPr="00015498">
        <w:t>МИГОМ</w:t>
      </w:r>
      <w:r w:rsidR="00015498" w:rsidRPr="00015498">
        <w:t>"</w:t>
      </w:r>
      <w:r w:rsidRPr="00015498">
        <w:t>, что позволит привлечь потенциальных клиентов для оказания данного вида услуг банком и получить дополнительный доход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е</w:t>
      </w:r>
      <w:r w:rsidR="00015498" w:rsidRPr="00015498">
        <w:t xml:space="preserve">) </w:t>
      </w:r>
      <w:r w:rsidRPr="00015498">
        <w:t>Рассмотреть возможность привлечения потенциальных клиентов города на оказание услуг службы инкассации</w:t>
      </w:r>
      <w:r w:rsidR="00015498" w:rsidRPr="00015498">
        <w:t xml:space="preserve">. </w:t>
      </w:r>
      <w:r w:rsidRPr="00015498">
        <w:t>Заключить договор с заправкой ТНК на инкассацию выручки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4</w:t>
      </w:r>
      <w:r w:rsidR="00015498" w:rsidRPr="00015498">
        <w:t xml:space="preserve">. </w:t>
      </w:r>
      <w:r w:rsidRPr="00015498">
        <w:t>Управление наличностью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</w:t>
      </w:r>
      <w:r w:rsidR="00015498" w:rsidRPr="00015498">
        <w:t xml:space="preserve">) </w:t>
      </w:r>
      <w:r w:rsidRPr="00015498">
        <w:t>Рассмотреть возможность на уровне облуправления координировать потоки денежной наличности (покупка-продажа наличности отделениями города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</w:t>
      </w:r>
      <w:r w:rsidR="00015498" w:rsidRPr="00015498">
        <w:t xml:space="preserve">) </w:t>
      </w:r>
      <w:r w:rsidRPr="00015498">
        <w:t>Строго контролировать правильность определения суммы дохода по продаже наличности и правильность отнесения на соответствующие балансовые счета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5</w:t>
      </w:r>
      <w:r w:rsidR="00015498" w:rsidRPr="00015498">
        <w:t xml:space="preserve">. </w:t>
      </w:r>
      <w:r w:rsidRPr="00015498">
        <w:t>Совершенствование структуры банка, укрепление ее материально-технической базы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</w:t>
      </w:r>
      <w:r w:rsidR="00015498" w:rsidRPr="00015498">
        <w:t xml:space="preserve">) </w:t>
      </w:r>
      <w:r w:rsidRPr="00015498">
        <w:t>Пересмотреть численность операционно-кассовых работников между филиалами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</w:t>
      </w:r>
      <w:r w:rsidR="00015498" w:rsidRPr="00015498">
        <w:t xml:space="preserve">) </w:t>
      </w:r>
      <w:r w:rsidRPr="00015498">
        <w:t>В целях увеличения рентабельности переад</w:t>
      </w:r>
      <w:r w:rsidR="005D3BDC">
        <w:t>р</w:t>
      </w:r>
      <w:r w:rsidRPr="00015498">
        <w:t>есовать филиал 7901/011 на новое место расположения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</w:t>
      </w:r>
      <w:r w:rsidR="00015498" w:rsidRPr="00015498">
        <w:t xml:space="preserve">) </w:t>
      </w:r>
      <w:r w:rsidRPr="00015498">
        <w:t xml:space="preserve">Установить </w:t>
      </w:r>
      <w:r w:rsidRPr="00015498">
        <w:rPr>
          <w:lang w:val="en-US"/>
        </w:rPr>
        <w:t>POST</w:t>
      </w:r>
      <w:r w:rsidRPr="00015498">
        <w:t xml:space="preserve"> – терминалы в филиалах отделения, для выплаты денежной наличности по картсчетам (по состоянию на 01</w:t>
      </w:r>
      <w:r w:rsidR="00015498">
        <w:t>.0</w:t>
      </w:r>
      <w:r w:rsidRPr="00015498">
        <w:t>7</w:t>
      </w:r>
      <w:r w:rsidR="00015498">
        <w:t>. 20</w:t>
      </w:r>
      <w:r w:rsidRPr="00015498">
        <w:t>05 года в городе</w:t>
      </w:r>
      <w:r w:rsidR="00015498" w:rsidRPr="00015498">
        <w:t xml:space="preserve"> </w:t>
      </w:r>
      <w:r w:rsidRPr="00015498">
        <w:t>установлено</w:t>
      </w:r>
      <w:r w:rsidR="00015498" w:rsidRPr="00015498">
        <w:t xml:space="preserve"> </w:t>
      </w:r>
      <w:r w:rsidRPr="00015498">
        <w:t>15 терминалов в операционной части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6</w:t>
      </w:r>
      <w:r w:rsidR="00015498" w:rsidRPr="00015498">
        <w:t xml:space="preserve">. </w:t>
      </w:r>
      <w:r w:rsidRPr="00015498">
        <w:t>Уменьшение расходов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</w:t>
      </w:r>
      <w:r w:rsidR="00015498" w:rsidRPr="00015498">
        <w:t xml:space="preserve">) </w:t>
      </w:r>
      <w:r w:rsidRPr="00015498">
        <w:t>Сократить расходы на ГСМ, уменьшить встречные перевозки ценностей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</w:t>
      </w:r>
      <w:r w:rsidR="00015498" w:rsidRPr="00015498">
        <w:t xml:space="preserve">) </w:t>
      </w:r>
      <w:r w:rsidRPr="00015498">
        <w:t>Сократить хозяйственные расходы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Все</w:t>
      </w:r>
      <w:r w:rsidR="00015498" w:rsidRPr="00015498">
        <w:t xml:space="preserve"> </w:t>
      </w:r>
      <w:r w:rsidRPr="00015498">
        <w:t>рекомендованные</w:t>
      </w:r>
      <w:r w:rsidR="00015498" w:rsidRPr="00015498">
        <w:t xml:space="preserve"> </w:t>
      </w:r>
      <w:r w:rsidRPr="00015498">
        <w:t>мероприятия</w:t>
      </w:r>
      <w:r w:rsidR="00015498" w:rsidRPr="00015498">
        <w:t xml:space="preserve"> </w:t>
      </w:r>
      <w:r w:rsidRPr="00015498">
        <w:t>будут способствовать повышению эффективности</w:t>
      </w:r>
      <w:r w:rsidR="00015498" w:rsidRPr="00015498">
        <w:t xml:space="preserve"> </w:t>
      </w:r>
      <w:r w:rsidRPr="00015498">
        <w:t>деятельности Луганского городского отделения Ощадбанка на рынке банковских услуг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Подытоживая все вышесказанное можно сделать следующие выводы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Интернет-банкинг</w:t>
      </w:r>
      <w:r w:rsidR="00015498" w:rsidRPr="00015498">
        <w:t xml:space="preserve"> - </w:t>
      </w:r>
      <w:r w:rsidRPr="00015498">
        <w:t>это предоставление банковских услуг через сеть Интернет с возможностью круглосуточного доступа в любой день недели из любого места, где есть доступ к Интернету</w:t>
      </w:r>
      <w:r w:rsidR="00015498"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Интернет-банкинг имеет ряд серьезных преимуществ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экономится время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счета контролируются круглосуточно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 xml:space="preserve">любые </w:t>
      </w:r>
      <w:r w:rsidR="00EC6F51" w:rsidRPr="00015498">
        <w:rPr>
          <w:lang w:val="en-US"/>
        </w:rPr>
        <w:t>online</w:t>
      </w:r>
      <w:r w:rsidR="00EC6F51" w:rsidRPr="00015498">
        <w:t>-платежи проходят без задержек</w:t>
      </w:r>
      <w:r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 xml:space="preserve">любые </w:t>
      </w:r>
      <w:r w:rsidR="00EC6F51" w:rsidRPr="00015498">
        <w:rPr>
          <w:lang w:val="en-US"/>
        </w:rPr>
        <w:t>online</w:t>
      </w:r>
      <w:r w:rsidR="00EC6F51" w:rsidRPr="00015498">
        <w:t>-платежи осуществляются без личного участия владельца счета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Основные проблемы Интернет-банкинга в Украине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недостаточное предложение услуг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плохое развитие персонального сегмента рынка</w:t>
      </w:r>
      <w:r w:rsidRPr="00015498">
        <w:t xml:space="preserve">. </w:t>
      </w:r>
      <w:r w:rsidR="00EC6F51" w:rsidRPr="00015498">
        <w:t xml:space="preserve">Банки в Украине предпочитают корпоративных клиентов, </w:t>
      </w:r>
      <w:r w:rsidRPr="00015498">
        <w:t xml:space="preserve">т.е. </w:t>
      </w:r>
      <w:r w:rsidR="00EC6F51" w:rsidRPr="00015498">
        <w:t>юридических лиц, обладающих большим оборотом денежной массы, и уделяют весьма незначительное внимание отдельным гражданам</w:t>
      </w:r>
      <w:r w:rsidRPr="00015498">
        <w:t xml:space="preserve">. </w:t>
      </w:r>
      <w:r w:rsidR="00EC6F51" w:rsidRPr="00015498">
        <w:t>Данное обстоятельство обуславливается тем, что сопровождение мелких клиентов требует пристального внимания персонала за незначительными финансовыми операциями и больших операционных усилий</w:t>
      </w:r>
      <w:r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безопасность, проблемы, связанные с электронно-цифровой подписью</w:t>
      </w:r>
      <w:r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современных условиях формирование и сохранение персонала, обладающего высоким профессиональным и творческим потенциалом, возможно лишь в том случае, если система оплаты и стимулирования труда обеспечивает организации конкурентные преимущества на рынке труда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Кроме того, усиление конкуренции на рынке труда потребует от руководства банков повышения эффективности работы с персоналом, а значит, усиления внимания к таким социальным программам, как программы формирования кадрового резерва банка, программы непрерывного обучения и повышения квалификации персонала, программы материального стимулирования работников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Важным фактором, воздействующим на стабильность коллектива и стимулирующим повышение результативности труда, является компенсационный пакет, предлагаемый компаниями своим сотрудникам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настоящее время система стимулирования работников включает в себя долгосрочные и краткосрочные выплаты, предусмотренные, с одной стороны, законодательством о труде, а с другой спецификой и возможностями компании</w:t>
      </w:r>
      <w:r w:rsidR="00015498" w:rsidRPr="00015498">
        <w:t xml:space="preserve">. </w:t>
      </w:r>
      <w:r w:rsidRPr="00015498">
        <w:t>Исследование показало, что персоналу коммерческих банков чаще всего предоставляются следующие виды льгот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жилищная помощь (ссуды на льготных условиях или безвозмездно, содействие в получении жилья, компенсация квартплаты</w:t>
      </w:r>
      <w:r w:rsidR="00015498" w:rsidRPr="00015498">
        <w:t xml:space="preserve">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страхование имущества (недвижимости, автомобилей и </w:t>
      </w:r>
      <w:r w:rsidR="00015498" w:rsidRPr="00015498">
        <w:t xml:space="preserve">т.п.);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личное страхование/ссуды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дополнительное медицинское страхование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бесплатное медицинское обслуживание работников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предоставление средств мобильной связи, частичная оплата расходов мобильной связи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оплата транспортных расходов (проезд в общественном транспорте, предоставление служебного транспорта, ссуды на приобретение транспорта, оплата расходов на бензин</w:t>
      </w:r>
      <w:r w:rsidR="00015498" w:rsidRPr="00015498">
        <w:t xml:space="preserve">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компенсация расходов на питание в течение рабочего дня (оплата обедов</w:t>
      </w:r>
      <w:r w:rsidR="00015498" w:rsidRPr="00015498">
        <w:t xml:space="preserve">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премии различного рода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бонусы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частичная оплата расходов на образование и повышение квалификации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Предоставляемые льготы и реализуемые социальные программы являются важными факторами привлечения и удержания сотрудников в организации, повышения их удовлетворенности от работы в компании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Для укрепления позиции банка на рынке банковских услуг и повышения конкурентоспособности Луганского городского отделения Ощадбанка необходимо принять кардинальные меры для качества, удобства и быстроты обслуживания клиентов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1</w:t>
      </w:r>
      <w:r w:rsidR="00015498" w:rsidRPr="00015498">
        <w:t xml:space="preserve">. </w:t>
      </w:r>
      <w:r w:rsidRPr="00015498">
        <w:t>Улучшение качества кредитного портфеля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</w:t>
      </w:r>
      <w:r w:rsidR="00015498" w:rsidRPr="00015498">
        <w:t xml:space="preserve">) </w:t>
      </w:r>
      <w:r w:rsidRPr="00015498">
        <w:t>Продолжить работу по возврату сомнительной и просроченной кредиторской задолженности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</w:t>
      </w:r>
      <w:r w:rsidR="00015498" w:rsidRPr="00015498">
        <w:t xml:space="preserve">) </w:t>
      </w:r>
      <w:r w:rsidRPr="00015498">
        <w:t>Активно проводить кредитование юридических лиц, качественно оценивая кредитоспособность заемщика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</w:t>
      </w:r>
      <w:r w:rsidR="00015498" w:rsidRPr="00015498">
        <w:t xml:space="preserve">) </w:t>
      </w:r>
      <w:r w:rsidRPr="00015498">
        <w:t>Строго руководствоваться требованиями внутренних положений банка по кредитованию для минимизации рисков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2</w:t>
      </w:r>
      <w:r w:rsidR="00015498" w:rsidRPr="00015498">
        <w:t xml:space="preserve">. </w:t>
      </w:r>
      <w:r w:rsidRPr="00015498">
        <w:t>Укрепление ресурсной базы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</w:t>
      </w:r>
      <w:r w:rsidR="00015498" w:rsidRPr="00015498">
        <w:t xml:space="preserve">) </w:t>
      </w:r>
      <w:r w:rsidRPr="00015498">
        <w:t>Активизировать на межрегиональной бирже продажу свободных кредитных ресурсов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</w:t>
      </w:r>
      <w:r w:rsidR="00015498" w:rsidRPr="00015498">
        <w:t xml:space="preserve">) </w:t>
      </w:r>
      <w:r w:rsidRPr="00015498">
        <w:t>Активизировать привлечение срочных видов вкладов (депозитов, ощадных сертификатов</w:t>
      </w:r>
      <w:r w:rsidR="00015498" w:rsidRPr="00015498">
        <w:t xml:space="preserve">)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</w:t>
      </w:r>
      <w:r w:rsidR="00015498" w:rsidRPr="00015498">
        <w:t xml:space="preserve">) </w:t>
      </w:r>
      <w:r w:rsidRPr="00015498">
        <w:t>Увеличить объем безналичных перечислений во вклады путем заключения договоров на выплату заработной платы с предприятиями города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3</w:t>
      </w:r>
      <w:r w:rsidR="00015498" w:rsidRPr="00015498">
        <w:t xml:space="preserve">. </w:t>
      </w:r>
      <w:r w:rsidRPr="00015498">
        <w:t>Расширение услуг клиентам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</w:t>
      </w:r>
      <w:r w:rsidR="00015498" w:rsidRPr="00015498">
        <w:t xml:space="preserve">) </w:t>
      </w:r>
      <w:r w:rsidRPr="00015498">
        <w:t xml:space="preserve">Увеличить объемы выдачи кредитов населению по схеме </w:t>
      </w:r>
      <w:r w:rsidR="00015498" w:rsidRPr="00015498">
        <w:t>"</w:t>
      </w:r>
      <w:r w:rsidRPr="00015498">
        <w:t>Товары в кредит</w:t>
      </w:r>
      <w:r w:rsidR="00015498" w:rsidRPr="00015498">
        <w:t>"</w:t>
      </w:r>
      <w:r w:rsidRPr="00015498">
        <w:t>, кредитов на покупку новых автомобилей, квартир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</w:t>
      </w:r>
      <w:r w:rsidR="00015498" w:rsidRPr="00015498">
        <w:t xml:space="preserve">) </w:t>
      </w:r>
      <w:r w:rsidRPr="00015498">
        <w:t xml:space="preserve">Продолжить работу по привлечению клиентов по БПК, активизировать выдачу международных пластиковых карточек </w:t>
      </w:r>
      <w:r w:rsidRPr="00015498">
        <w:rPr>
          <w:lang w:val="en-US"/>
        </w:rPr>
        <w:t>VISA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Внедрить зарплатные проекты для получения заработной платы с использованием БПК на таких предприятий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-ЗАО </w:t>
      </w:r>
      <w:r w:rsidR="00015498" w:rsidRPr="00015498">
        <w:t>"</w:t>
      </w:r>
      <w:r w:rsidRPr="00015498">
        <w:t>СТБ</w:t>
      </w:r>
      <w:r w:rsidR="00015498" w:rsidRPr="00015498">
        <w:t xml:space="preserve">";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-ООО </w:t>
      </w:r>
      <w:r w:rsidR="00015498" w:rsidRPr="00015498">
        <w:t>"</w:t>
      </w:r>
      <w:r w:rsidRPr="00015498">
        <w:t>Вест Винд</w:t>
      </w:r>
      <w:r w:rsidR="00015498" w:rsidRPr="00015498">
        <w:t xml:space="preserve">";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-ЗАО </w:t>
      </w:r>
      <w:r w:rsidR="00015498" w:rsidRPr="00015498">
        <w:t>"</w:t>
      </w:r>
      <w:r w:rsidRPr="00015498">
        <w:t>Бирюза</w:t>
      </w:r>
      <w:r w:rsidR="00015498" w:rsidRPr="00015498">
        <w:t xml:space="preserve">";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-МЧП </w:t>
      </w:r>
      <w:r w:rsidR="00015498" w:rsidRPr="00015498">
        <w:t>"</w:t>
      </w:r>
      <w:r w:rsidRPr="00015498">
        <w:t>Тонус</w:t>
      </w:r>
      <w:r w:rsidR="00015498" w:rsidRPr="00015498">
        <w:t>"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продолжить работу по привлечению пенсионеров Минсоцполитики, довести до 10% от общего числа пенсионеров в городе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</w:t>
      </w:r>
      <w:r w:rsidR="00015498" w:rsidRPr="00015498">
        <w:t xml:space="preserve">) </w:t>
      </w:r>
      <w:r w:rsidRPr="00015498">
        <w:t>Расширить спектр услуг по валютно-обменным операциям, в т</w:t>
      </w:r>
      <w:r w:rsidR="00015498" w:rsidRPr="00015498">
        <w:t xml:space="preserve">. </w:t>
      </w:r>
      <w:r w:rsidRPr="00015498">
        <w:t>ч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продажа и прием на инкассо дорожных чеков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прием ветхой валюты на инкассо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 целью повышения прибыльности от осуществления валютных операций необходимо активизировать работу в филиалах отделения по покупке и продаже иностранной валюты, с учетом анализа рыночных курсов валют конкурирующих банков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Проводить регулятивные мероприятия по повышению квалификации работников отделения, тем самым, исключив риски, связанные с операциями в иностранной валюте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Обеспечить работников необходимым инструктивным материалом и техникой для проведения операций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г</w:t>
      </w:r>
      <w:r w:rsidR="00015498" w:rsidRPr="00015498">
        <w:t xml:space="preserve">) </w:t>
      </w:r>
      <w:r w:rsidRPr="00015498">
        <w:t>Развивать новый вид услуг населения, согласно полученной лицензии продажа банковских металлов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</w:t>
      </w:r>
      <w:r w:rsidR="00015498" w:rsidRPr="00015498">
        <w:t xml:space="preserve">) </w:t>
      </w:r>
      <w:r w:rsidRPr="00015498">
        <w:t xml:space="preserve">Провести рекламную компанию по осуществлению операций по выплате и приему переводов по системе </w:t>
      </w:r>
      <w:r w:rsidR="00015498" w:rsidRPr="00015498">
        <w:t>"</w:t>
      </w:r>
      <w:r w:rsidRPr="00015498">
        <w:rPr>
          <w:lang w:val="en-US"/>
        </w:rPr>
        <w:t>Western</w:t>
      </w:r>
      <w:r w:rsidRPr="00015498">
        <w:t xml:space="preserve"> </w:t>
      </w:r>
      <w:r w:rsidRPr="00015498">
        <w:rPr>
          <w:lang w:val="en-US"/>
        </w:rPr>
        <w:t>Union</w:t>
      </w:r>
      <w:r w:rsidR="00015498" w:rsidRPr="00015498">
        <w:t>"</w:t>
      </w:r>
      <w:r w:rsidRPr="00015498">
        <w:t xml:space="preserve"> и </w:t>
      </w:r>
      <w:r w:rsidR="00015498" w:rsidRPr="00015498">
        <w:t>"</w:t>
      </w:r>
      <w:r w:rsidRPr="00015498">
        <w:t>МИГОМ</w:t>
      </w:r>
      <w:r w:rsidR="00015498" w:rsidRPr="00015498">
        <w:t>"</w:t>
      </w:r>
      <w:r w:rsidRPr="00015498">
        <w:t>, что позволит привлечь потенциальных клиентов для оказания данного вида услуг банком и получить дополнительный доход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е</w:t>
      </w:r>
      <w:r w:rsidR="00015498" w:rsidRPr="00015498">
        <w:t xml:space="preserve">) </w:t>
      </w:r>
      <w:r w:rsidRPr="00015498">
        <w:t>Рассмотреть возможность привлечения потенциальных клиентов города на оказание услуг службы инкассации</w:t>
      </w:r>
      <w:r w:rsidR="00015498" w:rsidRPr="00015498">
        <w:t xml:space="preserve">. </w:t>
      </w:r>
      <w:r w:rsidRPr="00015498">
        <w:t>Заключить договор с заправкой ТНК на инкассацию выручки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4</w:t>
      </w:r>
      <w:r w:rsidR="00015498" w:rsidRPr="00015498">
        <w:t xml:space="preserve">. </w:t>
      </w:r>
      <w:r w:rsidRPr="00015498">
        <w:t>Управление наличностью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</w:t>
      </w:r>
      <w:r w:rsidR="00015498" w:rsidRPr="00015498">
        <w:t xml:space="preserve">) </w:t>
      </w:r>
      <w:r w:rsidRPr="00015498">
        <w:t>Рассмотреть возможность на уровне облуправления координировать потоки денежной наличности (покупка-продажа наличности отделениями города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</w:t>
      </w:r>
      <w:r w:rsidR="00015498" w:rsidRPr="00015498">
        <w:t xml:space="preserve">) </w:t>
      </w:r>
      <w:r w:rsidRPr="00015498">
        <w:t>Строго контролировать правильность определения суммы дохода по продаже наличности и правильность отнесения на соответствующие балансовые счета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5</w:t>
      </w:r>
      <w:r w:rsidR="00015498" w:rsidRPr="00015498">
        <w:t xml:space="preserve">. </w:t>
      </w:r>
      <w:r w:rsidRPr="00015498">
        <w:t>Совершенствование структуры банка, укрепление ее материально-технической базы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</w:t>
      </w:r>
      <w:r w:rsidR="00015498" w:rsidRPr="00015498">
        <w:t xml:space="preserve">) </w:t>
      </w:r>
      <w:r w:rsidRPr="00015498">
        <w:t>Пересмотреть численность операционно-кассовых работников между филиалами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</w:t>
      </w:r>
      <w:r w:rsidR="00015498" w:rsidRPr="00015498">
        <w:t xml:space="preserve">) </w:t>
      </w:r>
      <w:r w:rsidRPr="00015498">
        <w:t>В целях увеличения рентабельности переад</w:t>
      </w:r>
      <w:r w:rsidR="005D3BDC">
        <w:t>р</w:t>
      </w:r>
      <w:r w:rsidRPr="00015498">
        <w:t>есовать филиал 7901/011 на новое место расположения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</w:t>
      </w:r>
      <w:r w:rsidR="00015498" w:rsidRPr="00015498">
        <w:t xml:space="preserve">) </w:t>
      </w:r>
      <w:r w:rsidRPr="00015498">
        <w:t xml:space="preserve">Установить </w:t>
      </w:r>
      <w:r w:rsidRPr="00015498">
        <w:rPr>
          <w:lang w:val="en-US"/>
        </w:rPr>
        <w:t>POST</w:t>
      </w:r>
      <w:r w:rsidRPr="00015498">
        <w:t xml:space="preserve"> – терминалы в филиалах отделения, для выплаты денежной наличности по картсчетам (по состоянию на 01</w:t>
      </w:r>
      <w:r w:rsidR="00015498">
        <w:t>.0</w:t>
      </w:r>
      <w:r w:rsidRPr="00015498">
        <w:t>7</w:t>
      </w:r>
      <w:r w:rsidR="00015498">
        <w:t>. 20</w:t>
      </w:r>
      <w:r w:rsidRPr="00015498">
        <w:t>05 года в городе</w:t>
      </w:r>
      <w:r w:rsidR="00015498" w:rsidRPr="00015498">
        <w:t xml:space="preserve"> </w:t>
      </w:r>
      <w:r w:rsidRPr="00015498">
        <w:t>установлено</w:t>
      </w:r>
      <w:r w:rsidR="00015498" w:rsidRPr="00015498">
        <w:t xml:space="preserve"> </w:t>
      </w:r>
      <w:r w:rsidRPr="00015498">
        <w:t>15 терминалов в операционной части</w:t>
      </w:r>
      <w:r w:rsidR="00015498" w:rsidRPr="00015498">
        <w:t xml:space="preserve">).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Все</w:t>
      </w:r>
      <w:r w:rsidR="00015498" w:rsidRPr="00015498">
        <w:t xml:space="preserve"> </w:t>
      </w:r>
      <w:r w:rsidRPr="00015498">
        <w:t>рекомендованные</w:t>
      </w:r>
      <w:r w:rsidR="00015498" w:rsidRPr="00015498">
        <w:t xml:space="preserve"> </w:t>
      </w:r>
      <w:r w:rsidRPr="00015498">
        <w:t>мероприятия</w:t>
      </w:r>
      <w:r w:rsidR="00015498" w:rsidRPr="00015498">
        <w:t xml:space="preserve"> </w:t>
      </w:r>
      <w:r w:rsidRPr="00015498">
        <w:t>будут способствовать повышению эффективности</w:t>
      </w:r>
      <w:r w:rsidR="00015498" w:rsidRPr="00015498">
        <w:t xml:space="preserve"> </w:t>
      </w:r>
      <w:r w:rsidRPr="00015498">
        <w:t>деятельности Луганского городского отделения Ощадбанка на рынке банковских услуг</w:t>
      </w:r>
      <w:r w:rsidR="00015498" w:rsidRPr="00015498">
        <w:t xml:space="preserve">. </w:t>
      </w:r>
    </w:p>
    <w:p w:rsidR="00015498" w:rsidRPr="00015498" w:rsidRDefault="00EC6F51" w:rsidP="003D6B00">
      <w:pPr>
        <w:pStyle w:val="2"/>
      </w:pPr>
      <w:r w:rsidRPr="00015498">
        <w:br w:type="page"/>
      </w:r>
      <w:bookmarkStart w:id="24" w:name="_Toc226567462"/>
      <w:r w:rsidRPr="00015498">
        <w:t>4</w:t>
      </w:r>
      <w:r w:rsidR="003D6B00" w:rsidRPr="00015498">
        <w:t xml:space="preserve">. </w:t>
      </w:r>
      <w:r w:rsidR="003D6B00">
        <w:t>О</w:t>
      </w:r>
      <w:r w:rsidR="003D6B00" w:rsidRPr="00015498">
        <w:t>храна труда</w:t>
      </w:r>
      <w:bookmarkEnd w:id="24"/>
    </w:p>
    <w:p w:rsidR="003D6B00" w:rsidRDefault="003D6B00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Согласно Закону Украины об </w:t>
      </w:r>
      <w:r w:rsidR="00015498" w:rsidRPr="00015498">
        <w:t>"</w:t>
      </w:r>
      <w:r w:rsidRPr="00015498">
        <w:t>Охране труда</w:t>
      </w:r>
      <w:r w:rsidR="00015498" w:rsidRPr="00015498">
        <w:t>"</w:t>
      </w:r>
      <w:r w:rsidRPr="00015498">
        <w:t xml:space="preserve"> от 15 мая 1996 года в Луганском городском отделении Ощадбанка Украины большое внимание уделяется</w:t>
      </w:r>
      <w:r w:rsidR="00015498" w:rsidRPr="00015498">
        <w:t xml:space="preserve"> </w:t>
      </w:r>
      <w:r w:rsidRPr="00015498">
        <w:t>охране труда работников</w:t>
      </w:r>
      <w:r w:rsidR="00015498" w:rsidRPr="00015498">
        <w:t xml:space="preserve">. </w:t>
      </w:r>
      <w:r w:rsidRPr="00015498">
        <w:t>Большую часть рабочего дня</w:t>
      </w:r>
      <w:r w:rsidR="00015498" w:rsidRPr="00015498">
        <w:t xml:space="preserve"> </w:t>
      </w:r>
      <w:r w:rsidRPr="00015498">
        <w:t>сотрудники банка проводят работая на ПЭВМ</w:t>
      </w:r>
      <w:r w:rsidR="00015498" w:rsidRPr="00015498">
        <w:t xml:space="preserve">. </w:t>
      </w:r>
      <w:r w:rsidRPr="00015498">
        <w:t>ПЭВМ</w:t>
      </w:r>
      <w:r w:rsidR="00015498" w:rsidRPr="00015498">
        <w:t xml:space="preserve"> - </w:t>
      </w:r>
      <w:r w:rsidRPr="00015498">
        <w:t>это комплекс устройств, работающий от сети переменного тока напряжением 220 вольт частотой 50 Гц</w:t>
      </w:r>
      <w:r w:rsidR="00015498" w:rsidRPr="00015498">
        <w:t xml:space="preserve">. </w:t>
      </w:r>
      <w:r w:rsidRPr="00015498">
        <w:t>Электрическое напряжение внутри видеомониторов достигает до 25000 вольт</w:t>
      </w:r>
      <w:r w:rsidR="00015498" w:rsidRPr="00015498">
        <w:t xml:space="preserve">. </w:t>
      </w:r>
      <w:r w:rsidRPr="00015498">
        <w:t>Электрический ток таких напряжений опасен для жизни</w:t>
      </w:r>
      <w:r w:rsidR="00015498"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Здания и помещения, в которых эксплуатируются ЭВМ и выполняется их обслуживание, наладка и ремонт, соответствуют требованиям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СНиП 2</w:t>
      </w:r>
      <w:r>
        <w:t>.0</w:t>
      </w:r>
      <w:r w:rsidR="00EC6F51" w:rsidRPr="00015498">
        <w:t>9</w:t>
      </w:r>
      <w:r>
        <w:t>.0</w:t>
      </w:r>
      <w:r w:rsidR="00EC6F51" w:rsidRPr="00015498">
        <w:t xml:space="preserve">4-87 </w:t>
      </w:r>
      <w:r w:rsidRPr="00015498">
        <w:t>"</w:t>
      </w:r>
      <w:r w:rsidR="00EC6F51" w:rsidRPr="00015498">
        <w:t>Административные и бытовые здания</w:t>
      </w:r>
      <w:r w:rsidRPr="00015498">
        <w:t>";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>- "</w:t>
      </w:r>
      <w:r w:rsidR="00EC6F51" w:rsidRPr="00015498">
        <w:t>Правил устройства электроустановок</w:t>
      </w:r>
      <w:r w:rsidRPr="00015498">
        <w:t>"</w:t>
      </w:r>
      <w:r>
        <w:t>, у</w:t>
      </w:r>
      <w:r w:rsidR="00EC6F51" w:rsidRPr="00015498">
        <w:t>твержденных Главгосэнергонадзором СССР 1984 г</w:t>
      </w:r>
      <w:r w:rsidRPr="00015498">
        <w:t xml:space="preserve">. </w:t>
      </w:r>
      <w:r w:rsidR="00EC6F51" w:rsidRPr="00015498">
        <w:t>(ПВЕ</w:t>
      </w:r>
      <w:r w:rsidRPr="00015498">
        <w:t>);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Правил безопасной эксплуатации электроустановок потребителей, утвержденных приказом Госнадзорохрантруда 09</w:t>
      </w:r>
      <w:r>
        <w:t>.01.9</w:t>
      </w:r>
      <w:r w:rsidR="00EC6F51" w:rsidRPr="00015498">
        <w:t>8 №4, зарегистрированных в Минюсте Украины 10</w:t>
      </w:r>
      <w:r>
        <w:t>.02.9</w:t>
      </w:r>
      <w:r w:rsidR="00EC6F51" w:rsidRPr="00015498">
        <w:t>8 под №93/2533 (ПБЕ</w:t>
      </w:r>
      <w:r w:rsidRPr="00015498">
        <w:t>),</w:t>
      </w:r>
      <w:r w:rsidR="00EC6F51" w:rsidRPr="00015498">
        <w:t xml:space="preserve"> а также требованиям нормативно-технической и эксплуатационной документации завода-производителя ЭВМ, действующих санитарных норм и правил в сфере охраны труда</w:t>
      </w:r>
      <w:r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При работе</w:t>
      </w:r>
      <w:r w:rsidR="00015498" w:rsidRPr="00015498">
        <w:t xml:space="preserve"> </w:t>
      </w:r>
      <w:r w:rsidRPr="00015498">
        <w:t>на ПЭВМ могут возникнуть следующие опасные факторы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электрический ток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вращающиеся и движущиеся части устройств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взрыв трубки кинескопа видеомонитора</w:t>
      </w:r>
      <w:r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возгорание устройств</w:t>
      </w:r>
      <w:r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Неблагоприятные факторы, возникающие при эксплуатации ПЭВМ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1</w:t>
      </w:r>
      <w:r w:rsidR="00015498" w:rsidRPr="00015498">
        <w:t xml:space="preserve">) </w:t>
      </w:r>
      <w:r w:rsidRPr="00015498">
        <w:t>эргонометрические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2</w:t>
      </w:r>
      <w:r w:rsidR="00015498" w:rsidRPr="00015498">
        <w:t xml:space="preserve">) </w:t>
      </w:r>
      <w:r w:rsidRPr="00015498">
        <w:t>неионизирующие электромагнитные излучения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3</w:t>
      </w:r>
      <w:r w:rsidR="00015498" w:rsidRPr="00015498">
        <w:t xml:space="preserve">) </w:t>
      </w:r>
      <w:r w:rsidRPr="00015498">
        <w:t>рентгеновское излучение</w:t>
      </w:r>
      <w:r w:rsidR="00015498" w:rsidRPr="00015498">
        <w:t xml:space="preserve">;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4</w:t>
      </w:r>
      <w:r w:rsidR="00015498" w:rsidRPr="00015498">
        <w:t xml:space="preserve">) </w:t>
      </w:r>
      <w:r w:rsidRPr="00015498">
        <w:t>Микроклимат производственных помещений</w:t>
      </w:r>
      <w:r w:rsidR="00015498" w:rsidRPr="00015498">
        <w:t>: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температура воздуха (холодный и теплый период года</w:t>
      </w:r>
      <w:r w:rsidRPr="00015498">
        <w:t xml:space="preserve">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5</w:t>
      </w:r>
      <w:r w:rsidR="00015498" w:rsidRPr="00015498">
        <w:t xml:space="preserve">) </w:t>
      </w:r>
      <w:r w:rsidRPr="00015498">
        <w:t>Относительная влажность воздуха в холодный и теплый период года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6</w:t>
      </w:r>
      <w:r w:rsidR="00015498" w:rsidRPr="00015498">
        <w:t xml:space="preserve">) </w:t>
      </w:r>
      <w:r w:rsidRPr="00015498">
        <w:t>Скорость движения</w:t>
      </w:r>
      <w:r w:rsidR="00015498" w:rsidRPr="00015498">
        <w:t xml:space="preserve"> </w:t>
      </w:r>
      <w:r w:rsidRPr="00015498">
        <w:t>воздуха (холодный и теплый период года</w:t>
      </w:r>
      <w:r w:rsidR="00015498" w:rsidRPr="00015498">
        <w:t xml:space="preserve">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Для повышения влажности воздуха в помещениях</w:t>
      </w:r>
      <w:r w:rsidR="00015498" w:rsidRPr="00015498">
        <w:t xml:space="preserve"> </w:t>
      </w:r>
      <w:r w:rsidRPr="00015498">
        <w:t>с ПЭВМ применяют</w:t>
      </w:r>
      <w:r w:rsidR="00015498" w:rsidRPr="00015498">
        <w:t xml:space="preserve"> </w:t>
      </w:r>
      <w:r w:rsidRPr="00015498">
        <w:t>увлажнители воздуха, заправленные ежедневно дистилированой или прокипяченной питьевой водой</w:t>
      </w:r>
      <w:r w:rsidR="00015498"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Шум</w:t>
      </w:r>
      <w:r w:rsidR="00015498" w:rsidRPr="00015498">
        <w:t xml:space="preserve"> </w:t>
      </w:r>
      <w:r w:rsidRPr="00015498">
        <w:t>и вибрация</w:t>
      </w:r>
      <w:r w:rsidR="00015498" w:rsidRPr="00015498">
        <w:t>: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в помещениях операторов ПЭВМ (без дисплеев</w:t>
      </w:r>
      <w:r w:rsidRPr="00015498">
        <w:t xml:space="preserve">) </w:t>
      </w:r>
      <w:r w:rsidR="00EC6F51" w:rsidRPr="00015498">
        <w:t>уровень шума не превышает 65 дБА</w:t>
      </w:r>
      <w:r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Освещенность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освещенность на поверхности стола в зоне размещения рабочего документа составляет 300-500 люкс</w:t>
      </w:r>
      <w:r w:rsidRPr="00015498">
        <w:t xml:space="preserve">, </w:t>
      </w:r>
      <w:r w:rsidR="00EC6F51" w:rsidRPr="00015498">
        <w:t>допускается установка светильника местного освещения для подсветки документов</w:t>
      </w:r>
      <w:r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естественное освещение осуществляется через светопроемы, ориентированные на север и северо-восток</w:t>
      </w:r>
      <w:r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При эксплуатации ПЭВМ на предприятии соблюдены</w:t>
      </w:r>
      <w:r w:rsidR="00015498" w:rsidRPr="00015498">
        <w:t xml:space="preserve"> </w:t>
      </w:r>
      <w:r w:rsidRPr="00015498">
        <w:t>следующие требования электробезопасности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сетевое электропитание</w:t>
      </w:r>
      <w:r w:rsidRPr="00015498">
        <w:t xml:space="preserve"> </w:t>
      </w:r>
      <w:r w:rsidR="00EC6F51" w:rsidRPr="00015498">
        <w:t>устройств ПЭВМ производиться только от розеток типа "Европа" с заземляющими контактами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все электрические розетки, предназначенные для подключения к ним устройств ПЭВМ, имеют маркировку по напряжению</w:t>
      </w:r>
      <w:r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Значение</w:t>
      </w:r>
      <w:r w:rsidR="00015498" w:rsidRPr="00015498">
        <w:t xml:space="preserve"> </w:t>
      </w:r>
      <w:r w:rsidRPr="00015498">
        <w:t>номинального напряжения сети (220 В</w:t>
      </w:r>
      <w:r w:rsidR="00015498" w:rsidRPr="00015498">
        <w:t xml:space="preserve">) </w:t>
      </w:r>
      <w:r w:rsidRPr="00015498">
        <w:t>нанесено яркой краской, крупными символами (высотой не менее 50 мм</w:t>
      </w:r>
      <w:r w:rsidR="00015498" w:rsidRPr="00015498">
        <w:t xml:space="preserve">) </w:t>
      </w:r>
      <w:r w:rsidRPr="00015498">
        <w:t>на стене или щите, возле или над розеткой</w:t>
      </w:r>
      <w:r w:rsidR="00015498"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заземляющие контакты розеток имеют</w:t>
      </w:r>
      <w:r w:rsidRPr="00015498">
        <w:t xml:space="preserve"> </w:t>
      </w:r>
      <w:r w:rsidR="00EC6F51" w:rsidRPr="00015498">
        <w:t>соединения с заземляющим контуром помещения или занулены</w:t>
      </w:r>
      <w:r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При эксплуатации ПЭВМ соблюдаются следующие требования пожарной безопасности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каждое из помещений, где производится эксплуатация устройств</w:t>
      </w:r>
      <w:r w:rsidRPr="00015498">
        <w:t xml:space="preserve"> </w:t>
      </w:r>
      <w:r w:rsidR="00EC6F51" w:rsidRPr="00015498">
        <w:t>ПЭВМ, оборудовано первичными средствами</w:t>
      </w:r>
      <w:r w:rsidRPr="00015498">
        <w:t xml:space="preserve"> </w:t>
      </w:r>
      <w:r w:rsidR="00EC6F51" w:rsidRPr="00015498">
        <w:t>пожаротушения и обеспечено инструкциями по их применению</w:t>
      </w:r>
      <w:r w:rsidRPr="00015498">
        <w:t xml:space="preserve">. </w:t>
      </w:r>
      <w:r w:rsidR="00EC6F51" w:rsidRPr="00015498">
        <w:t>В качестве средств пожаротушения используется углекислотный огнетушитель типа ОУ-2, ОУ-5</w:t>
      </w:r>
      <w:r w:rsidRPr="00015498">
        <w:t xml:space="preserve">. </w:t>
      </w:r>
      <w:r w:rsidR="00EC6F51" w:rsidRPr="00015498">
        <w:t>Применение</w:t>
      </w:r>
      <w:r w:rsidRPr="00015498">
        <w:t xml:space="preserve"> </w:t>
      </w:r>
      <w:r w:rsidR="00EC6F51" w:rsidRPr="00015498">
        <w:t>пенных огнетушителей не допускается, так как жидкость пропускает ток</w:t>
      </w:r>
      <w:r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устройства ПЭВМ устанавливаются вдали отопительных и нагревательных приборов (расстояние не менее 1 м и в местах, где не затруднена</w:t>
      </w:r>
      <w:r w:rsidRPr="00015498">
        <w:t xml:space="preserve"> </w:t>
      </w:r>
      <w:r w:rsidR="00EC6F51" w:rsidRPr="00015498">
        <w:t>их вентиляция и нет прямых солнечных лучей</w:t>
      </w:r>
      <w:r w:rsidRPr="00015498">
        <w:t xml:space="preserve">).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целях обеспечения нормальных условий</w:t>
      </w:r>
      <w:r w:rsidR="00015498" w:rsidRPr="00015498">
        <w:t xml:space="preserve"> </w:t>
      </w:r>
      <w:r w:rsidRPr="00015498">
        <w:t>труда на предприятии обеспечиваются следующие требования по организации рабочего места пользователя ПЭВМ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площадь на одно рабочее место с ПЭВМ составляет не менее 6,0 кв</w:t>
      </w:r>
      <w:r w:rsidRPr="00015498">
        <w:t xml:space="preserve">. </w:t>
      </w:r>
      <w:r w:rsidR="00EC6F51" w:rsidRPr="00015498">
        <w:t>м, а объем</w:t>
      </w:r>
      <w:r w:rsidRPr="00015498">
        <w:t xml:space="preserve"> - </w:t>
      </w:r>
      <w:r w:rsidR="00EC6F51" w:rsidRPr="00015498">
        <w:t>не менее 20 куб</w:t>
      </w:r>
      <w:r w:rsidRPr="00015498">
        <w:t xml:space="preserve">. </w:t>
      </w:r>
      <w:r w:rsidR="00EC6F51" w:rsidRPr="00015498">
        <w:t>м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расположение рабочих мест с ПЭВМ в подвальных помещениях не допускается</w:t>
      </w:r>
      <w:r w:rsidRPr="00015498">
        <w:t xml:space="preserve">. 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помещения с ПЭВМ оборудованы системами отопления, кондиционирования воздуха и эффективной приточно-вытяжной вентиляцией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запрещено применять для</w:t>
      </w:r>
      <w:r w:rsidRPr="00015498">
        <w:t xml:space="preserve"> </w:t>
      </w:r>
      <w:r w:rsidR="00EC6F51" w:rsidRPr="00015498">
        <w:t>внутренней отделки интерьера помещений с ПЭВМ полимерные</w:t>
      </w:r>
      <w:r w:rsidRPr="00015498">
        <w:t xml:space="preserve"> </w:t>
      </w:r>
      <w:r w:rsidR="00EC6F51" w:rsidRPr="00015498">
        <w:t xml:space="preserve">материалы (древесностружечные плиты, слоистый бумажный пластик, синтетические ковровые покрытия и </w:t>
      </w:r>
      <w:r>
        <w:t>др.)</w:t>
      </w:r>
      <w:r w:rsidRPr="00015498">
        <w:t xml:space="preserve">. </w:t>
      </w:r>
      <w:r w:rsidR="00EC6F51" w:rsidRPr="00015498">
        <w:t>Полимерные материалы, используемые для отделки интерьера помещений с ПЭВМ, должны быть разрешены для применения органами и учреждениями Государственного санитарно-эпидемиологического надзора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поверхность пола в помещениях эксплуатации ПЭВМ ровная, без выбоин, нескользкой, удобной для очистки и влажной уборки, обладает антистатическими свойствами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рабочие места с ПЭВМ по отношению к световым проемам располагаются так, чтобы естественный свет падал сбоку, преимущественно слева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схема</w:t>
      </w:r>
      <w:r w:rsidRPr="00015498">
        <w:t xml:space="preserve"> </w:t>
      </w:r>
      <w:r w:rsidR="00EC6F51" w:rsidRPr="00015498">
        <w:t>размещения рабочих мест с ПЭВМ учитывает расстояние между рабочими столами с видеомониторами (в направлении тыла поверхности одного видеомонитора и экрана другого видеомонитора</w:t>
      </w:r>
      <w:r w:rsidRPr="00015498">
        <w:t>),</w:t>
      </w:r>
      <w:r w:rsidR="00EC6F51" w:rsidRPr="00015498">
        <w:t xml:space="preserve"> которое составляет не менее 2,0 м, а расстояние между боковыми поверхностями видеомониторов</w:t>
      </w:r>
      <w:r w:rsidRPr="00015498">
        <w:t xml:space="preserve"> - </w:t>
      </w:r>
      <w:r w:rsidR="00EC6F51" w:rsidRPr="00015498">
        <w:t>не менее 1,2 м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высота рабочей поверхности стола регулир</w:t>
      </w:r>
      <w:r w:rsidR="003D6B00">
        <w:t>у</w:t>
      </w:r>
      <w:r w:rsidR="00EC6F51" w:rsidRPr="00015498">
        <w:t>ется в пределах 680-800 мм</w:t>
      </w:r>
      <w:r w:rsidRPr="00015498">
        <w:t xml:space="preserve">; </w:t>
      </w:r>
      <w:r w:rsidR="00EC6F51" w:rsidRPr="00015498">
        <w:t>при отсутствии такой возможности высота рабочей поверхности стола составляет 725 мм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клавиатура располагается на поверхности стола на расстоянии 100-300 мм от края, обращенного к пользователю или на специальной регулируемой по высоте рабочей поверхности, отделенной от основной столешницы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оконные проемы в помещении ПЭВМ оборудованы регулируемыми устройствами типа</w:t>
      </w:r>
      <w:r w:rsidRPr="00015498">
        <w:t xml:space="preserve">: </w:t>
      </w:r>
      <w:r w:rsidR="00EC6F51" w:rsidRPr="00015498">
        <w:t>жалюзи, занавесей, внешних козырьков и др</w:t>
      </w:r>
      <w:r w:rsidRPr="00015498">
        <w:t>.;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рабочий стул (кресло</w:t>
      </w:r>
      <w:r w:rsidRPr="00015498">
        <w:t xml:space="preserve">) </w:t>
      </w:r>
      <w:r w:rsidR="00EC6F51" w:rsidRPr="00015498">
        <w:t>регулируется по высоте и углу</w:t>
      </w:r>
      <w:r w:rsidRPr="00015498">
        <w:t xml:space="preserve"> </w:t>
      </w:r>
      <w:r w:rsidR="00EC6F51" w:rsidRPr="00015498">
        <w:t>наклона сиденья и спинки, а также расстоянию спинки от переднего края сиденья</w:t>
      </w:r>
      <w:r w:rsidRPr="00015498">
        <w:t xml:space="preserve">. </w:t>
      </w:r>
      <w:r w:rsidR="00EC6F51" w:rsidRPr="00015498">
        <w:t>При этом регулировка каждого параметра независима, легко осуществляется и имеет</w:t>
      </w:r>
      <w:r w:rsidRPr="00015498">
        <w:t xml:space="preserve"> </w:t>
      </w:r>
      <w:r w:rsidR="00EC6F51" w:rsidRPr="00015498">
        <w:t>надежную фиксацию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экран видеомонитора находится от глаз пользователя на оптимальном расстоянии 600-700 мм, но не ближе 500 мм с учетом размеров алфавитно-цифровых знаков и символов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в помещениях с ПЭВМ ежедневно производится влажная уборка</w:t>
      </w:r>
      <w:r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помещения с ПЭВМ оснащены аптечкой первой помощи и углекислотными огнетушителями</w:t>
      </w:r>
      <w:r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Пользователи ПЭВМ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соблюдают производственную и технологическую дисциплину труда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соблюдают требования производственной санитарии и гигиены труда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соблюдают требования пожарной безопасности и электробезопасности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обо всех неисправностях устройств ПЭВМ и электропитания</w:t>
      </w:r>
      <w:r w:rsidRPr="00015498">
        <w:t xml:space="preserve"> </w:t>
      </w:r>
      <w:r w:rsidR="00EC6F51" w:rsidRPr="00015498">
        <w:t>немедленно сообщают руководству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поддерживают порядок на рабочем месте в течение всего рабочего дня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при несчастном случае оказывают помощь пострадавшему и сообщ</w:t>
      </w:r>
      <w:r w:rsidR="003D6B00">
        <w:t>а</w:t>
      </w:r>
      <w:r w:rsidR="00EC6F51" w:rsidRPr="00015498">
        <w:t>ют об этом руководству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соблюдают регламентированные</w:t>
      </w:r>
      <w:r w:rsidRPr="00015498">
        <w:t xml:space="preserve"> </w:t>
      </w:r>
      <w:r w:rsidR="00EC6F51" w:rsidRPr="00015498">
        <w:t>перерывы в течение рабочей смены</w:t>
      </w:r>
      <w:r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выполняют комплекс упражнений с целью снижения нервно-эмоционального напряжения, утомления зрительного анализатора, устранения влияния гиподинамии, предотвращения развития поз</w:t>
      </w:r>
      <w:r w:rsidR="003D6B00">
        <w:t>д</w:t>
      </w:r>
      <w:r w:rsidR="00EC6F51" w:rsidRPr="00015498">
        <w:t>нотонического</w:t>
      </w:r>
      <w:r w:rsidRPr="00015498">
        <w:t xml:space="preserve"> </w:t>
      </w:r>
      <w:r w:rsidR="00EC6F51" w:rsidRPr="00015498">
        <w:t>утомления</w:t>
      </w:r>
      <w:r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Во время работы с ПЭВМ во избежание несчастных случаев соблюдаются</w:t>
      </w:r>
      <w:r w:rsidR="00015498" w:rsidRPr="00015498">
        <w:t xml:space="preserve"> </w:t>
      </w:r>
      <w:r w:rsidRPr="00015498">
        <w:t>следующие требования по охране труда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включать и отключать разъемы соединительных кабелей устройств только при выключенном напряжении сети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не вскрывать крышки, кожухи и защитные экраны устройств, это могут делать только</w:t>
      </w:r>
      <w:r w:rsidRPr="00015498">
        <w:t xml:space="preserve"> </w:t>
      </w:r>
      <w:r w:rsidR="00EC6F51" w:rsidRPr="00015498">
        <w:t>специалисты, обслуживающие устройства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не искать и не устранять неисправности в электросети, для этих целей следует обратиться к соответствующему специалисту</w:t>
      </w:r>
      <w:r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не оставлять ПЭВМ включенной без наблюдения</w:t>
      </w:r>
      <w:r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Особую осторожность следует соблюдать</w:t>
      </w:r>
      <w:r w:rsidR="00015498" w:rsidRPr="00015498">
        <w:t xml:space="preserve"> </w:t>
      </w:r>
      <w:r w:rsidRPr="00015498">
        <w:t xml:space="preserve">в обращении с видеомонитором, </w:t>
      </w:r>
      <w:r w:rsidR="00015498">
        <w:t>т.к</w:t>
      </w:r>
      <w:r w:rsidR="00015498" w:rsidRPr="00015498">
        <w:t xml:space="preserve"> </w:t>
      </w:r>
      <w:r w:rsidRPr="00015498">
        <w:t>он имеет стеклянный кинескоп и</w:t>
      </w:r>
      <w:r w:rsidR="00015498" w:rsidRPr="00015498">
        <w:t xml:space="preserve"> </w:t>
      </w:r>
      <w:r w:rsidRPr="00015498">
        <w:t>при ударах может повредиться сам и нанести повреждения работающему на ПЭВМ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Во время работы печатающих устройств</w:t>
      </w:r>
      <w:r w:rsidR="00015498" w:rsidRPr="00015498">
        <w:t xml:space="preserve"> </w:t>
      </w:r>
      <w:r w:rsidRPr="00015498">
        <w:t>(принтеры, АЦПУ</w:t>
      </w:r>
      <w:r w:rsidR="00015498" w:rsidRPr="00015498">
        <w:t xml:space="preserve">) </w:t>
      </w:r>
      <w:r w:rsidRPr="00015498">
        <w:t>не допускается поправлять перекошенные бумагу, катридж (красящую ленту</w:t>
      </w:r>
      <w:r w:rsidR="00015498" w:rsidRPr="00015498">
        <w:t xml:space="preserve">). </w:t>
      </w:r>
      <w:r w:rsidRPr="00015498">
        <w:t>Для их исправления необходимо предварительно остановить работу устройства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Требования к организации режима труда и отдыха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Виды трудовой деятельности разделяются на</w:t>
      </w:r>
      <w:r w:rsidR="00015498" w:rsidRPr="00015498">
        <w:t xml:space="preserve"> </w:t>
      </w:r>
      <w:r w:rsidRPr="00015498">
        <w:t>три группы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группа А</w:t>
      </w:r>
      <w:r w:rsidR="00015498" w:rsidRPr="00015498">
        <w:t xml:space="preserve"> - </w:t>
      </w:r>
      <w:r w:rsidRPr="00015498">
        <w:t>работа по считыванию информации с экрана ПЭВМ с предварительным запросом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группа Б</w:t>
      </w:r>
      <w:r w:rsidR="00015498" w:rsidRPr="00015498">
        <w:t xml:space="preserve"> - </w:t>
      </w:r>
      <w:r w:rsidRPr="00015498">
        <w:t>работа по вводу информации</w:t>
      </w:r>
      <w:r w:rsidR="00015498" w:rsidRPr="00015498">
        <w:t xml:space="preserve">;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группа В</w:t>
      </w:r>
      <w:r w:rsidR="00015498" w:rsidRPr="00015498">
        <w:t xml:space="preserve"> - </w:t>
      </w:r>
      <w:r w:rsidRPr="00015498">
        <w:t>творческая работа в режиме диалога с ЭВМ</w:t>
      </w:r>
      <w:r w:rsidR="00015498"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Для видов трудовой деятельности устанавливаются 3 категории тяжести и напряженности работы с ПЭВМ, которые определяются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для группы А</w:t>
      </w:r>
      <w:r w:rsidRPr="00015498">
        <w:t xml:space="preserve"> - </w:t>
      </w:r>
      <w:r w:rsidR="00EC6F51" w:rsidRPr="00015498">
        <w:t>по суммарному числу считываемых знаков за рабочую смену, но не более 60000 знаков за смену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для группы Б</w:t>
      </w:r>
      <w:r w:rsidRPr="00015498">
        <w:t xml:space="preserve"> - </w:t>
      </w:r>
      <w:r w:rsidR="00EC6F51" w:rsidRPr="00015498">
        <w:t>по суммарному</w:t>
      </w:r>
      <w:r w:rsidRPr="00015498">
        <w:t xml:space="preserve"> </w:t>
      </w:r>
      <w:r w:rsidR="00EC6F51" w:rsidRPr="00015498">
        <w:t>числу считываемых или вводимых знаков за рабочую смену, но не более 40000 знаков за смену</w:t>
      </w:r>
      <w:r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для группы В</w:t>
      </w:r>
      <w:r w:rsidRPr="00015498">
        <w:t xml:space="preserve"> - </w:t>
      </w:r>
      <w:r w:rsidR="00EC6F51" w:rsidRPr="00015498">
        <w:t>по суммарному времени непосредственной работы с ПЭВМ за рабочую смену, но не более 6 часов за смену</w:t>
      </w:r>
      <w:r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При</w:t>
      </w:r>
      <w:r w:rsidR="00015498" w:rsidRPr="00015498">
        <w:t xml:space="preserve"> </w:t>
      </w:r>
      <w:r w:rsidRPr="00015498">
        <w:t>8-ми часовой рабочей смене и работе на ПЭВМ регламентированные перерывы устанавливаются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для 1 категории работ через 2 часа от начала рабочей смены и через 2 часа после обеденного перерыва продолжительностью 15 минут каждый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для 2 категории работ через 2 часа от начала рабочей смены и через 1,5-2,0 часа после обеденного перерыва продолжительностью 10 минут через каждый час работы</w:t>
      </w:r>
      <w:r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для 3 категории работ через 1,5-2,0 часа от начала рабочей смены и через 1,5-2,0 часа после обеденного перерыва продолжительностью 20 минут каждый или продолжительностью 15 минут через каждый час работы</w:t>
      </w:r>
      <w:r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При 12-ти часовой рабочей смене регламентированные перерывы устанавливаются в первые 8 часов работы аналогично перерывам при 8-ми часовой рабочей смене, а в течение</w:t>
      </w:r>
      <w:r w:rsidR="00015498" w:rsidRPr="00015498">
        <w:t xml:space="preserve"> </w:t>
      </w:r>
      <w:r w:rsidRPr="00015498">
        <w:t>последних 4 часа работы, независимо от категории</w:t>
      </w:r>
      <w:r w:rsidR="00015498" w:rsidRPr="00015498">
        <w:t xml:space="preserve"> </w:t>
      </w:r>
      <w:r w:rsidRPr="00015498">
        <w:t>и вида работ, каждый час продолжительностью 15 минут</w:t>
      </w:r>
      <w:r w:rsidR="00015498"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Требования к организации медицинского обслуживания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пользователей ПЭВМ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Профессиональные пользователи ПЭВМ проходят обязательные предварительные (при поступлении на работу</w:t>
      </w:r>
      <w:r w:rsidR="00015498" w:rsidRPr="00015498">
        <w:t xml:space="preserve">) </w:t>
      </w:r>
      <w:r w:rsidRPr="00015498">
        <w:t>и периодические медицинские осмотры в порядке и в сроки, установленные приказом Минздрава и Медпрома</w:t>
      </w:r>
      <w:r w:rsidR="00015498" w:rsidRPr="00015498">
        <w:t xml:space="preserve"> </w:t>
      </w:r>
      <w:r w:rsidRPr="00015498">
        <w:t>Украины от 14</w:t>
      </w:r>
      <w:r w:rsidR="00015498">
        <w:t>.03.9</w:t>
      </w:r>
      <w:r w:rsidRPr="00015498">
        <w:t>6 г</w:t>
      </w:r>
      <w:r w:rsidR="00015498" w:rsidRPr="00015498">
        <w:t xml:space="preserve">. </w:t>
      </w:r>
      <w:r w:rsidRPr="00015498">
        <w:t xml:space="preserve">№90 "О порядке проведения предварительных и периодических медицинских осмотров работников и медицинских регламентов допуска к профессии"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 непосредственной работе на ПЭВМ допускаются лица, не имеющие медицинских противопоказаний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Женщины со времени установления беременности и в период кормления ребенка грудью к выполнению всех видов работ, связанных с использованием ПЭВМ, не допускаются</w:t>
      </w:r>
      <w:r w:rsidR="00015498" w:rsidRPr="00015498">
        <w:t xml:space="preserve">. </w:t>
      </w:r>
    </w:p>
    <w:p w:rsidR="00015498" w:rsidRPr="00015498" w:rsidRDefault="00EC6F51" w:rsidP="003D6B00">
      <w:pPr>
        <w:pStyle w:val="2"/>
      </w:pPr>
      <w:r w:rsidRPr="00015498">
        <w:br w:type="page"/>
      </w:r>
      <w:bookmarkStart w:id="25" w:name="_Toc226567463"/>
      <w:r w:rsidR="003D6B00">
        <w:t>В</w:t>
      </w:r>
      <w:r w:rsidR="003D6B00" w:rsidRPr="00015498">
        <w:t>ыводы и предложения</w:t>
      </w:r>
      <w:bookmarkEnd w:id="25"/>
    </w:p>
    <w:p w:rsidR="003D6B00" w:rsidRDefault="003D6B00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первой части дипломной работы рассмотрены теоретические основы менеджмента банковских услуг</w:t>
      </w:r>
      <w:r w:rsidR="00015498" w:rsidRPr="00015498">
        <w:t xml:space="preserve">: </w:t>
      </w:r>
      <w:r w:rsidRPr="00015498">
        <w:t>понятие и классификация банковских услуг</w:t>
      </w:r>
      <w:r w:rsidR="00015498" w:rsidRPr="00015498">
        <w:t xml:space="preserve">; </w:t>
      </w:r>
      <w:r w:rsidRPr="00015498">
        <w:t>маркетинговый подход</w:t>
      </w:r>
      <w:r w:rsidR="00015498" w:rsidRPr="00015498">
        <w:t xml:space="preserve"> </w:t>
      </w:r>
      <w:r w:rsidRPr="00015498">
        <w:t>к</w:t>
      </w:r>
      <w:r w:rsidR="00015498" w:rsidRPr="00015498">
        <w:t xml:space="preserve"> </w:t>
      </w:r>
      <w:r w:rsidRPr="00015498">
        <w:t>менеджменту банковских услуг</w:t>
      </w:r>
      <w:r w:rsidR="00015498" w:rsidRPr="00015498">
        <w:t xml:space="preserve">; </w:t>
      </w:r>
      <w:r w:rsidRPr="00015498">
        <w:t>качество банковских услуг</w:t>
      </w:r>
      <w:r w:rsidR="00015498" w:rsidRPr="00015498">
        <w:t xml:space="preserve"> </w:t>
      </w:r>
      <w:r w:rsidRPr="00015498">
        <w:t>как</w:t>
      </w:r>
      <w:r w:rsidR="00015498" w:rsidRPr="00015498">
        <w:t xml:space="preserve"> </w:t>
      </w:r>
      <w:r w:rsidRPr="00015498">
        <w:t>важнейший фактор их эффективности</w:t>
      </w:r>
      <w:r w:rsidR="00015498" w:rsidRPr="00015498">
        <w:t xml:space="preserve">; </w:t>
      </w:r>
      <w:r w:rsidRPr="00015498">
        <w:t>финансовая технология управления оптимальным сочетанием экономических интересов банка и клиента (финансовый менеджмент клиента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Важное значение для развития рынка банковских услуг</w:t>
      </w:r>
      <w:r w:rsidR="00015498" w:rsidRPr="00015498">
        <w:t xml:space="preserve"> </w:t>
      </w:r>
      <w:r w:rsidRPr="00015498">
        <w:t>имеет концепция маркетинга</w:t>
      </w:r>
      <w:r w:rsidR="00015498" w:rsidRPr="00015498">
        <w:t xml:space="preserve">. </w:t>
      </w:r>
      <w:r w:rsidRPr="00015498">
        <w:t xml:space="preserve">Одним из главных принципиальных отличий банковского маркетинга </w:t>
      </w:r>
      <w:r w:rsidRPr="00015498">
        <w:rPr>
          <w:lang w:val="en-US"/>
        </w:rPr>
        <w:t>XXI</w:t>
      </w:r>
      <w:r w:rsidRPr="00015498">
        <w:t xml:space="preserve"> века является принцип глубокого и точечного сегментирования рынка продуктов, клиентов и продуктового ценообразования</w:t>
      </w:r>
      <w:r w:rsidR="00015498" w:rsidRPr="00015498">
        <w:t xml:space="preserve">. </w:t>
      </w:r>
      <w:r w:rsidRPr="00015498">
        <w:t>Если банк не сможет проводить оптимальную сегментацию рынка, то рано или поздно рынок начнет сегментировать или разбивать банк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Исследование особенностей, функций и этапов управления качеством услуг в банке дает возможность получить важную информацию для формирования эффективной модели анализа качества взаимосвязей между клиентом и банковским учреждением</w:t>
      </w:r>
      <w:r w:rsidR="00015498" w:rsidRPr="00015498">
        <w:t xml:space="preserve">. </w:t>
      </w:r>
      <w:r w:rsidRPr="00015498">
        <w:t>Применение такой модели управления качеством услуг в банке обеспечит повышение уровня прибыльности и капитализации, а также будет способствовать привлечению новых клиентов в банковские учреждения и удовлетворению интересов уже существующих клиентов банковских учреждений Украины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Цель финансового менеджмента клиента банка обусловлена политикой банков, стремящихся удержать своих клиентов, часть которых может переходить в другие банки</w:t>
      </w:r>
      <w:r w:rsidR="00015498" w:rsidRPr="00015498">
        <w:t xml:space="preserve">. </w:t>
      </w:r>
      <w:r w:rsidRPr="00015498">
        <w:t>С учетом сложившейся сегодня конкуренции за обслуживание банковских клиентов кредитным организациям необходимо строить тактику и стратегию взаимоотношений с клиентурой, разрабатывая индивидуальные концепции решения банком сложных проблем клиента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Финансовый менеджмент клиента направлен на подготовку и реализацию политики оптимального сочетания экономических интересов банка и клиента и принятие решений по обеспечению наиболее эффективного движения финансовых ресурсов последнего</w:t>
      </w:r>
      <w:r w:rsidR="00015498" w:rsidRPr="00015498">
        <w:t xml:space="preserve">. </w:t>
      </w:r>
      <w:r w:rsidRPr="00015498">
        <w:t>Поэтому управление потоком денежных средств клиента является основной целью проведения его финансового менеджмента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 своему экономическому содержанию технология финансового менеджмента</w:t>
      </w:r>
      <w:r w:rsidR="00015498" w:rsidRPr="00015498">
        <w:t xml:space="preserve"> - </w:t>
      </w:r>
      <w:r w:rsidRPr="00015498">
        <w:t>это банковская финансовая технология, обеспечивающая структурирование финансовых потоков в банке с целью оптимизации структуры входящих в него и исходящих из него денежных потоков по строкам, объемам и стоимости, для обеспечения при этом максимального эффекта от их использования и минимизации банковских рисков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Такой подход в большей степени содействует интеграции экономических интересов банка и его клиента при внедрении технологии финансового менеджмента клиента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Во второй части дипломной работы рассмотрены нормативно – правовые основы деятельности банка</w:t>
      </w:r>
      <w:r w:rsidR="00015498" w:rsidRPr="00015498">
        <w:t xml:space="preserve">; </w:t>
      </w:r>
      <w:r w:rsidRPr="00015498">
        <w:t>дана общая</w:t>
      </w:r>
      <w:r w:rsidR="00015498" w:rsidRPr="00015498">
        <w:t xml:space="preserve"> </w:t>
      </w:r>
      <w:r w:rsidRPr="00015498">
        <w:t>характеристика Луганского городского отделения Ощадбанка Украины</w:t>
      </w:r>
      <w:r w:rsidR="00015498" w:rsidRPr="00015498">
        <w:t xml:space="preserve">; </w:t>
      </w:r>
      <w:r w:rsidRPr="00015498">
        <w:t>проведен анализ показателей финансовой деятельности отделения</w:t>
      </w:r>
      <w:r w:rsidR="00015498" w:rsidRPr="00015498">
        <w:t xml:space="preserve">; </w:t>
      </w:r>
      <w:r w:rsidRPr="00015498">
        <w:t>рассмотрена номенклатура</w:t>
      </w:r>
      <w:r w:rsidR="00015498" w:rsidRPr="00015498">
        <w:t xml:space="preserve"> </w:t>
      </w:r>
      <w:r w:rsidRPr="00015498">
        <w:t>банковских услуг, предлагаемых Луганским городским отделением Ощадбанка Украины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ОАО </w:t>
      </w:r>
      <w:r w:rsidR="00015498" w:rsidRPr="00015498">
        <w:t>"</w:t>
      </w:r>
      <w:r w:rsidRPr="00015498">
        <w:t>Государственный Ощадный банк Украины</w:t>
      </w:r>
      <w:r w:rsidR="00015498" w:rsidRPr="00015498">
        <w:t>"</w:t>
      </w:r>
      <w:r w:rsidRPr="00015498">
        <w:t xml:space="preserve"> – один из наибольших финансово-кредитных учреждений страны</w:t>
      </w:r>
      <w:r w:rsidR="00015498" w:rsidRPr="00015498">
        <w:t xml:space="preserve">. </w:t>
      </w:r>
      <w:r w:rsidRPr="00015498">
        <w:t>Около 7 тысяч структурных единиц, почти 60% персонала занятого в банковском секторе страны, и общие активы объемом свыше 3,0 млрд</w:t>
      </w:r>
      <w:r w:rsidR="00015498" w:rsidRPr="00015498">
        <w:t xml:space="preserve">. </w:t>
      </w:r>
      <w:r w:rsidRPr="00015498">
        <w:t>грн</w:t>
      </w:r>
      <w:r w:rsidR="00015498" w:rsidRPr="00015498">
        <w:t xml:space="preserve">. </w:t>
      </w:r>
      <w:r w:rsidRPr="00015498">
        <w:t>составляют</w:t>
      </w:r>
      <w:r w:rsidR="00015498" w:rsidRPr="00015498">
        <w:t xml:space="preserve"> </w:t>
      </w:r>
      <w:r w:rsidRPr="00015498">
        <w:t>силу и мощность наибольшего государственного банка Украины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Осознавая себя органической частью экономической системы страны</w:t>
      </w:r>
      <w:r w:rsidR="00015498" w:rsidRPr="00015498">
        <w:t xml:space="preserve">, </w:t>
      </w:r>
      <w:r w:rsidRPr="00015498">
        <w:t>Ощадбанк, по-прежнему, видит главную цель своей деятельности в содействии возрождению Украины повышении уровня банковского сервиса, более полном удовлетворении растущих потребностей клиентов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Политика банка</w:t>
      </w:r>
      <w:r w:rsidR="00015498" w:rsidRPr="00015498">
        <w:t xml:space="preserve"> </w:t>
      </w:r>
      <w:r w:rsidRPr="00015498">
        <w:t>базируется на органическом сочетании</w:t>
      </w:r>
      <w:r w:rsidR="00015498" w:rsidRPr="00015498">
        <w:t xml:space="preserve"> </w:t>
      </w:r>
      <w:r w:rsidRPr="00015498">
        <w:t>интересов клиентов, партнеров, банка и государства</w:t>
      </w:r>
      <w:r w:rsidR="00015498" w:rsidRPr="00015498">
        <w:t xml:space="preserve">, </w:t>
      </w:r>
      <w:r w:rsidRPr="00015498">
        <w:t>взвешенной стратегии развития, гибкой и мобильной тактике управления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Приобретя опыт в условиях</w:t>
      </w:r>
      <w:r w:rsidR="00015498" w:rsidRPr="00015498">
        <w:t xml:space="preserve"> </w:t>
      </w:r>
      <w:r w:rsidRPr="00015498">
        <w:t>возрастающей конкуренции с коммерческими</w:t>
      </w:r>
      <w:r w:rsidR="00015498" w:rsidRPr="00015498">
        <w:t xml:space="preserve"> </w:t>
      </w:r>
      <w:r w:rsidRPr="00015498">
        <w:t>банками</w:t>
      </w:r>
      <w:r w:rsidR="00015498" w:rsidRPr="00015498">
        <w:t xml:space="preserve">, </w:t>
      </w:r>
      <w:r w:rsidRPr="00015498">
        <w:t>Ощадбанк поддерживает имидж государственного банка удерживая ведущие позиции на рынке</w:t>
      </w:r>
      <w:r w:rsidR="00015498" w:rsidRPr="00015498">
        <w:t xml:space="preserve"> </w:t>
      </w:r>
      <w:r w:rsidRPr="00015498">
        <w:t>банковских услуг и вкладов населения</w:t>
      </w:r>
      <w:r w:rsidR="00015498" w:rsidRPr="00015498">
        <w:t xml:space="preserve">. </w:t>
      </w:r>
      <w:r w:rsidRPr="00015498">
        <w:t>В то же время, постоянно расширяя спектр банковских операций, увеличивая объемы предоставления услуг, осваивая новые сегменты рынка и диверсифицируя свою деятельность банк уверенно приобретает черты универсального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Анализ финансовых показателей деятельности Луганского отделения Ощадного банка</w:t>
      </w:r>
      <w:r w:rsidR="00015498" w:rsidRPr="00015498">
        <w:t xml:space="preserve"> </w:t>
      </w:r>
      <w:r w:rsidRPr="00015498">
        <w:t>свидетельствует о том, что рентабельность активов</w:t>
      </w:r>
      <w:r w:rsidR="00015498" w:rsidRPr="00015498">
        <w:t xml:space="preserve"> </w:t>
      </w:r>
      <w:r w:rsidRPr="00015498">
        <w:t>банка в 2004 году незначительно уменьшилась на 0,1%, а в 2005 году по сравнению с 2004 годом уменьшилась на 0,4%</w:t>
      </w:r>
      <w:r w:rsidR="00015498" w:rsidRPr="00015498">
        <w:t xml:space="preserve">. </w:t>
      </w:r>
      <w:r w:rsidRPr="00015498">
        <w:t>Это связано с конъюнктурой рынка (за</w:t>
      </w:r>
      <w:r w:rsidR="00015498" w:rsidRPr="00015498">
        <w:t xml:space="preserve"> </w:t>
      </w:r>
      <w:r w:rsidRPr="00015498">
        <w:t>год доходность практически уменьшилась по всем</w:t>
      </w:r>
      <w:r w:rsidR="00015498" w:rsidRPr="00015498">
        <w:t xml:space="preserve"> </w:t>
      </w:r>
      <w:r w:rsidRPr="00015498">
        <w:t>финансовым инструментам</w:t>
      </w:r>
      <w:r w:rsidR="00015498" w:rsidRPr="00015498">
        <w:t xml:space="preserve">). </w:t>
      </w:r>
      <w:r w:rsidRPr="00015498">
        <w:t>Несмотря на это финансовый показатель значительно выше рекомендуемого значения (1%</w:t>
      </w:r>
      <w:r w:rsidR="00015498" w:rsidRPr="00015498">
        <w:t>),</w:t>
      </w:r>
      <w:r w:rsidRPr="00015498">
        <w:t xml:space="preserve"> что свидетельствует об эффективном размещении банковских ресурсов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Рентабельность капитала снизилась за анализируемый период</w:t>
      </w:r>
      <w:r w:rsidR="00015498" w:rsidRPr="00015498">
        <w:t xml:space="preserve"> </w:t>
      </w:r>
      <w:r w:rsidRPr="00015498">
        <w:t>с 15,7% в 2002 году, до 13,2 в 2004 году и 15,1% в 2005 году, что объясняется пополнением уставного фонда (а значит, и капитала</w:t>
      </w:r>
      <w:r w:rsidR="00015498" w:rsidRPr="00015498">
        <w:t xml:space="preserve">). </w:t>
      </w:r>
      <w:r w:rsidRPr="00015498">
        <w:t>Данный показатель значительно превышает рекомендуемое значение (8%</w:t>
      </w:r>
      <w:r w:rsidR="00015498" w:rsidRPr="00015498">
        <w:t>),</w:t>
      </w:r>
      <w:r w:rsidRPr="00015498">
        <w:t xml:space="preserve"> что свидетельствует об эффективном использовании банком своего капитала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Рентабельность уставного фонда за 2002-2005 год</w:t>
      </w:r>
      <w:r w:rsidR="00015498" w:rsidRPr="00015498">
        <w:t xml:space="preserve"> </w:t>
      </w:r>
      <w:r w:rsidRPr="00015498">
        <w:t>также снизилась</w:t>
      </w:r>
      <w:r w:rsidR="00015498" w:rsidRPr="00015498">
        <w:t xml:space="preserve">. </w:t>
      </w:r>
      <w:r w:rsidRPr="00015498">
        <w:t>Это объясняется теми же причинами, что и для предыдущего показателя</w:t>
      </w:r>
      <w:r w:rsidR="00015498" w:rsidRPr="00015498">
        <w:t xml:space="preserve">. </w:t>
      </w:r>
      <w:r w:rsidRPr="00015498">
        <w:t>Однако</w:t>
      </w:r>
      <w:r w:rsidR="00015498" w:rsidRPr="00015498">
        <w:t xml:space="preserve"> </w:t>
      </w:r>
      <w:r w:rsidRPr="00015498">
        <w:t>данный показатель значительно превышает нормативное значение (15%</w:t>
      </w:r>
      <w:r w:rsidR="00015498" w:rsidRPr="00015498">
        <w:t>),</w:t>
      </w:r>
      <w:r w:rsidRPr="00015498">
        <w:t xml:space="preserve"> что в дальнейшем будет привлекать потенциальных акционеров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Чистый спрэд увеличился за анализируемый период с 1,9%</w:t>
      </w:r>
      <w:r w:rsidR="00015498" w:rsidRPr="00015498">
        <w:t xml:space="preserve"> </w:t>
      </w:r>
      <w:r w:rsidRPr="00015498">
        <w:t>в 2002 году до 2,5% в 2005 году</w:t>
      </w:r>
      <w:r w:rsidR="00015498" w:rsidRPr="00015498">
        <w:t xml:space="preserve">. </w:t>
      </w:r>
      <w:r w:rsidRPr="00015498">
        <w:t>Это объясняется, прежде всего, структурой ресурсов банка, в которой значительный удельный вес имели собственные оборотные средства, увеличивающиеся в течение всего года</w:t>
      </w:r>
      <w:r w:rsidR="00015498" w:rsidRPr="00015498">
        <w:t xml:space="preserve">. </w:t>
      </w:r>
      <w:r w:rsidRPr="00015498">
        <w:t xml:space="preserve">В результате при том же объеме процентных расходов за счет дополнительного вложения </w:t>
      </w:r>
      <w:r w:rsidR="00015498" w:rsidRPr="00015498">
        <w:t>"</w:t>
      </w:r>
      <w:r w:rsidRPr="00015498">
        <w:t>бесплатных</w:t>
      </w:r>
      <w:r w:rsidR="00015498" w:rsidRPr="00015498">
        <w:t>"</w:t>
      </w:r>
      <w:r w:rsidRPr="00015498">
        <w:t xml:space="preserve"> банковских ресурсов увеличились процентные доходы</w:t>
      </w:r>
      <w:r w:rsidR="00015498" w:rsidRPr="00015498">
        <w:t xml:space="preserve">. </w:t>
      </w:r>
      <w:r w:rsidRPr="00015498">
        <w:t>Значение данного показателя на много превышает рекомендуемое (1,25%</w:t>
      </w:r>
      <w:r w:rsidR="00015498" w:rsidRPr="00015498">
        <w:t xml:space="preserve">)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Чистая процентная маржа увеличилась по той же причине, что и чистый спрэд (с 4,6% в 2002 году до 5,9</w:t>
      </w:r>
      <w:r w:rsidR="00015498" w:rsidRPr="00015498">
        <w:t>%</w:t>
      </w:r>
      <w:r w:rsidRPr="00015498">
        <w:t xml:space="preserve"> в 2005 году</w:t>
      </w:r>
      <w:r w:rsidR="00015498" w:rsidRPr="00015498">
        <w:t xml:space="preserve">) </w:t>
      </w:r>
      <w:r w:rsidRPr="00015498">
        <w:t>и значительно превышает нормативное значение (4,5%</w:t>
      </w:r>
      <w:r w:rsidR="00015498" w:rsidRPr="00015498">
        <w:t xml:space="preserve">). </w:t>
      </w:r>
      <w:r w:rsidRPr="00015498">
        <w:t>Это положительно характеризует политику банка по формированию собственных и привлеченных средств и их дальнейшему размещению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Прочий операционный доход к общим доходам – это качественный показатель с точки зрения оценки рискованности политики банка по проведению различных операций</w:t>
      </w:r>
      <w:r w:rsidR="00015498" w:rsidRPr="00015498">
        <w:t xml:space="preserve">. </w:t>
      </w:r>
      <w:r w:rsidRPr="00015498">
        <w:t>За анализируемый период доля прочих операционных</w:t>
      </w:r>
      <w:r w:rsidR="00015498" w:rsidRPr="00015498">
        <w:t xml:space="preserve"> </w:t>
      </w:r>
      <w:r w:rsidRPr="00015498">
        <w:t>доходов в общих доходах увеличилась до 17,8% в 2004 году по сравнению с 2004 годом</w:t>
      </w:r>
      <w:r w:rsidR="00015498" w:rsidRPr="00015498">
        <w:t xml:space="preserve"> - </w:t>
      </w:r>
      <w:r w:rsidRPr="00015498">
        <w:t>14,1</w:t>
      </w:r>
      <w:r w:rsidR="00015498" w:rsidRPr="00015498">
        <w:t>%</w:t>
      </w:r>
      <w:r w:rsidRPr="00015498">
        <w:t>, в 2002 году</w:t>
      </w:r>
      <w:r w:rsidR="00015498" w:rsidRPr="00015498">
        <w:t xml:space="preserve"> - </w:t>
      </w:r>
      <w:r w:rsidRPr="00015498">
        <w:t>11,2%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>"</w:t>
      </w:r>
      <w:r w:rsidR="00EC6F51" w:rsidRPr="00015498">
        <w:t>Мертвая точка</w:t>
      </w:r>
      <w:r w:rsidRPr="00015498">
        <w:t>"</w:t>
      </w:r>
      <w:r w:rsidR="00EC6F51" w:rsidRPr="00015498">
        <w:t xml:space="preserve"> доходности позволяет определить минимальный разрыв в процентных ставках по активным и пассивным операциям, который позволяет покрывать общие расходы банка</w:t>
      </w:r>
      <w:r w:rsidRPr="00015498">
        <w:t>,</w:t>
      </w:r>
      <w:r w:rsidR="00EC6F51" w:rsidRPr="00015498">
        <w:t xml:space="preserve"> но не приносит дохода</w:t>
      </w:r>
      <w:r w:rsidRPr="00015498">
        <w:t xml:space="preserve">. </w:t>
      </w:r>
      <w:r w:rsidR="00EC6F51" w:rsidRPr="00015498">
        <w:t>Она устанавливает минимальный уровень доходности, который необходимо выдерживать банку при проведении активных операций для покрытия</w:t>
      </w:r>
      <w:r w:rsidRPr="00015498">
        <w:t xml:space="preserve"> </w:t>
      </w:r>
      <w:r w:rsidR="00EC6F51" w:rsidRPr="00015498">
        <w:t>его общих расходов в 2005 году этот показатель уменьшился до 15,6</w:t>
      </w:r>
      <w:r w:rsidRPr="00015498">
        <w:t>%</w:t>
      </w:r>
      <w:r w:rsidR="00EC6F51" w:rsidRPr="00015498">
        <w:t xml:space="preserve"> по сравнению с 2004 годом – 18,7%, и 2002 годом</w:t>
      </w:r>
      <w:r w:rsidRPr="00015498">
        <w:t xml:space="preserve"> - </w:t>
      </w:r>
      <w:r w:rsidR="00EC6F51" w:rsidRPr="00015498">
        <w:t>19,2%, что объясняется двумя основными причинами</w:t>
      </w:r>
      <w:r w:rsidRPr="00015498">
        <w:t xml:space="preserve">: </w:t>
      </w:r>
      <w:r w:rsidR="00EC6F51" w:rsidRPr="00015498">
        <w:t>снижением в течении 2004 года доходности по всем финансовым инструментам и увеличением собственных средств банка</w:t>
      </w:r>
      <w:r w:rsidRPr="00015498">
        <w:t xml:space="preserve">. </w:t>
      </w:r>
      <w:r w:rsidR="00EC6F51" w:rsidRPr="00015498">
        <w:t>Банку необходимо стремиться к уменьшению этого коэффициента, что положительно повлияет на его прибыль</w:t>
      </w:r>
      <w:r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Проведенный анализ позволяет сделать вывод о том, что исследуемый банк за анализируемый период 2002 – 2005 годы эффективно размещал банковские ресурсы</w:t>
      </w:r>
      <w:r w:rsidR="00015498" w:rsidRPr="00015498">
        <w:t xml:space="preserve">. </w:t>
      </w:r>
      <w:r w:rsidRPr="00015498">
        <w:t>Подтверждают это достаточно высокие показатели рентабельности, которые превышают рекомендуемые значения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Сосредоточивая свои усилия на создании благоприятных, но выгодных условий обслуживания клиентов, расширении перечня банковских услуг, увеличении присутствия на рынка продуктов и услуг, Ощадный банк одновременно пытается поддерживать и закреплять доминирующую роль на рынке розничных банковских услуг для частных лиц, расширять присутствие на рынке обслуживания органов государственного управления и государственных институций, увеличивать влияние на рынке корпоративных клиентов, что предусматривает определение оптимального распределения пропорций между основными направлениями деятельности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третьей части дипломной работы разработаны мероприятия, направленные на повышение эффективности управления услугами банка</w:t>
      </w:r>
      <w:r w:rsidR="00015498" w:rsidRPr="00015498">
        <w:t xml:space="preserve">: </w:t>
      </w:r>
      <w:r w:rsidRPr="00015498">
        <w:t xml:space="preserve">рекомендовано внедрение обслуживание клиентов через Интернет </w:t>
      </w:r>
      <w:r w:rsidR="00015498" w:rsidRPr="00015498">
        <w:t>(</w:t>
      </w:r>
      <w:r w:rsidR="003D6B00">
        <w:t>Интернет-</w:t>
      </w:r>
      <w:r w:rsidRPr="00015498">
        <w:t>банкинг</w:t>
      </w:r>
      <w:r w:rsidR="00015498" w:rsidRPr="00015498">
        <w:t xml:space="preserve">); </w:t>
      </w:r>
      <w:r w:rsidRPr="00015498">
        <w:t>рассмотрены основные вопросы формирования современной системы стимулирования банковского персонала</w:t>
      </w:r>
      <w:r w:rsidR="00015498" w:rsidRPr="00015498">
        <w:t xml:space="preserve">; </w:t>
      </w:r>
      <w:r w:rsidRPr="00015498">
        <w:t>предложены</w:t>
      </w:r>
      <w:r w:rsidR="00015498" w:rsidRPr="00015498">
        <w:t xml:space="preserve"> </w:t>
      </w:r>
      <w:r w:rsidRPr="00015498">
        <w:t>мероприятия по повышению эффективности работы</w:t>
      </w:r>
      <w:r w:rsidR="00015498" w:rsidRPr="00015498">
        <w:t xml:space="preserve"> </w:t>
      </w:r>
      <w:r w:rsidRPr="00015498">
        <w:t>Луганского городского отделения Ощадбанка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Интернет-банкинг</w:t>
      </w:r>
      <w:r w:rsidR="00015498" w:rsidRPr="00015498">
        <w:t xml:space="preserve"> - </w:t>
      </w:r>
      <w:r w:rsidRPr="00015498">
        <w:t>это предоставление банковских услуг через сеть Интернет с возможностью круглосуточного доступа в любой день недели из любого места, где есть доступ к Интернету</w:t>
      </w:r>
      <w:r w:rsidR="00015498" w:rsidRPr="00015498">
        <w:t xml:space="preserve">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Интернет-банкинг имеет ряд серьезных преимуществ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экономится время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счета контролируются круглосуточно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 xml:space="preserve">любые </w:t>
      </w:r>
      <w:r w:rsidR="00EC6F51" w:rsidRPr="00015498">
        <w:rPr>
          <w:lang w:val="en-US"/>
        </w:rPr>
        <w:t>online</w:t>
      </w:r>
      <w:r w:rsidR="00EC6F51" w:rsidRPr="00015498">
        <w:t>-платежи проходят без задержек</w:t>
      </w:r>
      <w:r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 xml:space="preserve">любые </w:t>
      </w:r>
      <w:r w:rsidR="00EC6F51" w:rsidRPr="00015498">
        <w:rPr>
          <w:lang w:val="en-US"/>
        </w:rPr>
        <w:t>online</w:t>
      </w:r>
      <w:r w:rsidR="00EC6F51" w:rsidRPr="00015498">
        <w:t>-платежи осуществляются без личного участия владельца счета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Основные проблемы Интернет-банкинга в Украине</w:t>
      </w:r>
      <w:r w:rsidR="00015498" w:rsidRPr="00015498">
        <w:t>: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недостаточное предложение услуг</w:t>
      </w:r>
      <w:r w:rsidRPr="00015498">
        <w:t>;</w:t>
      </w:r>
    </w:p>
    <w:p w:rsidR="00015498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плохое развитие персонального сегмента рынка</w:t>
      </w:r>
      <w:r w:rsidRPr="00015498">
        <w:t xml:space="preserve">. </w:t>
      </w:r>
      <w:r w:rsidR="00EC6F51" w:rsidRPr="00015498">
        <w:t xml:space="preserve">Банки в Украине предпочитают корпоративных клиентов, </w:t>
      </w:r>
      <w:r w:rsidRPr="00015498">
        <w:t xml:space="preserve">т.е. </w:t>
      </w:r>
      <w:r w:rsidR="00EC6F51" w:rsidRPr="00015498">
        <w:t>юридических лиц, обладающих большим оборотом денежной массы, и уделяют весьма незначительное внимание отдельным гражданам</w:t>
      </w:r>
      <w:r w:rsidRPr="00015498">
        <w:t xml:space="preserve">. </w:t>
      </w:r>
      <w:r w:rsidR="00EC6F51" w:rsidRPr="00015498">
        <w:t>Данное обстоятельство обуславливается тем, что сопровождение мелких клиентов требует пристального внимания персонала за незначительными финансовыми операциями и больших операционных усилий</w:t>
      </w:r>
      <w:r w:rsidRPr="00015498">
        <w:t>;</w:t>
      </w:r>
    </w:p>
    <w:p w:rsidR="00EC6F51" w:rsidRPr="00015498" w:rsidRDefault="00015498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 </w:t>
      </w:r>
      <w:r w:rsidR="00EC6F51" w:rsidRPr="00015498">
        <w:t>безопасность, проблемы, связанные с электронно-цифровой подписью</w:t>
      </w:r>
      <w:r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современных условиях формирование и сохранение персонала, обладающего высоким профессиональным и творческим потенциалом, возможно лишь в том случае, если система оплаты и стимулирования труда обеспечивает организации конкурентные преимущества на рынке труда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Кроме того, усиление конкуренции на рынке труда потребует от руководства банков повышения эффективности работы с персоналом, а значит, усиления внимания к таким социальным программам, как программы формирования кадрового резерва банка, программы непрерывного обучения и повышения квалификации персонала, программы материального стимулирования работников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Важным фактором, воздействующим на стабильность коллектива и стимулирующим повышение результативности труда, является компенсационный пакет, предлагаемый компаниями своим сотрудникам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 настоящее время система стимулирования работников включает в себя долгосрочные и краткосрочные выплаты, предусмотренные, с одной стороны, законодательством о труде, а с другой спецификой и возможностями компании</w:t>
      </w:r>
      <w:r w:rsidR="00015498" w:rsidRPr="00015498">
        <w:t xml:space="preserve">. </w:t>
      </w:r>
      <w:r w:rsidRPr="00015498">
        <w:t>Исследование показало, что персоналу коммерческих банков чаще всего предоставляются следующие виды льгот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-жилищная помощь (ссуды на льготных условиях или безвозмездно, содействие в получении жилья, компенсация квартплаты</w:t>
      </w:r>
      <w:r w:rsidR="00015498" w:rsidRPr="00015498">
        <w:t xml:space="preserve">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-страхование имущества (недвижимости, автомобилей и </w:t>
      </w:r>
      <w:r w:rsidR="00015498" w:rsidRPr="00015498">
        <w:t xml:space="preserve">т.п.);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-личное страхование/ссуды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-дополнительное медицинское страхование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-бесплатное медицинское обслуживание работников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-предоставление средств мобильной связи, частичная оплата расходов мобильной связи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-оплата транспортных расходов (проезд в общественном транспорте, предоставление служебного транспорта, ссуды на приобретение транспорта, оплата расходов на бензин</w:t>
      </w:r>
      <w:r w:rsidR="00015498" w:rsidRPr="00015498">
        <w:t xml:space="preserve">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-компенсация расходов на питание в течение рабочего дня (оплата обедов</w:t>
      </w:r>
      <w:r w:rsidR="00015498" w:rsidRPr="00015498">
        <w:t xml:space="preserve">);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-премии различного рода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-бонусы</w:t>
      </w:r>
      <w:r w:rsidR="00015498" w:rsidRPr="00015498">
        <w:t xml:space="preserve">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-частичная оплата расходов на образование и повышение квалификации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Предоставляемые льготы и реализуемые социальные программы являются важными факторами привлечения и удержания сотрудников в организации, повышения их удовлетворенности от работы в компании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Для укрепления позиции банка на рынке банковских услуг и повышения конкурентоспособности Луганского городского отделения Ощадбанка необходимо принять кардинальные меры для качества, удобства и быстроты обслуживания клиентов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1</w:t>
      </w:r>
      <w:r w:rsidR="00015498" w:rsidRPr="00015498">
        <w:t xml:space="preserve">. </w:t>
      </w:r>
      <w:r w:rsidRPr="00015498">
        <w:t>Улучшение качества кредитного портфеля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</w:t>
      </w:r>
      <w:r w:rsidR="00015498" w:rsidRPr="00015498">
        <w:t xml:space="preserve">) </w:t>
      </w:r>
      <w:r w:rsidRPr="00015498">
        <w:t>Продолжить работу по возврату сомнительной и просроченной кредиторской задолженности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</w:t>
      </w:r>
      <w:r w:rsidR="00015498" w:rsidRPr="00015498">
        <w:t xml:space="preserve">) </w:t>
      </w:r>
      <w:r w:rsidRPr="00015498">
        <w:t>Активно проводить кредитование юридических лиц, качественно оценивая кредитоспособность заемщика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</w:t>
      </w:r>
      <w:r w:rsidR="00015498" w:rsidRPr="00015498">
        <w:t xml:space="preserve">) </w:t>
      </w:r>
      <w:r w:rsidRPr="00015498">
        <w:t>Строго руководствоваться требованиями внутренних положений банка по кредитованию для минимизации рисков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2</w:t>
      </w:r>
      <w:r w:rsidR="00015498" w:rsidRPr="00015498">
        <w:t xml:space="preserve">. </w:t>
      </w:r>
      <w:r w:rsidRPr="00015498">
        <w:t>Укрепление ресурсной базы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</w:t>
      </w:r>
      <w:r w:rsidR="00015498" w:rsidRPr="00015498">
        <w:t xml:space="preserve">) </w:t>
      </w:r>
      <w:r w:rsidRPr="00015498">
        <w:t>Активизировать на межрегиональной бирже продажу свободных кредитных ресурсов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</w:t>
      </w:r>
      <w:r w:rsidR="00015498" w:rsidRPr="00015498">
        <w:t xml:space="preserve">) </w:t>
      </w:r>
      <w:r w:rsidRPr="00015498">
        <w:t>Активизировать привлечение срочных видов вкладов (депозитов, ощадных сертификатов</w:t>
      </w:r>
      <w:r w:rsidR="00015498" w:rsidRPr="00015498">
        <w:t xml:space="preserve">)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</w:t>
      </w:r>
      <w:r w:rsidR="00015498" w:rsidRPr="00015498">
        <w:t xml:space="preserve">) </w:t>
      </w:r>
      <w:r w:rsidRPr="00015498">
        <w:t>Увеличить объем безналичных перечислений во вклады путем заключения договоров на выплату заработной платы с предприятиями города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3</w:t>
      </w:r>
      <w:r w:rsidR="00015498" w:rsidRPr="00015498">
        <w:t xml:space="preserve">. </w:t>
      </w:r>
      <w:r w:rsidRPr="00015498">
        <w:t>Расширение услуг клиентам банка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</w:t>
      </w:r>
      <w:r w:rsidR="00015498" w:rsidRPr="00015498">
        <w:t xml:space="preserve">) </w:t>
      </w:r>
      <w:r w:rsidRPr="00015498">
        <w:t xml:space="preserve">Увеличить объемы выдачи кредитов населению по схеме </w:t>
      </w:r>
      <w:r w:rsidR="00015498" w:rsidRPr="00015498">
        <w:t>"</w:t>
      </w:r>
      <w:r w:rsidRPr="00015498">
        <w:t>Товары в кредит</w:t>
      </w:r>
      <w:r w:rsidR="00015498" w:rsidRPr="00015498">
        <w:t>"</w:t>
      </w:r>
      <w:r w:rsidRPr="00015498">
        <w:t>, кредитов на покупку новых автомобилей, квартир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</w:t>
      </w:r>
      <w:r w:rsidR="00015498" w:rsidRPr="00015498">
        <w:t xml:space="preserve">) </w:t>
      </w:r>
      <w:r w:rsidRPr="00015498">
        <w:t xml:space="preserve">Продолжить работу по привлечению клиентов по БПК, активизировать выдачу международных пластиковых карточек </w:t>
      </w:r>
      <w:r w:rsidRPr="00015498">
        <w:rPr>
          <w:lang w:val="en-US"/>
        </w:rPr>
        <w:t>VISA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Внедрить зарплатные проекты для получения заработной платы с использованием БПК на таких предприятий</w:t>
      </w:r>
      <w:r w:rsidR="00015498" w:rsidRPr="00015498">
        <w:t xml:space="preserve">: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-ЗАО </w:t>
      </w:r>
      <w:r w:rsidR="00015498" w:rsidRPr="00015498">
        <w:t>"</w:t>
      </w:r>
      <w:r w:rsidRPr="00015498">
        <w:t>СТБ</w:t>
      </w:r>
      <w:r w:rsidR="00015498" w:rsidRPr="00015498">
        <w:t xml:space="preserve">";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-ООО </w:t>
      </w:r>
      <w:r w:rsidR="00015498" w:rsidRPr="00015498">
        <w:t>"</w:t>
      </w:r>
      <w:r w:rsidRPr="00015498">
        <w:t>Вест Винд</w:t>
      </w:r>
      <w:r w:rsidR="00015498" w:rsidRPr="00015498">
        <w:t xml:space="preserve">";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-ЗАО </w:t>
      </w:r>
      <w:r w:rsidR="00015498" w:rsidRPr="00015498">
        <w:t>"</w:t>
      </w:r>
      <w:r w:rsidRPr="00015498">
        <w:t>Бирюза</w:t>
      </w:r>
      <w:r w:rsidR="00015498" w:rsidRPr="00015498">
        <w:t xml:space="preserve">";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 xml:space="preserve">-МЧП </w:t>
      </w:r>
      <w:r w:rsidR="00015498" w:rsidRPr="00015498">
        <w:t>"</w:t>
      </w:r>
      <w:r w:rsidRPr="00015498">
        <w:t>Тонус</w:t>
      </w:r>
      <w:r w:rsidR="00015498" w:rsidRPr="00015498">
        <w:t>"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продолжить работу по привлечению пенсионеров Минсоцполитики, довести до 10% от общего числа пенсионеров в городе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</w:t>
      </w:r>
      <w:r w:rsidR="00015498" w:rsidRPr="00015498">
        <w:t xml:space="preserve">) </w:t>
      </w:r>
      <w:r w:rsidRPr="00015498">
        <w:t>Расширить спектр услуг по валютно-обменным операциям, в т</w:t>
      </w:r>
      <w:r w:rsidR="00015498" w:rsidRPr="00015498">
        <w:t xml:space="preserve">. </w:t>
      </w:r>
      <w:r w:rsidRPr="00015498">
        <w:t>ч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продажа и прием на инкассо дорожных чеков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прием ветхой валюты на инкассо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С целью повышения прибыльности от осуществления валютных операций необходимо активизировать работу в филиалах отделения по покупке и продаже иностранной валюты, с учетом анализа рыночных курсов валют конкурирующих банков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Проводить регулятивные мероприятия по повышению квалификации работников отделения, тем самым, исключив риски, связанные с операциями в иностранной валюте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Обеспечить работников необходимым инструктивным материалом и техникой для проведения операций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г</w:t>
      </w:r>
      <w:r w:rsidR="00015498" w:rsidRPr="00015498">
        <w:t xml:space="preserve">) </w:t>
      </w:r>
      <w:r w:rsidRPr="00015498">
        <w:t>Развивать новый вид услуг населения, согласно полученной лицензии продажа банковских металлов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д</w:t>
      </w:r>
      <w:r w:rsidR="00015498" w:rsidRPr="00015498">
        <w:t xml:space="preserve">) </w:t>
      </w:r>
      <w:r w:rsidRPr="00015498">
        <w:t xml:space="preserve">Провести рекламную компанию по осуществлению операций по выплате и приему переводов по системе </w:t>
      </w:r>
      <w:r w:rsidR="00015498" w:rsidRPr="00015498">
        <w:t>"</w:t>
      </w:r>
      <w:r w:rsidRPr="00015498">
        <w:rPr>
          <w:lang w:val="en-US"/>
        </w:rPr>
        <w:t>Western</w:t>
      </w:r>
      <w:r w:rsidRPr="00015498">
        <w:t xml:space="preserve"> </w:t>
      </w:r>
      <w:r w:rsidRPr="00015498">
        <w:rPr>
          <w:lang w:val="en-US"/>
        </w:rPr>
        <w:t>Union</w:t>
      </w:r>
      <w:r w:rsidR="00015498" w:rsidRPr="00015498">
        <w:t>"</w:t>
      </w:r>
      <w:r w:rsidRPr="00015498">
        <w:t xml:space="preserve"> и </w:t>
      </w:r>
      <w:r w:rsidR="00015498" w:rsidRPr="00015498">
        <w:t>"</w:t>
      </w:r>
      <w:r w:rsidRPr="00015498">
        <w:t>МИГОМ</w:t>
      </w:r>
      <w:r w:rsidR="00015498" w:rsidRPr="00015498">
        <w:t>"</w:t>
      </w:r>
      <w:r w:rsidRPr="00015498">
        <w:t>, что позволит привлечь потенциальных клиентов для оказания данного вида услуг банком и получить дополнительный доход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е</w:t>
      </w:r>
      <w:r w:rsidR="00015498" w:rsidRPr="00015498">
        <w:t xml:space="preserve">) </w:t>
      </w:r>
      <w:r w:rsidRPr="00015498">
        <w:t>Рассмотреть возможность привлечения потенциальных клиентов города на оказание услуг службы инкассации</w:t>
      </w:r>
      <w:r w:rsidR="00015498" w:rsidRPr="00015498">
        <w:t xml:space="preserve">. </w:t>
      </w:r>
      <w:r w:rsidRPr="00015498">
        <w:t>Заключить договор с заправкой ТНК на инкассацию выручки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4</w:t>
      </w:r>
      <w:r w:rsidR="00015498" w:rsidRPr="00015498">
        <w:t xml:space="preserve">. </w:t>
      </w:r>
      <w:r w:rsidRPr="00015498">
        <w:t>Управление наличностью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</w:t>
      </w:r>
      <w:r w:rsidR="00015498" w:rsidRPr="00015498">
        <w:t xml:space="preserve">) </w:t>
      </w:r>
      <w:r w:rsidRPr="00015498">
        <w:t>Рассмотреть возможность на уровне облуправления координировать потоки денежной наличности (покупка-продажа наличности отделениями города</w:t>
      </w:r>
      <w:r w:rsidR="00015498" w:rsidRPr="00015498">
        <w:t xml:space="preserve">).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</w:t>
      </w:r>
      <w:r w:rsidR="00015498" w:rsidRPr="00015498">
        <w:t xml:space="preserve">) </w:t>
      </w:r>
      <w:r w:rsidRPr="00015498">
        <w:t>Строго контролировать правильность определения суммы дохода по продаже наличности и правильность отнесения на соответствующие балансовые счета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5</w:t>
      </w:r>
      <w:r w:rsidR="00015498" w:rsidRPr="00015498">
        <w:t xml:space="preserve">. </w:t>
      </w:r>
      <w:r w:rsidRPr="00015498">
        <w:t>Совершенствование структуры банка, укрепление ее материально-технической базы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а</w:t>
      </w:r>
      <w:r w:rsidR="00015498" w:rsidRPr="00015498">
        <w:t xml:space="preserve">) </w:t>
      </w:r>
      <w:r w:rsidRPr="00015498">
        <w:t>Пересмотреть численность операционно-кассовых работников между филиалами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б</w:t>
      </w:r>
      <w:r w:rsidR="00015498" w:rsidRPr="00015498">
        <w:t xml:space="preserve">) </w:t>
      </w:r>
      <w:r w:rsidRPr="00015498">
        <w:t>В целях увеличения рентабельности переад</w:t>
      </w:r>
      <w:r w:rsidR="003D6B00">
        <w:t>р</w:t>
      </w:r>
      <w:r w:rsidRPr="00015498">
        <w:t>есовать филиал 7901/011 на новое место расположения</w:t>
      </w:r>
      <w:r w:rsidR="00015498" w:rsidRPr="00015498">
        <w:t xml:space="preserve">. </w:t>
      </w:r>
    </w:p>
    <w:p w:rsidR="00EC6F51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</w:t>
      </w:r>
      <w:r w:rsidR="00015498" w:rsidRPr="00015498">
        <w:t xml:space="preserve">) </w:t>
      </w:r>
      <w:r w:rsidRPr="00015498">
        <w:t xml:space="preserve">Установить </w:t>
      </w:r>
      <w:r w:rsidRPr="00015498">
        <w:rPr>
          <w:lang w:val="en-US"/>
        </w:rPr>
        <w:t>POST</w:t>
      </w:r>
      <w:r w:rsidRPr="00015498">
        <w:t xml:space="preserve"> – терминалы в филиалах отделения, для выплаты денежной наличности по картсчетам (по состоянию на 01</w:t>
      </w:r>
      <w:r w:rsidR="00015498">
        <w:t>.0</w:t>
      </w:r>
      <w:r w:rsidRPr="00015498">
        <w:t>7</w:t>
      </w:r>
      <w:r w:rsidR="00015498">
        <w:t>. 20</w:t>
      </w:r>
      <w:r w:rsidRPr="00015498">
        <w:t>05 года в городе</w:t>
      </w:r>
      <w:r w:rsidR="00015498" w:rsidRPr="00015498">
        <w:t xml:space="preserve"> </w:t>
      </w:r>
      <w:r w:rsidRPr="00015498">
        <w:t>установлено</w:t>
      </w:r>
      <w:r w:rsidR="00015498" w:rsidRPr="00015498">
        <w:t xml:space="preserve"> </w:t>
      </w:r>
      <w:r w:rsidRPr="00015498">
        <w:t>15 терминалов в операционной части</w:t>
      </w:r>
      <w:r w:rsidR="00015498" w:rsidRPr="00015498">
        <w:t xml:space="preserve">). </w:t>
      </w:r>
    </w:p>
    <w:p w:rsidR="00015498" w:rsidRPr="00015498" w:rsidRDefault="00EC6F51" w:rsidP="005D3BDC">
      <w:pPr>
        <w:widowControl w:val="0"/>
        <w:autoSpaceDE w:val="0"/>
        <w:autoSpaceDN w:val="0"/>
        <w:adjustRightInd w:val="0"/>
        <w:ind w:firstLine="709"/>
      </w:pPr>
      <w:r w:rsidRPr="00015498">
        <w:t>Все</w:t>
      </w:r>
      <w:r w:rsidR="00015498" w:rsidRPr="00015498">
        <w:t xml:space="preserve"> </w:t>
      </w:r>
      <w:r w:rsidRPr="00015498">
        <w:t>рекомендованные</w:t>
      </w:r>
      <w:r w:rsidR="00015498" w:rsidRPr="00015498">
        <w:t xml:space="preserve"> </w:t>
      </w:r>
      <w:r w:rsidRPr="00015498">
        <w:t>мероприятия</w:t>
      </w:r>
      <w:r w:rsidR="00015498" w:rsidRPr="00015498">
        <w:t xml:space="preserve"> </w:t>
      </w:r>
      <w:r w:rsidRPr="00015498">
        <w:t>будут способствовать повышению эффективности</w:t>
      </w:r>
      <w:r w:rsidR="00015498" w:rsidRPr="00015498">
        <w:t xml:space="preserve"> </w:t>
      </w:r>
      <w:r w:rsidRPr="00015498">
        <w:t>деятельности Луганского городского отделения Ощадбанка на рынке банковских услуг</w:t>
      </w:r>
      <w:r w:rsidR="00015498" w:rsidRPr="00015498">
        <w:t xml:space="preserve">. </w:t>
      </w:r>
    </w:p>
    <w:p w:rsidR="00015498" w:rsidRPr="00015498" w:rsidRDefault="00EC6F51" w:rsidP="008C6024">
      <w:pPr>
        <w:pStyle w:val="2"/>
      </w:pPr>
      <w:r w:rsidRPr="00015498">
        <w:br w:type="page"/>
      </w:r>
      <w:bookmarkStart w:id="26" w:name="_Toc226567464"/>
      <w:r w:rsidR="008C6024">
        <w:t>С</w:t>
      </w:r>
      <w:r w:rsidR="008C6024" w:rsidRPr="00015498">
        <w:t>писок использованной литературы</w:t>
      </w:r>
      <w:bookmarkEnd w:id="26"/>
    </w:p>
    <w:p w:rsidR="008C6024" w:rsidRDefault="008C6024" w:rsidP="005D3BDC">
      <w:pPr>
        <w:widowControl w:val="0"/>
        <w:autoSpaceDE w:val="0"/>
        <w:autoSpaceDN w:val="0"/>
        <w:adjustRightInd w:val="0"/>
        <w:ind w:firstLine="709"/>
      </w:pP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Конституція України</w:t>
      </w:r>
      <w:r w:rsidR="00015498" w:rsidRPr="00015498">
        <w:t xml:space="preserve">: </w:t>
      </w:r>
      <w:r w:rsidRPr="00015498">
        <w:t>Прийнята на п'ятій сесії Верховної Ради України 28 червня 1996р</w:t>
      </w:r>
      <w:r w:rsidR="00015498" w:rsidRPr="00015498">
        <w:t xml:space="preserve">. </w:t>
      </w:r>
      <w:r w:rsidRPr="00015498">
        <w:t>К</w:t>
      </w:r>
      <w:r w:rsidR="00015498" w:rsidRPr="00015498">
        <w:t xml:space="preserve">.: </w:t>
      </w:r>
      <w:r w:rsidRPr="00015498">
        <w:t>Преса України, 1997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Господарський Кодекс України</w:t>
      </w:r>
      <w:r w:rsidR="00015498" w:rsidRPr="00015498">
        <w:t xml:space="preserve"> // </w:t>
      </w:r>
      <w:r w:rsidRPr="00015498">
        <w:t>ВВР України –2003</w:t>
      </w:r>
      <w:r w:rsidR="00015498" w:rsidRPr="00015498">
        <w:t xml:space="preserve">. </w:t>
      </w:r>
      <w:r w:rsidRPr="00015498">
        <w:t>-№18-22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Цивільний кодекс Укра</w:t>
      </w:r>
      <w:r w:rsidR="008C6024">
        <w:rPr>
          <w:lang w:val="uk-UA"/>
        </w:rPr>
        <w:t>ї</w:t>
      </w:r>
      <w:r w:rsidRPr="00015498">
        <w:t>ни</w:t>
      </w:r>
      <w:r w:rsidR="00015498" w:rsidRPr="00015498">
        <w:t xml:space="preserve">. - </w:t>
      </w:r>
      <w:r w:rsidRPr="00015498">
        <w:t>К</w:t>
      </w:r>
      <w:r w:rsidR="00015498" w:rsidRPr="00015498">
        <w:t xml:space="preserve">.: </w:t>
      </w:r>
      <w:r w:rsidRPr="00015498">
        <w:t>Ін Юре, 2003</w:t>
      </w:r>
      <w:r w:rsidR="00015498" w:rsidRPr="00015498">
        <w:t xml:space="preserve">. - </w:t>
      </w:r>
      <w:r w:rsidRPr="00015498">
        <w:t>432с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Закон Укра</w:t>
      </w:r>
      <w:r w:rsidRPr="00015498">
        <w:rPr>
          <w:lang w:val="uk-UA"/>
        </w:rPr>
        <w:t>і</w:t>
      </w:r>
      <w:r w:rsidRPr="00015498">
        <w:t>ни</w:t>
      </w:r>
      <w:r w:rsidRPr="00015498">
        <w:rPr>
          <w:lang w:val="uk-UA"/>
        </w:rPr>
        <w:t xml:space="preserve"> </w:t>
      </w:r>
      <w:r w:rsidR="00015498" w:rsidRPr="00015498">
        <w:rPr>
          <w:lang w:val="uk-UA"/>
        </w:rPr>
        <w:t>"</w:t>
      </w:r>
      <w:r w:rsidRPr="00015498">
        <w:rPr>
          <w:lang w:val="uk-UA"/>
        </w:rPr>
        <w:t>Про банки та банківську діяльність</w:t>
      </w:r>
      <w:r w:rsidR="00015498" w:rsidRPr="00015498">
        <w:rPr>
          <w:lang w:val="uk-UA"/>
        </w:rPr>
        <w:t>"</w:t>
      </w:r>
      <w:r w:rsidRPr="00015498">
        <w:rPr>
          <w:lang w:val="uk-UA"/>
        </w:rPr>
        <w:t xml:space="preserve"> від 20</w:t>
      </w:r>
      <w:r w:rsidR="00015498">
        <w:rPr>
          <w:lang w:val="uk-UA"/>
        </w:rPr>
        <w:t>.03. 19</w:t>
      </w:r>
      <w:r w:rsidRPr="00015498">
        <w:rPr>
          <w:lang w:val="uk-UA"/>
        </w:rPr>
        <w:t xml:space="preserve">91 / </w:t>
      </w:r>
      <w:r w:rsidRPr="00015498">
        <w:rPr>
          <w:lang w:val="en-US"/>
        </w:rPr>
        <w:t>www</w:t>
      </w:r>
      <w:r w:rsidR="00015498" w:rsidRPr="00015498">
        <w:rPr>
          <w:lang w:val="uk-UA"/>
        </w:rPr>
        <w:t xml:space="preserve">. </w:t>
      </w:r>
      <w:r w:rsidRPr="00015498">
        <w:rPr>
          <w:lang w:val="uk-UA"/>
        </w:rPr>
        <w:t>Офіційни сайт Верховної Ради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Алавердов А</w:t>
      </w:r>
      <w:r w:rsidR="00015498">
        <w:t xml:space="preserve">.Р. </w:t>
      </w:r>
      <w:r w:rsidRPr="00015498">
        <w:t>Организация управления персоналом современного российского банка</w:t>
      </w:r>
      <w:r w:rsidR="00015498" w:rsidRPr="00015498">
        <w:t xml:space="preserve">. </w:t>
      </w:r>
      <w:r w:rsidRPr="00015498">
        <w:t>─</w:t>
      </w:r>
      <w:r w:rsidR="00015498" w:rsidRPr="00015498">
        <w:t xml:space="preserve"> </w:t>
      </w:r>
      <w:r w:rsidRPr="00015498">
        <w:t>М</w:t>
      </w:r>
      <w:r w:rsidR="00015498" w:rsidRPr="00015498">
        <w:t xml:space="preserve">.: </w:t>
      </w:r>
      <w:r w:rsidRPr="00015498">
        <w:t>БДЦ-пресс, 2003</w:t>
      </w:r>
      <w:r w:rsidR="00015498" w:rsidRPr="00015498">
        <w:t xml:space="preserve">. </w:t>
      </w:r>
      <w:r w:rsidRPr="00015498">
        <w:t>─ 320с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Анализ деятельности банков</w:t>
      </w:r>
      <w:r w:rsidR="00015498" w:rsidRPr="00015498">
        <w:t xml:space="preserve">: </w:t>
      </w:r>
      <w:r w:rsidRPr="00015498">
        <w:t>Учеб</w:t>
      </w:r>
      <w:r w:rsidR="00015498" w:rsidRPr="00015498">
        <w:t xml:space="preserve">. </w:t>
      </w:r>
      <w:r w:rsidRPr="00015498">
        <w:t>пособие / Под ред</w:t>
      </w:r>
      <w:r w:rsidR="00015498" w:rsidRPr="00015498">
        <w:t xml:space="preserve">. </w:t>
      </w:r>
      <w:r w:rsidRPr="00015498">
        <w:t>И</w:t>
      </w:r>
      <w:r w:rsidR="00015498">
        <w:t xml:space="preserve">.К. </w:t>
      </w:r>
      <w:r w:rsidRPr="00015498">
        <w:t>Козловой ─ Мн</w:t>
      </w:r>
      <w:r w:rsidR="00015498" w:rsidRPr="00015498">
        <w:t xml:space="preserve">.: </w:t>
      </w:r>
      <w:r w:rsidRPr="00015498">
        <w:t>Выш</w:t>
      </w:r>
      <w:r w:rsidR="00015498" w:rsidRPr="00015498">
        <w:t xml:space="preserve">. </w:t>
      </w:r>
      <w:r w:rsidRPr="00015498">
        <w:t>шк, 2003</w:t>
      </w:r>
      <w:r w:rsidR="00015498" w:rsidRPr="00015498">
        <w:t xml:space="preserve">. </w:t>
      </w:r>
      <w:r w:rsidRPr="00015498">
        <w:t>─ 240с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Аналіз банківської діяльності</w:t>
      </w:r>
      <w:r w:rsidR="00015498" w:rsidRPr="00015498">
        <w:t xml:space="preserve">: </w:t>
      </w:r>
      <w:r w:rsidRPr="00015498">
        <w:t>Підручник для вузів / За ред</w:t>
      </w:r>
      <w:r w:rsidR="00015498">
        <w:t xml:space="preserve">.А.М. </w:t>
      </w:r>
      <w:r w:rsidRPr="00015498">
        <w:t>Герасимовича</w:t>
      </w:r>
      <w:r w:rsidR="00015498" w:rsidRPr="00015498">
        <w:t xml:space="preserve">. </w:t>
      </w:r>
      <w:r w:rsidRPr="00015498">
        <w:t>─ К</w:t>
      </w:r>
      <w:r w:rsidR="00015498" w:rsidRPr="00015498">
        <w:t xml:space="preserve">.: </w:t>
      </w:r>
      <w:r w:rsidRPr="00015498">
        <w:t>КНЕУ, 2003</w:t>
      </w:r>
      <w:r w:rsidR="00015498" w:rsidRPr="00015498">
        <w:t xml:space="preserve">. </w:t>
      </w:r>
      <w:r w:rsidRPr="00015498">
        <w:t>─ 599 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Ануреев С</w:t>
      </w:r>
      <w:r w:rsidR="00015498">
        <w:t xml:space="preserve">.В. </w:t>
      </w:r>
      <w:r w:rsidRPr="00015498">
        <w:t>Рентабельность расчетно-кассовых операций коммерческих банков и пути ее повышения</w:t>
      </w:r>
      <w:r w:rsidR="00015498" w:rsidRPr="00015498">
        <w:t xml:space="preserve"> // </w:t>
      </w:r>
      <w:r w:rsidRPr="00015498">
        <w:t>Финансы и кредит</w:t>
      </w:r>
      <w:r w:rsidR="00015498" w:rsidRPr="00015498">
        <w:t xml:space="preserve"> - </w:t>
      </w:r>
      <w:r w:rsidRPr="00015498">
        <w:t>2004</w:t>
      </w:r>
      <w:r w:rsidR="00015498" w:rsidRPr="00015498">
        <w:t xml:space="preserve">. - </w:t>
      </w:r>
      <w:r w:rsidRPr="00015498">
        <w:t>№ 13</w:t>
      </w:r>
      <w:r w:rsidR="00015498" w:rsidRPr="00015498">
        <w:t xml:space="preserve">. - </w:t>
      </w:r>
      <w:r w:rsidRPr="00015498">
        <w:t>с</w:t>
      </w:r>
      <w:r w:rsidR="00015498">
        <w:t>.2</w:t>
      </w:r>
      <w:r w:rsidRPr="00015498">
        <w:t>5-42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Банківська справа і основи митного регулювання в Україні</w:t>
      </w:r>
      <w:r w:rsidR="00015498" w:rsidRPr="00015498">
        <w:t xml:space="preserve">: </w:t>
      </w:r>
      <w:r w:rsidRPr="00015498">
        <w:t>Навч</w:t>
      </w:r>
      <w:r w:rsidR="00015498" w:rsidRPr="00015498">
        <w:t xml:space="preserve">. </w:t>
      </w:r>
      <w:r w:rsidRPr="00015498">
        <w:t>посібник / Під ред</w:t>
      </w:r>
      <w:r w:rsidR="00015498">
        <w:t xml:space="preserve">.С.М. </w:t>
      </w:r>
      <w:r w:rsidRPr="00015498">
        <w:t>Фролова</w:t>
      </w:r>
      <w:r w:rsidR="00015498" w:rsidRPr="00015498">
        <w:t xml:space="preserve">. </w:t>
      </w:r>
      <w:r w:rsidRPr="00015498">
        <w:t>─ Суми</w:t>
      </w:r>
      <w:r w:rsidR="00015498" w:rsidRPr="00015498">
        <w:t xml:space="preserve">: </w:t>
      </w:r>
      <w:r w:rsidRPr="00015498">
        <w:t>Університетська книга, 2003</w:t>
      </w:r>
      <w:r w:rsidR="00015498" w:rsidRPr="00015498">
        <w:t xml:space="preserve">. </w:t>
      </w:r>
      <w:r w:rsidRPr="00015498">
        <w:t>─ 262с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Банківський маркетинг / І</w:t>
      </w:r>
      <w:r w:rsidR="00015498">
        <w:t xml:space="preserve">.В. </w:t>
      </w:r>
      <w:r w:rsidRPr="00015498">
        <w:t>Новикова, Л</w:t>
      </w:r>
      <w:r w:rsidR="00015498">
        <w:t xml:space="preserve">.М. </w:t>
      </w:r>
      <w:r w:rsidRPr="00015498">
        <w:t>Худолій та ін</w:t>
      </w:r>
      <w:r w:rsidR="00015498" w:rsidRPr="00015498">
        <w:t xml:space="preserve">. </w:t>
      </w:r>
      <w:r w:rsidRPr="00015498">
        <w:t>─ К</w:t>
      </w:r>
      <w:r w:rsidR="00015498" w:rsidRPr="00015498">
        <w:t xml:space="preserve">.: </w:t>
      </w:r>
      <w:r w:rsidRPr="00015498">
        <w:t>Європейський ун-т, 2003</w:t>
      </w:r>
      <w:r w:rsidR="00015498" w:rsidRPr="00015498">
        <w:t xml:space="preserve">. </w:t>
      </w:r>
      <w:r w:rsidRPr="00015498">
        <w:t>─ 156с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Беляков А</w:t>
      </w:r>
      <w:r w:rsidR="00015498">
        <w:t xml:space="preserve">.В. </w:t>
      </w:r>
      <w:r w:rsidRPr="00015498">
        <w:t>Банковские риски</w:t>
      </w:r>
      <w:r w:rsidR="00015498" w:rsidRPr="00015498">
        <w:t xml:space="preserve">: </w:t>
      </w:r>
      <w:r w:rsidRPr="00015498">
        <w:t>проблемы учета, управления и регулирования</w:t>
      </w:r>
      <w:r w:rsidR="00015498" w:rsidRPr="00015498">
        <w:t xml:space="preserve">: </w:t>
      </w:r>
      <w:r w:rsidRPr="00015498">
        <w:t>Разработка по управлению банком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БДЦ-пресс, 2003</w:t>
      </w:r>
      <w:r w:rsidR="00015498" w:rsidRPr="00015498">
        <w:t xml:space="preserve">. </w:t>
      </w:r>
      <w:r w:rsidRPr="00015498">
        <w:t>─ 256с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Білик О</w:t>
      </w:r>
      <w:r w:rsidR="00015498">
        <w:t xml:space="preserve">.І., </w:t>
      </w:r>
      <w:r w:rsidRPr="00015498">
        <w:t>Слобода Л</w:t>
      </w:r>
      <w:r w:rsidR="00015498">
        <w:t xml:space="preserve">.Я. </w:t>
      </w:r>
      <w:r w:rsidRPr="00015498">
        <w:t>Перспективи розвитку інноваційних процесів на ринку банківських послуг з урахуванням ризиків</w:t>
      </w:r>
      <w:r w:rsidR="00015498" w:rsidRPr="00015498">
        <w:t xml:space="preserve"> // </w:t>
      </w:r>
      <w:r w:rsidRPr="00015498">
        <w:t>Проблеми і перспективи розвитку банківської системи України</w:t>
      </w:r>
      <w:r w:rsidR="00015498" w:rsidRPr="00015498">
        <w:t xml:space="preserve">. </w:t>
      </w:r>
      <w:r w:rsidRPr="00015498">
        <w:t>Т</w:t>
      </w:r>
      <w:r w:rsidR="00015498">
        <w:t>.9</w:t>
      </w:r>
      <w:r w:rsidR="00015498" w:rsidRPr="00015498">
        <w:t xml:space="preserve">: </w:t>
      </w:r>
      <w:r w:rsidRPr="00015498">
        <w:t>Збірник наукових праць</w:t>
      </w:r>
      <w:r w:rsidR="00015498" w:rsidRPr="00015498">
        <w:t xml:space="preserve">: </w:t>
      </w:r>
      <w:r w:rsidRPr="00015498">
        <w:t>Наукове видання</w:t>
      </w:r>
      <w:r w:rsidR="00015498" w:rsidRPr="00015498">
        <w:t xml:space="preserve">. - </w:t>
      </w:r>
      <w:r w:rsidRPr="00015498">
        <w:t>Суми</w:t>
      </w:r>
      <w:r w:rsidR="00015498" w:rsidRPr="00015498">
        <w:t xml:space="preserve">: </w:t>
      </w:r>
      <w:r w:rsidRPr="00015498">
        <w:t>Мрія-1 ЛТД</w:t>
      </w:r>
      <w:r w:rsidR="00015498" w:rsidRPr="00015498">
        <w:t xml:space="preserve">; </w:t>
      </w:r>
      <w:r w:rsidRPr="00015498">
        <w:t>УАБС, 2004</w:t>
      </w:r>
      <w:r w:rsidR="00015498" w:rsidRPr="00015498">
        <w:t xml:space="preserve">. - </w:t>
      </w:r>
      <w:r w:rsidRPr="00015498">
        <w:t>374 c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Благодетелева-Вовк С</w:t>
      </w:r>
      <w:r w:rsidR="00015498" w:rsidRPr="00015498">
        <w:t xml:space="preserve">. </w:t>
      </w:r>
      <w:r w:rsidRPr="00015498">
        <w:t>Доминантные цели и ценности банка в контексте определения смысла его деятельности в глобализированном мире</w:t>
      </w:r>
      <w:r w:rsidR="00015498" w:rsidRPr="00015498">
        <w:t xml:space="preserve"> // </w:t>
      </w:r>
      <w:r w:rsidRPr="00015498">
        <w:t>Журнал европейской экономики</w:t>
      </w:r>
      <w:r w:rsidR="00015498">
        <w:t>. 20</w:t>
      </w:r>
      <w:r w:rsidRPr="00015498">
        <w:t>05</w:t>
      </w:r>
      <w:r w:rsidR="00015498" w:rsidRPr="00015498">
        <w:t xml:space="preserve">. </w:t>
      </w:r>
      <w:r w:rsidRPr="00015498">
        <w:t>№ 2</w:t>
      </w:r>
      <w:r w:rsidR="00015498" w:rsidRPr="00015498">
        <w:t xml:space="preserve">. </w:t>
      </w:r>
      <w:r w:rsidRPr="00015498">
        <w:t>─ с</w:t>
      </w:r>
      <w:r w:rsidR="00015498">
        <w:t>.1</w:t>
      </w:r>
      <w:r w:rsidRPr="00015498">
        <w:t>71-183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Васюренко О</w:t>
      </w:r>
      <w:r w:rsidR="00015498">
        <w:t xml:space="preserve">.В. </w:t>
      </w:r>
      <w:r w:rsidRPr="00015498">
        <w:t>Банківські операції</w:t>
      </w:r>
      <w:r w:rsidR="00015498" w:rsidRPr="00015498">
        <w:t xml:space="preserve">. - </w:t>
      </w:r>
      <w:r w:rsidRPr="00015498">
        <w:t>К</w:t>
      </w:r>
      <w:r w:rsidR="00015498" w:rsidRPr="00015498">
        <w:t xml:space="preserve">.: </w:t>
      </w:r>
      <w:r w:rsidRPr="00015498">
        <w:t>Знання, 2002</w:t>
      </w:r>
      <w:r w:rsidR="00015498" w:rsidRPr="00015498">
        <w:t xml:space="preserve">. - </w:t>
      </w:r>
      <w:r w:rsidRPr="00015498">
        <w:t>255 c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Венкатачалам Б</w:t>
      </w:r>
      <w:r w:rsidR="00015498" w:rsidRPr="00015498">
        <w:t xml:space="preserve">. </w:t>
      </w:r>
      <w:r w:rsidRPr="00015498">
        <w:t>Управление человеческими ресурсами в банках Украины</w:t>
      </w:r>
      <w:r w:rsidR="00015498" w:rsidRPr="00015498">
        <w:t xml:space="preserve">: </w:t>
      </w:r>
      <w:r w:rsidRPr="00015498">
        <w:t>стратегическая перспектива в контексте возросшей активности в сфере предоставления банковских услуг гражданам</w:t>
      </w:r>
      <w:r w:rsidR="00015498" w:rsidRPr="00015498">
        <w:t xml:space="preserve"> // </w:t>
      </w:r>
      <w:r w:rsidRPr="00015498">
        <w:t>Журнал европейской экономики</w:t>
      </w:r>
      <w:r w:rsidR="00015498">
        <w:t>. 20</w:t>
      </w:r>
      <w:r w:rsidRPr="00015498">
        <w:t>05</w:t>
      </w:r>
      <w:r w:rsidR="00015498" w:rsidRPr="00015498">
        <w:t xml:space="preserve">. </w:t>
      </w:r>
      <w:r w:rsidRPr="00015498">
        <w:t>№ 2</w:t>
      </w:r>
      <w:r w:rsidR="00015498" w:rsidRPr="00015498">
        <w:t xml:space="preserve">. </w:t>
      </w:r>
      <w:r w:rsidRPr="00015498">
        <w:t>─ с</w:t>
      </w:r>
      <w:r w:rsidR="00015498">
        <w:t>.2</w:t>
      </w:r>
      <w:r w:rsidRPr="00015498">
        <w:t>16-229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Владиславлев Д</w:t>
      </w:r>
      <w:r w:rsidR="00015498">
        <w:t xml:space="preserve">.Н. </w:t>
      </w:r>
      <w:r w:rsidRPr="00015498">
        <w:t>Как организовать клиентскую службу банка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Ось-89, 2004</w:t>
      </w:r>
      <w:r w:rsidR="00015498" w:rsidRPr="00015498">
        <w:t xml:space="preserve">. </w:t>
      </w:r>
      <w:r w:rsidRPr="00015498">
        <w:t>─ 176с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Геєць О</w:t>
      </w:r>
      <w:r w:rsidR="00015498">
        <w:t xml:space="preserve">.В. </w:t>
      </w:r>
      <w:r w:rsidRPr="00015498">
        <w:t>Основи банківської справи та управління кредитними ризиками</w:t>
      </w:r>
      <w:r w:rsidR="00015498" w:rsidRPr="00015498">
        <w:t xml:space="preserve">: </w:t>
      </w:r>
      <w:r w:rsidRPr="00015498">
        <w:t>Навч</w:t>
      </w:r>
      <w:r w:rsidR="00015498" w:rsidRPr="00015498">
        <w:t xml:space="preserve">. </w:t>
      </w:r>
      <w:r w:rsidRPr="00015498">
        <w:t>посібник</w:t>
      </w:r>
      <w:r w:rsidR="00015498" w:rsidRPr="00015498">
        <w:t xml:space="preserve">. </w:t>
      </w:r>
      <w:r w:rsidRPr="00015498">
        <w:t>─ К</w:t>
      </w:r>
      <w:r w:rsidR="00015498" w:rsidRPr="00015498">
        <w:t xml:space="preserve">.: </w:t>
      </w:r>
      <w:r w:rsidRPr="00015498">
        <w:t>Європейський ун-т, 2004</w:t>
      </w:r>
      <w:r w:rsidR="00015498" w:rsidRPr="00015498">
        <w:t xml:space="preserve">. </w:t>
      </w:r>
      <w:r w:rsidRPr="00015498">
        <w:t>─ 237 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Герасимова Е</w:t>
      </w:r>
      <w:r w:rsidR="00015498">
        <w:t xml:space="preserve">.Б. </w:t>
      </w:r>
      <w:r w:rsidRPr="00015498">
        <w:t>Анализ качества банковских услуг</w:t>
      </w:r>
      <w:r w:rsidR="00015498" w:rsidRPr="00015498">
        <w:t xml:space="preserve"> // </w:t>
      </w:r>
      <w:r w:rsidRPr="00015498">
        <w:t>Финансы и кредит</w:t>
      </w:r>
      <w:r w:rsidR="00015498" w:rsidRPr="00015498">
        <w:t xml:space="preserve">. - </w:t>
      </w:r>
      <w:r w:rsidRPr="00015498">
        <w:t>2004</w:t>
      </w:r>
      <w:r w:rsidR="00015498" w:rsidRPr="00015498">
        <w:t xml:space="preserve">. - </w:t>
      </w:r>
      <w:r w:rsidRPr="00015498">
        <w:t>№ 16</w:t>
      </w:r>
      <w:r w:rsidR="00015498" w:rsidRPr="00015498">
        <w:t xml:space="preserve">. - </w:t>
      </w:r>
      <w:r w:rsidRPr="00015498">
        <w:t>с</w:t>
      </w:r>
      <w:r w:rsidR="00015498">
        <w:t>. 19</w:t>
      </w:r>
      <w:r w:rsidRPr="00015498">
        <w:t>-25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Гончаров А</w:t>
      </w:r>
      <w:r w:rsidR="00015498">
        <w:t xml:space="preserve">.Б. </w:t>
      </w:r>
      <w:r w:rsidRPr="00015498">
        <w:t>Финансовый менеджмент</w:t>
      </w:r>
      <w:r w:rsidR="00015498" w:rsidRPr="00015498">
        <w:t xml:space="preserve">: </w:t>
      </w:r>
      <w:r w:rsidRPr="00015498">
        <w:t>Учеб</w:t>
      </w:r>
      <w:r w:rsidR="00015498" w:rsidRPr="00015498">
        <w:t xml:space="preserve">. </w:t>
      </w:r>
      <w:r w:rsidRPr="00015498">
        <w:t>пособ</w:t>
      </w:r>
      <w:r w:rsidR="00015498" w:rsidRPr="00015498">
        <w:t xml:space="preserve">. </w:t>
      </w:r>
      <w:r w:rsidRPr="00015498">
        <w:t>/ А</w:t>
      </w:r>
      <w:r w:rsidR="00015498">
        <w:t xml:space="preserve">.Б. </w:t>
      </w:r>
      <w:r w:rsidRPr="00015498">
        <w:t>Гончаров</w:t>
      </w:r>
      <w:r w:rsidR="00015498" w:rsidRPr="00015498">
        <w:t xml:space="preserve">. </w:t>
      </w:r>
      <w:r w:rsidRPr="00015498">
        <w:t>─ Х</w:t>
      </w:r>
      <w:r w:rsidR="00015498" w:rsidRPr="00015498">
        <w:t xml:space="preserve">.: </w:t>
      </w:r>
      <w:r w:rsidRPr="00015498">
        <w:t>Инжек, 2004</w:t>
      </w:r>
      <w:r w:rsidR="00015498" w:rsidRPr="00015498">
        <w:t xml:space="preserve">. </w:t>
      </w:r>
      <w:r w:rsidRPr="00015498">
        <w:t>─ 352 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Грачева М</w:t>
      </w:r>
      <w:r w:rsidR="00015498">
        <w:t xml:space="preserve">.В. </w:t>
      </w:r>
      <w:r w:rsidRPr="00015498">
        <w:t>Банковская система в развитых странах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Ось-89, 2003</w:t>
      </w:r>
      <w:r w:rsidR="00015498" w:rsidRPr="00015498">
        <w:t xml:space="preserve">. </w:t>
      </w:r>
      <w:r w:rsidRPr="00015498">
        <w:t>─ 96с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Гроші, банки та кредит</w:t>
      </w:r>
      <w:r w:rsidR="00015498" w:rsidRPr="00015498">
        <w:t xml:space="preserve">: </w:t>
      </w:r>
      <w:r w:rsidRPr="00015498">
        <w:t>у схемах і коментарях</w:t>
      </w:r>
      <w:r w:rsidR="00015498" w:rsidRPr="00015498">
        <w:t xml:space="preserve"> </w:t>
      </w:r>
      <w:r w:rsidRPr="00015498">
        <w:t>/ За ред</w:t>
      </w:r>
      <w:r w:rsidR="00015498" w:rsidRPr="00015498">
        <w:t xml:space="preserve">. </w:t>
      </w:r>
      <w:r w:rsidRPr="00015498">
        <w:t>Б</w:t>
      </w:r>
      <w:r w:rsidR="00015498">
        <w:t xml:space="preserve">.Л. </w:t>
      </w:r>
      <w:r w:rsidRPr="00015498">
        <w:t>Луціва</w:t>
      </w:r>
      <w:r w:rsidR="00015498" w:rsidRPr="00015498">
        <w:t xml:space="preserve">. . </w:t>
      </w:r>
      <w:r w:rsidRPr="00015498">
        <w:t>─ Тернопіль</w:t>
      </w:r>
      <w:r w:rsidR="00015498" w:rsidRPr="00015498">
        <w:t xml:space="preserve">: </w:t>
      </w:r>
      <w:r w:rsidRPr="00015498">
        <w:t>Карт-бланш, 2004</w:t>
      </w:r>
      <w:r w:rsidR="00015498" w:rsidRPr="00015498">
        <w:t xml:space="preserve">. </w:t>
      </w:r>
      <w:r w:rsidRPr="00015498">
        <w:t>─ 219с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Денисенко М</w:t>
      </w:r>
      <w:r w:rsidR="00015498">
        <w:t xml:space="preserve">.П. </w:t>
      </w:r>
      <w:r w:rsidRPr="00015498">
        <w:t>Гроші та кредит у банківській справі</w:t>
      </w:r>
      <w:r w:rsidR="00015498" w:rsidRPr="00015498">
        <w:t xml:space="preserve">: </w:t>
      </w:r>
      <w:r w:rsidRPr="00015498">
        <w:t>Навч</w:t>
      </w:r>
      <w:r w:rsidR="00015498" w:rsidRPr="00015498">
        <w:t xml:space="preserve">. </w:t>
      </w:r>
      <w:r w:rsidRPr="00015498">
        <w:t>посіб</w:t>
      </w:r>
      <w:r w:rsidR="00015498" w:rsidRPr="00015498">
        <w:t xml:space="preserve">. </w:t>
      </w:r>
      <w:r w:rsidRPr="00015498">
        <w:t>для вузів</w:t>
      </w:r>
      <w:r w:rsidR="00015498" w:rsidRPr="00015498">
        <w:t xml:space="preserve">. </w:t>
      </w:r>
      <w:r w:rsidRPr="00015498">
        <w:t>─ К</w:t>
      </w:r>
      <w:r w:rsidR="00015498" w:rsidRPr="00015498">
        <w:t xml:space="preserve">.: </w:t>
      </w:r>
      <w:r w:rsidRPr="00015498">
        <w:t>Алерта, 2004</w:t>
      </w:r>
      <w:r w:rsidR="00015498" w:rsidRPr="00015498">
        <w:t xml:space="preserve">. </w:t>
      </w:r>
      <w:r w:rsidRPr="00015498">
        <w:t>─ 478 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Денисенко М</w:t>
      </w:r>
      <w:r w:rsidR="00015498">
        <w:t xml:space="preserve">.П. </w:t>
      </w:r>
      <w:r w:rsidRPr="00015498">
        <w:t>Грошово-кредитна діяльність банків</w:t>
      </w:r>
      <w:r w:rsidR="00015498" w:rsidRPr="00015498">
        <w:t xml:space="preserve">. </w:t>
      </w:r>
      <w:r w:rsidRPr="00015498">
        <w:t>─ К</w:t>
      </w:r>
      <w:r w:rsidR="00015498" w:rsidRPr="00015498">
        <w:t xml:space="preserve">.: </w:t>
      </w:r>
      <w:r w:rsidRPr="00015498">
        <w:t>Вид-во Європ</w:t>
      </w:r>
      <w:r w:rsidR="00015498" w:rsidRPr="00015498">
        <w:t xml:space="preserve">. </w:t>
      </w:r>
      <w:r w:rsidRPr="00015498">
        <w:t>ун-ту, 2004</w:t>
      </w:r>
      <w:r w:rsidR="00015498" w:rsidRPr="00015498">
        <w:t xml:space="preserve">. </w:t>
      </w:r>
      <w:r w:rsidRPr="00015498">
        <w:t>─ 339с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Деньги, кредит, банки</w:t>
      </w:r>
      <w:r w:rsidR="00015498" w:rsidRPr="00015498">
        <w:t xml:space="preserve">: </w:t>
      </w:r>
      <w:r w:rsidRPr="00015498">
        <w:t>Учебник / Под ред</w:t>
      </w:r>
      <w:r w:rsidR="00015498">
        <w:t xml:space="preserve">.Г.И. </w:t>
      </w:r>
      <w:r w:rsidRPr="00015498">
        <w:t>Кравцовой</w:t>
      </w:r>
      <w:r w:rsidR="00015498" w:rsidRPr="00015498">
        <w:t xml:space="preserve">. </w:t>
      </w:r>
      <w:r w:rsidRPr="00015498">
        <w:t>─ Мн</w:t>
      </w:r>
      <w:r w:rsidR="00015498" w:rsidRPr="00015498">
        <w:t xml:space="preserve">.: </w:t>
      </w:r>
      <w:r w:rsidRPr="00015498">
        <w:t>БГЭУ, 2003</w:t>
      </w:r>
      <w:r w:rsidR="00015498" w:rsidRPr="00015498">
        <w:t xml:space="preserve">. </w:t>
      </w:r>
      <w:r w:rsidRPr="00015498">
        <w:t>─ 527с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Деньги, кредит, банки</w:t>
      </w:r>
      <w:r w:rsidR="00015498" w:rsidRPr="00015498">
        <w:t xml:space="preserve">: </w:t>
      </w:r>
      <w:r w:rsidRPr="00015498">
        <w:t>Учебник для вузов / Под ред</w:t>
      </w:r>
      <w:r w:rsidR="00015498" w:rsidRPr="00015498">
        <w:t xml:space="preserve">. </w:t>
      </w:r>
      <w:r w:rsidRPr="00015498">
        <w:t>Г</w:t>
      </w:r>
      <w:r w:rsidR="00015498">
        <w:t xml:space="preserve">.Н. </w:t>
      </w:r>
      <w:r w:rsidRPr="00015498">
        <w:t>Белоглазовой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Юрайт, 2004</w:t>
      </w:r>
      <w:r w:rsidR="00015498" w:rsidRPr="00015498">
        <w:t xml:space="preserve">. </w:t>
      </w:r>
      <w:r w:rsidRPr="00015498">
        <w:t>─ 620с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Деньги</w:t>
      </w:r>
      <w:r w:rsidR="00015498" w:rsidRPr="00015498">
        <w:t xml:space="preserve">. </w:t>
      </w:r>
      <w:r w:rsidRPr="00015498">
        <w:t>Кредит</w:t>
      </w:r>
      <w:r w:rsidR="00015498" w:rsidRPr="00015498">
        <w:t xml:space="preserve">. </w:t>
      </w:r>
      <w:r w:rsidRPr="00015498">
        <w:t>Банки</w:t>
      </w:r>
      <w:r w:rsidR="00015498" w:rsidRPr="00015498">
        <w:t xml:space="preserve">: </w:t>
      </w:r>
      <w:r w:rsidRPr="00015498">
        <w:t>Учебник для вузов / Под ред</w:t>
      </w:r>
      <w:r w:rsidR="00015498">
        <w:t xml:space="preserve">.В. </w:t>
      </w:r>
      <w:r w:rsidRPr="00015498">
        <w:t>В</w:t>
      </w:r>
      <w:r w:rsidR="00015498" w:rsidRPr="00015498">
        <w:t xml:space="preserve">. </w:t>
      </w:r>
      <w:r w:rsidRPr="00015498">
        <w:t>Иванова, Б</w:t>
      </w:r>
      <w:r w:rsidR="00015498">
        <w:t xml:space="preserve">.И. </w:t>
      </w:r>
      <w:r w:rsidRPr="00015498">
        <w:t>Соколова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Проспект, 2003</w:t>
      </w:r>
      <w:r w:rsidR="00015498" w:rsidRPr="00015498">
        <w:t xml:space="preserve">. </w:t>
      </w:r>
      <w:r w:rsidRPr="00015498">
        <w:t>─ 624с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Едронова В</w:t>
      </w:r>
      <w:r w:rsidR="00015498">
        <w:t xml:space="preserve">.Н., </w:t>
      </w:r>
      <w:r w:rsidRPr="00015498">
        <w:t>Бахтин Д</w:t>
      </w:r>
      <w:r w:rsidR="00015498">
        <w:t xml:space="preserve">.В. </w:t>
      </w:r>
      <w:r w:rsidRPr="00015498">
        <w:t>Кредитный продукт как категория рыночной экономики</w:t>
      </w:r>
      <w:r w:rsidR="00015498" w:rsidRPr="00015498">
        <w:t xml:space="preserve"> // </w:t>
      </w:r>
      <w:r w:rsidRPr="00015498">
        <w:t>Финансы и кредит</w:t>
      </w:r>
      <w:r w:rsidR="00015498" w:rsidRPr="00015498">
        <w:t xml:space="preserve">. - </w:t>
      </w:r>
      <w:r w:rsidRPr="00015498">
        <w:t>2004</w:t>
      </w:r>
      <w:r w:rsidR="00015498" w:rsidRPr="00015498">
        <w:t xml:space="preserve">. - </w:t>
      </w:r>
      <w:r w:rsidRPr="00015498">
        <w:t>№ 21</w:t>
      </w:r>
      <w:r w:rsidR="00015498" w:rsidRPr="00015498">
        <w:t xml:space="preserve">. - </w:t>
      </w:r>
      <w:r w:rsidRPr="00015498">
        <w:t>с</w:t>
      </w:r>
      <w:r w:rsidR="00015498">
        <w:t>.2</w:t>
      </w:r>
      <w:r w:rsidRPr="00015498">
        <w:t>-7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Едронова В</w:t>
      </w:r>
      <w:r w:rsidR="00015498">
        <w:t xml:space="preserve">.Н., </w:t>
      </w:r>
      <w:r w:rsidRPr="00015498">
        <w:t>Крючков О</w:t>
      </w:r>
      <w:r w:rsidR="00015498">
        <w:t xml:space="preserve">.А. </w:t>
      </w:r>
      <w:r w:rsidRPr="00015498">
        <w:t>Анализ подходов к классификации банковских услуг</w:t>
      </w:r>
      <w:r w:rsidR="00015498" w:rsidRPr="00015498">
        <w:t xml:space="preserve"> // </w:t>
      </w:r>
      <w:r w:rsidRPr="00015498">
        <w:t>Финансы и кредит (рус</w:t>
      </w:r>
      <w:r w:rsidR="00015498" w:rsidRPr="00015498">
        <w:t xml:space="preserve">). - </w:t>
      </w:r>
      <w:r w:rsidRPr="00015498">
        <w:t>2004</w:t>
      </w:r>
      <w:r w:rsidR="00015498" w:rsidRPr="00015498">
        <w:t xml:space="preserve">. - </w:t>
      </w:r>
      <w:r w:rsidRPr="00015498">
        <w:t>№ 26</w:t>
      </w:r>
      <w:r w:rsidR="00015498" w:rsidRPr="00015498">
        <w:t xml:space="preserve">. - </w:t>
      </w:r>
      <w:r w:rsidRPr="00015498">
        <w:t>с</w:t>
      </w:r>
      <w:r w:rsidR="00015498">
        <w:t>.2</w:t>
      </w:r>
      <w:r w:rsidRPr="00015498">
        <w:t>-7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Жарковская Е</w:t>
      </w:r>
      <w:r w:rsidR="00015498">
        <w:t xml:space="preserve">.П. </w:t>
      </w:r>
      <w:r w:rsidRPr="00015498">
        <w:t>Банковское дело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Высш</w:t>
      </w:r>
      <w:r w:rsidR="00015498" w:rsidRPr="00015498">
        <w:t xml:space="preserve">. </w:t>
      </w:r>
      <w:r w:rsidRPr="00015498">
        <w:t>шк</w:t>
      </w:r>
      <w:r w:rsidR="00015498" w:rsidRPr="00015498">
        <w:t xml:space="preserve">.; </w:t>
      </w:r>
      <w:r w:rsidRPr="00015498">
        <w:t>М</w:t>
      </w:r>
      <w:r w:rsidR="00015498" w:rsidRPr="00015498">
        <w:t xml:space="preserve">.: </w:t>
      </w:r>
      <w:r w:rsidRPr="00015498">
        <w:t>Омега-Л, 2003</w:t>
      </w:r>
      <w:r w:rsidR="00015498" w:rsidRPr="00015498">
        <w:t xml:space="preserve">. </w:t>
      </w:r>
      <w:r w:rsidRPr="00015498">
        <w:t>─ 440с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Заверуха І</w:t>
      </w:r>
      <w:r w:rsidR="00015498">
        <w:t xml:space="preserve">.Б. </w:t>
      </w:r>
      <w:r w:rsidRPr="00015498">
        <w:t>Банківське право</w:t>
      </w:r>
      <w:r w:rsidR="00015498" w:rsidRPr="00015498">
        <w:t xml:space="preserve">: </w:t>
      </w:r>
      <w:r w:rsidRPr="00015498">
        <w:t>Посібник</w:t>
      </w:r>
      <w:r w:rsidR="00015498" w:rsidRPr="00015498">
        <w:t xml:space="preserve">. </w:t>
      </w:r>
      <w:r w:rsidRPr="00015498">
        <w:t>─ Львів</w:t>
      </w:r>
      <w:r w:rsidR="00015498" w:rsidRPr="00015498">
        <w:t xml:space="preserve">: </w:t>
      </w:r>
      <w:r w:rsidRPr="00015498">
        <w:t>Астролябія, 2002</w:t>
      </w:r>
      <w:r w:rsidR="00015498" w:rsidRPr="00015498">
        <w:t xml:space="preserve">. </w:t>
      </w:r>
      <w:r w:rsidRPr="00015498">
        <w:t>─ 222с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Зеленский Ю</w:t>
      </w:r>
      <w:r w:rsidR="00015498">
        <w:t xml:space="preserve">.Б. </w:t>
      </w:r>
      <w:r w:rsidRPr="00015498">
        <w:t>К вопросу сущности банковской услуги</w:t>
      </w:r>
      <w:r w:rsidR="00015498" w:rsidRPr="00015498">
        <w:t xml:space="preserve"> // </w:t>
      </w:r>
      <w:r w:rsidRPr="00015498">
        <w:t>Банковские услуги</w:t>
      </w:r>
      <w:r w:rsidR="00015498" w:rsidRPr="00015498">
        <w:t xml:space="preserve">. - </w:t>
      </w:r>
      <w:r w:rsidRPr="00015498">
        <w:t>2004</w:t>
      </w:r>
      <w:r w:rsidR="00015498" w:rsidRPr="00015498">
        <w:t xml:space="preserve">. - </w:t>
      </w:r>
      <w:r w:rsidRPr="00015498">
        <w:t>№ 7</w:t>
      </w:r>
      <w:r w:rsidR="00015498" w:rsidRPr="00015498">
        <w:t xml:space="preserve">. - </w:t>
      </w:r>
      <w:r w:rsidRPr="00015498">
        <w:t>с</w:t>
      </w:r>
      <w:r w:rsidR="00015498">
        <w:t>.2</w:t>
      </w:r>
      <w:r w:rsidRPr="00015498">
        <w:t>-8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Именитов Е</w:t>
      </w:r>
      <w:r w:rsidR="00015498">
        <w:t xml:space="preserve">.Л. </w:t>
      </w:r>
      <w:r w:rsidRPr="00015498">
        <w:t>Проблемы повышения эффективности разработки и предоставления новых услуг</w:t>
      </w:r>
      <w:r w:rsidR="00015498" w:rsidRPr="00015498">
        <w:t xml:space="preserve"> // </w:t>
      </w:r>
      <w:r w:rsidRPr="00015498">
        <w:t>Расчеты и операционная работа в коммерческом банке</w:t>
      </w:r>
      <w:r w:rsidR="00015498" w:rsidRPr="00015498">
        <w:t xml:space="preserve">. - </w:t>
      </w:r>
      <w:r w:rsidRPr="00015498">
        <w:t>2004</w:t>
      </w:r>
      <w:r w:rsidR="00015498" w:rsidRPr="00015498">
        <w:t xml:space="preserve">. - </w:t>
      </w:r>
      <w:r w:rsidRPr="00015498">
        <w:t>№ 11</w:t>
      </w:r>
      <w:r w:rsidR="00015498" w:rsidRPr="00015498">
        <w:t xml:space="preserve">. - </w:t>
      </w:r>
      <w:r w:rsidRPr="00015498">
        <w:t>с</w:t>
      </w:r>
      <w:r w:rsidR="00015498">
        <w:t>.5</w:t>
      </w:r>
      <w:r w:rsidRPr="00015498">
        <w:t>2-56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Ионов В</w:t>
      </w:r>
      <w:r w:rsidR="00015498">
        <w:t xml:space="preserve">.М. </w:t>
      </w:r>
      <w:r w:rsidRPr="00015498">
        <w:t>Современные тенденции развития кассовых операций</w:t>
      </w:r>
      <w:r w:rsidR="00015498" w:rsidRPr="00015498">
        <w:t xml:space="preserve"> // </w:t>
      </w:r>
      <w:r w:rsidRPr="00015498">
        <w:t>Расчеты и операционная работа в коммерческом банке</w:t>
      </w:r>
      <w:r w:rsidR="00015498" w:rsidRPr="00015498">
        <w:t xml:space="preserve">. - </w:t>
      </w:r>
      <w:r w:rsidRPr="00015498">
        <w:t>2005</w:t>
      </w:r>
      <w:r w:rsidR="00015498" w:rsidRPr="00015498">
        <w:t xml:space="preserve">. - </w:t>
      </w:r>
      <w:r w:rsidRPr="00015498">
        <w:t>№ 2</w:t>
      </w:r>
      <w:r w:rsidR="00015498" w:rsidRPr="00015498">
        <w:t xml:space="preserve">. - </w:t>
      </w:r>
      <w:r w:rsidRPr="00015498">
        <w:t>с</w:t>
      </w:r>
      <w:r w:rsidR="00015498">
        <w:t>.6</w:t>
      </w:r>
      <w:r w:rsidRPr="00015498">
        <w:t>2-69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Кабушкин С</w:t>
      </w:r>
      <w:r w:rsidR="00015498">
        <w:t xml:space="preserve">.Н. </w:t>
      </w:r>
      <w:r w:rsidRPr="00015498">
        <w:t>Управление банковским кредитным риском</w:t>
      </w:r>
      <w:r w:rsidR="00015498" w:rsidRPr="00015498">
        <w:t xml:space="preserve">: </w:t>
      </w:r>
      <w:r w:rsidRPr="00015498">
        <w:t>Учеб</w:t>
      </w:r>
      <w:r w:rsidR="00015498" w:rsidRPr="00015498">
        <w:t xml:space="preserve">. </w:t>
      </w:r>
      <w:r w:rsidRPr="00015498">
        <w:t>пособ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Новое знание, 2004</w:t>
      </w:r>
      <w:r w:rsidR="00015498" w:rsidRPr="00015498">
        <w:t xml:space="preserve">. </w:t>
      </w:r>
      <w:r w:rsidRPr="00015498">
        <w:t>─ 336 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Ковальчук А</w:t>
      </w:r>
      <w:r w:rsidR="00015498">
        <w:t xml:space="preserve">.Т. </w:t>
      </w:r>
      <w:r w:rsidRPr="00015498">
        <w:t>Банки</w:t>
      </w:r>
      <w:r w:rsidR="00015498" w:rsidRPr="00015498">
        <w:t xml:space="preserve">. </w:t>
      </w:r>
      <w:r w:rsidRPr="00015498">
        <w:t>Кредит</w:t>
      </w:r>
      <w:r w:rsidR="00015498" w:rsidRPr="00015498">
        <w:t xml:space="preserve">. </w:t>
      </w:r>
      <w:r w:rsidRPr="00015498">
        <w:t>Фінанси</w:t>
      </w:r>
      <w:r w:rsidR="00015498" w:rsidRPr="00015498">
        <w:t xml:space="preserve">: </w:t>
      </w:r>
      <w:r w:rsidRPr="00015498">
        <w:t>законодавчо-правовий вимір</w:t>
      </w:r>
      <w:r w:rsidR="00015498" w:rsidRPr="00015498">
        <w:t xml:space="preserve">: </w:t>
      </w:r>
      <w:r w:rsidRPr="00015498">
        <w:t>Монографія</w:t>
      </w:r>
      <w:r w:rsidR="00015498" w:rsidRPr="00015498">
        <w:t xml:space="preserve">. </w:t>
      </w:r>
      <w:r w:rsidRPr="00015498">
        <w:t>─ К</w:t>
      </w:r>
      <w:r w:rsidR="00015498" w:rsidRPr="00015498">
        <w:t xml:space="preserve">.: </w:t>
      </w:r>
      <w:r w:rsidRPr="00015498">
        <w:t>Парламентське видавництво, 2004</w:t>
      </w:r>
      <w:r w:rsidR="00015498" w:rsidRPr="00015498">
        <w:t xml:space="preserve">. </w:t>
      </w:r>
      <w:r w:rsidRPr="00015498">
        <w:t>─ 259 с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Колодізєв О</w:t>
      </w:r>
      <w:r w:rsidR="00015498">
        <w:t xml:space="preserve">.М. </w:t>
      </w:r>
      <w:r w:rsidRPr="00015498">
        <w:t>Маркетинг у банку</w:t>
      </w:r>
      <w:r w:rsidR="00015498" w:rsidRPr="00015498">
        <w:t xml:space="preserve">. </w:t>
      </w:r>
      <w:r w:rsidRPr="00015498">
        <w:t>─ Х</w:t>
      </w:r>
      <w:r w:rsidR="00015498" w:rsidRPr="00015498">
        <w:t xml:space="preserve">.: </w:t>
      </w:r>
      <w:r w:rsidRPr="00015498">
        <w:t>ІНЖЕК, 2004</w:t>
      </w:r>
      <w:r w:rsidR="00015498" w:rsidRPr="00015498">
        <w:t xml:space="preserve">. </w:t>
      </w:r>
      <w:r w:rsidRPr="00015498">
        <w:t>─ 156 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Костерина Т</w:t>
      </w:r>
      <w:r w:rsidR="00015498">
        <w:t xml:space="preserve">.М. </w:t>
      </w:r>
      <w:r w:rsidRPr="00015498">
        <w:t>Банковское дело</w:t>
      </w:r>
      <w:r w:rsidR="00015498" w:rsidRPr="00015498">
        <w:t xml:space="preserve">: </w:t>
      </w:r>
      <w:r w:rsidRPr="00015498">
        <w:t>Учебник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МаркетДС, 2003</w:t>
      </w:r>
      <w:r w:rsidR="00015498" w:rsidRPr="00015498">
        <w:t xml:space="preserve">. </w:t>
      </w:r>
      <w:r w:rsidRPr="00015498">
        <w:t>─ 240с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Кочетков В</w:t>
      </w:r>
      <w:r w:rsidR="00015498">
        <w:t xml:space="preserve">.М. </w:t>
      </w:r>
      <w:r w:rsidRPr="00015498">
        <w:t>Організація управління фінансовою стійкістью банку в ринкових умовах</w:t>
      </w:r>
      <w:r w:rsidR="00015498" w:rsidRPr="00015498">
        <w:t xml:space="preserve">: </w:t>
      </w:r>
      <w:r w:rsidRPr="00015498">
        <w:t>Монографія</w:t>
      </w:r>
      <w:r w:rsidR="00015498" w:rsidRPr="00015498">
        <w:t xml:space="preserve">. </w:t>
      </w:r>
      <w:r w:rsidRPr="00015498">
        <w:t>─ К</w:t>
      </w:r>
      <w:r w:rsidR="00015498" w:rsidRPr="00015498">
        <w:t xml:space="preserve">.: </w:t>
      </w:r>
      <w:r w:rsidRPr="00015498">
        <w:t>Вид-во Європ</w:t>
      </w:r>
      <w:r w:rsidR="00015498" w:rsidRPr="00015498">
        <w:t xml:space="preserve">. </w:t>
      </w:r>
      <w:r w:rsidRPr="00015498">
        <w:t>ун-ту, 2003</w:t>
      </w:r>
      <w:r w:rsidR="00015498" w:rsidRPr="00015498">
        <w:t xml:space="preserve">. </w:t>
      </w:r>
      <w:r w:rsidRPr="00015498">
        <w:t>─ 300с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Курманова Л</w:t>
      </w:r>
      <w:r w:rsidR="00015498">
        <w:t xml:space="preserve">.Р. </w:t>
      </w:r>
      <w:r w:rsidRPr="00015498">
        <w:t>Вопросы развития рынка банковских услуг</w:t>
      </w:r>
      <w:r w:rsidR="00015498" w:rsidRPr="00015498">
        <w:t xml:space="preserve"> // </w:t>
      </w:r>
      <w:r w:rsidRPr="00015498">
        <w:t>Финансы и кредит</w:t>
      </w:r>
      <w:r w:rsidR="00015498" w:rsidRPr="00015498">
        <w:t xml:space="preserve">. - </w:t>
      </w:r>
      <w:r w:rsidRPr="00015498">
        <w:t>2004</w:t>
      </w:r>
      <w:r w:rsidR="00015498" w:rsidRPr="00015498">
        <w:t xml:space="preserve">. - </w:t>
      </w:r>
      <w:r w:rsidRPr="00015498">
        <w:t>№ 12</w:t>
      </w:r>
      <w:r w:rsidR="00015498" w:rsidRPr="00015498">
        <w:t xml:space="preserve">. - </w:t>
      </w:r>
      <w:r w:rsidRPr="00015498">
        <w:t>с</w:t>
      </w:r>
      <w:r w:rsidR="00015498">
        <w:t>.1</w:t>
      </w:r>
      <w:r w:rsidRPr="00015498">
        <w:t>3-19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Лобанова Т</w:t>
      </w:r>
      <w:r w:rsidR="00015498">
        <w:t xml:space="preserve">.Н. </w:t>
      </w:r>
      <w:r w:rsidRPr="00015498">
        <w:t>Банки</w:t>
      </w:r>
      <w:r w:rsidR="00015498" w:rsidRPr="00015498">
        <w:t xml:space="preserve">: </w:t>
      </w:r>
      <w:r w:rsidRPr="00015498">
        <w:t>организация и персонал</w:t>
      </w:r>
      <w:r w:rsidR="00015498" w:rsidRPr="00015498">
        <w:t xml:space="preserve">: </w:t>
      </w:r>
      <w:r w:rsidRPr="00015498">
        <w:t>Практ</w:t>
      </w:r>
      <w:r w:rsidR="00015498" w:rsidRPr="00015498">
        <w:t xml:space="preserve">. </w:t>
      </w:r>
      <w:r w:rsidRPr="00015498">
        <w:t>пособие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БДЦ-пресс, 2004</w:t>
      </w:r>
      <w:r w:rsidR="00015498" w:rsidRPr="00015498">
        <w:t xml:space="preserve">. </w:t>
      </w:r>
      <w:r w:rsidRPr="00015498">
        <w:t>─ 448с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Малая В</w:t>
      </w:r>
      <w:r w:rsidR="00015498">
        <w:t xml:space="preserve">.И. </w:t>
      </w:r>
      <w:r w:rsidRPr="00015498">
        <w:t>Бухгалтерский учет в банках</w:t>
      </w:r>
      <w:r w:rsidR="00015498" w:rsidRPr="00015498">
        <w:t xml:space="preserve">: </w:t>
      </w:r>
      <w:r w:rsidRPr="00015498">
        <w:t>Учеб</w:t>
      </w:r>
      <w:r w:rsidR="00015498" w:rsidRPr="00015498">
        <w:t xml:space="preserve">. </w:t>
      </w:r>
      <w:r w:rsidRPr="00015498">
        <w:t>пособ</w:t>
      </w:r>
      <w:r w:rsidR="00015498" w:rsidRPr="00015498">
        <w:t xml:space="preserve">. </w:t>
      </w:r>
      <w:r w:rsidRPr="00015498">
        <w:t>для вузов / В</w:t>
      </w:r>
      <w:r w:rsidR="00015498">
        <w:t xml:space="preserve">.И. </w:t>
      </w:r>
      <w:r w:rsidRPr="00015498">
        <w:t>Малая, Т</w:t>
      </w:r>
      <w:r w:rsidR="00015498">
        <w:t xml:space="preserve">.А. </w:t>
      </w:r>
      <w:r w:rsidRPr="00015498">
        <w:t>Купрюшина, Е</w:t>
      </w:r>
      <w:r w:rsidR="00015498">
        <w:t xml:space="preserve">.С. </w:t>
      </w:r>
      <w:r w:rsidRPr="00015498">
        <w:t>Пономарева</w:t>
      </w:r>
      <w:r w:rsidR="00015498" w:rsidRPr="00015498">
        <w:t xml:space="preserve">. </w:t>
      </w:r>
      <w:r w:rsidRPr="00015498">
        <w:t>─ Мн</w:t>
      </w:r>
      <w:r w:rsidR="00015498" w:rsidRPr="00015498">
        <w:t xml:space="preserve">.: </w:t>
      </w:r>
      <w:r w:rsidRPr="00015498">
        <w:t>БГЭУ, 2004</w:t>
      </w:r>
      <w:r w:rsidR="00015498" w:rsidRPr="00015498">
        <w:t xml:space="preserve">. </w:t>
      </w:r>
      <w:r w:rsidRPr="00015498">
        <w:t>─ 391 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Мартюшев О</w:t>
      </w:r>
      <w:r w:rsidR="00015498">
        <w:t xml:space="preserve">.О. </w:t>
      </w:r>
      <w:r w:rsidRPr="00015498">
        <w:t>Інформаційно-аналітичне забезпечення системи стратегічного планування комерційного банку</w:t>
      </w:r>
      <w:r w:rsidR="00015498" w:rsidRPr="00015498">
        <w:t xml:space="preserve"> // </w:t>
      </w:r>
      <w:r w:rsidRPr="00015498">
        <w:t>Фінанси України</w:t>
      </w:r>
      <w:r w:rsidR="00015498">
        <w:t>.К. 20</w:t>
      </w:r>
      <w:r w:rsidRPr="00015498">
        <w:t>05</w:t>
      </w:r>
      <w:r w:rsidR="00015498" w:rsidRPr="00015498">
        <w:t xml:space="preserve">. </w:t>
      </w:r>
      <w:r w:rsidRPr="00015498">
        <w:t>№ 3</w:t>
      </w:r>
      <w:r w:rsidR="00015498" w:rsidRPr="00015498">
        <w:t xml:space="preserve">. </w:t>
      </w:r>
      <w:r w:rsidRPr="00015498">
        <w:t>─ с</w:t>
      </w:r>
      <w:r w:rsidR="00015498">
        <w:t>.1</w:t>
      </w:r>
      <w:r w:rsidRPr="00015498">
        <w:t>01-106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Масленченков Ю</w:t>
      </w:r>
      <w:r w:rsidR="00015498">
        <w:t xml:space="preserve">.С. </w:t>
      </w:r>
      <w:r w:rsidRPr="00015498">
        <w:t>Финансовый менеджмент банка</w:t>
      </w:r>
      <w:r w:rsidR="00015498" w:rsidRPr="00015498">
        <w:t xml:space="preserve">: </w:t>
      </w:r>
      <w:r w:rsidRPr="00015498">
        <w:t>Учеб</w:t>
      </w:r>
      <w:r w:rsidR="00015498" w:rsidRPr="00015498">
        <w:t xml:space="preserve">. </w:t>
      </w:r>
      <w:r w:rsidRPr="00015498">
        <w:t>пособ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ЮНИТИ-Дана, 2003</w:t>
      </w:r>
      <w:r w:rsidR="00015498" w:rsidRPr="00015498">
        <w:t xml:space="preserve">. </w:t>
      </w:r>
      <w:r w:rsidRPr="00015498">
        <w:t>─ 399с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Одегов Ю</w:t>
      </w:r>
      <w:r w:rsidR="00015498">
        <w:t xml:space="preserve">.Г. </w:t>
      </w:r>
      <w:r w:rsidRPr="00015498">
        <w:t>Банковский менеджмент</w:t>
      </w:r>
      <w:r w:rsidR="00015498" w:rsidRPr="00015498">
        <w:t xml:space="preserve">: </w:t>
      </w:r>
      <w:r w:rsidRPr="00015498">
        <w:t>управление персоналом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Экзамен, 2004</w:t>
      </w:r>
      <w:r w:rsidR="00015498" w:rsidRPr="00015498">
        <w:t xml:space="preserve">. </w:t>
      </w:r>
      <w:r w:rsidRPr="00015498">
        <w:t>─ 448с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Операції комерційних банків</w:t>
      </w:r>
      <w:r w:rsidR="00015498" w:rsidRPr="00015498">
        <w:t xml:space="preserve"> - </w:t>
      </w:r>
      <w:r w:rsidRPr="00015498">
        <w:t>К</w:t>
      </w:r>
      <w:r w:rsidR="00015498" w:rsidRPr="00015498">
        <w:t xml:space="preserve">. </w:t>
      </w:r>
      <w:r w:rsidRPr="00015498">
        <w:t>-Львів</w:t>
      </w:r>
      <w:r w:rsidR="00015498" w:rsidRPr="00015498">
        <w:t xml:space="preserve">: </w:t>
      </w:r>
      <w:r w:rsidRPr="00015498">
        <w:t>Алерта</w:t>
      </w:r>
      <w:r w:rsidR="00015498" w:rsidRPr="00015498">
        <w:t xml:space="preserve">; </w:t>
      </w:r>
      <w:r w:rsidRPr="00015498">
        <w:t>ЛБІ НБУ, 2003</w:t>
      </w:r>
      <w:r w:rsidR="00015498" w:rsidRPr="00015498">
        <w:t xml:space="preserve">. - </w:t>
      </w:r>
      <w:r w:rsidRPr="00015498">
        <w:t>500 c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Орлов С</w:t>
      </w:r>
      <w:r w:rsidR="00015498">
        <w:t xml:space="preserve">.Н. </w:t>
      </w:r>
      <w:r w:rsidRPr="00015498">
        <w:t>Экономика и банковская система региона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Экономика, 2004</w:t>
      </w:r>
      <w:r w:rsidR="00015498" w:rsidRPr="00015498">
        <w:t xml:space="preserve">. </w:t>
      </w:r>
      <w:r w:rsidRPr="00015498">
        <w:t>─ 302с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Орлюк О</w:t>
      </w:r>
      <w:r w:rsidR="00015498">
        <w:t xml:space="preserve">.П. </w:t>
      </w:r>
      <w:r w:rsidRPr="00015498">
        <w:t>Теоретичні питання банківського права і банківського законодавства</w:t>
      </w:r>
      <w:r w:rsidR="00015498" w:rsidRPr="00015498">
        <w:t xml:space="preserve">. </w:t>
      </w:r>
      <w:r w:rsidRPr="00015498">
        <w:t>─ К</w:t>
      </w:r>
      <w:r w:rsidR="00015498" w:rsidRPr="00015498">
        <w:t xml:space="preserve">.: </w:t>
      </w:r>
      <w:r w:rsidRPr="00015498">
        <w:t>Юрінком Інтер, 2003</w:t>
      </w:r>
      <w:r w:rsidR="00015498" w:rsidRPr="00015498">
        <w:t xml:space="preserve">. </w:t>
      </w:r>
      <w:r w:rsidRPr="00015498">
        <w:t>─ 104с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Петрук О</w:t>
      </w:r>
      <w:r w:rsidR="00015498">
        <w:t xml:space="preserve">.М. </w:t>
      </w:r>
      <w:r w:rsidRPr="00015498">
        <w:t>Банківська справа</w:t>
      </w:r>
      <w:r w:rsidR="00015498" w:rsidRPr="00015498">
        <w:t xml:space="preserve">: </w:t>
      </w:r>
      <w:r w:rsidRPr="00015498">
        <w:t>Навч</w:t>
      </w:r>
      <w:r w:rsidR="00015498" w:rsidRPr="00015498">
        <w:t xml:space="preserve">. </w:t>
      </w:r>
      <w:r w:rsidRPr="00015498">
        <w:t>посібник / За ред</w:t>
      </w:r>
      <w:r w:rsidR="00015498">
        <w:t xml:space="preserve">.Ф. </w:t>
      </w:r>
      <w:r w:rsidRPr="00015498">
        <w:t>Ф</w:t>
      </w:r>
      <w:r w:rsidR="00015498" w:rsidRPr="00015498">
        <w:t xml:space="preserve">. </w:t>
      </w:r>
      <w:r w:rsidRPr="00015498">
        <w:t>Бутинця</w:t>
      </w:r>
      <w:r w:rsidR="00015498" w:rsidRPr="00015498">
        <w:t xml:space="preserve">. </w:t>
      </w:r>
      <w:r w:rsidRPr="00015498">
        <w:t>─ Житомир</w:t>
      </w:r>
      <w:r w:rsidR="00015498" w:rsidRPr="00015498">
        <w:t xml:space="preserve">: </w:t>
      </w:r>
      <w:r w:rsidRPr="00015498">
        <w:t>ЖДТУ, 2003</w:t>
      </w:r>
      <w:r w:rsidR="00015498" w:rsidRPr="00015498">
        <w:t xml:space="preserve">. </w:t>
      </w:r>
      <w:r w:rsidRPr="00015498">
        <w:t>─ 456с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Пещанская И</w:t>
      </w:r>
      <w:r w:rsidR="00015498">
        <w:t xml:space="preserve">.В. </w:t>
      </w:r>
      <w:r w:rsidRPr="00015498">
        <w:t>Краткосрочный кредит</w:t>
      </w:r>
      <w:r w:rsidR="00015498" w:rsidRPr="00015498">
        <w:t xml:space="preserve">: </w:t>
      </w:r>
      <w:r w:rsidRPr="00015498">
        <w:t>теория и практика</w:t>
      </w:r>
      <w:r w:rsidR="00015498" w:rsidRPr="00015498">
        <w:t xml:space="preserve">: </w:t>
      </w:r>
      <w:r w:rsidRPr="00015498">
        <w:t>Монография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Экзамен, 2003</w:t>
      </w:r>
      <w:r w:rsidR="00015498" w:rsidRPr="00015498">
        <w:t xml:space="preserve">. </w:t>
      </w:r>
      <w:r w:rsidRPr="00015498">
        <w:t>─ 320с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Пуховкіна М</w:t>
      </w:r>
      <w:r w:rsidR="00015498">
        <w:t xml:space="preserve">.Ф. </w:t>
      </w:r>
      <w:r w:rsidRPr="00015498">
        <w:t>Центральний банк і грошово-кредитна політика</w:t>
      </w:r>
      <w:r w:rsidR="00015498" w:rsidRPr="00015498">
        <w:t xml:space="preserve">. </w:t>
      </w:r>
      <w:r w:rsidRPr="00015498">
        <w:t>─ К</w:t>
      </w:r>
      <w:r w:rsidR="00015498" w:rsidRPr="00015498">
        <w:t xml:space="preserve">.: </w:t>
      </w:r>
      <w:r w:rsidRPr="00015498">
        <w:t>КНЕУ, 2003</w:t>
      </w:r>
      <w:r w:rsidR="00015498" w:rsidRPr="00015498">
        <w:t xml:space="preserve">. </w:t>
      </w:r>
      <w:r w:rsidRPr="00015498">
        <w:t>─ 180с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Рубинштейн Т</w:t>
      </w:r>
      <w:r w:rsidR="00015498">
        <w:t xml:space="preserve">.Б. </w:t>
      </w:r>
      <w:r w:rsidRPr="00015498">
        <w:t>Развитие банковской системы и инновационные банковские продукты (пластиковые карты</w:t>
      </w:r>
      <w:r w:rsidR="00015498" w:rsidRPr="00015498">
        <w:t xml:space="preserve">) </w:t>
      </w:r>
      <w:r w:rsidRPr="00015498">
        <w:t>/ Т</w:t>
      </w:r>
      <w:r w:rsidR="00015498">
        <w:t xml:space="preserve">.Б. </w:t>
      </w:r>
      <w:r w:rsidRPr="00015498">
        <w:t>Рубинштейн, О</w:t>
      </w:r>
      <w:r w:rsidR="00015498">
        <w:t xml:space="preserve">.В. </w:t>
      </w:r>
      <w:r w:rsidRPr="00015498">
        <w:t>Мирошкина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Гелиос АРВ, 2002</w:t>
      </w:r>
      <w:r w:rsidR="00015498" w:rsidRPr="00015498">
        <w:t xml:space="preserve">. </w:t>
      </w:r>
      <w:r w:rsidRPr="00015498">
        <w:t>─ 192с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Саперов С</w:t>
      </w:r>
      <w:r w:rsidR="00015498">
        <w:t xml:space="preserve">.А. </w:t>
      </w:r>
      <w:r w:rsidRPr="00015498">
        <w:t>Банковское право</w:t>
      </w:r>
      <w:r w:rsidR="00015498" w:rsidRPr="00015498">
        <w:t xml:space="preserve">: </w:t>
      </w:r>
      <w:r w:rsidRPr="00015498">
        <w:t>Теория и практика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Экономика, 2003</w:t>
      </w:r>
      <w:r w:rsidR="00015498" w:rsidRPr="00015498">
        <w:t xml:space="preserve">. </w:t>
      </w:r>
      <w:r w:rsidRPr="00015498">
        <w:t>─ 640с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Свиридов О</w:t>
      </w:r>
      <w:r w:rsidR="00015498">
        <w:t xml:space="preserve">.Ю. </w:t>
      </w:r>
      <w:r w:rsidRPr="00015498">
        <w:t>Банковское дело</w:t>
      </w:r>
      <w:r w:rsidR="00015498" w:rsidRPr="00015498">
        <w:t xml:space="preserve">: </w:t>
      </w:r>
      <w:r w:rsidRPr="00015498">
        <w:t>Учеб</w:t>
      </w:r>
      <w:r w:rsidR="00015498" w:rsidRPr="00015498">
        <w:t xml:space="preserve">. </w:t>
      </w:r>
      <w:r w:rsidRPr="00015498">
        <w:t>пособие</w:t>
      </w:r>
      <w:r w:rsidR="00015498" w:rsidRPr="00015498">
        <w:t xml:space="preserve">. </w:t>
      </w:r>
      <w:r w:rsidRPr="00015498">
        <w:t>─ Ростов н/Д</w:t>
      </w:r>
      <w:r w:rsidR="00015498" w:rsidRPr="00015498">
        <w:t xml:space="preserve">: </w:t>
      </w:r>
      <w:r w:rsidRPr="00015498">
        <w:t>МарТ, 2002</w:t>
      </w:r>
      <w:r w:rsidR="00015498" w:rsidRPr="00015498">
        <w:t xml:space="preserve">. </w:t>
      </w:r>
      <w:r w:rsidRPr="00015498">
        <w:t>─ 412с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Свиридов О</w:t>
      </w:r>
      <w:r w:rsidR="00015498">
        <w:t xml:space="preserve">.Ю. </w:t>
      </w:r>
      <w:r w:rsidRPr="00015498">
        <w:t>Деньги, кредит, банки</w:t>
      </w:r>
      <w:r w:rsidR="00015498" w:rsidRPr="00015498">
        <w:t xml:space="preserve">: </w:t>
      </w:r>
      <w:r w:rsidRPr="00015498">
        <w:t>100 экзаменационных ответов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МарТ, 2004</w:t>
      </w:r>
      <w:r w:rsidR="00015498" w:rsidRPr="00015498">
        <w:t xml:space="preserve">. </w:t>
      </w:r>
      <w:r w:rsidRPr="00015498">
        <w:t>─ 288 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Свиридов О</w:t>
      </w:r>
      <w:r w:rsidR="00015498">
        <w:t xml:space="preserve">.Ю. </w:t>
      </w:r>
      <w:r w:rsidRPr="00015498">
        <w:t>Деньги, кредит, банки</w:t>
      </w:r>
      <w:r w:rsidR="00015498" w:rsidRPr="00015498">
        <w:t xml:space="preserve">: </w:t>
      </w:r>
      <w:r w:rsidRPr="00015498">
        <w:t>Учеб</w:t>
      </w:r>
      <w:r w:rsidR="00015498" w:rsidRPr="00015498">
        <w:t xml:space="preserve">. </w:t>
      </w:r>
      <w:r w:rsidRPr="00015498">
        <w:t>пособ</w:t>
      </w:r>
      <w:r w:rsidR="00015498" w:rsidRPr="00015498">
        <w:t xml:space="preserve">. </w:t>
      </w:r>
      <w:r w:rsidRPr="00015498">
        <w:t>─ 3-изд</w:t>
      </w:r>
      <w:r w:rsidR="00015498" w:rsidRPr="00015498">
        <w:t>.,</w:t>
      </w:r>
      <w:r w:rsidRPr="00015498">
        <w:t xml:space="preserve"> испр</w:t>
      </w:r>
      <w:r w:rsidR="00015498" w:rsidRPr="00015498">
        <w:t xml:space="preserve">. </w:t>
      </w:r>
      <w:r w:rsidRPr="00015498">
        <w:t>и доп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МарТ, Ростов н/Д</w:t>
      </w:r>
      <w:r w:rsidR="00015498" w:rsidRPr="00015498">
        <w:t xml:space="preserve">: </w:t>
      </w:r>
      <w:r w:rsidRPr="00015498">
        <w:t>МарТ, 2004</w:t>
      </w:r>
      <w:r w:rsidR="00015498" w:rsidRPr="00015498">
        <w:t xml:space="preserve">. </w:t>
      </w:r>
      <w:r w:rsidRPr="00015498">
        <w:t>─ 480 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Спяк Г</w:t>
      </w:r>
      <w:r w:rsidR="00015498">
        <w:t xml:space="preserve">.І. </w:t>
      </w:r>
      <w:r w:rsidRPr="00015498">
        <w:t>Облік і аудит у банках</w:t>
      </w:r>
      <w:r w:rsidR="00015498" w:rsidRPr="00015498">
        <w:t xml:space="preserve">: </w:t>
      </w:r>
      <w:r w:rsidRPr="00015498">
        <w:t>Навч</w:t>
      </w:r>
      <w:r w:rsidR="00015498" w:rsidRPr="00015498">
        <w:t xml:space="preserve">. </w:t>
      </w:r>
      <w:r w:rsidRPr="00015498">
        <w:t>посібник / Г</w:t>
      </w:r>
      <w:r w:rsidR="00015498">
        <w:t xml:space="preserve">.І. </w:t>
      </w:r>
      <w:r w:rsidRPr="00015498">
        <w:t>Спяк, Т</w:t>
      </w:r>
      <w:r w:rsidR="00015498">
        <w:t xml:space="preserve">.І. </w:t>
      </w:r>
      <w:r w:rsidRPr="00015498">
        <w:t>Фаріон</w:t>
      </w:r>
      <w:r w:rsidR="00015498" w:rsidRPr="00015498">
        <w:t xml:space="preserve">. </w:t>
      </w:r>
      <w:r w:rsidRPr="00015498">
        <w:t>─ К</w:t>
      </w:r>
      <w:r w:rsidR="00015498" w:rsidRPr="00015498">
        <w:t xml:space="preserve">.: </w:t>
      </w:r>
      <w:r w:rsidRPr="00015498">
        <w:t>Атіка, 2004</w:t>
      </w:r>
      <w:r w:rsidR="00015498" w:rsidRPr="00015498">
        <w:t xml:space="preserve">. </w:t>
      </w:r>
      <w:r w:rsidRPr="00015498">
        <w:t>─ 328 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Тарасов В</w:t>
      </w:r>
      <w:r w:rsidR="00015498">
        <w:t xml:space="preserve">.И. </w:t>
      </w:r>
      <w:r w:rsidRPr="00015498">
        <w:t>Деньги, кредит, банки</w:t>
      </w:r>
      <w:r w:rsidR="00015498" w:rsidRPr="00015498">
        <w:t xml:space="preserve">. </w:t>
      </w:r>
      <w:r w:rsidRPr="00015498">
        <w:t>─ Мн</w:t>
      </w:r>
      <w:r w:rsidR="00015498" w:rsidRPr="00015498">
        <w:t xml:space="preserve">.: </w:t>
      </w:r>
      <w:r w:rsidRPr="00015498">
        <w:t>Мисанта, 2003</w:t>
      </w:r>
      <w:r w:rsidR="00015498" w:rsidRPr="00015498">
        <w:t xml:space="preserve">. </w:t>
      </w:r>
      <w:r w:rsidRPr="00015498">
        <w:t>─ 512 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Тютюнник А</w:t>
      </w:r>
      <w:r w:rsidR="00015498">
        <w:t xml:space="preserve">.В. </w:t>
      </w:r>
      <w:r w:rsidRPr="00015498">
        <w:t>Информационные технологии в банке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БДЦ-пресс, 2003</w:t>
      </w:r>
      <w:r w:rsidR="00015498" w:rsidRPr="00015498">
        <w:t xml:space="preserve">. </w:t>
      </w:r>
      <w:r w:rsidRPr="00015498">
        <w:t>─ 368с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Уткин Э</w:t>
      </w:r>
      <w:r w:rsidR="00015498">
        <w:t xml:space="preserve">.А. </w:t>
      </w:r>
      <w:r w:rsidRPr="00015498">
        <w:t>Аудит банковской деятельности / Э</w:t>
      </w:r>
      <w:r w:rsidR="00015498">
        <w:t xml:space="preserve">.А. </w:t>
      </w:r>
      <w:r w:rsidRPr="00015498">
        <w:t>Уткин, М</w:t>
      </w:r>
      <w:r w:rsidR="00015498">
        <w:t xml:space="preserve">.С. </w:t>
      </w:r>
      <w:r w:rsidRPr="00015498">
        <w:t>Суханов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ТЕИС, 2003</w:t>
      </w:r>
      <w:r w:rsidR="00015498" w:rsidRPr="00015498">
        <w:t xml:space="preserve">. </w:t>
      </w:r>
      <w:r w:rsidRPr="00015498">
        <w:t>─ 223с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Финансы, денежное обращение и кредит</w:t>
      </w:r>
      <w:r w:rsidR="00015498" w:rsidRPr="00015498">
        <w:t xml:space="preserve">: </w:t>
      </w:r>
      <w:r w:rsidRPr="00015498">
        <w:t>Учебник для вузов / Под ред</w:t>
      </w:r>
      <w:r w:rsidR="00015498" w:rsidRPr="00015498">
        <w:t xml:space="preserve">. </w:t>
      </w:r>
      <w:r w:rsidRPr="00015498">
        <w:t>Романовского М</w:t>
      </w:r>
      <w:r w:rsidR="00015498">
        <w:t xml:space="preserve">.В., </w:t>
      </w:r>
      <w:r w:rsidRPr="00015498">
        <w:t>Врублевской О</w:t>
      </w:r>
      <w:r w:rsidR="00015498">
        <w:t xml:space="preserve">.В. </w:t>
      </w:r>
      <w:r w:rsidRPr="00015498">
        <w:t>─ М</w:t>
      </w:r>
      <w:r w:rsidR="00015498" w:rsidRPr="00015498">
        <w:t xml:space="preserve">.: </w:t>
      </w:r>
      <w:r w:rsidRPr="00015498">
        <w:t>Юрайт-Издат, 2002</w:t>
      </w:r>
      <w:r w:rsidR="00015498" w:rsidRPr="00015498">
        <w:t xml:space="preserve">. </w:t>
      </w:r>
      <w:r w:rsidRPr="00015498">
        <w:t>─ 543 с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Фролов С</w:t>
      </w:r>
      <w:r w:rsidR="00015498">
        <w:t xml:space="preserve">.М. </w:t>
      </w:r>
      <w:r w:rsidRPr="00015498">
        <w:t>Банківська справа та основи митного регулювання в Україні</w:t>
      </w:r>
      <w:r w:rsidR="00015498" w:rsidRPr="00015498">
        <w:t xml:space="preserve">: </w:t>
      </w:r>
      <w:r w:rsidRPr="00015498">
        <w:t>теорія та практика</w:t>
      </w:r>
      <w:r w:rsidR="00015498" w:rsidRPr="00015498">
        <w:t xml:space="preserve">. </w:t>
      </w:r>
      <w:r w:rsidRPr="00015498">
        <w:t>─ Суми</w:t>
      </w:r>
      <w:r w:rsidR="00015498" w:rsidRPr="00015498">
        <w:t xml:space="preserve">: </w:t>
      </w:r>
      <w:r w:rsidRPr="00015498">
        <w:t>Університетська книга, 2004</w:t>
      </w:r>
      <w:r w:rsidR="00015498" w:rsidRPr="00015498">
        <w:t xml:space="preserve">. </w:t>
      </w:r>
      <w:r w:rsidRPr="00015498">
        <w:t>─ 368 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Шестаков А</w:t>
      </w:r>
      <w:r w:rsidR="00015498">
        <w:t xml:space="preserve">.В. </w:t>
      </w:r>
      <w:r w:rsidRPr="00015498">
        <w:t>Банковское право</w:t>
      </w:r>
      <w:r w:rsidR="00015498" w:rsidRPr="00015498">
        <w:t xml:space="preserve">: </w:t>
      </w:r>
      <w:r w:rsidRPr="00015498">
        <w:t>Учебное пособие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МГИУ, 2002</w:t>
      </w:r>
      <w:r w:rsidR="00015498" w:rsidRPr="00015498">
        <w:t xml:space="preserve">. </w:t>
      </w:r>
      <w:r w:rsidRPr="00015498">
        <w:t>─ 403с</w:t>
      </w:r>
      <w:r w:rsidR="00015498" w:rsidRPr="00015498">
        <w:t xml:space="preserve">. </w:t>
      </w:r>
    </w:p>
    <w:p w:rsidR="00EC6F51" w:rsidRPr="00015498" w:rsidRDefault="00EC6F51" w:rsidP="008C6024">
      <w:pPr>
        <w:pStyle w:val="a1"/>
        <w:tabs>
          <w:tab w:val="left" w:pos="560"/>
        </w:tabs>
        <w:ind w:firstLine="0"/>
      </w:pPr>
      <w:r w:rsidRPr="00015498">
        <w:t>Широков Л</w:t>
      </w:r>
      <w:r w:rsidR="00015498">
        <w:t xml:space="preserve">.А. </w:t>
      </w:r>
      <w:r w:rsidRPr="00015498">
        <w:t>Информатизация банковской деятельности</w:t>
      </w:r>
      <w:r w:rsidR="00015498" w:rsidRPr="00015498">
        <w:t xml:space="preserve">: </w:t>
      </w:r>
      <w:r w:rsidRPr="00015498">
        <w:t>Учеб</w:t>
      </w:r>
      <w:r w:rsidR="00015498" w:rsidRPr="00015498">
        <w:t xml:space="preserve">. </w:t>
      </w:r>
      <w:r w:rsidRPr="00015498">
        <w:t>пособие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МГИУ, 2002</w:t>
      </w:r>
      <w:r w:rsidR="00015498" w:rsidRPr="00015498">
        <w:t xml:space="preserve">. </w:t>
      </w:r>
      <w:r w:rsidRPr="00015498">
        <w:t>─ 160с</w:t>
      </w:r>
      <w:r w:rsidR="00015498" w:rsidRPr="00015498">
        <w:t xml:space="preserve">. </w:t>
      </w:r>
    </w:p>
    <w:p w:rsidR="00015498" w:rsidRDefault="00EC6F51" w:rsidP="008C6024">
      <w:pPr>
        <w:pStyle w:val="a1"/>
        <w:tabs>
          <w:tab w:val="left" w:pos="560"/>
        </w:tabs>
        <w:ind w:firstLine="0"/>
      </w:pPr>
      <w:r w:rsidRPr="00015498">
        <w:t>Эриашвили Н</w:t>
      </w:r>
      <w:r w:rsidR="00015498">
        <w:t xml:space="preserve">.Д. </w:t>
      </w:r>
      <w:r w:rsidRPr="00015498">
        <w:t>Банковское дело</w:t>
      </w:r>
      <w:r w:rsidR="00015498" w:rsidRPr="00015498">
        <w:t xml:space="preserve">. </w:t>
      </w:r>
      <w:r w:rsidRPr="00015498">
        <w:t>─ М</w:t>
      </w:r>
      <w:r w:rsidR="00015498" w:rsidRPr="00015498">
        <w:t xml:space="preserve">.: </w:t>
      </w:r>
      <w:r w:rsidRPr="00015498">
        <w:t>ЮНИТИ-Дана, 2003</w:t>
      </w:r>
      <w:r w:rsidR="00015498" w:rsidRPr="00015498">
        <w:t xml:space="preserve">. </w:t>
      </w:r>
      <w:r w:rsidRPr="00015498">
        <w:t>─ 629с</w:t>
      </w:r>
      <w:r w:rsidR="00015498" w:rsidRPr="00015498">
        <w:t xml:space="preserve">. </w:t>
      </w:r>
    </w:p>
    <w:p w:rsidR="00DC1CF8" w:rsidRPr="00015498" w:rsidRDefault="00DC1CF8" w:rsidP="005D3BDC">
      <w:pPr>
        <w:widowControl w:val="0"/>
        <w:autoSpaceDE w:val="0"/>
        <w:autoSpaceDN w:val="0"/>
        <w:adjustRightInd w:val="0"/>
        <w:ind w:firstLine="709"/>
      </w:pPr>
      <w:bookmarkStart w:id="27" w:name="_GoBack"/>
      <w:bookmarkEnd w:id="27"/>
    </w:p>
    <w:sectPr w:rsidR="00DC1CF8" w:rsidRPr="00015498" w:rsidSect="00015498">
      <w:headerReference w:type="default" r:id="rId25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A7" w:rsidRDefault="005840A7" w:rsidP="005D3BDC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5840A7" w:rsidRDefault="005840A7" w:rsidP="005D3BDC">
      <w:pPr>
        <w:widowControl w:val="0"/>
        <w:autoSpaceDE w:val="0"/>
        <w:autoSpaceDN w:val="0"/>
        <w:adjustRightInd w:val="0"/>
        <w:ind w:firstLine="709"/>
      </w:pPr>
    </w:p>
  </w:endnote>
  <w:endnote w:type="continuationSeparator" w:id="0">
    <w:p w:rsidR="005840A7" w:rsidRDefault="005840A7" w:rsidP="005D3BD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5840A7" w:rsidRDefault="005840A7" w:rsidP="005D3BDC">
      <w:pPr>
        <w:widowControl w:val="0"/>
        <w:autoSpaceDE w:val="0"/>
        <w:autoSpaceDN w:val="0"/>
        <w:adjustRightInd w:val="0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A7" w:rsidRDefault="005840A7" w:rsidP="005D3BDC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5840A7" w:rsidRDefault="005840A7" w:rsidP="005D3BDC">
      <w:pPr>
        <w:widowControl w:val="0"/>
        <w:autoSpaceDE w:val="0"/>
        <w:autoSpaceDN w:val="0"/>
        <w:adjustRightInd w:val="0"/>
        <w:ind w:firstLine="709"/>
      </w:pPr>
    </w:p>
  </w:footnote>
  <w:footnote w:type="continuationSeparator" w:id="0">
    <w:p w:rsidR="005840A7" w:rsidRDefault="005840A7" w:rsidP="005D3BD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5840A7" w:rsidRDefault="005840A7" w:rsidP="005D3BDC">
      <w:pPr>
        <w:widowControl w:val="0"/>
        <w:autoSpaceDE w:val="0"/>
        <w:autoSpaceDN w:val="0"/>
        <w:adjustRightInd w:val="0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00" w:rsidRDefault="00826D78" w:rsidP="005D3BDC">
    <w:pPr>
      <w:pStyle w:val="a7"/>
    </w:pPr>
    <w:r>
      <w:rPr>
        <w:rStyle w:val="ab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5AFE80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6954A2"/>
    <w:multiLevelType w:val="singleLevel"/>
    <w:tmpl w:val="1192943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1536DC2"/>
    <w:multiLevelType w:val="multilevel"/>
    <w:tmpl w:val="EAF0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0C132B"/>
    <w:multiLevelType w:val="multilevel"/>
    <w:tmpl w:val="1E7A77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3AC84E75"/>
    <w:multiLevelType w:val="hybridMultilevel"/>
    <w:tmpl w:val="47C859A6"/>
    <w:lvl w:ilvl="0" w:tplc="1BE6B192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>
    <w:nsid w:val="420036E5"/>
    <w:multiLevelType w:val="hybridMultilevel"/>
    <w:tmpl w:val="4490C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C24462"/>
    <w:multiLevelType w:val="hybridMultilevel"/>
    <w:tmpl w:val="8CE0E64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6C012FF9"/>
    <w:multiLevelType w:val="hybridMultilevel"/>
    <w:tmpl w:val="471457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992" w:hanging="283"/>
        </w:pPr>
        <w:rPr>
          <w:rFonts w:ascii="Symbol" w:hAnsi="Symbol" w:cs="Symbol" w:hint="default"/>
        </w:rPr>
      </w:lvl>
    </w:lvlOverride>
  </w:num>
  <w:num w:numId="6">
    <w:abstractNumId w:val="6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1211" w:hanging="360"/>
        </w:pPr>
        <w:rPr>
          <w:rFonts w:ascii="Wingdings" w:hAnsi="Wingdings" w:cs="Wingdings" w:hint="default"/>
          <w:sz w:val="16"/>
          <w:szCs w:val="16"/>
        </w:rPr>
      </w:lvl>
    </w:lvlOverride>
  </w:num>
  <w:num w:numId="9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1200" w:hanging="360"/>
        </w:pPr>
        <w:rPr>
          <w:rFonts w:ascii="Wingdings" w:hAnsi="Wingdings" w:cs="Wingdings" w:hint="default"/>
        </w:rPr>
      </w:lvl>
    </w:lvlOverride>
  </w:num>
  <w:num w:numId="10">
    <w:abstractNumId w:val="8"/>
  </w:num>
  <w:num w:numId="11">
    <w:abstractNumId w:val="7"/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E6E"/>
    <w:rsid w:val="00015498"/>
    <w:rsid w:val="0003213C"/>
    <w:rsid w:val="000673D1"/>
    <w:rsid w:val="00071EC8"/>
    <w:rsid w:val="00091ABB"/>
    <w:rsid w:val="000A68D1"/>
    <w:rsid w:val="00116D58"/>
    <w:rsid w:val="00117CC3"/>
    <w:rsid w:val="0014357A"/>
    <w:rsid w:val="001757FC"/>
    <w:rsid w:val="001B1B40"/>
    <w:rsid w:val="001B2E8F"/>
    <w:rsid w:val="00216F51"/>
    <w:rsid w:val="00277A71"/>
    <w:rsid w:val="002B2536"/>
    <w:rsid w:val="002C6F5D"/>
    <w:rsid w:val="002D05DE"/>
    <w:rsid w:val="002D3A37"/>
    <w:rsid w:val="003154D2"/>
    <w:rsid w:val="00316678"/>
    <w:rsid w:val="003362F2"/>
    <w:rsid w:val="00362592"/>
    <w:rsid w:val="00380B97"/>
    <w:rsid w:val="003867DB"/>
    <w:rsid w:val="003A1A62"/>
    <w:rsid w:val="003A6585"/>
    <w:rsid w:val="003A79CF"/>
    <w:rsid w:val="003D0C74"/>
    <w:rsid w:val="003D6B00"/>
    <w:rsid w:val="004013AF"/>
    <w:rsid w:val="00416242"/>
    <w:rsid w:val="004606B9"/>
    <w:rsid w:val="00470C57"/>
    <w:rsid w:val="004910BE"/>
    <w:rsid w:val="0049192F"/>
    <w:rsid w:val="004A17DB"/>
    <w:rsid w:val="004E55F2"/>
    <w:rsid w:val="004E7408"/>
    <w:rsid w:val="00517E68"/>
    <w:rsid w:val="00522798"/>
    <w:rsid w:val="00535F26"/>
    <w:rsid w:val="00542A92"/>
    <w:rsid w:val="00571724"/>
    <w:rsid w:val="00576E39"/>
    <w:rsid w:val="005840A7"/>
    <w:rsid w:val="005C245C"/>
    <w:rsid w:val="005C4B25"/>
    <w:rsid w:val="005D3B85"/>
    <w:rsid w:val="005D3BDC"/>
    <w:rsid w:val="005F430E"/>
    <w:rsid w:val="00626CE4"/>
    <w:rsid w:val="0065153E"/>
    <w:rsid w:val="00674A72"/>
    <w:rsid w:val="006A3BFE"/>
    <w:rsid w:val="006B07E8"/>
    <w:rsid w:val="006B299A"/>
    <w:rsid w:val="006E00D5"/>
    <w:rsid w:val="00702793"/>
    <w:rsid w:val="00710E1E"/>
    <w:rsid w:val="00763061"/>
    <w:rsid w:val="007632DF"/>
    <w:rsid w:val="00785BB8"/>
    <w:rsid w:val="00793CF7"/>
    <w:rsid w:val="007A29F8"/>
    <w:rsid w:val="007B5C3F"/>
    <w:rsid w:val="007E6FB0"/>
    <w:rsid w:val="00806697"/>
    <w:rsid w:val="00825152"/>
    <w:rsid w:val="00826D78"/>
    <w:rsid w:val="00845FE8"/>
    <w:rsid w:val="008A0BD5"/>
    <w:rsid w:val="008C6024"/>
    <w:rsid w:val="009078C5"/>
    <w:rsid w:val="00954BDF"/>
    <w:rsid w:val="00955712"/>
    <w:rsid w:val="00957573"/>
    <w:rsid w:val="00960042"/>
    <w:rsid w:val="009667E2"/>
    <w:rsid w:val="009A0405"/>
    <w:rsid w:val="00A03400"/>
    <w:rsid w:val="00A20BDC"/>
    <w:rsid w:val="00A55B2C"/>
    <w:rsid w:val="00AF166F"/>
    <w:rsid w:val="00B121FD"/>
    <w:rsid w:val="00B25D3D"/>
    <w:rsid w:val="00B56D72"/>
    <w:rsid w:val="00B90574"/>
    <w:rsid w:val="00BC616C"/>
    <w:rsid w:val="00BF00F7"/>
    <w:rsid w:val="00C22363"/>
    <w:rsid w:val="00C543C9"/>
    <w:rsid w:val="00C67198"/>
    <w:rsid w:val="00C76886"/>
    <w:rsid w:val="00C94F38"/>
    <w:rsid w:val="00CA510E"/>
    <w:rsid w:val="00CB5033"/>
    <w:rsid w:val="00CD33B6"/>
    <w:rsid w:val="00D13E0E"/>
    <w:rsid w:val="00D26CB1"/>
    <w:rsid w:val="00D305A0"/>
    <w:rsid w:val="00D44E6E"/>
    <w:rsid w:val="00D46DDB"/>
    <w:rsid w:val="00D578C2"/>
    <w:rsid w:val="00D75DDF"/>
    <w:rsid w:val="00D77FA4"/>
    <w:rsid w:val="00D84DBB"/>
    <w:rsid w:val="00DA2F92"/>
    <w:rsid w:val="00DC088C"/>
    <w:rsid w:val="00DC1CF8"/>
    <w:rsid w:val="00E4426A"/>
    <w:rsid w:val="00E6555A"/>
    <w:rsid w:val="00EA34F4"/>
    <w:rsid w:val="00EB19E0"/>
    <w:rsid w:val="00EB3217"/>
    <w:rsid w:val="00EC135A"/>
    <w:rsid w:val="00EC6F51"/>
    <w:rsid w:val="00F3270D"/>
    <w:rsid w:val="00F36B1F"/>
    <w:rsid w:val="00F845B3"/>
    <w:rsid w:val="00F95747"/>
    <w:rsid w:val="00FB2BCB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C6168C5A-2BB8-4CB5-8F88-0C4C878A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01549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1549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1549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1549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1549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1549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1549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1549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1549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DC1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next w:val="a8"/>
    <w:link w:val="a9"/>
    <w:uiPriority w:val="99"/>
    <w:rsid w:val="000154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015498"/>
    <w:rPr>
      <w:vertAlign w:val="superscript"/>
    </w:rPr>
  </w:style>
  <w:style w:type="character" w:styleId="ab">
    <w:name w:val="page number"/>
    <w:uiPriority w:val="99"/>
    <w:rsid w:val="00015498"/>
  </w:style>
  <w:style w:type="paragraph" w:styleId="ac">
    <w:name w:val="footer"/>
    <w:basedOn w:val="a2"/>
    <w:link w:val="ad"/>
    <w:uiPriority w:val="99"/>
    <w:semiHidden/>
    <w:rsid w:val="0001549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7"/>
    <w:uiPriority w:val="99"/>
    <w:semiHidden/>
    <w:locked/>
    <w:rsid w:val="00015498"/>
    <w:rPr>
      <w:noProof/>
      <w:kern w:val="16"/>
      <w:sz w:val="28"/>
      <w:szCs w:val="28"/>
      <w:lang w:val="ru-RU" w:eastAsia="ru-RU"/>
    </w:rPr>
  </w:style>
  <w:style w:type="paragraph" w:customStyle="1" w:styleId="main">
    <w:name w:val="«main»"/>
    <w:basedOn w:val="a2"/>
    <w:uiPriority w:val="99"/>
    <w:rsid w:val="00EC6F5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</w:style>
  <w:style w:type="paragraph" w:styleId="ae">
    <w:name w:val="Body Text Indent"/>
    <w:basedOn w:val="a2"/>
    <w:link w:val="af"/>
    <w:uiPriority w:val="99"/>
    <w:rsid w:val="0001549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01549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rsid w:val="00EC6F51"/>
    <w:pPr>
      <w:widowControl w:val="0"/>
      <w:autoSpaceDE w:val="0"/>
      <w:autoSpaceDN w:val="0"/>
      <w:adjustRightInd w:val="0"/>
      <w:spacing w:after="120" w:line="48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8">
    <w:name w:val="Body Text"/>
    <w:basedOn w:val="a2"/>
    <w:link w:val="af0"/>
    <w:uiPriority w:val="99"/>
    <w:rsid w:val="00015498"/>
    <w:pPr>
      <w:widowControl w:val="0"/>
      <w:autoSpaceDE w:val="0"/>
      <w:autoSpaceDN w:val="0"/>
      <w:adjustRightInd w:val="0"/>
      <w:ind w:firstLine="709"/>
    </w:pPr>
  </w:style>
  <w:style w:type="character" w:customStyle="1" w:styleId="af0">
    <w:name w:val="Основной текст Знак"/>
    <w:link w:val="a8"/>
    <w:uiPriority w:val="99"/>
    <w:semiHidden/>
    <w:rPr>
      <w:sz w:val="28"/>
      <w:szCs w:val="28"/>
    </w:rPr>
  </w:style>
  <w:style w:type="paragraph" w:styleId="af1">
    <w:name w:val="caption"/>
    <w:basedOn w:val="a2"/>
    <w:next w:val="a2"/>
    <w:uiPriority w:val="99"/>
    <w:qFormat/>
    <w:rsid w:val="00EC6F51"/>
    <w:pPr>
      <w:widowControl w:val="0"/>
      <w:autoSpaceDE w:val="0"/>
      <w:autoSpaceDN w:val="0"/>
      <w:adjustRightInd w:val="0"/>
      <w:jc w:val="center"/>
    </w:pPr>
  </w:style>
  <w:style w:type="paragraph" w:styleId="af2">
    <w:name w:val="Normal (Web)"/>
    <w:basedOn w:val="a2"/>
    <w:uiPriority w:val="99"/>
    <w:rsid w:val="0001549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3">
    <w:name w:val="выделение"/>
    <w:uiPriority w:val="99"/>
    <w:rsid w:val="0001549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015498"/>
    <w:rPr>
      <w:color w:val="0000FF"/>
      <w:u w:val="single"/>
    </w:rPr>
  </w:style>
  <w:style w:type="paragraph" w:customStyle="1" w:styleId="25">
    <w:name w:val="Заголовок 2 дипл"/>
    <w:basedOn w:val="a2"/>
    <w:next w:val="ae"/>
    <w:uiPriority w:val="99"/>
    <w:rsid w:val="0001549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01549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01549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015498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015498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015498"/>
    <w:pPr>
      <w:widowControl w:val="0"/>
      <w:numPr>
        <w:numId w:val="12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8">
    <w:name w:val="номер страницы"/>
    <w:uiPriority w:val="99"/>
    <w:rsid w:val="00015498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015498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6">
    <w:name w:val="toc 2"/>
    <w:basedOn w:val="a2"/>
    <w:next w:val="a2"/>
    <w:autoRedefine/>
    <w:uiPriority w:val="99"/>
    <w:semiHidden/>
    <w:rsid w:val="00015498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1549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1549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15498"/>
    <w:pPr>
      <w:widowControl w:val="0"/>
      <w:autoSpaceDE w:val="0"/>
      <w:autoSpaceDN w:val="0"/>
      <w:adjustRightInd w:val="0"/>
      <w:ind w:left="958" w:firstLine="709"/>
    </w:pPr>
  </w:style>
  <w:style w:type="paragraph" w:styleId="32">
    <w:name w:val="Body Text Indent 3"/>
    <w:basedOn w:val="a2"/>
    <w:link w:val="33"/>
    <w:uiPriority w:val="99"/>
    <w:rsid w:val="0001549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015498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15498"/>
    <w:pPr>
      <w:numPr>
        <w:numId w:val="14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15498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15498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015498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15498"/>
    <w:rPr>
      <w:i/>
      <w:iCs/>
    </w:rPr>
  </w:style>
  <w:style w:type="paragraph" w:customStyle="1" w:styleId="af9">
    <w:name w:val="схема"/>
    <w:basedOn w:val="a2"/>
    <w:autoRedefine/>
    <w:uiPriority w:val="99"/>
    <w:rsid w:val="0001549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a">
    <w:name w:val="ТАБЛИЦА"/>
    <w:next w:val="a2"/>
    <w:autoRedefine/>
    <w:uiPriority w:val="99"/>
    <w:rsid w:val="00015498"/>
    <w:pPr>
      <w:spacing w:line="360" w:lineRule="auto"/>
    </w:pPr>
    <w:rPr>
      <w:color w:val="000000"/>
    </w:rPr>
  </w:style>
  <w:style w:type="paragraph" w:styleId="afb">
    <w:name w:val="endnote text"/>
    <w:basedOn w:val="a2"/>
    <w:link w:val="afc"/>
    <w:uiPriority w:val="99"/>
    <w:semiHidden/>
    <w:rsid w:val="0001549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015498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015498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015498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29952</Words>
  <Characters>170729</Characters>
  <Application>Microsoft Office Word</Application>
  <DocSecurity>0</DocSecurity>
  <Lines>1422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User</Company>
  <LinksUpToDate>false</LinksUpToDate>
  <CharactersWithSpaces>200281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2014-02-28T16:29:00Z</dcterms:created>
  <dcterms:modified xsi:type="dcterms:W3CDTF">2014-02-28T16:29:00Z</dcterms:modified>
</cp:coreProperties>
</file>