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61" w:rsidRPr="00AC3DAD" w:rsidRDefault="00C12B61" w:rsidP="00AC3DAD">
      <w:pPr>
        <w:pStyle w:val="1"/>
        <w:keepNext w:val="0"/>
        <w:spacing w:before="0" w:after="0" w:line="360" w:lineRule="auto"/>
        <w:ind w:firstLine="709"/>
        <w:jc w:val="center"/>
        <w:rPr>
          <w:rFonts w:ascii="Times New Roman" w:hAnsi="Times New Roman" w:cs="Times New Roman"/>
          <w:color w:val="000000"/>
          <w:sz w:val="28"/>
          <w:szCs w:val="28"/>
        </w:rPr>
      </w:pPr>
      <w:bookmarkStart w:id="0" w:name="_Toc194250647"/>
      <w:bookmarkStart w:id="1" w:name="_Toc194252737"/>
      <w:bookmarkStart w:id="2" w:name="_Toc194342900"/>
      <w:bookmarkStart w:id="3" w:name="_Toc194342943"/>
      <w:bookmarkStart w:id="4" w:name="_Toc194342956"/>
      <w:bookmarkStart w:id="5" w:name="_Toc195591300"/>
      <w:bookmarkStart w:id="6" w:name="_Toc196911103"/>
      <w:bookmarkStart w:id="7" w:name="_Toc197883324"/>
      <w:bookmarkStart w:id="8" w:name="_Toc197888005"/>
      <w:bookmarkStart w:id="9" w:name="_Toc197888126"/>
      <w:bookmarkStart w:id="10" w:name="_Toc197891364"/>
      <w:bookmarkStart w:id="11" w:name="_Toc197891381"/>
      <w:bookmarkStart w:id="12" w:name="_Toc239859398"/>
      <w:bookmarkStart w:id="13" w:name="_Toc102805984"/>
      <w:bookmarkStart w:id="14" w:name="_Toc102806056"/>
      <w:bookmarkStart w:id="15" w:name="_Toc102805985"/>
      <w:bookmarkStart w:id="16" w:name="_Toc102806057"/>
      <w:bookmarkStart w:id="17" w:name="_Toc102805986"/>
      <w:bookmarkStart w:id="18" w:name="_Toc102806058"/>
      <w:r w:rsidRPr="00AC3DAD">
        <w:rPr>
          <w:rFonts w:ascii="Times New Roman" w:hAnsi="Times New Roman" w:cs="Times New Roman"/>
          <w:color w:val="000000"/>
          <w:sz w:val="28"/>
          <w:szCs w:val="28"/>
        </w:rPr>
        <w:t>Содержание</w:t>
      </w:r>
      <w:bookmarkEnd w:id="0"/>
      <w:bookmarkEnd w:id="1"/>
      <w:bookmarkEnd w:id="2"/>
      <w:bookmarkEnd w:id="3"/>
      <w:bookmarkEnd w:id="4"/>
      <w:bookmarkEnd w:id="5"/>
      <w:bookmarkEnd w:id="6"/>
      <w:bookmarkEnd w:id="7"/>
      <w:bookmarkEnd w:id="8"/>
      <w:bookmarkEnd w:id="9"/>
      <w:bookmarkEnd w:id="10"/>
      <w:bookmarkEnd w:id="11"/>
      <w:bookmarkEnd w:id="12"/>
    </w:p>
    <w:p w:rsidR="000C0C68" w:rsidRPr="00AC3DAD" w:rsidRDefault="000C0C68" w:rsidP="00AC3DAD">
      <w:pPr>
        <w:spacing w:line="360" w:lineRule="auto"/>
        <w:ind w:firstLine="709"/>
        <w:jc w:val="both"/>
        <w:rPr>
          <w:color w:val="000000"/>
          <w:sz w:val="28"/>
          <w:szCs w:val="28"/>
        </w:rPr>
      </w:pPr>
    </w:p>
    <w:p w:rsidR="00AC3DAD" w:rsidRPr="00AC3DAD" w:rsidRDefault="00AC3DAD" w:rsidP="00AC3DAD">
      <w:pPr>
        <w:widowControl w:val="0"/>
        <w:spacing w:line="360" w:lineRule="auto"/>
        <w:rPr>
          <w:color w:val="000000"/>
          <w:sz w:val="28"/>
          <w:szCs w:val="28"/>
        </w:rPr>
      </w:pPr>
      <w:r w:rsidRPr="00AC3DAD">
        <w:rPr>
          <w:color w:val="000000"/>
          <w:sz w:val="28"/>
          <w:szCs w:val="28"/>
        </w:rPr>
        <w:t>Введение</w:t>
      </w:r>
    </w:p>
    <w:p w:rsidR="00AC3DAD" w:rsidRPr="00AC3DAD" w:rsidRDefault="00AC3DAD" w:rsidP="00AC3DAD">
      <w:pPr>
        <w:widowControl w:val="0"/>
        <w:spacing w:line="360" w:lineRule="auto"/>
        <w:rPr>
          <w:color w:val="000000"/>
          <w:sz w:val="28"/>
          <w:szCs w:val="28"/>
        </w:rPr>
      </w:pPr>
      <w:r w:rsidRPr="00AC3DAD">
        <w:rPr>
          <w:color w:val="000000"/>
          <w:sz w:val="28"/>
          <w:szCs w:val="28"/>
        </w:rPr>
        <w:t>Глава 1. Теоретические основы управления денежными потоками на предприятии</w:t>
      </w:r>
    </w:p>
    <w:p w:rsidR="00AC3DAD" w:rsidRPr="00AC3DAD" w:rsidRDefault="00AC3DAD" w:rsidP="00AC3DAD">
      <w:pPr>
        <w:widowControl w:val="0"/>
        <w:spacing w:line="360" w:lineRule="auto"/>
        <w:rPr>
          <w:color w:val="000000"/>
          <w:sz w:val="28"/>
          <w:szCs w:val="28"/>
        </w:rPr>
      </w:pPr>
      <w:r w:rsidRPr="00AC3DAD">
        <w:rPr>
          <w:color w:val="000000"/>
          <w:sz w:val="28"/>
          <w:szCs w:val="28"/>
        </w:rPr>
        <w:t>1.1 Понятие, сущность денежных потоков</w:t>
      </w:r>
    </w:p>
    <w:p w:rsidR="00AC3DAD" w:rsidRPr="00AC3DAD" w:rsidRDefault="00AC3DAD" w:rsidP="00AC3DAD">
      <w:pPr>
        <w:widowControl w:val="0"/>
        <w:spacing w:line="360" w:lineRule="auto"/>
        <w:rPr>
          <w:color w:val="000000"/>
          <w:sz w:val="28"/>
          <w:szCs w:val="28"/>
        </w:rPr>
      </w:pPr>
      <w:r w:rsidRPr="00AC3DAD">
        <w:rPr>
          <w:color w:val="000000"/>
          <w:sz w:val="28"/>
          <w:szCs w:val="28"/>
        </w:rPr>
        <w:t>1.2 Принципы управления денежными потоками предприяти</w:t>
      </w:r>
      <w:r>
        <w:rPr>
          <w:color w:val="000000"/>
          <w:sz w:val="28"/>
          <w:szCs w:val="28"/>
        </w:rPr>
        <w:t>и</w:t>
      </w:r>
    </w:p>
    <w:p w:rsidR="00AC3DAD" w:rsidRPr="00AC3DAD" w:rsidRDefault="00AC3DAD" w:rsidP="00AC3DAD">
      <w:pPr>
        <w:widowControl w:val="0"/>
        <w:spacing w:line="360" w:lineRule="auto"/>
        <w:rPr>
          <w:color w:val="000000"/>
          <w:sz w:val="28"/>
          <w:szCs w:val="28"/>
        </w:rPr>
      </w:pPr>
      <w:r w:rsidRPr="00AC3DAD">
        <w:rPr>
          <w:color w:val="000000"/>
          <w:sz w:val="28"/>
          <w:szCs w:val="28"/>
        </w:rPr>
        <w:t>1.3 Основы анализа денежных потоков</w:t>
      </w:r>
    </w:p>
    <w:p w:rsidR="00AC3DAD" w:rsidRPr="00AC3DAD" w:rsidRDefault="00AC3DAD" w:rsidP="00AC3DAD">
      <w:pPr>
        <w:widowControl w:val="0"/>
        <w:spacing w:line="360" w:lineRule="auto"/>
        <w:rPr>
          <w:color w:val="000000"/>
          <w:sz w:val="28"/>
          <w:szCs w:val="28"/>
        </w:rPr>
      </w:pPr>
      <w:r w:rsidRPr="00AC3DAD">
        <w:rPr>
          <w:color w:val="000000"/>
          <w:sz w:val="28"/>
          <w:szCs w:val="28"/>
        </w:rPr>
        <w:t>Глава 2. Анализ управления денежными потоками на предприятии Гагаринское Р</w:t>
      </w:r>
      <w:r>
        <w:rPr>
          <w:color w:val="000000"/>
          <w:sz w:val="28"/>
          <w:szCs w:val="28"/>
        </w:rPr>
        <w:t>айпо</w:t>
      </w:r>
    </w:p>
    <w:p w:rsidR="00AC3DAD" w:rsidRPr="00AC3DAD" w:rsidRDefault="00AC3DAD" w:rsidP="00AC3DAD">
      <w:pPr>
        <w:widowControl w:val="0"/>
        <w:spacing w:line="360" w:lineRule="auto"/>
        <w:rPr>
          <w:color w:val="000000"/>
          <w:sz w:val="28"/>
          <w:szCs w:val="28"/>
        </w:rPr>
      </w:pPr>
      <w:r w:rsidRPr="00AC3DAD">
        <w:rPr>
          <w:color w:val="000000"/>
          <w:sz w:val="28"/>
          <w:szCs w:val="28"/>
        </w:rPr>
        <w:t>2.1 Общая характеристика предприятия</w:t>
      </w:r>
    </w:p>
    <w:p w:rsidR="00AC3DAD" w:rsidRPr="00AC3DAD" w:rsidRDefault="00AC3DAD" w:rsidP="00AC3DAD">
      <w:pPr>
        <w:widowControl w:val="0"/>
        <w:spacing w:line="360" w:lineRule="auto"/>
        <w:rPr>
          <w:color w:val="000000"/>
          <w:sz w:val="28"/>
          <w:szCs w:val="28"/>
        </w:rPr>
      </w:pPr>
      <w:r w:rsidRPr="00AC3DAD">
        <w:rPr>
          <w:color w:val="000000"/>
          <w:sz w:val="28"/>
          <w:szCs w:val="28"/>
        </w:rPr>
        <w:t>Глава 3. Управление денежными потоками в Гагаринском Райпо</w:t>
      </w:r>
    </w:p>
    <w:p w:rsidR="00AC3DAD" w:rsidRPr="00AC3DAD" w:rsidRDefault="00AC3DAD" w:rsidP="00AC3DAD">
      <w:pPr>
        <w:widowControl w:val="0"/>
        <w:spacing w:line="360" w:lineRule="auto"/>
        <w:rPr>
          <w:color w:val="000000"/>
          <w:sz w:val="28"/>
          <w:szCs w:val="28"/>
        </w:rPr>
      </w:pPr>
      <w:r w:rsidRPr="00AC3DAD">
        <w:rPr>
          <w:color w:val="000000"/>
          <w:sz w:val="28"/>
          <w:szCs w:val="28"/>
        </w:rPr>
        <w:t>3.1 Анализ управления денежными потоками на предприятии Гагаринское Райпо</w:t>
      </w:r>
    </w:p>
    <w:p w:rsidR="00AC3DAD" w:rsidRPr="00AC3DAD" w:rsidRDefault="00AC3DAD" w:rsidP="00AC3DAD">
      <w:pPr>
        <w:widowControl w:val="0"/>
        <w:spacing w:line="360" w:lineRule="auto"/>
        <w:rPr>
          <w:color w:val="000000"/>
          <w:sz w:val="28"/>
          <w:szCs w:val="28"/>
        </w:rPr>
      </w:pPr>
      <w:r w:rsidRPr="00AC3DAD">
        <w:rPr>
          <w:color w:val="000000"/>
          <w:sz w:val="28"/>
          <w:szCs w:val="28"/>
        </w:rPr>
        <w:t>3.2 Анализ динамики и факторов изменения объемов денежных потоков</w:t>
      </w:r>
    </w:p>
    <w:p w:rsidR="00AC3DAD" w:rsidRPr="00AC3DAD" w:rsidRDefault="00AC3DAD" w:rsidP="00AC3DAD">
      <w:pPr>
        <w:widowControl w:val="0"/>
        <w:spacing w:line="360" w:lineRule="auto"/>
        <w:rPr>
          <w:color w:val="000000"/>
          <w:sz w:val="28"/>
          <w:szCs w:val="28"/>
        </w:rPr>
      </w:pPr>
      <w:r w:rsidRPr="00AC3DAD">
        <w:rPr>
          <w:color w:val="000000"/>
          <w:sz w:val="28"/>
          <w:szCs w:val="28"/>
        </w:rPr>
        <w:t>3.3 Анализ относительных показателей денежных потоков</w:t>
      </w:r>
    </w:p>
    <w:p w:rsidR="00AC3DAD" w:rsidRPr="00AC3DAD" w:rsidRDefault="00AC3DAD" w:rsidP="00AC3DAD">
      <w:pPr>
        <w:widowControl w:val="0"/>
        <w:spacing w:line="360" w:lineRule="auto"/>
        <w:rPr>
          <w:color w:val="000000"/>
          <w:sz w:val="28"/>
          <w:szCs w:val="28"/>
        </w:rPr>
      </w:pPr>
      <w:r w:rsidRPr="00AC3DAD">
        <w:rPr>
          <w:color w:val="000000"/>
          <w:sz w:val="28"/>
          <w:szCs w:val="28"/>
        </w:rPr>
        <w:t>Заключение</w:t>
      </w:r>
    </w:p>
    <w:p w:rsidR="00C536B0" w:rsidRPr="00AC3DAD" w:rsidRDefault="00AC3DAD" w:rsidP="00AC3DAD">
      <w:pPr>
        <w:widowControl w:val="0"/>
        <w:spacing w:line="360" w:lineRule="auto"/>
        <w:rPr>
          <w:color w:val="000000"/>
          <w:sz w:val="28"/>
          <w:szCs w:val="28"/>
        </w:rPr>
      </w:pPr>
      <w:r w:rsidRPr="00AC3DAD">
        <w:rPr>
          <w:color w:val="000000"/>
          <w:sz w:val="28"/>
          <w:szCs w:val="28"/>
        </w:rPr>
        <w:t>Библиография</w:t>
      </w:r>
    </w:p>
    <w:p w:rsidR="0055478E" w:rsidRPr="00AC3DAD" w:rsidRDefault="0055478E" w:rsidP="00AC3DAD">
      <w:pPr>
        <w:pStyle w:val="1"/>
        <w:keepNext w:val="0"/>
        <w:widowControl w:val="0"/>
        <w:tabs>
          <w:tab w:val="right" w:pos="9360"/>
        </w:tabs>
        <w:spacing w:before="0" w:after="0" w:line="360" w:lineRule="auto"/>
        <w:rPr>
          <w:rFonts w:ascii="Times New Roman" w:hAnsi="Times New Roman" w:cs="Times New Roman"/>
          <w:b w:val="0"/>
          <w:bCs w:val="0"/>
          <w:color w:val="000000"/>
          <w:sz w:val="28"/>
          <w:szCs w:val="28"/>
        </w:rPr>
      </w:pPr>
    </w:p>
    <w:p w:rsidR="00C12B61" w:rsidRPr="00AC3DAD" w:rsidRDefault="00C12B61" w:rsidP="00AC3DAD">
      <w:pPr>
        <w:pStyle w:val="1"/>
        <w:keepNext w:val="0"/>
        <w:tabs>
          <w:tab w:val="right" w:pos="9360"/>
        </w:tabs>
        <w:spacing w:before="0" w:after="0" w:line="360" w:lineRule="auto"/>
        <w:ind w:firstLine="709"/>
        <w:jc w:val="center"/>
        <w:rPr>
          <w:rFonts w:ascii="Times New Roman" w:hAnsi="Times New Roman" w:cs="Times New Roman"/>
          <w:color w:val="000000"/>
          <w:sz w:val="28"/>
          <w:szCs w:val="28"/>
        </w:rPr>
      </w:pPr>
      <w:r w:rsidRPr="00AC3DAD">
        <w:rPr>
          <w:rFonts w:ascii="Times New Roman" w:hAnsi="Times New Roman" w:cs="Times New Roman"/>
          <w:b w:val="0"/>
          <w:bCs w:val="0"/>
          <w:color w:val="000000"/>
          <w:sz w:val="28"/>
          <w:szCs w:val="28"/>
        </w:rPr>
        <w:br w:type="page"/>
      </w:r>
      <w:bookmarkStart w:id="19" w:name="_Toc194250648"/>
      <w:bookmarkStart w:id="20" w:name="_Toc194252738"/>
      <w:bookmarkStart w:id="21" w:name="_Toc194342901"/>
      <w:bookmarkStart w:id="22" w:name="_Toc194342944"/>
      <w:bookmarkStart w:id="23" w:name="_Toc194342957"/>
      <w:bookmarkStart w:id="24" w:name="_Toc195591301"/>
      <w:bookmarkStart w:id="25" w:name="_Toc196911104"/>
      <w:bookmarkStart w:id="26" w:name="_Toc197883325"/>
      <w:bookmarkStart w:id="27" w:name="_Toc197888006"/>
      <w:bookmarkStart w:id="28" w:name="_Toc197888127"/>
      <w:bookmarkStart w:id="29" w:name="_Toc197891365"/>
      <w:bookmarkStart w:id="30" w:name="_Toc239859399"/>
      <w:r w:rsidRPr="00AC3DAD">
        <w:rPr>
          <w:rFonts w:ascii="Times New Roman" w:hAnsi="Times New Roman" w:cs="Times New Roman"/>
          <w:color w:val="000000"/>
          <w:sz w:val="28"/>
          <w:szCs w:val="28"/>
        </w:rPr>
        <w:lastRenderedPageBreak/>
        <w:t>Введение</w:t>
      </w:r>
      <w:bookmarkEnd w:id="19"/>
      <w:bookmarkEnd w:id="20"/>
      <w:bookmarkEnd w:id="21"/>
      <w:bookmarkEnd w:id="22"/>
      <w:bookmarkEnd w:id="23"/>
      <w:bookmarkEnd w:id="24"/>
      <w:bookmarkEnd w:id="25"/>
      <w:bookmarkEnd w:id="26"/>
      <w:bookmarkEnd w:id="27"/>
      <w:bookmarkEnd w:id="28"/>
      <w:bookmarkEnd w:id="29"/>
      <w:bookmarkEnd w:id="30"/>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Среди главных проблем российской экономики многие экономисты выделяют дефицит денежных средств на предприятиях для осуществления ими своей текущей и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 Поскольку финансовые инструменты и технологии всегда опираются на разработки финансовой науки и практики, то их применение особенно актуально при недостатке финансовых ресурсов.</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С другой стороны, управление денежными потоками входит в состав финансового менеджмента и осуществляется в рамках финансовой политики предприятия, понимаемой как общая финансовая идеология, которой придерживается предприятие для достижения общеэкономической цели его деятельности. Задачей финансовой политики является построение эффективной системы управления финансами, обеспечивающей достижение стратегических и тактических целей деятельности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w:t>
      </w:r>
      <w:r w:rsidR="0010464F" w:rsidRPr="00AC3DAD">
        <w:rPr>
          <w:color w:val="000000"/>
          <w:sz w:val="28"/>
          <w:szCs w:val="28"/>
        </w:rPr>
        <w:t>и т.п.</w:t>
      </w:r>
      <w:r w:rsidRPr="00AC3DAD">
        <w:rPr>
          <w:color w:val="000000"/>
          <w:sz w:val="28"/>
          <w:szCs w:val="28"/>
        </w:rPr>
        <w:t xml:space="preserve">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Цель </w:t>
      </w:r>
      <w:r w:rsidR="0044545A" w:rsidRPr="00AC3DAD">
        <w:rPr>
          <w:color w:val="000000"/>
          <w:sz w:val="28"/>
          <w:szCs w:val="28"/>
        </w:rPr>
        <w:t>дипломной</w:t>
      </w:r>
      <w:r w:rsidRPr="00AC3DAD">
        <w:rPr>
          <w:color w:val="000000"/>
          <w:sz w:val="28"/>
          <w:szCs w:val="28"/>
        </w:rPr>
        <w:t xml:space="preserve"> работы является анализ и совершенствование управления денежными потоками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Для достижения данной цели необходимо решить следующие задачи: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1. Рассмотреть теоретические основы управления денежными потоками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2. Проанализировать управление денежными потоками на </w:t>
      </w:r>
      <w:r w:rsidR="003C12F0" w:rsidRPr="00AC3DAD">
        <w:rPr>
          <w:color w:val="000000"/>
          <w:sz w:val="28"/>
          <w:szCs w:val="28"/>
        </w:rPr>
        <w:t>Гагаринском РАЙПО;</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3. Разработать рекомендации по совершенствованию управления денежными потоками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Предметом исследования являются денежные потоки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Объектом исследования выступает подсистема финансового управления </w:t>
      </w:r>
      <w:r w:rsidR="003C12F0" w:rsidRPr="00AC3DAD">
        <w:rPr>
          <w:color w:val="000000"/>
          <w:sz w:val="28"/>
          <w:szCs w:val="28"/>
        </w:rPr>
        <w:t>Гагаринское РАЙПО</w:t>
      </w:r>
      <w:r w:rsidRPr="00AC3DAD">
        <w:rPr>
          <w:color w:val="000000"/>
          <w:sz w:val="28"/>
          <w:szCs w:val="28"/>
        </w:rPr>
        <w:t>.</w:t>
      </w:r>
    </w:p>
    <w:p w:rsidR="00C12B61" w:rsidRPr="00AC3DAD" w:rsidRDefault="00C12B61" w:rsidP="00AC3DAD">
      <w:pPr>
        <w:pStyle w:val="a7"/>
        <w:widowControl/>
        <w:jc w:val="both"/>
        <w:rPr>
          <w:color w:val="000000"/>
        </w:rPr>
      </w:pPr>
      <w:r w:rsidRPr="00AC3DAD">
        <w:rPr>
          <w:color w:val="000000"/>
        </w:rPr>
        <w:t>Структура работы соответствует поставленным целям и включает в себя: введение, три главы, заключение и список использованных источников.</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Достижение целей работы осуществляется с помощью методов построения систем показателей, построения систем аналитических таблиц; традиционных методов экономической статистики: средних и относительных величин, группировки, наблюдения, сравнения; вертикального и горизонтального анализа, функционального анализа.</w:t>
      </w:r>
    </w:p>
    <w:p w:rsidR="00C12B61" w:rsidRPr="002413D8" w:rsidRDefault="002413D8" w:rsidP="002413D8">
      <w:pPr>
        <w:pStyle w:val="1"/>
        <w:keepNext w:val="0"/>
        <w:spacing w:before="0" w:after="0" w:line="360" w:lineRule="auto"/>
        <w:ind w:firstLine="709"/>
        <w:jc w:val="center"/>
        <w:rPr>
          <w:rFonts w:ascii="Times New Roman" w:hAnsi="Times New Roman" w:cs="Times New Roman"/>
          <w:color w:val="000000"/>
          <w:sz w:val="28"/>
          <w:szCs w:val="28"/>
        </w:rPr>
      </w:pPr>
      <w:bookmarkStart w:id="31" w:name="_Toc194250649"/>
      <w:bookmarkStart w:id="32" w:name="_Toc194252739"/>
      <w:bookmarkStart w:id="33" w:name="_Toc194342902"/>
      <w:bookmarkStart w:id="34" w:name="_Toc194342945"/>
      <w:bookmarkStart w:id="35" w:name="_Toc194342958"/>
      <w:bookmarkStart w:id="36" w:name="_Toc195591302"/>
      <w:bookmarkStart w:id="37" w:name="_Toc196911105"/>
      <w:bookmarkStart w:id="38" w:name="_Toc197883326"/>
      <w:bookmarkStart w:id="39" w:name="_Toc197888007"/>
      <w:bookmarkStart w:id="40" w:name="_Toc197888128"/>
      <w:bookmarkStart w:id="41" w:name="_Toc197891366"/>
      <w:bookmarkStart w:id="42" w:name="_Toc239859400"/>
      <w:r>
        <w:rPr>
          <w:rFonts w:ascii="Times New Roman" w:hAnsi="Times New Roman" w:cs="Times New Roman"/>
          <w:b w:val="0"/>
          <w:bCs w:val="0"/>
          <w:color w:val="000000"/>
          <w:sz w:val="28"/>
          <w:szCs w:val="28"/>
        </w:rPr>
        <w:br w:type="page"/>
      </w:r>
      <w:r w:rsidR="00847E7B" w:rsidRPr="002413D8">
        <w:rPr>
          <w:rFonts w:ascii="Times New Roman" w:hAnsi="Times New Roman" w:cs="Times New Roman"/>
          <w:color w:val="000000"/>
          <w:sz w:val="28"/>
          <w:szCs w:val="28"/>
        </w:rPr>
        <w:t xml:space="preserve">Глава </w:t>
      </w:r>
      <w:r w:rsidR="00C12B61" w:rsidRPr="002413D8">
        <w:rPr>
          <w:rFonts w:ascii="Times New Roman" w:hAnsi="Times New Roman" w:cs="Times New Roman"/>
          <w:color w:val="000000"/>
          <w:sz w:val="28"/>
          <w:szCs w:val="28"/>
        </w:rPr>
        <w:t>1. Теоретические основы управления денежными потоками на предприятии</w:t>
      </w:r>
      <w:bookmarkEnd w:id="31"/>
      <w:bookmarkEnd w:id="32"/>
      <w:bookmarkEnd w:id="33"/>
      <w:bookmarkEnd w:id="34"/>
      <w:bookmarkEnd w:id="35"/>
      <w:bookmarkEnd w:id="36"/>
      <w:bookmarkEnd w:id="37"/>
      <w:bookmarkEnd w:id="38"/>
      <w:bookmarkEnd w:id="39"/>
      <w:bookmarkEnd w:id="40"/>
      <w:bookmarkEnd w:id="41"/>
      <w:bookmarkEnd w:id="42"/>
    </w:p>
    <w:p w:rsidR="00C12B61" w:rsidRPr="002413D8" w:rsidRDefault="00C12B61" w:rsidP="002413D8">
      <w:pPr>
        <w:spacing w:line="360" w:lineRule="auto"/>
        <w:ind w:firstLine="709"/>
        <w:jc w:val="center"/>
        <w:rPr>
          <w:b/>
          <w:bCs/>
          <w:color w:val="000000"/>
          <w:sz w:val="28"/>
          <w:szCs w:val="28"/>
        </w:rPr>
      </w:pPr>
    </w:p>
    <w:p w:rsidR="00C12B61" w:rsidRPr="002413D8" w:rsidRDefault="00C12B61" w:rsidP="002413D8">
      <w:pPr>
        <w:pStyle w:val="2"/>
        <w:keepNext w:val="0"/>
        <w:spacing w:before="0" w:after="0" w:line="360" w:lineRule="auto"/>
        <w:ind w:firstLine="709"/>
        <w:jc w:val="center"/>
        <w:rPr>
          <w:rFonts w:ascii="Times New Roman" w:hAnsi="Times New Roman" w:cs="Times New Roman"/>
          <w:i w:val="0"/>
          <w:iCs w:val="0"/>
          <w:color w:val="000000"/>
        </w:rPr>
      </w:pPr>
      <w:bookmarkStart w:id="43" w:name="_Toc194342903"/>
      <w:bookmarkStart w:id="44" w:name="_Toc194342946"/>
      <w:bookmarkStart w:id="45" w:name="_Toc194342959"/>
      <w:bookmarkStart w:id="46" w:name="_Toc195591303"/>
      <w:bookmarkStart w:id="47" w:name="_Toc196911106"/>
      <w:bookmarkStart w:id="48" w:name="_Toc197883327"/>
      <w:bookmarkStart w:id="49" w:name="_Toc197888008"/>
      <w:bookmarkStart w:id="50" w:name="_Toc197888129"/>
      <w:bookmarkStart w:id="51" w:name="_Toc197891367"/>
      <w:bookmarkStart w:id="52" w:name="_Toc194250650"/>
      <w:bookmarkStart w:id="53" w:name="_Toc194252740"/>
      <w:bookmarkStart w:id="54" w:name="_Toc239859401"/>
      <w:r w:rsidRPr="002413D8">
        <w:rPr>
          <w:rFonts w:ascii="Times New Roman" w:hAnsi="Times New Roman" w:cs="Times New Roman"/>
          <w:i w:val="0"/>
          <w:iCs w:val="0"/>
          <w:color w:val="000000"/>
        </w:rPr>
        <w:t>1.1</w:t>
      </w:r>
      <w:r w:rsidR="0010464F" w:rsidRPr="002413D8">
        <w:rPr>
          <w:rFonts w:ascii="Times New Roman" w:hAnsi="Times New Roman" w:cs="Times New Roman"/>
          <w:i w:val="0"/>
          <w:iCs w:val="0"/>
          <w:color w:val="000000"/>
        </w:rPr>
        <w:t xml:space="preserve"> </w:t>
      </w:r>
      <w:r w:rsidRPr="002413D8">
        <w:rPr>
          <w:rFonts w:ascii="Times New Roman" w:hAnsi="Times New Roman" w:cs="Times New Roman"/>
          <w:i w:val="0"/>
          <w:iCs w:val="0"/>
          <w:color w:val="000000"/>
        </w:rPr>
        <w:t>Понятие, сущность денежных потоков</w:t>
      </w:r>
      <w:bookmarkEnd w:id="43"/>
      <w:bookmarkEnd w:id="44"/>
      <w:bookmarkEnd w:id="45"/>
      <w:bookmarkEnd w:id="46"/>
      <w:bookmarkEnd w:id="47"/>
      <w:bookmarkEnd w:id="48"/>
      <w:bookmarkEnd w:id="49"/>
      <w:bookmarkEnd w:id="50"/>
      <w:bookmarkEnd w:id="51"/>
      <w:bookmarkEnd w:id="52"/>
      <w:bookmarkEnd w:id="53"/>
      <w:bookmarkEnd w:id="54"/>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Высокая роль эффективного управления денежными потоками предприятия определяется следующими основными положениями: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1. Денежные потоки обслуживают осуществление хозяйственной деятельности предприятия практически во всех ее аспектах. Образно денежный поток можно представить как систему </w:t>
      </w:r>
      <w:r w:rsidR="0010464F" w:rsidRPr="00AC3DAD">
        <w:rPr>
          <w:color w:val="000000"/>
          <w:sz w:val="28"/>
          <w:szCs w:val="28"/>
        </w:rPr>
        <w:t>«ф</w:t>
      </w:r>
      <w:r w:rsidRPr="00AC3DAD">
        <w:rPr>
          <w:color w:val="000000"/>
          <w:sz w:val="28"/>
          <w:szCs w:val="28"/>
        </w:rPr>
        <w:t>инансового кровообращения</w:t>
      </w:r>
      <w:r w:rsidR="0010464F" w:rsidRPr="00AC3DAD">
        <w:rPr>
          <w:color w:val="000000"/>
          <w:sz w:val="28"/>
          <w:szCs w:val="28"/>
        </w:rPr>
        <w:t xml:space="preserve">» </w:t>
      </w:r>
      <w:r w:rsidRPr="00AC3DAD">
        <w:rPr>
          <w:color w:val="000000"/>
          <w:sz w:val="28"/>
          <w:szCs w:val="28"/>
        </w:rPr>
        <w:t xml:space="preserve">хозяйственного организма предприятия. Эффективно организованные денежные потоки предприятия являются важнейшим симптомом его </w:t>
      </w:r>
      <w:r w:rsidR="0010464F" w:rsidRPr="00AC3DAD">
        <w:rPr>
          <w:color w:val="000000"/>
          <w:sz w:val="28"/>
          <w:szCs w:val="28"/>
        </w:rPr>
        <w:t>«ф</w:t>
      </w:r>
      <w:r w:rsidRPr="00AC3DAD">
        <w:rPr>
          <w:color w:val="000000"/>
          <w:sz w:val="28"/>
          <w:szCs w:val="28"/>
        </w:rPr>
        <w:t>инансового здоровья</w:t>
      </w:r>
      <w:r w:rsidR="0010464F" w:rsidRPr="00AC3DAD">
        <w:rPr>
          <w:color w:val="000000"/>
          <w:sz w:val="28"/>
          <w:szCs w:val="28"/>
        </w:rPr>
        <w:t>»,</w:t>
      </w:r>
      <w:r w:rsidRPr="00AC3DAD">
        <w:rPr>
          <w:color w:val="000000"/>
          <w:sz w:val="28"/>
          <w:szCs w:val="28"/>
        </w:rPr>
        <w:t xml:space="preserve"> предпосылкой достижения высоких конечных результатов его хозяйственной деятельности в целом.</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2. 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3. 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w:t>
      </w:r>
      <w:r w:rsidR="0010464F" w:rsidRPr="00AC3DAD">
        <w:rPr>
          <w:color w:val="000000"/>
          <w:sz w:val="28"/>
          <w:szCs w:val="28"/>
        </w:rPr>
        <w:t>и т.п.</w:t>
      </w:r>
      <w:r w:rsidRPr="00AC3DAD">
        <w:rPr>
          <w:color w:val="000000"/>
          <w:sz w:val="28"/>
          <w:szCs w:val="28"/>
        </w:rPr>
        <w:t xml:space="preserve">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продукции.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4. 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5. 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6. 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7. 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Понятие </w:t>
      </w:r>
      <w:r w:rsidR="0010464F" w:rsidRPr="00AC3DAD">
        <w:rPr>
          <w:color w:val="000000"/>
          <w:sz w:val="28"/>
          <w:szCs w:val="28"/>
        </w:rPr>
        <w:t>«д</w:t>
      </w:r>
      <w:r w:rsidRPr="00AC3DAD">
        <w:rPr>
          <w:color w:val="000000"/>
          <w:sz w:val="28"/>
          <w:szCs w:val="28"/>
        </w:rPr>
        <w:t>енежный поток предприятия</w:t>
      </w:r>
      <w:r w:rsidR="0010464F" w:rsidRPr="00AC3DAD">
        <w:rPr>
          <w:color w:val="000000"/>
          <w:sz w:val="28"/>
          <w:szCs w:val="28"/>
        </w:rPr>
        <w:t xml:space="preserve">» </w:t>
      </w:r>
      <w:r w:rsidRPr="00AC3DAD">
        <w:rPr>
          <w:color w:val="000000"/>
          <w:sz w:val="28"/>
          <w:szCs w:val="28"/>
        </w:rPr>
        <w:t>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1. По масштабам обслуживания хозяйственного процесса выделяются следующие виды денежных потоков:</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предприятию в цепом.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2. По видам хозяйственной деятельности в соответствии с международными стандартами учета выделяют следующие виды денежных потоков:</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 предусмотренные международными стандартами учета;</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3. По направленности движения денежных средств выделяют два основных вида денежных потоков:</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 xml:space="preserve">положительный денежный поток, характеризующий совокупность поступлений денежных средств на предприятие от всех видов хозяйственных операций (в качестве аналога этого термина используется термин </w:t>
      </w:r>
      <w:r w:rsidRPr="00AC3DAD">
        <w:rPr>
          <w:color w:val="000000"/>
          <w:sz w:val="28"/>
          <w:szCs w:val="28"/>
        </w:rPr>
        <w:t>«п</w:t>
      </w:r>
      <w:r w:rsidR="00C12B61" w:rsidRPr="00AC3DAD">
        <w:rPr>
          <w:color w:val="000000"/>
          <w:sz w:val="28"/>
          <w:szCs w:val="28"/>
        </w:rPr>
        <w:t>риток денежных средств</w:t>
      </w:r>
      <w:r w:rsidRPr="00AC3DAD">
        <w:rPr>
          <w:color w:val="000000"/>
          <w:sz w:val="28"/>
          <w:szCs w:val="28"/>
        </w:rPr>
        <w:t>»)</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 xml:space="preserve">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(в качестве аналога этого термина используется термин </w:t>
      </w:r>
      <w:r w:rsidRPr="00AC3DAD">
        <w:rPr>
          <w:color w:val="000000"/>
          <w:sz w:val="28"/>
          <w:szCs w:val="28"/>
        </w:rPr>
        <w:t>«о</w:t>
      </w:r>
      <w:r w:rsidR="00C12B61" w:rsidRPr="00AC3DAD">
        <w:rPr>
          <w:color w:val="000000"/>
          <w:sz w:val="28"/>
          <w:szCs w:val="28"/>
        </w:rPr>
        <w:t>тток денежных средств</w:t>
      </w:r>
      <w:r w:rsidRPr="00AC3DAD">
        <w:rPr>
          <w:color w:val="000000"/>
          <w:sz w:val="28"/>
          <w:szCs w:val="28"/>
        </w:rPr>
        <w:t>»)</w:t>
      </w:r>
      <w:r w:rsidR="00C12B61"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Характеризуя эти виды денежных потоков, следует обратить внимание на высокую степень их взаимосвязи. Недостаточность объемов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предприятия оба эти вида денежных потоков представляют собой единый (комплексный) объект финансового менеджмента.</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4. По методу исчисления объема выделяют следующие виды денежных потоков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чистый денежный поток.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10464F" w:rsidRPr="00AC3DAD" w:rsidRDefault="0010464F"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ЧДП = ПДП-ОДП</w:t>
      </w:r>
      <w:r w:rsidR="0010464F" w:rsidRPr="00AC3DAD">
        <w:rPr>
          <w:color w:val="000000"/>
          <w:sz w:val="28"/>
          <w:szCs w:val="28"/>
        </w:rPr>
        <w:t xml:space="preserve">, </w:t>
      </w:r>
      <w:r w:rsidRPr="00AC3DAD">
        <w:rPr>
          <w:color w:val="000000"/>
          <w:sz w:val="28"/>
          <w:szCs w:val="28"/>
        </w:rPr>
        <w:t>(1)</w:t>
      </w:r>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где ЧДП </w:t>
      </w:r>
      <w:r w:rsidR="0010464F" w:rsidRPr="00AC3DAD">
        <w:rPr>
          <w:color w:val="000000"/>
          <w:sz w:val="28"/>
          <w:szCs w:val="28"/>
        </w:rPr>
        <w:t xml:space="preserve">– </w:t>
      </w:r>
      <w:r w:rsidRPr="00AC3DAD">
        <w:rPr>
          <w:color w:val="000000"/>
          <w:sz w:val="28"/>
          <w:szCs w:val="28"/>
        </w:rPr>
        <w:t>сумма чистого денежного потока в рассматриваемом периоде времени;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ПДП </w:t>
      </w:r>
      <w:r w:rsidR="0010464F" w:rsidRPr="00AC3DAD">
        <w:rPr>
          <w:color w:val="000000"/>
          <w:sz w:val="28"/>
          <w:szCs w:val="28"/>
        </w:rPr>
        <w:t xml:space="preserve">– </w:t>
      </w:r>
      <w:r w:rsidRPr="00AC3DAD">
        <w:rPr>
          <w:color w:val="000000"/>
          <w:sz w:val="28"/>
          <w:szCs w:val="28"/>
        </w:rPr>
        <w:t>сумма положительного денежного потока (поступлений денежных средств) в рассматриваемом периоде времени;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ОДП </w:t>
      </w:r>
      <w:r w:rsidR="0010464F" w:rsidRPr="00AC3DAD">
        <w:rPr>
          <w:color w:val="000000"/>
          <w:sz w:val="28"/>
          <w:szCs w:val="28"/>
        </w:rPr>
        <w:t xml:space="preserve">– </w:t>
      </w:r>
      <w:r w:rsidRPr="00AC3DAD">
        <w:rPr>
          <w:color w:val="000000"/>
          <w:sz w:val="28"/>
          <w:szCs w:val="28"/>
        </w:rPr>
        <w:t>сумма отрицательного денежного потока (расходования денежных средств) в рассматриваемом периоде времени.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Как видно из этой формулы, в зависимости от соотношения объемов положительного и отрицательного потоков сумма чистого денежного потока может характеризоваться как положительной, так и отрицательной величинами, определяющими конечный результат соответствующей хозяйственной деятельности предприятия и влияющими в конечном итоге на формирование и динамику размера остатка его денежных активов.</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5. По уровню достаточности объема выделяют следующие виды денежных потоков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хозяйственной деятельности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6. По методу оценки во времени выделяют следующие виды денежного потока:</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Понятие будущий денежный поток может использоваться и как номинальная идентифицированная его величина в предстоящем моменте времени (или в разрезе интервалов будущего периода), которая служит базой дисконтирования в целях приведения к настоящей стоимости.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Рассматриваемые виды денежного потока предприятия отражают содержание концепции оценки стоимости денег во времени применительно к хозяйственным операциям предприятия.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7. По непрерывности формирования в рассматриваемом периоде различают следующие виды денежных потоков предприятия: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 xml:space="preserve">регулярный денежный поток.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Характер регулярного носят большинство видов денежных потоков, генерируемых операционной деятельностью предприятия: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 </w:t>
      </w:r>
      <w:r w:rsidRPr="00AC3DAD">
        <w:rPr>
          <w:color w:val="000000"/>
          <w:sz w:val="28"/>
          <w:szCs w:val="28"/>
        </w:rPr>
        <w:t>и т.п.</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 xml:space="preserve">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Характер дискретного денежного потока носит одноразовое расходование денежных средств, связанное с приобретением предприятием целостного имущественного комплекса; покупкой лицензии франчайзинга; поступлением финансовых средств в порядке безвозмездной помощи </w:t>
      </w:r>
      <w:r w:rsidRPr="00AC3DAD">
        <w:rPr>
          <w:color w:val="000000"/>
          <w:sz w:val="28"/>
          <w:szCs w:val="28"/>
        </w:rPr>
        <w:t>и т.п.</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Рассматривая эти виды денежных потоков предприятия, следует обратить внимание на то, что они различаются лишь в рамках конкретного временного интервала. При определенном минимальном временном интервале все денежные потоки предприятия могут рассматриваться как дискретные. И наоборот </w:t>
      </w:r>
      <w:r w:rsidR="0010464F" w:rsidRPr="00AC3DAD">
        <w:rPr>
          <w:color w:val="000000"/>
          <w:sz w:val="28"/>
          <w:szCs w:val="28"/>
        </w:rPr>
        <w:t xml:space="preserve">– </w:t>
      </w:r>
      <w:r w:rsidRPr="00AC3DAD">
        <w:rPr>
          <w:color w:val="000000"/>
          <w:sz w:val="28"/>
          <w:szCs w:val="28"/>
        </w:rPr>
        <w:t>в рамках жизненного цикла предприятия преимущественная часть его денежных потоков носит регулярный характер.</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8. По стабильности временных интервалов формирования регулярные денежные потоки характеризуются следующими видами:</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аннуитета;</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регулярный денежный поток с неравномерными временными интервалами В рамках рассматриваемого периода. Примером такого денежного потока может служить график лизинговых платежей за арендуемое имущество с согласованными сторонами неравномерными интервалами времени их осуществления на протяжении периода лизингования актива.</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2413D8" w:rsidRDefault="002413D8" w:rsidP="00AC3DAD">
      <w:pPr>
        <w:spacing w:line="360" w:lineRule="auto"/>
        <w:ind w:firstLine="709"/>
        <w:jc w:val="both"/>
        <w:rPr>
          <w:color w:val="000000"/>
          <w:sz w:val="28"/>
          <w:szCs w:val="28"/>
        </w:rPr>
      </w:pPr>
    </w:p>
    <w:p w:rsidR="00C12B61" w:rsidRPr="002413D8" w:rsidRDefault="0055478E" w:rsidP="002413D8">
      <w:pPr>
        <w:spacing w:line="360" w:lineRule="auto"/>
        <w:ind w:firstLine="709"/>
        <w:jc w:val="center"/>
        <w:rPr>
          <w:b/>
          <w:bCs/>
          <w:color w:val="000000"/>
          <w:sz w:val="28"/>
          <w:szCs w:val="28"/>
        </w:rPr>
      </w:pPr>
      <w:r w:rsidRPr="00AC3DAD">
        <w:rPr>
          <w:color w:val="000000"/>
          <w:sz w:val="28"/>
          <w:szCs w:val="28"/>
        </w:rPr>
        <w:br w:type="page"/>
      </w:r>
      <w:bookmarkStart w:id="55" w:name="_Toc194250651"/>
      <w:bookmarkStart w:id="56" w:name="_Toc194252741"/>
      <w:bookmarkStart w:id="57" w:name="_Toc194342904"/>
      <w:bookmarkStart w:id="58" w:name="_Toc194342947"/>
      <w:bookmarkStart w:id="59" w:name="_Toc194342960"/>
      <w:bookmarkStart w:id="60" w:name="_Toc195591304"/>
      <w:bookmarkStart w:id="61" w:name="_Toc196911107"/>
      <w:bookmarkStart w:id="62" w:name="_Toc197883328"/>
      <w:bookmarkStart w:id="63" w:name="_Toc197888009"/>
      <w:bookmarkStart w:id="64" w:name="_Toc197888130"/>
      <w:bookmarkStart w:id="65" w:name="_Toc197891368"/>
      <w:r w:rsidR="00C12B61" w:rsidRPr="002413D8">
        <w:rPr>
          <w:b/>
          <w:bCs/>
          <w:color w:val="000000"/>
          <w:sz w:val="28"/>
          <w:szCs w:val="28"/>
        </w:rPr>
        <w:t>1.2 Принципы управления денежными потоками предприятия</w:t>
      </w:r>
      <w:bookmarkEnd w:id="55"/>
      <w:bookmarkEnd w:id="56"/>
      <w:bookmarkEnd w:id="57"/>
      <w:bookmarkEnd w:id="58"/>
      <w:bookmarkEnd w:id="59"/>
      <w:bookmarkEnd w:id="60"/>
      <w:bookmarkEnd w:id="61"/>
      <w:bookmarkEnd w:id="62"/>
      <w:bookmarkEnd w:id="63"/>
      <w:bookmarkEnd w:id="64"/>
      <w:bookmarkEnd w:id="65"/>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1) в малых предприятиях главный бухгалтер часто совмещает функции начальника финансового и планового отделов;</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2) в средних </w:t>
      </w:r>
      <w:r w:rsidR="0010464F" w:rsidRPr="00AC3DAD">
        <w:rPr>
          <w:color w:val="000000"/>
          <w:sz w:val="28"/>
          <w:szCs w:val="28"/>
        </w:rPr>
        <w:t xml:space="preserve">– </w:t>
      </w:r>
      <w:r w:rsidRPr="00AC3DAD">
        <w:rPr>
          <w:color w:val="000000"/>
          <w:sz w:val="28"/>
          <w:szCs w:val="28"/>
        </w:rPr>
        <w:t>выделяются бухгалтерия, отдел финансового планирования и оперативного управления;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3) в крупных компаниях структура финансовой службы существенно расширяется </w:t>
      </w:r>
      <w:r w:rsidR="0010464F" w:rsidRPr="00AC3DAD">
        <w:rPr>
          <w:color w:val="000000"/>
          <w:sz w:val="28"/>
          <w:szCs w:val="28"/>
        </w:rPr>
        <w:t xml:space="preserve">– </w:t>
      </w:r>
      <w:r w:rsidRPr="00AC3DAD">
        <w:rPr>
          <w:color w:val="000000"/>
          <w:sz w:val="28"/>
          <w:szCs w:val="28"/>
        </w:rPr>
        <w:t>под общим руководством финансового директора находятся бухгалтерия, отделы финансового планирования и оперативного управления, а также аналитический отдел, отдел ценных бумаг и валют.</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К элементам системы управления денежными потоками следует отнести финансовые методы и инструменты, нормативно-правовое, информационное и программное обеспечения:</w:t>
      </w:r>
    </w:p>
    <w:p w:rsidR="00C12B61" w:rsidRPr="00AC3DAD" w:rsidRDefault="00C12B61" w:rsidP="00AC3DAD">
      <w:pPr>
        <w:numPr>
          <w:ilvl w:val="0"/>
          <w:numId w:val="2"/>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w:t>
      </w:r>
    </w:p>
    <w:p w:rsidR="00C12B61" w:rsidRPr="00AC3DAD" w:rsidRDefault="00C12B61" w:rsidP="00AC3DAD">
      <w:pPr>
        <w:numPr>
          <w:ilvl w:val="0"/>
          <w:numId w:val="2"/>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 организации финансов на предприятии;</w:t>
      </w:r>
    </w:p>
    <w:p w:rsidR="00C12B61" w:rsidRPr="00AC3DAD" w:rsidRDefault="00C12B61" w:rsidP="00AC3DAD">
      <w:pPr>
        <w:numPr>
          <w:ilvl w:val="0"/>
          <w:numId w:val="2"/>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нормативно-правовое обеспечение предприятия состоит из системы государственных законодательно-нормативных актов, установленных норм и нормативов, устава хозяйствующего субъекта, внутренних приказов и распоряжений, договорной базы.</w:t>
      </w:r>
    </w:p>
    <w:p w:rsidR="00C12B61" w:rsidRPr="00AC3DAD" w:rsidRDefault="00C12B61" w:rsidP="00AC3DAD">
      <w:pPr>
        <w:numPr>
          <w:ilvl w:val="0"/>
          <w:numId w:val="2"/>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в современных условиях необходимым условием успеха бизнеса является своевременное получение информации и оперативное реагирование на нее, поэтому важным элементом управления денежными потоками предприятия является внутрифирменная информация.</w:t>
      </w:r>
    </w:p>
    <w:p w:rsidR="00C12B61" w:rsidRPr="00AC3DAD" w:rsidRDefault="00C12B61" w:rsidP="00AC3DAD">
      <w:pPr>
        <w:numPr>
          <w:ilvl w:val="0"/>
          <w:numId w:val="2"/>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использование прикладных бухгалтерских программ обеспечивает финансового менеджера учетной и часто аналитической информацией, поэтому к выбору таких программ нужно подходить осторожно, выбирая такой программный продукт, который наиболее полно удовлетворял бы требованиям надежности, достоверности и прозрачности информации, гибкости в настройках под особенности бизнеса предприятия, а также соответствовал бы действующему законодательству.</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Таким образом, система управления денежными потоками на предприятии </w:t>
      </w:r>
      <w:r w:rsidR="0010464F" w:rsidRPr="00AC3DAD">
        <w:rPr>
          <w:color w:val="000000"/>
          <w:sz w:val="28"/>
          <w:szCs w:val="28"/>
        </w:rPr>
        <w:t xml:space="preserve">– </w:t>
      </w:r>
      <w:r w:rsidRPr="00AC3DAD">
        <w:rPr>
          <w:color w:val="000000"/>
          <w:sz w:val="28"/>
          <w:szCs w:val="28"/>
        </w:rPr>
        <w:t>это совокупность методов, инструментов и специфических приемов целенаправленного, непрерывного воздействия со стороны финансовой службы предприятия на движение денежных средств для достижения поставленной цели.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Эффективное управление денежными потоками повышает степень финансовой и производственной гибкости компании, так как приводит к:</w:t>
      </w:r>
    </w:p>
    <w:p w:rsidR="00C12B61" w:rsidRPr="00AC3DAD" w:rsidRDefault="00C12B61" w:rsidP="00AC3DAD">
      <w:pPr>
        <w:numPr>
          <w:ilvl w:val="0"/>
          <w:numId w:val="3"/>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улучшению оперативного управления, особенно с точки зрения сбалансированности поступлений и расходования денежных средств;</w:t>
      </w:r>
    </w:p>
    <w:p w:rsidR="00C12B61" w:rsidRPr="00AC3DAD" w:rsidRDefault="00C12B61" w:rsidP="00AC3DAD">
      <w:pPr>
        <w:numPr>
          <w:ilvl w:val="0"/>
          <w:numId w:val="3"/>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увеличению объемов продаж и оптимизации затрат за счет больших возможностей маневрирования ресурсами компании;</w:t>
      </w:r>
    </w:p>
    <w:p w:rsidR="00C12B61" w:rsidRPr="00AC3DAD" w:rsidRDefault="00C12B61" w:rsidP="00AC3DAD">
      <w:pPr>
        <w:numPr>
          <w:ilvl w:val="0"/>
          <w:numId w:val="3"/>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повышению эффективности управления долговыми обязательствами и стоимостью их обслуживания, улучшению условий переговоров с кредиторами и поставщиками;</w:t>
      </w:r>
    </w:p>
    <w:p w:rsidR="00C12B61" w:rsidRPr="00AC3DAD" w:rsidRDefault="00C12B61" w:rsidP="00AC3DAD">
      <w:pPr>
        <w:numPr>
          <w:ilvl w:val="0"/>
          <w:numId w:val="3"/>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созданию надежной базы для оценки эффективности работы каждого из подразделений компании, ее финансового состояния в целом;</w:t>
      </w:r>
    </w:p>
    <w:p w:rsidR="00C12B61" w:rsidRPr="00AC3DAD" w:rsidRDefault="00C12B61" w:rsidP="00AC3DAD">
      <w:pPr>
        <w:numPr>
          <w:ilvl w:val="0"/>
          <w:numId w:val="3"/>
        </w:numPr>
        <w:tabs>
          <w:tab w:val="clear" w:pos="720"/>
          <w:tab w:val="num" w:pos="900"/>
          <w:tab w:val="left" w:pos="1080"/>
        </w:tabs>
        <w:spacing w:line="360" w:lineRule="auto"/>
        <w:ind w:left="0" w:firstLine="709"/>
        <w:jc w:val="both"/>
        <w:rPr>
          <w:color w:val="000000"/>
          <w:sz w:val="28"/>
          <w:szCs w:val="28"/>
        </w:rPr>
      </w:pPr>
      <w:r w:rsidRPr="00AC3DAD">
        <w:rPr>
          <w:color w:val="000000"/>
          <w:sz w:val="28"/>
          <w:szCs w:val="28"/>
        </w:rPr>
        <w:t>повышению ликвидности компании.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В результате высокий уровень синхронизации поступлений и расходований денежных средств по объему и во времени позволяет снизить реальную потребность предприятия в текущем и страховом остатках денежных активов, обслуживающих основную деятельность, а также резерв инвестиционных ресурсов для осуществления реального инвестирования.</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w:t>
      </w:r>
    </w:p>
    <w:p w:rsidR="00C12B61" w:rsidRPr="00AC3DAD" w:rsidRDefault="00C12B61" w:rsidP="00AC3DAD">
      <w:pPr>
        <w:numPr>
          <w:ilvl w:val="0"/>
          <w:numId w:val="1"/>
        </w:numPr>
        <w:tabs>
          <w:tab w:val="clear" w:pos="720"/>
          <w:tab w:val="num" w:pos="1080"/>
        </w:tabs>
        <w:spacing w:line="360" w:lineRule="auto"/>
        <w:ind w:left="0" w:firstLine="709"/>
        <w:jc w:val="both"/>
        <w:rPr>
          <w:color w:val="000000"/>
          <w:sz w:val="28"/>
          <w:szCs w:val="28"/>
        </w:rPr>
      </w:pPr>
      <w:r w:rsidRPr="00AC3DAD">
        <w:rPr>
          <w:color w:val="000000"/>
          <w:sz w:val="28"/>
          <w:szCs w:val="28"/>
        </w:rPr>
        <w:t>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C12B61" w:rsidRPr="00AC3DAD" w:rsidRDefault="00C12B61" w:rsidP="00AC3DAD">
      <w:pPr>
        <w:numPr>
          <w:ilvl w:val="0"/>
          <w:numId w:val="1"/>
        </w:numPr>
        <w:tabs>
          <w:tab w:val="clear" w:pos="720"/>
          <w:tab w:val="num" w:pos="1080"/>
        </w:tabs>
        <w:spacing w:line="360" w:lineRule="auto"/>
        <w:ind w:left="0" w:firstLine="709"/>
        <w:jc w:val="both"/>
        <w:rPr>
          <w:color w:val="000000"/>
          <w:sz w:val="28"/>
          <w:szCs w:val="28"/>
        </w:rPr>
      </w:pPr>
      <w:r w:rsidRPr="00AC3DAD">
        <w:rPr>
          <w:color w:val="000000"/>
          <w:sz w:val="28"/>
          <w:szCs w:val="28"/>
        </w:rPr>
        <w:t>эффективному использованию временно свободных денежных средств (в том числе страховых остатков) путем осуществления финансовых инвестиций предприятия.</w:t>
      </w:r>
    </w:p>
    <w:p w:rsidR="00C12B61" w:rsidRPr="00AC3DAD" w:rsidRDefault="00C12B61" w:rsidP="00AC3DAD">
      <w:pPr>
        <w:numPr>
          <w:ilvl w:val="0"/>
          <w:numId w:val="1"/>
        </w:numPr>
        <w:tabs>
          <w:tab w:val="clear" w:pos="720"/>
          <w:tab w:val="num" w:pos="1080"/>
        </w:tabs>
        <w:spacing w:line="360" w:lineRule="auto"/>
        <w:ind w:left="0" w:firstLine="709"/>
        <w:jc w:val="both"/>
        <w:rPr>
          <w:color w:val="000000"/>
          <w:sz w:val="28"/>
          <w:szCs w:val="28"/>
        </w:rPr>
      </w:pPr>
      <w:r w:rsidRPr="00AC3DAD">
        <w:rPr>
          <w:color w:val="000000"/>
          <w:sz w:val="28"/>
          <w:szCs w:val="28"/>
        </w:rPr>
        <w:t>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Таким образом, управление денежными потоками </w:t>
      </w:r>
      <w:r w:rsidR="0010464F" w:rsidRPr="00AC3DAD">
        <w:rPr>
          <w:color w:val="000000"/>
          <w:sz w:val="28"/>
          <w:szCs w:val="28"/>
        </w:rPr>
        <w:t xml:space="preserve">– </w:t>
      </w:r>
      <w:r w:rsidRPr="00AC3DAD">
        <w:rPr>
          <w:color w:val="000000"/>
          <w:sz w:val="28"/>
          <w:szCs w:val="28"/>
        </w:rPr>
        <w:t>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C12B61" w:rsidRPr="00AC3DAD" w:rsidRDefault="00C12B61" w:rsidP="00AC3DAD">
      <w:pPr>
        <w:spacing w:line="360" w:lineRule="auto"/>
        <w:ind w:firstLine="709"/>
        <w:jc w:val="both"/>
        <w:rPr>
          <w:color w:val="000000"/>
          <w:sz w:val="28"/>
          <w:szCs w:val="28"/>
        </w:rPr>
      </w:pPr>
    </w:p>
    <w:p w:rsidR="00C12B61" w:rsidRPr="002413D8" w:rsidRDefault="00C12B61" w:rsidP="002413D8">
      <w:pPr>
        <w:pStyle w:val="2"/>
        <w:keepNext w:val="0"/>
        <w:spacing w:before="0" w:after="0" w:line="360" w:lineRule="auto"/>
        <w:ind w:firstLine="709"/>
        <w:jc w:val="center"/>
        <w:rPr>
          <w:rFonts w:ascii="Times New Roman" w:hAnsi="Times New Roman" w:cs="Times New Roman"/>
          <w:i w:val="0"/>
          <w:iCs w:val="0"/>
          <w:color w:val="000000"/>
        </w:rPr>
      </w:pPr>
      <w:bookmarkStart w:id="66" w:name="_Toc194252742"/>
      <w:bookmarkStart w:id="67" w:name="_Toc194342905"/>
      <w:bookmarkStart w:id="68" w:name="_Toc194342948"/>
      <w:bookmarkStart w:id="69" w:name="_Toc194342961"/>
      <w:bookmarkStart w:id="70" w:name="_Toc195591305"/>
      <w:bookmarkStart w:id="71" w:name="_Toc196911108"/>
      <w:bookmarkStart w:id="72" w:name="_Toc197883329"/>
      <w:bookmarkStart w:id="73" w:name="_Toc197888010"/>
      <w:bookmarkStart w:id="74" w:name="_Toc197888131"/>
      <w:bookmarkStart w:id="75" w:name="_Toc197891369"/>
      <w:bookmarkStart w:id="76" w:name="_Toc239859402"/>
      <w:r w:rsidRPr="002413D8">
        <w:rPr>
          <w:rFonts w:ascii="Times New Roman" w:hAnsi="Times New Roman" w:cs="Times New Roman"/>
          <w:i w:val="0"/>
          <w:iCs w:val="0"/>
          <w:color w:val="000000"/>
        </w:rPr>
        <w:t>1.3 Основы анализа денежных потоков</w:t>
      </w:r>
      <w:bookmarkEnd w:id="66"/>
      <w:bookmarkEnd w:id="67"/>
      <w:bookmarkEnd w:id="68"/>
      <w:bookmarkEnd w:id="69"/>
      <w:bookmarkEnd w:id="70"/>
      <w:bookmarkEnd w:id="71"/>
      <w:bookmarkEnd w:id="72"/>
      <w:bookmarkEnd w:id="73"/>
      <w:bookmarkEnd w:id="74"/>
      <w:bookmarkEnd w:id="75"/>
      <w:bookmarkEnd w:id="76"/>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Основной источник информации для анализа денежных потоков </w:t>
      </w:r>
      <w:r w:rsidR="0010464F" w:rsidRPr="00AC3DAD">
        <w:rPr>
          <w:color w:val="000000"/>
          <w:sz w:val="28"/>
          <w:szCs w:val="28"/>
        </w:rPr>
        <w:t xml:space="preserve">– </w:t>
      </w:r>
      <w:r w:rsidRPr="00AC3DAD">
        <w:rPr>
          <w:color w:val="000000"/>
          <w:sz w:val="28"/>
          <w:szCs w:val="28"/>
        </w:rPr>
        <w:t xml:space="preserve">Отчет о движении денежных средств (далее </w:t>
      </w:r>
      <w:r w:rsidR="0010464F" w:rsidRPr="00AC3DAD">
        <w:rPr>
          <w:color w:val="000000"/>
          <w:sz w:val="28"/>
          <w:szCs w:val="28"/>
        </w:rPr>
        <w:t xml:space="preserve">– </w:t>
      </w:r>
      <w:r w:rsidRPr="00AC3DAD">
        <w:rPr>
          <w:color w:val="000000"/>
          <w:sz w:val="28"/>
          <w:szCs w:val="28"/>
        </w:rPr>
        <w:t>ОДДС).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p>
    <w:p w:rsidR="00C12B61" w:rsidRPr="00AC3DAD" w:rsidRDefault="00C12B61"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Денежные потоки </w:t>
      </w:r>
      <w:r w:rsidR="0010464F" w:rsidRPr="00AC3DAD">
        <w:rPr>
          <w:color w:val="000000"/>
          <w:sz w:val="28"/>
          <w:szCs w:val="28"/>
        </w:rPr>
        <w:t xml:space="preserve">– </w:t>
      </w:r>
      <w:r w:rsidRPr="00AC3DAD">
        <w:rPr>
          <w:color w:val="000000"/>
          <w:sz w:val="28"/>
          <w:szCs w:val="28"/>
        </w:rPr>
        <w:t>это приток и отток денежных средств и их эквивалентов.</w:t>
      </w:r>
    </w:p>
    <w:p w:rsidR="00C12B61" w:rsidRPr="00AC3DAD" w:rsidRDefault="00C12B61"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Текущая деятельность </w:t>
      </w:r>
      <w:r w:rsidR="0010464F" w:rsidRPr="00AC3DAD">
        <w:rPr>
          <w:color w:val="000000"/>
          <w:sz w:val="28"/>
          <w:szCs w:val="28"/>
        </w:rPr>
        <w:t xml:space="preserve">– </w:t>
      </w:r>
      <w:r w:rsidRPr="00AC3DAD">
        <w:rPr>
          <w:color w:val="000000"/>
          <w:sz w:val="28"/>
          <w:szCs w:val="28"/>
        </w:rPr>
        <w:t>основная, приносящая доход, и прочая деятельность, кроме инвестиционной и финансовой.</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Инвестиционная деятельность </w:t>
      </w:r>
      <w:r w:rsidR="0010464F" w:rsidRPr="00AC3DAD">
        <w:rPr>
          <w:color w:val="000000"/>
          <w:sz w:val="28"/>
          <w:szCs w:val="28"/>
        </w:rPr>
        <w:t xml:space="preserve">– </w:t>
      </w:r>
      <w:r w:rsidRPr="00AC3DAD">
        <w:rPr>
          <w:color w:val="000000"/>
          <w:sz w:val="28"/>
          <w:szCs w:val="28"/>
        </w:rPr>
        <w:t>приобретение и реализация долгосрочных активов и других инвестиций, не относящихся к денежным эквивалентам.</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Финансовая деятельность </w:t>
      </w:r>
      <w:r w:rsidR="0010464F" w:rsidRPr="00AC3DAD">
        <w:rPr>
          <w:color w:val="000000"/>
          <w:sz w:val="28"/>
          <w:szCs w:val="28"/>
        </w:rPr>
        <w:t xml:space="preserve">– </w:t>
      </w:r>
      <w:r w:rsidRPr="00AC3DAD">
        <w:rPr>
          <w:color w:val="000000"/>
          <w:sz w:val="28"/>
          <w:szCs w:val="28"/>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В настоящее время существуют два основных подхода к определению величины чистого денежного потока от текущей деятельности (далее </w:t>
      </w:r>
      <w:r w:rsidR="0010464F" w:rsidRPr="00AC3DAD">
        <w:rPr>
          <w:color w:val="000000"/>
          <w:sz w:val="28"/>
          <w:szCs w:val="28"/>
        </w:rPr>
        <w:t xml:space="preserve">– </w:t>
      </w:r>
      <w:r w:rsidRPr="00AC3DAD">
        <w:rPr>
          <w:color w:val="000000"/>
          <w:sz w:val="28"/>
          <w:szCs w:val="28"/>
        </w:rPr>
        <w:t xml:space="preserve">ЧДТП). В зарубежной практике данный показатель получил широкую известность как Cash Flow from Operation </w:t>
      </w:r>
      <w:r w:rsidR="0010464F" w:rsidRPr="00AC3DAD">
        <w:rPr>
          <w:color w:val="000000"/>
          <w:sz w:val="28"/>
          <w:szCs w:val="28"/>
        </w:rPr>
        <w:t xml:space="preserve">– </w:t>
      </w:r>
      <w:r w:rsidRPr="00AC3DAD">
        <w:rPr>
          <w:color w:val="000000"/>
          <w:sz w:val="28"/>
          <w:szCs w:val="28"/>
        </w:rPr>
        <w:t xml:space="preserve">или, сокращенно, CFfO.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w:t>
      </w:r>
      <w:r w:rsidR="0010464F" w:rsidRPr="00AC3DAD">
        <w:rPr>
          <w:color w:val="000000"/>
          <w:sz w:val="28"/>
          <w:szCs w:val="28"/>
        </w:rPr>
        <w:t xml:space="preserve">– </w:t>
      </w:r>
      <w:r w:rsidRPr="00AC3DAD">
        <w:rPr>
          <w:color w:val="000000"/>
          <w:sz w:val="28"/>
          <w:szCs w:val="28"/>
        </w:rPr>
        <w:t xml:space="preserve">о производном (вторичном). Вместе с тем в практике анализа денежных потоков используются два основных алгоритма расчета ЧДПТ </w:t>
      </w:r>
      <w:r w:rsidR="0010464F" w:rsidRPr="00AC3DAD">
        <w:rPr>
          <w:color w:val="000000"/>
          <w:sz w:val="28"/>
          <w:szCs w:val="28"/>
        </w:rPr>
        <w:t xml:space="preserve">– </w:t>
      </w:r>
      <w:r w:rsidRPr="00AC3DAD">
        <w:rPr>
          <w:color w:val="000000"/>
          <w:sz w:val="28"/>
          <w:szCs w:val="28"/>
        </w:rPr>
        <w:t xml:space="preserve">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задолженностей, а также других не денежных статей. Следовательно, такой метод следует назвать производным прямым [1, </w:t>
      </w:r>
      <w:r w:rsidR="0010464F" w:rsidRPr="00AC3DAD">
        <w:rPr>
          <w:color w:val="000000"/>
          <w:sz w:val="28"/>
          <w:szCs w:val="28"/>
          <w:lang w:val="en-US"/>
        </w:rPr>
        <w:t>c</w:t>
      </w:r>
      <w:r w:rsidR="0010464F" w:rsidRPr="00AC3DAD">
        <w:rPr>
          <w:color w:val="000000"/>
          <w:sz w:val="28"/>
          <w:szCs w:val="28"/>
        </w:rPr>
        <w:t>.</w:t>
      </w:r>
      <w:r w:rsidR="0010464F" w:rsidRPr="00AC3DAD">
        <w:rPr>
          <w:color w:val="000000"/>
          <w:sz w:val="28"/>
          <w:szCs w:val="28"/>
          <w:lang w:val="en-US"/>
        </w:rPr>
        <w:t> </w:t>
      </w:r>
      <w:r w:rsidR="0010464F" w:rsidRPr="00AC3DAD">
        <w:rPr>
          <w:color w:val="000000"/>
          <w:sz w:val="28"/>
          <w:szCs w:val="28"/>
        </w:rPr>
        <w:t>1</w:t>
      </w:r>
      <w:r w:rsidRPr="00AC3DAD">
        <w:rPr>
          <w:color w:val="000000"/>
          <w:sz w:val="28"/>
          <w:szCs w:val="28"/>
        </w:rPr>
        <w:t>39].</w:t>
      </w:r>
    </w:p>
    <w:p w:rsidR="0010464F"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 соответствии со вторым алгоритмом при расчете ЧДПТ величина чистой прибыли (убытка) корректируется на сумму операций неденежного характера, 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w:t>
      </w:r>
    </w:p>
    <w:p w:rsidR="0010464F" w:rsidRPr="00AC3DAD" w:rsidRDefault="00C12B61" w:rsidP="00AC3DAD">
      <w:pPr>
        <w:tabs>
          <w:tab w:val="right" w:pos="6480"/>
        </w:tabs>
        <w:autoSpaceDE w:val="0"/>
        <w:autoSpaceDN w:val="0"/>
        <w:adjustRightInd w:val="0"/>
        <w:spacing w:line="360" w:lineRule="auto"/>
        <w:ind w:firstLine="709"/>
        <w:jc w:val="both"/>
        <w:rPr>
          <w:color w:val="000000"/>
          <w:sz w:val="28"/>
          <w:szCs w:val="28"/>
        </w:rPr>
      </w:pPr>
      <w:r w:rsidRPr="00AC3DAD">
        <w:rPr>
          <w:color w:val="000000"/>
          <w:sz w:val="28"/>
          <w:szCs w:val="28"/>
        </w:rPr>
        <w:t>С учетом этого на практике наибольшее распространение получили два метода: прямой (первичный) и косвенный.</w:t>
      </w:r>
    </w:p>
    <w:p w:rsidR="0010464F" w:rsidRPr="00AC3DAD" w:rsidRDefault="00C12B61" w:rsidP="00AC3DAD">
      <w:pPr>
        <w:tabs>
          <w:tab w:val="right" w:pos="6480"/>
        </w:tabs>
        <w:autoSpaceDE w:val="0"/>
        <w:autoSpaceDN w:val="0"/>
        <w:adjustRightInd w:val="0"/>
        <w:spacing w:line="360" w:lineRule="auto"/>
        <w:ind w:firstLine="709"/>
        <w:jc w:val="both"/>
        <w:rPr>
          <w:color w:val="000000"/>
          <w:sz w:val="28"/>
          <w:szCs w:val="28"/>
        </w:rPr>
      </w:pPr>
      <w:r w:rsidRPr="00AC3DAD">
        <w:rPr>
          <w:color w:val="000000"/>
          <w:sz w:val="28"/>
          <w:szCs w:val="28"/>
        </w:rPr>
        <w:t>Чистые денежные потоки от инвестиционной и финансовой деятельности рассчитываются только прямым методом.</w:t>
      </w:r>
    </w:p>
    <w:p w:rsidR="0010464F" w:rsidRPr="00AC3DAD" w:rsidRDefault="00C12B61" w:rsidP="00AC3DAD">
      <w:pPr>
        <w:tabs>
          <w:tab w:val="right" w:pos="6480"/>
        </w:tabs>
        <w:autoSpaceDE w:val="0"/>
        <w:autoSpaceDN w:val="0"/>
        <w:adjustRightInd w:val="0"/>
        <w:spacing w:line="360" w:lineRule="auto"/>
        <w:ind w:firstLine="709"/>
        <w:jc w:val="both"/>
        <w:rPr>
          <w:color w:val="000000"/>
          <w:sz w:val="28"/>
          <w:szCs w:val="28"/>
        </w:rPr>
      </w:pPr>
      <w:r w:rsidRPr="00AC3DAD">
        <w:rPr>
          <w:color w:val="000000"/>
          <w:sz w:val="28"/>
          <w:szCs w:val="28"/>
        </w:rPr>
        <w:t>ОДДС позволяет финансовому аналитику получить информацию о:</w:t>
      </w:r>
    </w:p>
    <w:p w:rsidR="0010464F" w:rsidRPr="00AC3DAD" w:rsidRDefault="0010464F" w:rsidP="00AC3DAD">
      <w:pPr>
        <w:tabs>
          <w:tab w:val="right" w:pos="6480"/>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способности организации получить прирост денежных средств в ходе своей деятельности;</w:t>
      </w:r>
    </w:p>
    <w:p w:rsidR="00C12B61" w:rsidRPr="00AC3DAD" w:rsidRDefault="0010464F" w:rsidP="00AC3DAD">
      <w:pPr>
        <w:tabs>
          <w:tab w:val="right" w:pos="6480"/>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способности организации сейчас и в перспективе отвечать по своим финансовым обязательствам, платить дивиденды и оставаться кредитоспособной;</w:t>
      </w:r>
    </w:p>
    <w:p w:rsidR="00C12B61" w:rsidRPr="00AC3DAD" w:rsidRDefault="0010464F" w:rsidP="00AC3DAD">
      <w:pPr>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возможных расхождениях между величиной годовой чистой прибыли</w:t>
      </w:r>
      <w:r w:rsidRPr="00AC3DAD">
        <w:rPr>
          <w:color w:val="000000"/>
          <w:sz w:val="28"/>
          <w:szCs w:val="28"/>
        </w:rPr>
        <w:t> / убытка</w:t>
      </w:r>
      <w:r w:rsidR="00C12B61" w:rsidRPr="00AC3DAD">
        <w:rPr>
          <w:color w:val="000000"/>
          <w:sz w:val="28"/>
          <w:szCs w:val="28"/>
        </w:rPr>
        <w:t xml:space="preserve"> и: реальным чистым денежным потоком по основной (текущей) хозяйственной деятельности и причинах этого несоответствия;</w:t>
      </w:r>
    </w:p>
    <w:p w:rsidR="00C12B61" w:rsidRPr="00AC3DAD" w:rsidRDefault="0010464F" w:rsidP="00AC3DAD">
      <w:pPr>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влиянии на финансовое состояние организации ее инвестиционных и финансовых операций, связанных и не связанных с движением денежных средств;</w:t>
      </w:r>
    </w:p>
    <w:p w:rsidR="00C12B61" w:rsidRPr="00AC3DAD" w:rsidRDefault="0010464F" w:rsidP="00AC3DAD">
      <w:pPr>
        <w:tabs>
          <w:tab w:val="left" w:pos="576"/>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воздействии на будущее финансовое состояние организации принятых в прошлые периоды решений в области инвестиций и финансирования;</w:t>
      </w:r>
    </w:p>
    <w:p w:rsidR="00C12B61" w:rsidRPr="00AC3DAD" w:rsidRDefault="0010464F" w:rsidP="00AC3DAD">
      <w:pPr>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величине предполагаемой потребности во внешнем финансировании. Несмотря на полезность структуризации денежных потоков по трем областям деятельности (текущей, инвестиционной и финансовой), не меньший интерес для анализа денежных потоков представляет информация о внутренних и внешних источниках финансирования организации и направлениях использования ее финансовых средств.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Внешние источники финансирования </w:t>
      </w:r>
      <w:r w:rsidR="0010464F" w:rsidRPr="00AC3DAD">
        <w:rPr>
          <w:color w:val="000000"/>
          <w:sz w:val="28"/>
          <w:szCs w:val="28"/>
        </w:rPr>
        <w:t xml:space="preserve">– </w:t>
      </w:r>
      <w:r w:rsidRPr="00AC3DAD">
        <w:rPr>
          <w:color w:val="000000"/>
          <w:sz w:val="28"/>
          <w:szCs w:val="28"/>
        </w:rPr>
        <w:t>рост величины собственного капитала (в первую очередь уставного) и заемного (прежде всего общей суммы кредитов и займов). Снижение же величины собственного и заемного капитала можно, соответственно, считать внешним использованием денежных средств.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К внутренним финансовым источникам относятся денежные средства на начало отчетного периода, выручка от продажи (</w:t>
      </w:r>
      <w:r w:rsidR="0010464F" w:rsidRPr="00AC3DAD">
        <w:rPr>
          <w:color w:val="000000"/>
          <w:sz w:val="28"/>
          <w:szCs w:val="28"/>
        </w:rPr>
        <w:t>т.е.</w:t>
      </w:r>
      <w:r w:rsidRPr="00AC3DAD">
        <w:rPr>
          <w:color w:val="000000"/>
          <w:sz w:val="28"/>
          <w:szCs w:val="28"/>
        </w:rPr>
        <w:t xml:space="preserve"> дезинвестиции) внеоборотных активов и чистый денежный поток от текущей деятельности (ЧДПТ). Последний является основным источником самофинансирования организации и поэтому должен составлять существенную долю в структуре внутреннего финансирования любого хозяйствующего субъекта [7, </w:t>
      </w:r>
      <w:r w:rsidR="0010464F" w:rsidRPr="00AC3DAD">
        <w:rPr>
          <w:color w:val="000000"/>
          <w:sz w:val="28"/>
          <w:szCs w:val="28"/>
          <w:lang w:val="en-US"/>
        </w:rPr>
        <w:t>c</w:t>
      </w:r>
      <w:r w:rsidR="0010464F" w:rsidRPr="00AC3DAD">
        <w:rPr>
          <w:color w:val="000000"/>
          <w:sz w:val="28"/>
          <w:szCs w:val="28"/>
        </w:rPr>
        <w:t>.</w:t>
      </w:r>
      <w:r w:rsidR="0010464F" w:rsidRPr="00AC3DAD">
        <w:rPr>
          <w:color w:val="000000"/>
          <w:sz w:val="28"/>
          <w:szCs w:val="28"/>
          <w:lang w:val="en-US"/>
        </w:rPr>
        <w:t> </w:t>
      </w:r>
      <w:r w:rsidR="0010464F" w:rsidRPr="00AC3DAD">
        <w:rPr>
          <w:color w:val="000000"/>
          <w:sz w:val="28"/>
          <w:szCs w:val="28"/>
        </w:rPr>
        <w:t>4</w:t>
      </w:r>
      <w:r w:rsidRPr="00AC3DAD">
        <w:rPr>
          <w:color w:val="000000"/>
          <w:sz w:val="28"/>
          <w:szCs w:val="28"/>
        </w:rPr>
        <w:t>75].</w:t>
      </w:r>
    </w:p>
    <w:p w:rsidR="00C12B61" w:rsidRPr="00AC3DAD" w:rsidRDefault="00C12B61" w:rsidP="00AC3DAD">
      <w:pPr>
        <w:tabs>
          <w:tab w:val="left" w:pos="288"/>
        </w:tabs>
        <w:autoSpaceDE w:val="0"/>
        <w:autoSpaceDN w:val="0"/>
        <w:adjustRightInd w:val="0"/>
        <w:spacing w:line="360" w:lineRule="auto"/>
        <w:ind w:firstLine="709"/>
        <w:jc w:val="both"/>
        <w:rPr>
          <w:color w:val="000000"/>
          <w:sz w:val="28"/>
          <w:szCs w:val="28"/>
        </w:rPr>
      </w:pPr>
      <w:r w:rsidRPr="00AC3DAD">
        <w:rPr>
          <w:color w:val="000000"/>
          <w:sz w:val="28"/>
          <w:szCs w:val="28"/>
        </w:rPr>
        <w:t>Рассчитывая ЧДПТ косвенным методом, можно выделить две его составляющие: активное самофинансирование и скрытое финансирование.</w:t>
      </w:r>
    </w:p>
    <w:p w:rsidR="00C12B61" w:rsidRPr="00AC3DAD" w:rsidRDefault="00C12B61" w:rsidP="00AC3DAD">
      <w:pPr>
        <w:tabs>
          <w:tab w:val="left" w:pos="288"/>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Под активным самофинансированием понимается использование прежде всего собственных средств (чистой прибыли и амортизационных отчислений), а под скрытыми финансовыми источниками </w:t>
      </w:r>
      <w:r w:rsidR="0010464F" w:rsidRPr="00AC3DAD">
        <w:rPr>
          <w:color w:val="000000"/>
          <w:sz w:val="28"/>
          <w:szCs w:val="28"/>
        </w:rPr>
        <w:t xml:space="preserve">– </w:t>
      </w:r>
      <w:r w:rsidRPr="00AC3DAD">
        <w:rPr>
          <w:color w:val="000000"/>
          <w:sz w:val="28"/>
          <w:szCs w:val="28"/>
        </w:rPr>
        <w:t>те, которые могут быть на определенном отрезке времени приравнены к собственным, например изменение величины собственного оборотного капитала, доходы будущих периодов.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Изменение величины собственного оборотного капитала как основного скрытого финансового источника можно рассчитать как суммарную величину изменения размера оборотных активов и кредиторской задолженности.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Рост величины оборотных активов (материальных оборотных активов и дебиторской задолженности) считают инвестиционными вложениями (инвестициями), а ее снижение </w:t>
      </w:r>
      <w:r w:rsidR="0010464F" w:rsidRPr="00AC3DAD">
        <w:rPr>
          <w:color w:val="000000"/>
          <w:sz w:val="28"/>
          <w:szCs w:val="28"/>
        </w:rPr>
        <w:t xml:space="preserve">– </w:t>
      </w:r>
      <w:r w:rsidRPr="00AC3DAD">
        <w:rPr>
          <w:color w:val="000000"/>
          <w:sz w:val="28"/>
          <w:szCs w:val="28"/>
        </w:rPr>
        <w:t>напротив, дезинвестициями.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Увеличение кредиторской задолженности, в том числе авансов полученных, принято называть финансированием, а ее снижение соответственно дефинансированием.</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 свою очередь, использование косвенного метода расчета ЧДПТ позволяет показать, за счет каких неденежных статей величина чистой прибыли (убытка), заявленной организацией в отчете о прибылях и убытках, отличается от величины ЧДПТ. Общая форма аналитического отчета представлена в Приложении 2. Нередко случается, что предприятие в условиях использования метода начисления имеет существенную прибыль и вместе с тем низкую платежеспособность.</w:t>
      </w:r>
    </w:p>
    <w:p w:rsidR="00C12B61" w:rsidRPr="00AC3DAD" w:rsidRDefault="00C12B61" w:rsidP="00AC3DAD">
      <w:pPr>
        <w:tabs>
          <w:tab w:val="left" w:pos="273"/>
        </w:tabs>
        <w:autoSpaceDE w:val="0"/>
        <w:autoSpaceDN w:val="0"/>
        <w:adjustRightInd w:val="0"/>
        <w:spacing w:line="360" w:lineRule="auto"/>
        <w:ind w:firstLine="709"/>
        <w:jc w:val="both"/>
        <w:rPr>
          <w:color w:val="000000"/>
          <w:sz w:val="28"/>
          <w:szCs w:val="28"/>
        </w:rPr>
      </w:pPr>
      <w:r w:rsidRPr="00AC3DAD">
        <w:rPr>
          <w:color w:val="000000"/>
          <w:sz w:val="28"/>
          <w:szCs w:val="28"/>
        </w:rPr>
        <w:t>Анализ денежных потоков предприятия включает в себя следующие этапы.</w:t>
      </w:r>
    </w:p>
    <w:p w:rsidR="00C12B61" w:rsidRPr="00AC3DAD" w:rsidRDefault="00C12B61" w:rsidP="00AC3DAD">
      <w:pPr>
        <w:tabs>
          <w:tab w:val="left" w:pos="273"/>
        </w:tabs>
        <w:autoSpaceDE w:val="0"/>
        <w:autoSpaceDN w:val="0"/>
        <w:adjustRightInd w:val="0"/>
        <w:spacing w:line="360" w:lineRule="auto"/>
        <w:ind w:firstLine="709"/>
        <w:jc w:val="both"/>
        <w:rPr>
          <w:color w:val="000000"/>
          <w:sz w:val="28"/>
          <w:szCs w:val="28"/>
        </w:rPr>
      </w:pPr>
      <w:r w:rsidRPr="00AC3DAD">
        <w:rPr>
          <w:color w:val="000000"/>
          <w:sz w:val="28"/>
          <w:szCs w:val="28"/>
        </w:rPr>
        <w:t>1</w:t>
      </w:r>
      <w:r w:rsidR="0010464F" w:rsidRPr="00AC3DAD">
        <w:rPr>
          <w:color w:val="000000"/>
          <w:sz w:val="28"/>
          <w:szCs w:val="28"/>
        </w:rPr>
        <w:t>-й</w:t>
      </w:r>
      <w:r w:rsidRPr="00AC3DAD">
        <w:rPr>
          <w:color w:val="000000"/>
          <w:sz w:val="28"/>
          <w:szCs w:val="28"/>
        </w:rPr>
        <w:t xml:space="preserve"> этап. Подготовка отчета о движении денежных средств к экономическому чтению.</w:t>
      </w:r>
    </w:p>
    <w:p w:rsidR="00C12B61" w:rsidRPr="00AC3DAD" w:rsidRDefault="00C12B61"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Цель первого этапа </w:t>
      </w:r>
      <w:r w:rsidR="0010464F" w:rsidRPr="00AC3DAD">
        <w:rPr>
          <w:color w:val="000000"/>
          <w:sz w:val="28"/>
          <w:szCs w:val="28"/>
        </w:rPr>
        <w:t xml:space="preserve">– </w:t>
      </w:r>
      <w:r w:rsidRPr="00AC3DAD">
        <w:rPr>
          <w:color w:val="000000"/>
          <w:sz w:val="28"/>
          <w:szCs w:val="28"/>
        </w:rPr>
        <w:t>оценить «качество» исходных данных и прежде всего отчета о движении денежных средств по следующим позициям:</w:t>
      </w:r>
    </w:p>
    <w:p w:rsidR="00C12B61" w:rsidRPr="00AC3DAD" w:rsidRDefault="0010464F"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определение внешних и внутренних пользователей отчетности;</w:t>
      </w:r>
    </w:p>
    <w:p w:rsidR="00C12B61" w:rsidRPr="00AC3DAD" w:rsidRDefault="0010464F"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анализ структуры отчета о движении денежных средств;</w:t>
      </w:r>
    </w:p>
    <w:p w:rsidR="00C12B61" w:rsidRPr="00AC3DAD" w:rsidRDefault="0010464F" w:rsidP="00AC3DAD">
      <w:pPr>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определение состава и величины денежных активов, для которых в ОДДС рассчитываются денежные потоки;</w:t>
      </w:r>
    </w:p>
    <w:p w:rsidR="00C12B61" w:rsidRPr="00AC3DAD" w:rsidRDefault="0010464F"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проверка полноты учета расходов и доходов, не связанных с денежными потоками;</w:t>
      </w:r>
    </w:p>
    <w:p w:rsidR="00C12B61" w:rsidRPr="00AC3DAD" w:rsidRDefault="0010464F" w:rsidP="00AC3DAD">
      <w:pPr>
        <w:autoSpaceDE w:val="0"/>
        <w:autoSpaceDN w:val="0"/>
        <w:adjustRightInd w:val="0"/>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распределение по видам деятельности неоднозначно классифицируемых потоков (например, связанных с выплатой и получением процентов, дивидендов и налогов).</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r w:rsidRPr="00AC3DAD">
        <w:rPr>
          <w:color w:val="000000"/>
          <w:sz w:val="28"/>
          <w:szCs w:val="28"/>
        </w:rPr>
        <w:t>2</w:t>
      </w:r>
      <w:r w:rsidR="0010464F" w:rsidRPr="00AC3DAD">
        <w:rPr>
          <w:color w:val="000000"/>
          <w:sz w:val="28"/>
          <w:szCs w:val="28"/>
        </w:rPr>
        <w:t>-й</w:t>
      </w:r>
      <w:r w:rsidRPr="00AC3DAD">
        <w:rPr>
          <w:color w:val="000000"/>
          <w:sz w:val="28"/>
          <w:szCs w:val="28"/>
        </w:rPr>
        <w:t xml:space="preserve"> этап. Экономическое чтение отчета о движении денежных средств во взаимосвязи с другими формами бухгалтерской отчетности.</w:t>
      </w:r>
    </w:p>
    <w:p w:rsidR="00C12B61" w:rsidRPr="00AC3DAD" w:rsidRDefault="00C12B61"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Цель второго этапа </w:t>
      </w:r>
      <w:r w:rsidR="0010464F" w:rsidRPr="00AC3DAD">
        <w:rPr>
          <w:color w:val="000000"/>
          <w:sz w:val="28"/>
          <w:szCs w:val="28"/>
        </w:rPr>
        <w:t xml:space="preserve">– </w:t>
      </w:r>
      <w:r w:rsidRPr="00AC3DAD">
        <w:rPr>
          <w:color w:val="000000"/>
          <w:sz w:val="28"/>
          <w:szCs w:val="28"/>
        </w:rPr>
        <w:t>экономическое чтение форм финансовой отчетности для последующего анализа.</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r w:rsidRPr="00AC3DAD">
        <w:rPr>
          <w:color w:val="000000"/>
          <w:sz w:val="28"/>
          <w:szCs w:val="28"/>
        </w:rPr>
        <w:t>3</w:t>
      </w:r>
      <w:r w:rsidR="0010464F" w:rsidRPr="00AC3DAD">
        <w:rPr>
          <w:color w:val="000000"/>
          <w:sz w:val="28"/>
          <w:szCs w:val="28"/>
        </w:rPr>
        <w:t>-й</w:t>
      </w:r>
      <w:r w:rsidRPr="00AC3DAD">
        <w:rPr>
          <w:color w:val="000000"/>
          <w:sz w:val="28"/>
          <w:szCs w:val="28"/>
        </w:rPr>
        <w:t xml:space="preserve"> этап. Анализ информации.</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Цель третьего этапа </w:t>
      </w:r>
      <w:r w:rsidR="0010464F" w:rsidRPr="00AC3DAD">
        <w:rPr>
          <w:color w:val="000000"/>
          <w:sz w:val="28"/>
          <w:szCs w:val="28"/>
        </w:rPr>
        <w:t xml:space="preserve">– </w:t>
      </w:r>
      <w:r w:rsidRPr="00AC3DAD">
        <w:rPr>
          <w:color w:val="000000"/>
          <w:sz w:val="28"/>
          <w:szCs w:val="28"/>
        </w:rPr>
        <w:t xml:space="preserve">всесторонняя оценка ликвидности и финансового равновесия организации, выявление резервов повышения эффективности использования ее финансовых ресурсов.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w:t>
      </w:r>
      <w:r w:rsidR="0010464F" w:rsidRPr="00AC3DAD">
        <w:rPr>
          <w:color w:val="000000"/>
          <w:sz w:val="28"/>
          <w:szCs w:val="28"/>
        </w:rPr>
        <w:t xml:space="preserve">– </w:t>
      </w:r>
      <w:r w:rsidRPr="00AC3DAD">
        <w:rPr>
          <w:color w:val="000000"/>
          <w:sz w:val="28"/>
          <w:szCs w:val="28"/>
        </w:rPr>
        <w:t xml:space="preserve">ЧДПТ; расчет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w:t>
      </w:r>
      <w:r w:rsidR="0010464F" w:rsidRPr="00AC3DAD">
        <w:rPr>
          <w:color w:val="000000"/>
          <w:sz w:val="28"/>
          <w:szCs w:val="28"/>
        </w:rPr>
        <w:t>и т.п.</w:t>
      </w:r>
      <w:r w:rsidRPr="00AC3DAD">
        <w:rPr>
          <w:color w:val="000000"/>
          <w:sz w:val="28"/>
          <w:szCs w:val="28"/>
        </w:rPr>
        <w:t>):</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1. Показатели для оценки «качества» ЧДПТ. Позволяют оценить возможность ошибочных выводов при использовании величины ЧДПТ в системе финансовых показателей.</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2. Показатели ликвидности. Характеризуют уровень платежеспособности организации.</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tabs>
          <w:tab w:val="left" w:pos="316"/>
        </w:tabs>
        <w:autoSpaceDE w:val="0"/>
        <w:autoSpaceDN w:val="0"/>
        <w:adjustRightInd w:val="0"/>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0pt;margin-top:27.2pt;width:39.1pt;height:24.8pt;z-index:251647488" filled="f" stroked="f">
            <v:textbox>
              <w:txbxContent>
                <w:p w:rsidR="00F17755" w:rsidRPr="008461C3" w:rsidRDefault="00F17755" w:rsidP="00C12B61">
                  <w:pPr>
                    <w:rPr>
                      <w:sz w:val="28"/>
                      <w:szCs w:val="28"/>
                    </w:rPr>
                  </w:pPr>
                  <w:r w:rsidRPr="008461C3">
                    <w:rPr>
                      <w:sz w:val="28"/>
                      <w:szCs w:val="28"/>
                    </w:rPr>
                    <w:t>(2)</w:t>
                  </w:r>
                </w:p>
              </w:txbxContent>
            </v:textbox>
          </v:shape>
        </w:pict>
      </w:r>
      <w:r w:rsidR="00C12B61" w:rsidRPr="00AC3DAD">
        <w:rPr>
          <w:color w:val="000000"/>
          <w:sz w:val="28"/>
          <w:szCs w:val="28"/>
        </w:rPr>
        <w:t>Коэффициент платежеспособности (1) = (ДСНП + Приток ДС за период)/Отток ДС за период.</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p>
    <w:p w:rsidR="00C12B61" w:rsidRPr="00AC3DAD" w:rsidRDefault="002413D8" w:rsidP="00AC3DAD">
      <w:pPr>
        <w:tabs>
          <w:tab w:val="left" w:pos="316"/>
        </w:tabs>
        <w:autoSpaceDE w:val="0"/>
        <w:autoSpaceDN w:val="0"/>
        <w:adjustRightInd w:val="0"/>
        <w:spacing w:line="360" w:lineRule="auto"/>
        <w:ind w:firstLine="709"/>
        <w:jc w:val="both"/>
        <w:rPr>
          <w:color w:val="000000"/>
          <w:sz w:val="28"/>
          <w:szCs w:val="28"/>
        </w:rPr>
      </w:pPr>
      <w:r>
        <w:rPr>
          <w:color w:val="000000"/>
          <w:sz w:val="28"/>
          <w:szCs w:val="28"/>
        </w:rPr>
        <w:br w:type="page"/>
      </w:r>
      <w:r w:rsidR="00876939">
        <w:rPr>
          <w:noProof/>
        </w:rPr>
        <w:pict>
          <v:shape id="_x0000_s1027" type="#_x0000_t202" style="position:absolute;left:0;text-align:left;margin-left:420pt;margin-top:17.75pt;width:39.1pt;height:24.8pt;z-index:251648512" filled="f" stroked="f">
            <v:textbox>
              <w:txbxContent>
                <w:p w:rsidR="00F17755" w:rsidRPr="008461C3" w:rsidRDefault="00F17755" w:rsidP="00C12B61">
                  <w:pPr>
                    <w:rPr>
                      <w:sz w:val="28"/>
                      <w:szCs w:val="28"/>
                    </w:rPr>
                  </w:pPr>
                  <w:r w:rsidRPr="008461C3">
                    <w:rPr>
                      <w:sz w:val="28"/>
                      <w:szCs w:val="28"/>
                    </w:rPr>
                    <w:t>(</w:t>
                  </w:r>
                  <w:r>
                    <w:rPr>
                      <w:sz w:val="28"/>
                      <w:szCs w:val="28"/>
                    </w:rPr>
                    <w:t>3</w:t>
                  </w:r>
                  <w:r w:rsidRPr="008461C3">
                    <w:rPr>
                      <w:sz w:val="28"/>
                      <w:szCs w:val="28"/>
                    </w:rPr>
                    <w:t>)</w:t>
                  </w:r>
                </w:p>
              </w:txbxContent>
            </v:textbox>
          </v:shape>
        </w:pict>
      </w:r>
      <w:r w:rsidR="00C12B61" w:rsidRPr="00AC3DAD">
        <w:rPr>
          <w:color w:val="000000"/>
          <w:sz w:val="28"/>
          <w:szCs w:val="28"/>
        </w:rPr>
        <w:t>Коэффициент платежеспособности (2) = Приток ДС за период</w:t>
      </w:r>
      <w:r w:rsidR="0010464F" w:rsidRPr="00AC3DAD">
        <w:rPr>
          <w:color w:val="000000"/>
          <w:sz w:val="28"/>
          <w:szCs w:val="28"/>
        </w:rPr>
        <w:t> / Отток</w:t>
      </w:r>
      <w:r w:rsidR="00C12B61" w:rsidRPr="00AC3DAD">
        <w:rPr>
          <w:color w:val="000000"/>
          <w:sz w:val="28"/>
          <w:szCs w:val="28"/>
        </w:rPr>
        <w:t xml:space="preserve"> ДС за период.</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p>
    <w:p w:rsidR="00C12B61" w:rsidRPr="00AC3DAD" w:rsidRDefault="00C12B61" w:rsidP="00AC3DAD">
      <w:pPr>
        <w:pStyle w:val="22"/>
        <w:widowControl/>
        <w:tabs>
          <w:tab w:val="left" w:pos="316"/>
        </w:tabs>
        <w:rPr>
          <w:color w:val="000000"/>
        </w:rPr>
      </w:pPr>
      <w:r w:rsidRPr="00AC3DAD">
        <w:rPr>
          <w:color w:val="000000"/>
        </w:rPr>
        <w:t>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w:t>
      </w:r>
    </w:p>
    <w:p w:rsidR="002413D8" w:rsidRDefault="002413D8" w:rsidP="00AC3DAD">
      <w:pPr>
        <w:pStyle w:val="22"/>
        <w:widowControl/>
        <w:tabs>
          <w:tab w:val="left" w:pos="316"/>
        </w:tabs>
        <w:rPr>
          <w:color w:val="000000"/>
        </w:rPr>
      </w:pPr>
      <w:bookmarkStart w:id="77" w:name="_Toc102805983"/>
      <w:bookmarkStart w:id="78" w:name="_Toc102806055"/>
    </w:p>
    <w:p w:rsidR="00C12B61" w:rsidRPr="00AC3DAD" w:rsidRDefault="00C12B61" w:rsidP="00AC3DAD">
      <w:pPr>
        <w:pStyle w:val="22"/>
        <w:widowControl/>
        <w:tabs>
          <w:tab w:val="left" w:pos="316"/>
        </w:tabs>
        <w:rPr>
          <w:color w:val="000000"/>
        </w:rPr>
      </w:pPr>
      <w:r w:rsidRPr="00AC3DAD">
        <w:rPr>
          <w:color w:val="000000"/>
        </w:rPr>
        <w:t>Интервал самофинансирования (1) = (ДС+ Краткосрочные финансовые вложения + Краткосрочная дебиторская задолженность)/ Среднедневной расход ДС.</w:t>
      </w:r>
      <w:bookmarkEnd w:id="77"/>
      <w:bookmarkEnd w:id="78"/>
    </w:p>
    <w:p w:rsidR="00C12B61" w:rsidRPr="00AC3DAD" w:rsidRDefault="00C12B61" w:rsidP="00AC3DAD">
      <w:pPr>
        <w:spacing w:line="360" w:lineRule="auto"/>
        <w:ind w:firstLine="709"/>
        <w:jc w:val="both"/>
        <w:rPr>
          <w:color w:val="000000"/>
          <w:sz w:val="28"/>
          <w:szCs w:val="28"/>
        </w:rPr>
      </w:pPr>
    </w:p>
    <w:p w:rsidR="00C12B61" w:rsidRPr="00AC3DAD" w:rsidRDefault="00876939" w:rsidP="00AC3DAD">
      <w:pPr>
        <w:pStyle w:val="22"/>
        <w:widowControl/>
        <w:rPr>
          <w:color w:val="000000"/>
        </w:rPr>
      </w:pPr>
      <w:r>
        <w:rPr>
          <w:noProof/>
        </w:rPr>
        <w:pict>
          <v:shape id="_x0000_s1028" type="#_x0000_t202" style="position:absolute;left:0;text-align:left;margin-left:426pt;margin-top:20.4pt;width:39.1pt;height:24.8pt;z-index:251649536" filled="f" stroked="f">
            <v:textbox>
              <w:txbxContent>
                <w:p w:rsidR="00F17755" w:rsidRPr="008461C3" w:rsidRDefault="00F17755" w:rsidP="00C12B61">
                  <w:pPr>
                    <w:rPr>
                      <w:sz w:val="28"/>
                      <w:szCs w:val="28"/>
                    </w:rPr>
                  </w:pPr>
                  <w:r w:rsidRPr="008461C3">
                    <w:t>(</w:t>
                  </w:r>
                  <w:r>
                    <w:rPr>
                      <w:sz w:val="28"/>
                      <w:szCs w:val="28"/>
                    </w:rPr>
                    <w:t>5</w:t>
                  </w:r>
                  <w:r w:rsidRPr="008461C3">
                    <w:rPr>
                      <w:sz w:val="28"/>
                      <w:szCs w:val="28"/>
                    </w:rPr>
                    <w:t>)</w:t>
                  </w:r>
                </w:p>
              </w:txbxContent>
            </v:textbox>
          </v:shape>
        </w:pict>
      </w:r>
      <w:r w:rsidR="00C12B61" w:rsidRPr="00AC3DAD">
        <w:rPr>
          <w:color w:val="000000"/>
        </w:rPr>
        <w:t xml:space="preserve">Среднедневные расходы = (Себестоимость продаж + коммерческие расходы + управленческие расходы – Амортизация) / </w:t>
      </w:r>
      <w:r w:rsidR="00C12B61" w:rsidRPr="00AC3DAD">
        <w:rPr>
          <w:color w:val="000000"/>
          <w:lang w:val="en-US"/>
        </w:rPr>
        <w:t>n</w:t>
      </w:r>
      <w:r w:rsidR="00C12B61" w:rsidRPr="00AC3DAD">
        <w:rPr>
          <w:color w:val="000000"/>
        </w:rPr>
        <w:t>,</w:t>
      </w:r>
    </w:p>
    <w:p w:rsidR="00C12B61" w:rsidRPr="00AC3DAD" w:rsidRDefault="00C12B61" w:rsidP="00AC3DAD">
      <w:pPr>
        <w:pStyle w:val="22"/>
        <w:widowControl/>
        <w:rPr>
          <w:color w:val="000000"/>
        </w:rPr>
      </w:pPr>
    </w:p>
    <w:p w:rsidR="00C12B61" w:rsidRPr="00AC3DAD" w:rsidRDefault="00C12B61" w:rsidP="00AC3DAD">
      <w:pPr>
        <w:pStyle w:val="22"/>
        <w:widowControl/>
        <w:rPr>
          <w:color w:val="000000"/>
        </w:rPr>
      </w:pPr>
      <w:r w:rsidRPr="00AC3DAD">
        <w:rPr>
          <w:color w:val="000000"/>
        </w:rPr>
        <w:t xml:space="preserve">где </w:t>
      </w:r>
      <w:r w:rsidRPr="00AC3DAD">
        <w:rPr>
          <w:color w:val="000000"/>
          <w:lang w:val="en-US"/>
        </w:rPr>
        <w:t>n</w:t>
      </w:r>
      <w:r w:rsidRPr="00AC3DAD">
        <w:rPr>
          <w:color w:val="000000"/>
        </w:rPr>
        <w:t xml:space="preserve"> =30 дней, если период – месяц;</w:t>
      </w:r>
    </w:p>
    <w:p w:rsidR="00C12B61" w:rsidRPr="00AC3DAD" w:rsidRDefault="00C12B61" w:rsidP="00AC3DAD">
      <w:pPr>
        <w:pStyle w:val="22"/>
        <w:widowControl/>
        <w:rPr>
          <w:color w:val="000000"/>
        </w:rPr>
      </w:pPr>
      <w:r w:rsidRPr="00AC3DAD">
        <w:rPr>
          <w:color w:val="000000"/>
          <w:lang w:val="en-US"/>
        </w:rPr>
        <w:t>n</w:t>
      </w:r>
      <w:r w:rsidRPr="00AC3DAD">
        <w:rPr>
          <w:color w:val="000000"/>
        </w:rPr>
        <w:t xml:space="preserve"> =90 дней, если период – квартал;</w:t>
      </w:r>
    </w:p>
    <w:p w:rsidR="00C12B61" w:rsidRPr="00AC3DAD" w:rsidRDefault="00C12B61" w:rsidP="00AC3DAD">
      <w:pPr>
        <w:pStyle w:val="22"/>
        <w:widowControl/>
        <w:rPr>
          <w:color w:val="000000"/>
        </w:rPr>
      </w:pPr>
      <w:r w:rsidRPr="00AC3DAD">
        <w:rPr>
          <w:color w:val="000000"/>
          <w:lang w:val="en-US"/>
        </w:rPr>
        <w:t>n</w:t>
      </w:r>
      <w:r w:rsidRPr="00AC3DAD">
        <w:rPr>
          <w:color w:val="000000"/>
        </w:rPr>
        <w:t xml:space="preserve"> = 360 дней, если период – год.</w:t>
      </w:r>
    </w:p>
    <w:p w:rsidR="00C12B61" w:rsidRPr="00AC3DAD" w:rsidRDefault="00C12B61" w:rsidP="00AC3DAD">
      <w:pPr>
        <w:pStyle w:val="22"/>
        <w:widowControl/>
        <w:rPr>
          <w:color w:val="000000"/>
        </w:rPr>
      </w:pPr>
    </w:p>
    <w:p w:rsidR="00C12B61" w:rsidRPr="00AC3DAD" w:rsidRDefault="00876939" w:rsidP="00AC3DAD">
      <w:pPr>
        <w:spacing w:line="360" w:lineRule="auto"/>
        <w:ind w:firstLine="709"/>
        <w:jc w:val="both"/>
        <w:rPr>
          <w:color w:val="000000"/>
          <w:sz w:val="28"/>
          <w:szCs w:val="28"/>
        </w:rPr>
      </w:pPr>
      <w:r>
        <w:rPr>
          <w:noProof/>
        </w:rPr>
        <w:pict>
          <v:shape id="_x0000_s1029" type="#_x0000_t202" style="position:absolute;left:0;text-align:left;margin-left:420pt;margin-top:22.35pt;width:39.1pt;height:24.8pt;z-index:251650560" filled="f" stroked="f">
            <v:textbox>
              <w:txbxContent>
                <w:p w:rsidR="00F17755" w:rsidRPr="008461C3" w:rsidRDefault="00F17755" w:rsidP="00C12B61">
                  <w:pPr>
                    <w:rPr>
                      <w:sz w:val="28"/>
                      <w:szCs w:val="28"/>
                    </w:rPr>
                  </w:pPr>
                  <w:r w:rsidRPr="008461C3">
                    <w:rPr>
                      <w:sz w:val="28"/>
                      <w:szCs w:val="28"/>
                    </w:rPr>
                    <w:t>(</w:t>
                  </w:r>
                  <w:r>
                    <w:rPr>
                      <w:sz w:val="28"/>
                      <w:szCs w:val="28"/>
                    </w:rPr>
                    <w:t>6</w:t>
                  </w:r>
                  <w:r w:rsidRPr="008461C3">
                    <w:rPr>
                      <w:sz w:val="28"/>
                      <w:szCs w:val="28"/>
                    </w:rPr>
                    <w:t>)</w:t>
                  </w:r>
                </w:p>
              </w:txbxContent>
            </v:textbox>
          </v:shape>
        </w:pict>
      </w:r>
      <w:r w:rsidR="00C12B61" w:rsidRPr="00AC3DAD">
        <w:rPr>
          <w:color w:val="000000"/>
          <w:sz w:val="28"/>
          <w:szCs w:val="28"/>
        </w:rPr>
        <w:t>Интервал самофинансирования (2) = (ДС+ Краткосрочные финансовые вложения)/ Среднедневной расход ДС.</w:t>
      </w:r>
      <w:bookmarkEnd w:id="13"/>
      <w:bookmarkEnd w:id="14"/>
    </w:p>
    <w:p w:rsidR="00C12B61" w:rsidRPr="00AC3DAD" w:rsidRDefault="00C12B61" w:rsidP="00AC3DAD">
      <w:pPr>
        <w:pStyle w:val="22"/>
        <w:widowControl/>
        <w:rPr>
          <w:color w:val="000000"/>
        </w:rPr>
      </w:pPr>
    </w:p>
    <w:p w:rsidR="00C12B61" w:rsidRPr="00AC3DAD" w:rsidRDefault="00876939" w:rsidP="00AC3DAD">
      <w:pPr>
        <w:pStyle w:val="a7"/>
        <w:widowControl/>
        <w:tabs>
          <w:tab w:val="left" w:pos="316"/>
        </w:tabs>
        <w:jc w:val="both"/>
        <w:rPr>
          <w:color w:val="000000"/>
        </w:rPr>
      </w:pPr>
      <w:r>
        <w:rPr>
          <w:noProof/>
        </w:rPr>
        <w:pict>
          <v:shape id="_x0000_s1030" type="#_x0000_t202" style="position:absolute;left:0;text-align:left;margin-left:420pt;margin-top:21.95pt;width:42.1pt;height:24.8pt;z-index:251651584" filled="f" stroked="f">
            <v:textbox>
              <w:txbxContent>
                <w:p w:rsidR="00F17755" w:rsidRPr="008461C3" w:rsidRDefault="00F17755" w:rsidP="00C12B61">
                  <w:pPr>
                    <w:rPr>
                      <w:sz w:val="28"/>
                      <w:szCs w:val="28"/>
                    </w:rPr>
                  </w:pPr>
                  <w:r w:rsidRPr="008461C3">
                    <w:t>(</w:t>
                  </w:r>
                  <w:r>
                    <w:rPr>
                      <w:sz w:val="28"/>
                      <w:szCs w:val="28"/>
                    </w:rPr>
                    <w:t>7</w:t>
                  </w:r>
                  <w:r w:rsidRPr="008461C3">
                    <w:rPr>
                      <w:sz w:val="28"/>
                      <w:szCs w:val="28"/>
                    </w:rPr>
                    <w:t>)</w:t>
                  </w:r>
                </w:p>
              </w:txbxContent>
            </v:textbox>
          </v:shape>
        </w:pict>
      </w:r>
      <w:r w:rsidR="00C12B61" w:rsidRPr="00AC3DAD">
        <w:rPr>
          <w:color w:val="000000"/>
        </w:rPr>
        <w:t>Коэффициент Бивера = (Чистая прибыль + Амортизация) / Долгосрочные и краткосрочные обязательства.</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p>
    <w:p w:rsidR="00C12B61" w:rsidRPr="00AC3DAD" w:rsidRDefault="00C12B61" w:rsidP="00AC3DAD">
      <w:pPr>
        <w:pStyle w:val="22"/>
        <w:widowControl/>
        <w:tabs>
          <w:tab w:val="left" w:pos="316"/>
        </w:tabs>
        <w:rPr>
          <w:color w:val="000000"/>
        </w:rPr>
      </w:pPr>
      <w:r w:rsidRPr="00AC3DAD">
        <w:rPr>
          <w:color w:val="000000"/>
        </w:rPr>
        <w:t>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w:t>
      </w:r>
      <w:r w:rsidR="0010464F" w:rsidRPr="00AC3DAD">
        <w:rPr>
          <w:color w:val="000000"/>
        </w:rPr>
        <w:t>–0</w:t>
      </w:r>
      <w:r w:rsidRPr="00AC3DAD">
        <w:rPr>
          <w:color w:val="000000"/>
        </w:rPr>
        <w:t>,45.</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p>
    <w:p w:rsidR="00C12B61" w:rsidRPr="00AC3DAD" w:rsidRDefault="002413D8" w:rsidP="00AC3DAD">
      <w:pPr>
        <w:tabs>
          <w:tab w:val="left" w:pos="316"/>
        </w:tabs>
        <w:autoSpaceDE w:val="0"/>
        <w:autoSpaceDN w:val="0"/>
        <w:adjustRightInd w:val="0"/>
        <w:spacing w:line="360" w:lineRule="auto"/>
        <w:ind w:firstLine="709"/>
        <w:jc w:val="both"/>
        <w:rPr>
          <w:color w:val="000000"/>
          <w:sz w:val="28"/>
          <w:szCs w:val="28"/>
        </w:rPr>
      </w:pPr>
      <w:r>
        <w:rPr>
          <w:color w:val="000000"/>
          <w:sz w:val="28"/>
          <w:szCs w:val="28"/>
        </w:rPr>
        <w:br w:type="page"/>
      </w:r>
      <w:r w:rsidR="00876939">
        <w:rPr>
          <w:noProof/>
        </w:rPr>
        <w:pict>
          <v:shape id="_x0000_s1031" type="#_x0000_t202" style="position:absolute;left:0;text-align:left;margin-left:6in;margin-top:41.9pt;width:39.1pt;height:24.8pt;z-index:251652608" filled="f" stroked="f">
            <v:textbox>
              <w:txbxContent>
                <w:p w:rsidR="00F17755" w:rsidRPr="008461C3" w:rsidRDefault="00F17755" w:rsidP="00C12B61">
                  <w:pPr>
                    <w:rPr>
                      <w:sz w:val="28"/>
                      <w:szCs w:val="28"/>
                    </w:rPr>
                  </w:pPr>
                  <w:r w:rsidRPr="008461C3">
                    <w:rPr>
                      <w:sz w:val="28"/>
                      <w:szCs w:val="28"/>
                    </w:rPr>
                    <w:t>(</w:t>
                  </w:r>
                  <w:r>
                    <w:rPr>
                      <w:sz w:val="28"/>
                      <w:szCs w:val="28"/>
                    </w:rPr>
                    <w:t>8</w:t>
                  </w:r>
                  <w:r w:rsidRPr="008461C3">
                    <w:rPr>
                      <w:sz w:val="28"/>
                      <w:szCs w:val="28"/>
                    </w:rPr>
                    <w:t>)</w:t>
                  </w:r>
                </w:p>
              </w:txbxContent>
            </v:textbox>
          </v:shape>
        </w:pict>
      </w:r>
      <w:r w:rsidR="00C12B61" w:rsidRPr="00AC3DAD">
        <w:rPr>
          <w:color w:val="000000"/>
          <w:sz w:val="28"/>
          <w:szCs w:val="28"/>
        </w:rPr>
        <w:t>Коэффициент покрытия краткосрочных обязательств притоком денежных средств = (Чистая прибыль + Амортизация) / краткосрочные обязательства.</w:t>
      </w:r>
    </w:p>
    <w:p w:rsidR="00C12B61" w:rsidRPr="00AC3DAD" w:rsidRDefault="00C12B61" w:rsidP="00AC3DAD">
      <w:pPr>
        <w:tabs>
          <w:tab w:val="left" w:pos="316"/>
        </w:tabs>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tabs>
          <w:tab w:val="left" w:pos="316"/>
        </w:tabs>
        <w:jc w:val="both"/>
        <w:rPr>
          <w:color w:val="000000"/>
        </w:rPr>
      </w:pPr>
      <w:r>
        <w:rPr>
          <w:noProof/>
        </w:rPr>
        <w:pict>
          <v:shape id="_x0000_s1032" type="#_x0000_t202" style="position:absolute;left:0;text-align:left;margin-left:420pt;margin-top:26.3pt;width:39.1pt;height:24.8pt;z-index:251653632" filled="f" stroked="f">
            <v:textbox>
              <w:txbxContent>
                <w:p w:rsidR="00F17755" w:rsidRPr="008461C3" w:rsidRDefault="00F17755" w:rsidP="00C12B61">
                  <w:pPr>
                    <w:rPr>
                      <w:sz w:val="28"/>
                      <w:szCs w:val="28"/>
                    </w:rPr>
                  </w:pPr>
                  <w:r w:rsidRPr="008461C3">
                    <w:t>(</w:t>
                  </w:r>
                  <w:r>
                    <w:rPr>
                      <w:sz w:val="28"/>
                      <w:szCs w:val="28"/>
                    </w:rPr>
                    <w:t>9</w:t>
                  </w:r>
                  <w:r w:rsidRPr="008461C3">
                    <w:rPr>
                      <w:sz w:val="28"/>
                      <w:szCs w:val="28"/>
                    </w:rPr>
                    <w:t>)</w:t>
                  </w:r>
                </w:p>
              </w:txbxContent>
            </v:textbox>
          </v:shape>
        </w:pict>
      </w:r>
      <w:r w:rsidR="00C12B61" w:rsidRPr="00AC3DAD">
        <w:rPr>
          <w:color w:val="000000"/>
        </w:rPr>
        <w:t>Покрытие процента = ЧДПТ перед выплатой процентов и налогов / /Сумма выплачиваемых процентов.</w:t>
      </w:r>
    </w:p>
    <w:p w:rsidR="00C12B61" w:rsidRPr="00AC3DAD" w:rsidRDefault="00C12B61" w:rsidP="00AC3DAD">
      <w:pPr>
        <w:pStyle w:val="22"/>
        <w:widowControl/>
        <w:rPr>
          <w:color w:val="000000"/>
        </w:rPr>
      </w:pPr>
    </w:p>
    <w:p w:rsidR="00C12B61" w:rsidRPr="00AC3DAD" w:rsidRDefault="00C12B61" w:rsidP="00AC3DAD">
      <w:pPr>
        <w:pStyle w:val="22"/>
        <w:widowControl/>
        <w:rPr>
          <w:color w:val="000000"/>
        </w:rPr>
      </w:pPr>
      <w:r w:rsidRPr="00AC3DAD">
        <w:rPr>
          <w:color w:val="000000"/>
        </w:rPr>
        <w:t xml:space="preserve">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w:t>
      </w:r>
      <w:r w:rsidR="0010464F" w:rsidRPr="00AC3DAD">
        <w:rPr>
          <w:color w:val="000000"/>
        </w:rPr>
        <w:t>№2</w:t>
      </w:r>
      <w:r w:rsidRPr="00AC3DAD">
        <w:rPr>
          <w:color w:val="000000"/>
        </w:rPr>
        <w:t xml:space="preserve">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C12B61" w:rsidRPr="00AC3DAD" w:rsidRDefault="00C12B61" w:rsidP="00AC3DAD">
      <w:pPr>
        <w:pStyle w:val="22"/>
        <w:widowControl/>
        <w:rPr>
          <w:color w:val="000000"/>
        </w:rPr>
      </w:pPr>
    </w:p>
    <w:p w:rsidR="00C12B61" w:rsidRPr="00AC3DAD" w:rsidRDefault="00876939" w:rsidP="00AC3DAD">
      <w:pPr>
        <w:pStyle w:val="22"/>
        <w:widowControl/>
        <w:rPr>
          <w:color w:val="000000"/>
        </w:rPr>
      </w:pPr>
      <w:r>
        <w:rPr>
          <w:noProof/>
        </w:rPr>
        <w:pict>
          <v:shape id="_x0000_s1033" type="#_x0000_t202" style="position:absolute;left:0;text-align:left;margin-left:420pt;margin-top:17.1pt;width:39.1pt;height:24.8pt;z-index:251654656" filled="f" stroked="f">
            <v:textbox>
              <w:txbxContent>
                <w:p w:rsidR="00F17755" w:rsidRPr="008461C3" w:rsidRDefault="00F17755" w:rsidP="00C12B61">
                  <w:pPr>
                    <w:rPr>
                      <w:sz w:val="28"/>
                      <w:szCs w:val="28"/>
                    </w:rPr>
                  </w:pPr>
                  <w:r w:rsidRPr="008461C3">
                    <w:t>(</w:t>
                  </w:r>
                  <w:r>
                    <w:rPr>
                      <w:sz w:val="28"/>
                      <w:szCs w:val="28"/>
                    </w:rPr>
                    <w:t>10</w:t>
                  </w:r>
                  <w:r w:rsidRPr="008461C3">
                    <w:rPr>
                      <w:sz w:val="28"/>
                      <w:szCs w:val="28"/>
                    </w:rPr>
                    <w:t>)</w:t>
                  </w:r>
                </w:p>
              </w:txbxContent>
            </v:textbox>
          </v:shape>
        </w:pict>
      </w:r>
      <w:r w:rsidR="00C12B61" w:rsidRPr="00AC3DAD">
        <w:rPr>
          <w:color w:val="000000"/>
        </w:rPr>
        <w:t>Потенциал самофинансирования = ЧДПТ / Долгосрочная кредиторская задолженность</w:t>
      </w:r>
    </w:p>
    <w:p w:rsidR="00C12B61" w:rsidRPr="00AC3DAD" w:rsidRDefault="00C12B61" w:rsidP="00AC3DAD">
      <w:pPr>
        <w:pStyle w:val="22"/>
        <w:widowControl/>
        <w:rPr>
          <w:color w:val="000000"/>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w:t>
      </w:r>
      <w:r w:rsidRPr="00AC3DAD">
        <w:rPr>
          <w:color w:val="000000"/>
          <w:sz w:val="28"/>
          <w:szCs w:val="28"/>
          <w:lang w:val="en-US"/>
        </w:rPr>
        <w:t>I</w:t>
      </w:r>
      <w:r w:rsidRPr="00AC3DAD">
        <w:rPr>
          <w:color w:val="000000"/>
          <w:sz w:val="28"/>
          <w:szCs w:val="28"/>
        </w:rPr>
        <w:t xml:space="preserve"> по всем видам акций:</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tabs>
          <w:tab w:val="left" w:pos="321"/>
          <w:tab w:val="center" w:pos="3648"/>
        </w:tabs>
        <w:autoSpaceDE w:val="0"/>
        <w:autoSpaceDN w:val="0"/>
        <w:adjustRightInd w:val="0"/>
        <w:spacing w:line="360" w:lineRule="auto"/>
        <w:ind w:firstLine="709"/>
        <w:jc w:val="both"/>
        <w:rPr>
          <w:color w:val="000000"/>
          <w:sz w:val="28"/>
          <w:szCs w:val="28"/>
        </w:rPr>
      </w:pPr>
      <w:r>
        <w:rPr>
          <w:noProof/>
        </w:rPr>
        <w:pict>
          <v:shape id="_x0000_s1034" type="#_x0000_t202" style="position:absolute;left:0;text-align:left;margin-left:426pt;margin-top:42.8pt;width:39.1pt;height:24.8pt;z-index:251655680" filled="f" stroked="f">
            <v:textbox>
              <w:txbxContent>
                <w:p w:rsidR="00F17755" w:rsidRPr="008461C3" w:rsidRDefault="00F17755" w:rsidP="00C12B61">
                  <w:pPr>
                    <w:rPr>
                      <w:sz w:val="28"/>
                      <w:szCs w:val="28"/>
                    </w:rPr>
                  </w:pPr>
                  <w:r w:rsidRPr="008461C3">
                    <w:rPr>
                      <w:sz w:val="28"/>
                      <w:szCs w:val="28"/>
                    </w:rPr>
                    <w:t>(</w:t>
                  </w:r>
                  <w:r>
                    <w:rPr>
                      <w:sz w:val="28"/>
                      <w:szCs w:val="28"/>
                    </w:rPr>
                    <w:t>11</w:t>
                  </w:r>
                  <w:r w:rsidRPr="008461C3">
                    <w:rPr>
                      <w:sz w:val="28"/>
                      <w:szCs w:val="28"/>
                    </w:rPr>
                    <w:t>)</w:t>
                  </w:r>
                </w:p>
              </w:txbxContent>
            </v:textbox>
          </v:shape>
        </w:pict>
      </w:r>
      <w:r w:rsidR="00C12B61" w:rsidRPr="00AC3DAD">
        <w:rPr>
          <w:color w:val="000000"/>
          <w:sz w:val="28"/>
          <w:szCs w:val="28"/>
        </w:rPr>
        <w:t xml:space="preserve">Коэффициент покрытия дивидендов </w:t>
      </w:r>
      <w:r w:rsidR="00C12B61" w:rsidRPr="00AC3DAD">
        <w:rPr>
          <w:color w:val="000000"/>
          <w:sz w:val="28"/>
          <w:szCs w:val="28"/>
          <w:lang w:val="en-US"/>
        </w:rPr>
        <w:t>I</w:t>
      </w:r>
      <w:r w:rsidR="00C12B61" w:rsidRPr="00AC3DAD">
        <w:rPr>
          <w:color w:val="000000"/>
          <w:sz w:val="28"/>
          <w:szCs w:val="28"/>
        </w:rPr>
        <w:t xml:space="preserve"> = ЧДПТ перед выплатой дивидендов и после уплаты налогов и процентов / Общая сумма дивидендов к выплате.</w:t>
      </w:r>
    </w:p>
    <w:p w:rsidR="0010464F" w:rsidRPr="00AC3DAD" w:rsidRDefault="0010464F" w:rsidP="00AC3DAD">
      <w:pPr>
        <w:tabs>
          <w:tab w:val="left" w:pos="321"/>
          <w:tab w:val="center" w:pos="3648"/>
        </w:tabs>
        <w:autoSpaceDE w:val="0"/>
        <w:autoSpaceDN w:val="0"/>
        <w:adjustRightInd w:val="0"/>
        <w:spacing w:line="360" w:lineRule="auto"/>
        <w:ind w:firstLine="709"/>
        <w:jc w:val="both"/>
        <w:rPr>
          <w:color w:val="000000"/>
          <w:sz w:val="28"/>
          <w:szCs w:val="28"/>
        </w:rPr>
      </w:pPr>
    </w:p>
    <w:p w:rsidR="00C12B61" w:rsidRPr="00AC3DAD" w:rsidRDefault="00C12B61" w:rsidP="00AC3DAD">
      <w:pPr>
        <w:tabs>
          <w:tab w:val="left" w:pos="28"/>
        </w:tabs>
        <w:autoSpaceDE w:val="0"/>
        <w:autoSpaceDN w:val="0"/>
        <w:adjustRightInd w:val="0"/>
        <w:spacing w:line="360" w:lineRule="auto"/>
        <w:ind w:firstLine="709"/>
        <w:jc w:val="both"/>
        <w:rPr>
          <w:color w:val="000000"/>
          <w:sz w:val="28"/>
          <w:szCs w:val="28"/>
        </w:rPr>
      </w:pPr>
      <w:r w:rsidRPr="00AC3DAD">
        <w:rPr>
          <w:color w:val="000000"/>
          <w:sz w:val="28"/>
          <w:szCs w:val="28"/>
        </w:rPr>
        <w:t>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определеннымкатегориям акций, например для обыкновенных:</w:t>
      </w:r>
    </w:p>
    <w:p w:rsidR="00C12B61" w:rsidRPr="00AC3DAD" w:rsidRDefault="00C12B61" w:rsidP="00AC3DAD">
      <w:pPr>
        <w:tabs>
          <w:tab w:val="left" w:pos="28"/>
        </w:tabs>
        <w:autoSpaceDE w:val="0"/>
        <w:autoSpaceDN w:val="0"/>
        <w:adjustRightInd w:val="0"/>
        <w:spacing w:line="360" w:lineRule="auto"/>
        <w:ind w:firstLine="709"/>
        <w:jc w:val="both"/>
        <w:rPr>
          <w:color w:val="000000"/>
          <w:sz w:val="28"/>
          <w:szCs w:val="28"/>
        </w:rPr>
      </w:pPr>
    </w:p>
    <w:p w:rsidR="00C12B61" w:rsidRPr="00AC3DAD" w:rsidRDefault="00876939" w:rsidP="00AC3DAD">
      <w:pPr>
        <w:tabs>
          <w:tab w:val="left" w:pos="321"/>
          <w:tab w:val="center" w:pos="3648"/>
        </w:tabs>
        <w:autoSpaceDE w:val="0"/>
        <w:autoSpaceDN w:val="0"/>
        <w:adjustRightInd w:val="0"/>
        <w:spacing w:line="360" w:lineRule="auto"/>
        <w:ind w:firstLine="709"/>
        <w:jc w:val="both"/>
        <w:rPr>
          <w:color w:val="000000"/>
          <w:sz w:val="28"/>
          <w:szCs w:val="28"/>
        </w:rPr>
      </w:pPr>
      <w:r>
        <w:rPr>
          <w:noProof/>
        </w:rPr>
        <w:pict>
          <v:shape id="_x0000_s1035" type="#_x0000_t202" style="position:absolute;left:0;text-align:left;margin-left:420pt;margin-top:41.45pt;width:39.1pt;height:24.8pt;z-index:251656704" filled="f" stroked="f">
            <v:textbox>
              <w:txbxContent>
                <w:p w:rsidR="00F17755" w:rsidRPr="008461C3" w:rsidRDefault="00F17755" w:rsidP="00C12B61">
                  <w:pPr>
                    <w:rPr>
                      <w:sz w:val="28"/>
                      <w:szCs w:val="28"/>
                    </w:rPr>
                  </w:pPr>
                  <w:r w:rsidRPr="008461C3">
                    <w:rPr>
                      <w:sz w:val="28"/>
                      <w:szCs w:val="28"/>
                    </w:rPr>
                    <w:t>(</w:t>
                  </w:r>
                  <w:r>
                    <w:rPr>
                      <w:sz w:val="28"/>
                      <w:szCs w:val="28"/>
                    </w:rPr>
                    <w:t>1</w:t>
                  </w:r>
                  <w:r w:rsidRPr="008461C3">
                    <w:rPr>
                      <w:sz w:val="28"/>
                      <w:szCs w:val="28"/>
                    </w:rPr>
                    <w:t>2)</w:t>
                  </w:r>
                </w:p>
              </w:txbxContent>
            </v:textbox>
          </v:shape>
        </w:pict>
      </w:r>
      <w:r w:rsidR="00C12B61" w:rsidRPr="00AC3DAD">
        <w:rPr>
          <w:color w:val="000000"/>
          <w:sz w:val="28"/>
          <w:szCs w:val="28"/>
        </w:rPr>
        <w:t xml:space="preserve">Коэффициент покрытия дивидендов </w:t>
      </w:r>
      <w:r w:rsidR="00C12B61" w:rsidRPr="00AC3DAD">
        <w:rPr>
          <w:color w:val="000000"/>
          <w:sz w:val="28"/>
          <w:szCs w:val="28"/>
          <w:lang w:val="en-US"/>
        </w:rPr>
        <w:t>II</w:t>
      </w:r>
      <w:r w:rsidR="00C12B61" w:rsidRPr="00AC3DAD">
        <w:rPr>
          <w:color w:val="000000"/>
          <w:sz w:val="28"/>
          <w:szCs w:val="28"/>
        </w:rPr>
        <w:t xml:space="preserve"> = ЧДПТ перед выплатой дивидендов и после уплаты налогов и процентов / сумма дивидендов к выплате по обыкновенным акциям.</w:t>
      </w:r>
    </w:p>
    <w:p w:rsidR="00C12B61" w:rsidRPr="00AC3DAD" w:rsidRDefault="00C12B61" w:rsidP="00AC3DAD">
      <w:pPr>
        <w:tabs>
          <w:tab w:val="left" w:pos="28"/>
        </w:tabs>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 При отсутствии просроченной задолженности и неуклонном росте в течение хозяйственного года ЧДПТ можно предположить, что у анализируемой организации не снизятся возможности для самофинансирования и она будет способна своевременно осуществлять текущие платежи.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3. Инвестиционные показатели. Характеризуют способность организации покрыть свои инвестиционные вложения без привлечения источников внешнего финансирования, </w:t>
      </w:r>
      <w:r w:rsidR="0010464F" w:rsidRPr="00AC3DAD">
        <w:rPr>
          <w:color w:val="000000"/>
          <w:sz w:val="28"/>
          <w:szCs w:val="28"/>
        </w:rPr>
        <w:t>т.е.</w:t>
      </w:r>
      <w:r w:rsidRPr="00AC3DAD">
        <w:rPr>
          <w:color w:val="000000"/>
          <w:sz w:val="28"/>
          <w:szCs w:val="28"/>
        </w:rPr>
        <w:t xml:space="preserve"> степень внутреннего самофинансирования.</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Динамика инвестиционных показателей особенно важна, так как интенсивность капитальных вложений различается год от года.</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C12B61" w:rsidRPr="00AC3DAD" w:rsidRDefault="002413D8" w:rsidP="00AC3DAD">
      <w:pPr>
        <w:pStyle w:val="a7"/>
        <w:widowControl/>
        <w:jc w:val="both"/>
        <w:rPr>
          <w:color w:val="000000"/>
        </w:rPr>
      </w:pPr>
      <w:r>
        <w:rPr>
          <w:color w:val="000000"/>
        </w:rPr>
        <w:br w:type="page"/>
      </w:r>
      <w:r w:rsidR="00876939">
        <w:rPr>
          <w:noProof/>
        </w:rPr>
        <w:pict>
          <v:shape id="_x0000_s1036" type="#_x0000_t202" style="position:absolute;left:0;text-align:left;margin-left:420pt;margin-top:17.75pt;width:42pt;height:24.8pt;z-index:251657728" filled="f" stroked="f">
            <v:textbox>
              <w:txbxContent>
                <w:p w:rsidR="00F17755" w:rsidRPr="008461C3" w:rsidRDefault="00F17755" w:rsidP="00C12B61">
                  <w:pPr>
                    <w:rPr>
                      <w:sz w:val="28"/>
                      <w:szCs w:val="28"/>
                    </w:rPr>
                  </w:pPr>
                  <w:r w:rsidRPr="000C0C68">
                    <w:t>(1</w:t>
                  </w:r>
                  <w:r>
                    <w:rPr>
                      <w:sz w:val="28"/>
                      <w:szCs w:val="28"/>
                    </w:rPr>
                    <w:t>3</w:t>
                  </w:r>
                  <w:r w:rsidRPr="008461C3">
                    <w:rPr>
                      <w:sz w:val="28"/>
                      <w:szCs w:val="28"/>
                    </w:rPr>
                    <w:t>)</w:t>
                  </w:r>
                </w:p>
              </w:txbxContent>
            </v:textbox>
          </v:shape>
        </w:pict>
      </w:r>
      <w:r w:rsidR="00C12B61" w:rsidRPr="00AC3DAD">
        <w:rPr>
          <w:color w:val="000000"/>
        </w:rPr>
        <w:t>Коэффициент реинвестирования денежных средств = ЧДПИ / ЧДПТ.</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Если ЧДПИ &gt; 0, то это означает, что все инвестиционные вложения во внеоборотные активы организация осуществила за счет дезинвестиций. В этом случае расчет коэффициента реинвестирования денежных средств не проводится.</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 отчетном периоде расчет коэффициента показывает, что имеет место 10</w:t>
      </w:r>
      <w:r w:rsidR="0010464F" w:rsidRPr="00AC3DAD">
        <w:rPr>
          <w:color w:val="000000"/>
          <w:sz w:val="28"/>
          <w:szCs w:val="28"/>
        </w:rPr>
        <w:t>0%</w:t>
      </w:r>
      <w:r w:rsidRPr="00AC3DAD">
        <w:rPr>
          <w:color w:val="000000"/>
          <w:sz w:val="28"/>
          <w:szCs w:val="28"/>
        </w:rPr>
        <w:t>-е реинвестирование ЧДПТ.</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tabs>
          <w:tab w:val="left" w:pos="268"/>
        </w:tabs>
        <w:jc w:val="both"/>
        <w:rPr>
          <w:color w:val="000000"/>
        </w:rPr>
      </w:pPr>
      <w:r>
        <w:rPr>
          <w:noProof/>
        </w:rPr>
        <w:pict>
          <v:shape id="_x0000_s1037" type="#_x0000_t202" style="position:absolute;left:0;text-align:left;margin-left:420pt;margin-top:22.8pt;width:39.1pt;height:24.8pt;z-index:251658752" filled="f" stroked="f">
            <v:textbox>
              <w:txbxContent>
                <w:p w:rsidR="00F17755" w:rsidRPr="008461C3" w:rsidRDefault="00F17755" w:rsidP="00C12B61">
                  <w:pPr>
                    <w:rPr>
                      <w:sz w:val="28"/>
                      <w:szCs w:val="28"/>
                    </w:rPr>
                  </w:pPr>
                  <w:r w:rsidRPr="008461C3">
                    <w:t>(</w:t>
                  </w:r>
                  <w:r>
                    <w:rPr>
                      <w:sz w:val="28"/>
                      <w:szCs w:val="28"/>
                    </w:rPr>
                    <w:t>14</w:t>
                  </w:r>
                  <w:r w:rsidRPr="008461C3">
                    <w:rPr>
                      <w:sz w:val="28"/>
                      <w:szCs w:val="28"/>
                    </w:rPr>
                    <w:t>)</w:t>
                  </w:r>
                </w:p>
              </w:txbxContent>
            </v:textbox>
          </v:shape>
        </w:pict>
      </w:r>
      <w:r w:rsidR="00C12B61" w:rsidRPr="00AC3DAD">
        <w:rPr>
          <w:color w:val="000000"/>
        </w:rPr>
        <w:t>Степень покрытия инвестиционных вложений = ЧДПТ / Общая сумма инвестиций.</w:t>
      </w:r>
    </w:p>
    <w:p w:rsidR="00C12B61" w:rsidRPr="00AC3DAD" w:rsidRDefault="00C12B61" w:rsidP="00AC3DAD">
      <w:pPr>
        <w:tabs>
          <w:tab w:val="left" w:pos="268"/>
        </w:tabs>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w:t>
      </w:r>
      <w:r w:rsidR="0010464F" w:rsidRPr="00AC3DAD">
        <w:rPr>
          <w:color w:val="000000"/>
          <w:sz w:val="28"/>
          <w:szCs w:val="28"/>
        </w:rPr>
        <w:t>т.е.</w:t>
      </w:r>
      <w:r w:rsidRPr="00AC3DAD">
        <w:rPr>
          <w:color w:val="000000"/>
          <w:sz w:val="28"/>
          <w:szCs w:val="28"/>
        </w:rPr>
        <w:t xml:space="preserve"> дезинвестиции (например, от продажи оборудования), то можно рассчитать степень покрытия чистых инвестиций (инвестиций-нетто):</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tabs>
          <w:tab w:val="left" w:pos="4636"/>
        </w:tabs>
        <w:jc w:val="both"/>
        <w:rPr>
          <w:color w:val="000000"/>
        </w:rPr>
      </w:pPr>
      <w:r>
        <w:rPr>
          <w:noProof/>
        </w:rPr>
        <w:pict>
          <v:shape id="_x0000_s1038" type="#_x0000_t202" style="position:absolute;left:0;text-align:left;margin-left:420pt;margin-top:18.65pt;width:45pt;height:27pt;z-index:251659776" filled="f" stroked="f">
            <v:textbox>
              <w:txbxContent>
                <w:p w:rsidR="00F17755" w:rsidRPr="008461C3" w:rsidRDefault="00F17755" w:rsidP="00C12B61">
                  <w:pPr>
                    <w:rPr>
                      <w:sz w:val="28"/>
                      <w:szCs w:val="28"/>
                    </w:rPr>
                  </w:pPr>
                  <w:r w:rsidRPr="008461C3">
                    <w:t>(</w:t>
                  </w:r>
                  <w:r>
                    <w:rPr>
                      <w:sz w:val="28"/>
                      <w:szCs w:val="28"/>
                    </w:rPr>
                    <w:t>15</w:t>
                  </w:r>
                  <w:r w:rsidRPr="008461C3">
                    <w:rPr>
                      <w:sz w:val="28"/>
                      <w:szCs w:val="28"/>
                    </w:rPr>
                    <w:t>)</w:t>
                  </w:r>
                </w:p>
              </w:txbxContent>
            </v:textbox>
          </v:shape>
        </w:pict>
      </w:r>
      <w:r w:rsidR="00C12B61" w:rsidRPr="00AC3DAD">
        <w:rPr>
          <w:color w:val="000000"/>
        </w:rPr>
        <w:t>Степень покрытия чистых инвестиций (инвестиции-нетто) = ЧДПТ / /Инвестиции нетто</w:t>
      </w:r>
    </w:p>
    <w:p w:rsidR="00C12B61" w:rsidRPr="00AC3DAD" w:rsidRDefault="00C12B61" w:rsidP="00AC3DAD">
      <w:pPr>
        <w:tabs>
          <w:tab w:val="left" w:pos="4636"/>
        </w:tabs>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средств в связи с новыми инвестициями притоки денежных средств от сокращения прежних инвестиционных вложений:</w:t>
      </w:r>
    </w:p>
    <w:p w:rsidR="00C12B61" w:rsidRPr="00AC3DAD" w:rsidRDefault="00C12B61" w:rsidP="00AC3DAD">
      <w:pPr>
        <w:tabs>
          <w:tab w:val="left" w:pos="0"/>
        </w:tabs>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tabs>
          <w:tab w:val="left" w:pos="0"/>
        </w:tabs>
        <w:jc w:val="both"/>
        <w:rPr>
          <w:color w:val="000000"/>
        </w:rPr>
      </w:pPr>
      <w:r>
        <w:rPr>
          <w:noProof/>
        </w:rPr>
        <w:pict>
          <v:shape id="_x0000_s1039" type="#_x0000_t202" style="position:absolute;left:0;text-align:left;margin-left:420pt;margin-top:44.3pt;width:39.1pt;height:24.8pt;z-index:251660800" filled="f" stroked="f">
            <v:textbox>
              <w:txbxContent>
                <w:p w:rsidR="00F17755" w:rsidRPr="008461C3" w:rsidRDefault="00F17755" w:rsidP="00C12B61">
                  <w:pPr>
                    <w:rPr>
                      <w:sz w:val="28"/>
                      <w:szCs w:val="28"/>
                    </w:rPr>
                  </w:pPr>
                  <w:r w:rsidRPr="008461C3">
                    <w:t>(</w:t>
                  </w:r>
                  <w:r>
                    <w:rPr>
                      <w:sz w:val="28"/>
                      <w:szCs w:val="28"/>
                    </w:rPr>
                    <w:t>16</w:t>
                  </w:r>
                  <w:r w:rsidRPr="008461C3">
                    <w:rPr>
                      <w:sz w:val="28"/>
                      <w:szCs w:val="28"/>
                    </w:rPr>
                    <w:t>)</w:t>
                  </w:r>
                </w:p>
              </w:txbxContent>
            </v:textbox>
          </v:shape>
        </w:pict>
      </w:r>
      <w:r w:rsidR="00C12B61" w:rsidRPr="00AC3DAD">
        <w:rPr>
          <w:color w:val="000000"/>
        </w:rPr>
        <w:t>Степень финансирования инвестиций-нетто = Оттоки денежных средств в связи с новыми инвестиционными вложениями / Притоки в связи с сокращением прежних инвестиционных вложений.</w:t>
      </w:r>
    </w:p>
    <w:p w:rsidR="002413D8" w:rsidRDefault="002413D8" w:rsidP="00AC3DAD">
      <w:pPr>
        <w:tabs>
          <w:tab w:val="left" w:pos="0"/>
        </w:tabs>
        <w:autoSpaceDE w:val="0"/>
        <w:autoSpaceDN w:val="0"/>
        <w:adjustRightInd w:val="0"/>
        <w:spacing w:line="360" w:lineRule="auto"/>
        <w:ind w:firstLine="709"/>
        <w:jc w:val="both"/>
        <w:rPr>
          <w:color w:val="000000"/>
          <w:sz w:val="28"/>
          <w:szCs w:val="28"/>
        </w:rPr>
      </w:pPr>
    </w:p>
    <w:p w:rsidR="00C12B61" w:rsidRPr="00AC3DAD" w:rsidRDefault="00C12B61" w:rsidP="00AC3DAD">
      <w:pPr>
        <w:tabs>
          <w:tab w:val="left" w:pos="0"/>
        </w:tabs>
        <w:autoSpaceDE w:val="0"/>
        <w:autoSpaceDN w:val="0"/>
        <w:adjustRightInd w:val="0"/>
        <w:spacing w:line="360" w:lineRule="auto"/>
        <w:ind w:firstLine="709"/>
        <w:jc w:val="both"/>
        <w:rPr>
          <w:color w:val="000000"/>
          <w:sz w:val="28"/>
          <w:szCs w:val="28"/>
        </w:rPr>
      </w:pPr>
      <w:r w:rsidRPr="00AC3DAD">
        <w:rPr>
          <w:color w:val="000000"/>
          <w:sz w:val="28"/>
          <w:szCs w:val="28"/>
        </w:rPr>
        <w:t>4. Показатели финансовой политики.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 Анализируя объем и временной аспект используемых источников финансирования, субъект анализа делает вывод о положении данной организации на рынке капитала.</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jc w:val="both"/>
        <w:rPr>
          <w:color w:val="000000"/>
        </w:rPr>
      </w:pPr>
      <w:r>
        <w:rPr>
          <w:noProof/>
        </w:rPr>
        <w:pict>
          <v:shape id="_x0000_s1040" type="#_x0000_t202" style="position:absolute;left:0;text-align:left;margin-left:6in;margin-top:40.35pt;width:39.1pt;height:24.8pt;z-index:251661824" filled="f" stroked="f">
            <v:textbox>
              <w:txbxContent>
                <w:p w:rsidR="00F17755" w:rsidRPr="008461C3" w:rsidRDefault="00F17755" w:rsidP="00C12B61">
                  <w:pPr>
                    <w:rPr>
                      <w:sz w:val="28"/>
                      <w:szCs w:val="28"/>
                    </w:rPr>
                  </w:pPr>
                  <w:r w:rsidRPr="008461C3">
                    <w:t>(</w:t>
                  </w:r>
                  <w:r>
                    <w:rPr>
                      <w:sz w:val="28"/>
                      <w:szCs w:val="28"/>
                    </w:rPr>
                    <w:t>17</w:t>
                  </w:r>
                  <w:r w:rsidRPr="008461C3">
                    <w:rPr>
                      <w:sz w:val="28"/>
                      <w:szCs w:val="28"/>
                    </w:rPr>
                    <w:t>)</w:t>
                  </w:r>
                </w:p>
              </w:txbxContent>
            </v:textbox>
          </v:shape>
        </w:pict>
      </w:r>
      <w:r w:rsidR="00C12B61" w:rsidRPr="00AC3DAD">
        <w:rPr>
          <w:color w:val="000000"/>
        </w:rPr>
        <w:t>Соотношение величины внутреннего и внешнего финансирования = ЧДПТ (или все внутренние финансовые источники) / Общая величина внешнего финансирования.</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Под общей величиной внешнего финансирования понимается суммарный приток денежных средств в результате роста заемного капитала и собственного капитала, например путем дополнительной эмиссии акций.</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Проанализировав объем и временной аспект используемых источников финансирования, можно сделать вывод о положении данной организации на рынке капитала.</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tabs>
          <w:tab w:val="left" w:pos="283"/>
        </w:tabs>
        <w:autoSpaceDE w:val="0"/>
        <w:autoSpaceDN w:val="0"/>
        <w:adjustRightInd w:val="0"/>
        <w:spacing w:line="360" w:lineRule="auto"/>
        <w:ind w:firstLine="709"/>
        <w:jc w:val="both"/>
        <w:rPr>
          <w:color w:val="000000"/>
          <w:sz w:val="28"/>
          <w:szCs w:val="28"/>
        </w:rPr>
      </w:pPr>
      <w:r>
        <w:rPr>
          <w:noProof/>
        </w:rPr>
        <w:pict>
          <v:shape id="_x0000_s1041" type="#_x0000_t202" style="position:absolute;left:0;text-align:left;margin-left:426pt;margin-top:44.3pt;width:39.1pt;height:24.8pt;z-index:251662848" filled="f" stroked="f">
            <v:textbox>
              <w:txbxContent>
                <w:p w:rsidR="00F17755" w:rsidRPr="008461C3" w:rsidRDefault="00F17755" w:rsidP="00C12B61">
                  <w:pPr>
                    <w:rPr>
                      <w:sz w:val="28"/>
                      <w:szCs w:val="28"/>
                    </w:rPr>
                  </w:pPr>
                  <w:r w:rsidRPr="008461C3">
                    <w:rPr>
                      <w:sz w:val="28"/>
                      <w:szCs w:val="28"/>
                    </w:rPr>
                    <w:t>(</w:t>
                  </w:r>
                  <w:r>
                    <w:rPr>
                      <w:sz w:val="28"/>
                      <w:szCs w:val="28"/>
                    </w:rPr>
                    <w:t>18</w:t>
                  </w:r>
                  <w:r w:rsidRPr="008461C3">
                    <w:rPr>
                      <w:sz w:val="28"/>
                      <w:szCs w:val="28"/>
                    </w:rPr>
                    <w:t>)</w:t>
                  </w:r>
                </w:p>
              </w:txbxContent>
            </v:textbox>
          </v:shape>
        </w:pict>
      </w:r>
      <w:r w:rsidR="00C12B61" w:rsidRPr="00AC3DAD">
        <w:rPr>
          <w:color w:val="000000"/>
          <w:sz w:val="28"/>
          <w:szCs w:val="28"/>
        </w:rPr>
        <w:t>Доля собственного источника внешнего финансирования в общей сумме внешнего финансирования = Приток денежных средств за счет роста собственного капитала / общая величина внешнего финансирования.</w:t>
      </w:r>
    </w:p>
    <w:p w:rsidR="002413D8" w:rsidRDefault="002413D8" w:rsidP="00AC3DAD">
      <w:pPr>
        <w:tabs>
          <w:tab w:val="left" w:pos="283"/>
        </w:tabs>
        <w:autoSpaceDE w:val="0"/>
        <w:autoSpaceDN w:val="0"/>
        <w:adjustRightInd w:val="0"/>
        <w:spacing w:line="360" w:lineRule="auto"/>
        <w:ind w:firstLine="709"/>
        <w:jc w:val="both"/>
        <w:rPr>
          <w:color w:val="000000"/>
          <w:sz w:val="28"/>
          <w:szCs w:val="28"/>
        </w:rPr>
      </w:pPr>
    </w:p>
    <w:p w:rsidR="00C12B61" w:rsidRPr="00AC3DAD" w:rsidRDefault="00C12B61"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Доля заемного источника внешнего финансирования в общей сумме внешнего финансирования = Приток денежных средств за счет роста заемного капитала / общая величина внешнего финансирования.</w:t>
      </w:r>
    </w:p>
    <w:p w:rsidR="00C12B61" w:rsidRPr="00AC3DAD" w:rsidRDefault="00876939" w:rsidP="00AC3DAD">
      <w:pPr>
        <w:tabs>
          <w:tab w:val="left" w:pos="268"/>
        </w:tabs>
        <w:autoSpaceDE w:val="0"/>
        <w:autoSpaceDN w:val="0"/>
        <w:adjustRightInd w:val="0"/>
        <w:spacing w:line="360" w:lineRule="auto"/>
        <w:ind w:firstLine="709"/>
        <w:jc w:val="both"/>
        <w:rPr>
          <w:color w:val="000000"/>
          <w:sz w:val="28"/>
          <w:szCs w:val="28"/>
        </w:rPr>
      </w:pPr>
      <w:r>
        <w:rPr>
          <w:noProof/>
        </w:rPr>
        <w:pict>
          <v:shape id="_x0000_s1042" type="#_x0000_t202" style="position:absolute;left:0;text-align:left;margin-left:426pt;margin-top:-27.45pt;width:39.1pt;height:24.8pt;z-index:251663872" filled="f" stroked="f">
            <v:textbox>
              <w:txbxContent>
                <w:p w:rsidR="00F17755" w:rsidRPr="008461C3" w:rsidRDefault="00F17755" w:rsidP="00C12B61">
                  <w:pPr>
                    <w:rPr>
                      <w:sz w:val="28"/>
                      <w:szCs w:val="28"/>
                    </w:rPr>
                  </w:pPr>
                  <w:r w:rsidRPr="008461C3">
                    <w:rPr>
                      <w:sz w:val="28"/>
                      <w:szCs w:val="28"/>
                    </w:rPr>
                    <w:t>(</w:t>
                  </w:r>
                  <w:r>
                    <w:rPr>
                      <w:sz w:val="28"/>
                      <w:szCs w:val="28"/>
                    </w:rPr>
                    <w:t>19</w:t>
                  </w:r>
                  <w:r w:rsidRPr="008461C3">
                    <w:rPr>
                      <w:sz w:val="28"/>
                      <w:szCs w:val="28"/>
                    </w:rPr>
                    <w:t>)</w:t>
                  </w:r>
                </w:p>
              </w:txbxContent>
            </v:textbox>
          </v:shape>
        </w:pict>
      </w:r>
    </w:p>
    <w:p w:rsidR="00C12B61" w:rsidRPr="00AC3DAD" w:rsidRDefault="00876939" w:rsidP="00AC3DAD">
      <w:pPr>
        <w:spacing w:line="360" w:lineRule="auto"/>
        <w:ind w:firstLine="709"/>
        <w:jc w:val="both"/>
        <w:rPr>
          <w:color w:val="000000"/>
          <w:sz w:val="28"/>
          <w:szCs w:val="28"/>
        </w:rPr>
      </w:pPr>
      <w:r>
        <w:rPr>
          <w:noProof/>
        </w:rPr>
        <w:pict>
          <v:shape id="_x0000_s1043" type="#_x0000_t202" style="position:absolute;left:0;text-align:left;margin-left:426pt;margin-top:38.4pt;width:45pt;height:21.8pt;z-index:251664896" filled="f" stroked="f">
            <v:textbox>
              <w:txbxContent>
                <w:p w:rsidR="00F17755" w:rsidRPr="008461C3" w:rsidRDefault="00F17755" w:rsidP="00C12B61">
                  <w:pPr>
                    <w:rPr>
                      <w:sz w:val="28"/>
                      <w:szCs w:val="28"/>
                    </w:rPr>
                  </w:pPr>
                  <w:r w:rsidRPr="008461C3">
                    <w:rPr>
                      <w:sz w:val="28"/>
                      <w:szCs w:val="28"/>
                    </w:rPr>
                    <w:t>(2</w:t>
                  </w:r>
                  <w:r>
                    <w:rPr>
                      <w:sz w:val="28"/>
                      <w:szCs w:val="28"/>
                    </w:rPr>
                    <w:t>0</w:t>
                  </w:r>
                  <w:r w:rsidRPr="008461C3">
                    <w:rPr>
                      <w:sz w:val="28"/>
                      <w:szCs w:val="28"/>
                    </w:rPr>
                    <w:t>)</w:t>
                  </w:r>
                </w:p>
              </w:txbxContent>
            </v:textbox>
          </v:shape>
        </w:pict>
      </w:r>
      <w:r w:rsidR="00C12B61" w:rsidRPr="00AC3DAD">
        <w:rPr>
          <w:color w:val="000000"/>
          <w:sz w:val="28"/>
          <w:szCs w:val="28"/>
        </w:rPr>
        <w:t>Соотношение собственных и заемных источников</w:t>
      </w:r>
      <w:bookmarkEnd w:id="15"/>
      <w:bookmarkEnd w:id="16"/>
      <w:r w:rsidR="00C12B61" w:rsidRPr="00AC3DAD">
        <w:rPr>
          <w:color w:val="000000"/>
          <w:sz w:val="28"/>
          <w:szCs w:val="28"/>
        </w:rPr>
        <w:t xml:space="preserve"> финансирования = Приток денежных средств за счет роста собственного капитала / Приток денежных средств за счет роста заемного капитала.</w:t>
      </w:r>
    </w:p>
    <w:p w:rsidR="00C12B61" w:rsidRPr="00AC3DAD" w:rsidRDefault="00C12B61" w:rsidP="00AC3DAD">
      <w:pPr>
        <w:tabs>
          <w:tab w:val="left" w:pos="312"/>
        </w:tabs>
        <w:autoSpaceDE w:val="0"/>
        <w:autoSpaceDN w:val="0"/>
        <w:adjustRightInd w:val="0"/>
        <w:spacing w:line="360" w:lineRule="auto"/>
        <w:ind w:firstLine="709"/>
        <w:jc w:val="both"/>
        <w:rPr>
          <w:color w:val="000000"/>
          <w:sz w:val="28"/>
          <w:szCs w:val="28"/>
        </w:rPr>
      </w:pPr>
    </w:p>
    <w:p w:rsidR="00C12B61" w:rsidRPr="00AC3DAD" w:rsidRDefault="00C12B61" w:rsidP="00AC3DAD">
      <w:pPr>
        <w:tabs>
          <w:tab w:val="left" w:pos="312"/>
        </w:tabs>
        <w:autoSpaceDE w:val="0"/>
        <w:autoSpaceDN w:val="0"/>
        <w:adjustRightInd w:val="0"/>
        <w:spacing w:line="360" w:lineRule="auto"/>
        <w:ind w:firstLine="709"/>
        <w:jc w:val="both"/>
        <w:rPr>
          <w:color w:val="000000"/>
          <w:sz w:val="28"/>
          <w:szCs w:val="28"/>
        </w:rPr>
      </w:pPr>
      <w:r w:rsidRPr="00AC3DAD">
        <w:rPr>
          <w:color w:val="000000"/>
          <w:sz w:val="28"/>
          <w:szCs w:val="28"/>
        </w:rPr>
        <w:t>5. Показатели рентабельности. Отражают эффективность использования капитала организации.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Традиционный анализ рентабельности целесообразно дополнить расчетом «денежных»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неденежные статьи. В знаменателе таких показателей нами использовались среднеарифметические величины отдельных видов активов и пассивов; в числителе </w:t>
      </w:r>
      <w:r w:rsidR="0010464F" w:rsidRPr="00AC3DAD">
        <w:rPr>
          <w:color w:val="000000"/>
          <w:sz w:val="28"/>
          <w:szCs w:val="28"/>
        </w:rPr>
        <w:t xml:space="preserve">– </w:t>
      </w:r>
      <w:r w:rsidRPr="00AC3DAD">
        <w:rPr>
          <w:color w:val="000000"/>
          <w:sz w:val="28"/>
          <w:szCs w:val="28"/>
        </w:rPr>
        <w:t>размер ЧДПТ.</w:t>
      </w:r>
    </w:p>
    <w:p w:rsidR="00C12B61" w:rsidRPr="00AC3DAD" w:rsidRDefault="00C12B61" w:rsidP="00AC3DAD">
      <w:pPr>
        <w:tabs>
          <w:tab w:val="left" w:pos="3686"/>
        </w:tabs>
        <w:autoSpaceDE w:val="0"/>
        <w:autoSpaceDN w:val="0"/>
        <w:adjustRightInd w:val="0"/>
        <w:spacing w:line="360" w:lineRule="auto"/>
        <w:ind w:firstLine="709"/>
        <w:jc w:val="both"/>
        <w:rPr>
          <w:color w:val="000000"/>
          <w:sz w:val="28"/>
          <w:szCs w:val="28"/>
        </w:rPr>
      </w:pPr>
    </w:p>
    <w:p w:rsidR="00C12B61" w:rsidRPr="00AC3DAD" w:rsidRDefault="00876939" w:rsidP="00AC3DAD">
      <w:pPr>
        <w:tabs>
          <w:tab w:val="left" w:pos="283"/>
          <w:tab w:val="left" w:pos="5116"/>
        </w:tabs>
        <w:autoSpaceDE w:val="0"/>
        <w:autoSpaceDN w:val="0"/>
        <w:adjustRightInd w:val="0"/>
        <w:spacing w:line="360" w:lineRule="auto"/>
        <w:ind w:firstLine="709"/>
        <w:jc w:val="both"/>
        <w:rPr>
          <w:color w:val="000000"/>
          <w:sz w:val="28"/>
          <w:szCs w:val="28"/>
        </w:rPr>
      </w:pPr>
      <w:r>
        <w:rPr>
          <w:noProof/>
        </w:rPr>
        <w:pict>
          <v:shape id="_x0000_s1044" type="#_x0000_t202" style="position:absolute;left:0;text-align:left;margin-left:6in;margin-top:12.5pt;width:39.1pt;height:24.8pt;z-index:251665920" filled="f" stroked="f">
            <v:textbox>
              <w:txbxContent>
                <w:p w:rsidR="00F17755" w:rsidRPr="008461C3" w:rsidRDefault="00F17755" w:rsidP="00C12B61">
                  <w:pPr>
                    <w:rPr>
                      <w:sz w:val="28"/>
                      <w:szCs w:val="28"/>
                    </w:rPr>
                  </w:pPr>
                  <w:r w:rsidRPr="008461C3">
                    <w:rPr>
                      <w:sz w:val="28"/>
                      <w:szCs w:val="28"/>
                    </w:rPr>
                    <w:t>(2</w:t>
                  </w:r>
                  <w:r>
                    <w:rPr>
                      <w:sz w:val="28"/>
                      <w:szCs w:val="28"/>
                    </w:rPr>
                    <w:t>1</w:t>
                  </w:r>
                  <w:r w:rsidRPr="008461C3">
                    <w:rPr>
                      <w:sz w:val="28"/>
                      <w:szCs w:val="28"/>
                    </w:rPr>
                    <w:t>)</w:t>
                  </w:r>
                </w:p>
              </w:txbxContent>
            </v:textbox>
          </v:shape>
        </w:pict>
      </w:r>
      <w:r w:rsidR="00C12B61" w:rsidRPr="00AC3DAD">
        <w:rPr>
          <w:color w:val="000000"/>
          <w:sz w:val="28"/>
          <w:szCs w:val="28"/>
        </w:rPr>
        <w:t>Рентабельность всего капитала = ЧДПТ ∙ 100 / Стоимость всех активов.</w:t>
      </w:r>
    </w:p>
    <w:p w:rsidR="00C12B61" w:rsidRPr="00AC3DAD" w:rsidRDefault="00C12B61" w:rsidP="00AC3DAD">
      <w:pPr>
        <w:tabs>
          <w:tab w:val="left" w:pos="3312"/>
        </w:tabs>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spacing w:line="360" w:lineRule="auto"/>
        <w:ind w:firstLine="709"/>
        <w:jc w:val="both"/>
        <w:rPr>
          <w:color w:val="000000"/>
          <w:sz w:val="28"/>
          <w:szCs w:val="28"/>
        </w:rPr>
      </w:pPr>
      <w:r>
        <w:rPr>
          <w:noProof/>
        </w:rPr>
        <w:pict>
          <v:shape id="_x0000_s1045" type="#_x0000_t202" style="position:absolute;left:0;text-align:left;margin-left:6in;margin-top:17.3pt;width:39.1pt;height:24.8pt;z-index:251666944" filled="f" stroked="f">
            <v:textbox>
              <w:txbxContent>
                <w:p w:rsidR="00F17755" w:rsidRPr="008461C3" w:rsidRDefault="00F17755" w:rsidP="00C12B61">
                  <w:pPr>
                    <w:rPr>
                      <w:sz w:val="28"/>
                      <w:szCs w:val="28"/>
                    </w:rPr>
                  </w:pPr>
                  <w:r w:rsidRPr="008461C3">
                    <w:rPr>
                      <w:sz w:val="28"/>
                      <w:szCs w:val="28"/>
                    </w:rPr>
                    <w:t>(2</w:t>
                  </w:r>
                  <w:r>
                    <w:rPr>
                      <w:sz w:val="28"/>
                      <w:szCs w:val="28"/>
                    </w:rPr>
                    <w:t>2</w:t>
                  </w:r>
                  <w:r w:rsidRPr="008461C3">
                    <w:rPr>
                      <w:sz w:val="28"/>
                      <w:szCs w:val="28"/>
                    </w:rPr>
                    <w:t>)</w:t>
                  </w:r>
                </w:p>
              </w:txbxContent>
            </v:textbox>
          </v:shape>
        </w:pict>
      </w:r>
      <w:r w:rsidR="00C12B61" w:rsidRPr="00AC3DAD">
        <w:rPr>
          <w:color w:val="000000"/>
          <w:sz w:val="28"/>
          <w:szCs w:val="28"/>
        </w:rPr>
        <w:t>Рентабельность собственного капитала = ЧДПТ ∙ 100 / Собственный капитал.</w:t>
      </w:r>
      <w:bookmarkEnd w:id="17"/>
      <w:bookmarkEnd w:id="18"/>
    </w:p>
    <w:p w:rsidR="002413D8" w:rsidRDefault="002413D8" w:rsidP="00AC3DAD">
      <w:pPr>
        <w:tabs>
          <w:tab w:val="left" w:pos="312"/>
        </w:tabs>
        <w:autoSpaceDE w:val="0"/>
        <w:autoSpaceDN w:val="0"/>
        <w:adjustRightInd w:val="0"/>
        <w:spacing w:line="360" w:lineRule="auto"/>
        <w:ind w:firstLine="709"/>
        <w:jc w:val="both"/>
        <w:rPr>
          <w:color w:val="000000"/>
          <w:sz w:val="28"/>
          <w:szCs w:val="28"/>
        </w:rPr>
      </w:pPr>
    </w:p>
    <w:p w:rsidR="00C12B61" w:rsidRPr="00AC3DAD" w:rsidRDefault="00C12B61" w:rsidP="00AC3DAD">
      <w:pPr>
        <w:tabs>
          <w:tab w:val="left" w:pos="312"/>
        </w:tabs>
        <w:autoSpaceDE w:val="0"/>
        <w:autoSpaceDN w:val="0"/>
        <w:adjustRightInd w:val="0"/>
        <w:spacing w:line="360" w:lineRule="auto"/>
        <w:ind w:firstLine="709"/>
        <w:jc w:val="both"/>
        <w:rPr>
          <w:color w:val="000000"/>
          <w:sz w:val="28"/>
          <w:szCs w:val="28"/>
        </w:rPr>
      </w:pPr>
      <w:r w:rsidRPr="00AC3DAD">
        <w:rPr>
          <w:color w:val="000000"/>
          <w:sz w:val="28"/>
          <w:szCs w:val="28"/>
        </w:rPr>
        <w:t>6. Оценка «качества» выручки от продажи позволяет выявить степень расхождения величины «денежной» выручки (по оплате) и полученной по данным бухгалтерского учета.</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876939" w:rsidP="00AC3DAD">
      <w:pPr>
        <w:pStyle w:val="a7"/>
        <w:widowControl/>
        <w:jc w:val="both"/>
        <w:rPr>
          <w:color w:val="000000"/>
        </w:rPr>
      </w:pPr>
      <w:r>
        <w:rPr>
          <w:noProof/>
        </w:rPr>
        <w:pict>
          <v:shape id="_x0000_s1046" type="#_x0000_t202" style="position:absolute;left:0;text-align:left;margin-left:420pt;margin-top:38.4pt;width:39.1pt;height:24.8pt;z-index:251667968" filled="f" stroked="f">
            <v:textbox>
              <w:txbxContent>
                <w:p w:rsidR="00F17755" w:rsidRPr="008461C3" w:rsidRDefault="00F17755" w:rsidP="00C12B61">
                  <w:pPr>
                    <w:rPr>
                      <w:sz w:val="28"/>
                      <w:szCs w:val="28"/>
                    </w:rPr>
                  </w:pPr>
                  <w:r w:rsidRPr="008461C3">
                    <w:t>(2</w:t>
                  </w:r>
                  <w:r>
                    <w:rPr>
                      <w:sz w:val="28"/>
                      <w:szCs w:val="28"/>
                    </w:rPr>
                    <w:t>3</w:t>
                  </w:r>
                  <w:r w:rsidRPr="008461C3">
                    <w:rPr>
                      <w:sz w:val="28"/>
                      <w:szCs w:val="28"/>
                    </w:rPr>
                    <w:t>)</w:t>
                  </w:r>
                </w:p>
              </w:txbxContent>
            </v:textbox>
          </v:shape>
        </w:pict>
      </w:r>
      <w:r w:rsidR="00C12B61" w:rsidRPr="00AC3DAD">
        <w:rPr>
          <w:color w:val="000000"/>
        </w:rPr>
        <w:t>Показатель «качества» выручки от продажи товаров (работ, услуг) = Притоки денежных средств в виде выручки от продажи товаров / Выручка от продажи товаров, включая НДС.</w:t>
      </w:r>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Такой показатель возможно рассчитать только по ОДДС, составленному прямым методом, и располагая информацией о выручке от продажи товаров, включая НДС.</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 [4, </w:t>
      </w:r>
      <w:r w:rsidRPr="00AC3DAD">
        <w:rPr>
          <w:color w:val="000000"/>
          <w:sz w:val="28"/>
          <w:szCs w:val="28"/>
          <w:lang w:val="en-US"/>
        </w:rPr>
        <w:t>c</w:t>
      </w:r>
      <w:r w:rsidRPr="00AC3DAD">
        <w:rPr>
          <w:color w:val="000000"/>
          <w:sz w:val="28"/>
          <w:szCs w:val="28"/>
        </w:rPr>
        <w:t>. 219].</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Сделаем некоторые выводы.</w:t>
      </w:r>
    </w:p>
    <w:p w:rsidR="00EC09FB" w:rsidRPr="00AC3DAD" w:rsidRDefault="00EC09FB"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Денежные потоки </w:t>
      </w:r>
      <w:r w:rsidR="0010464F" w:rsidRPr="00AC3DAD">
        <w:rPr>
          <w:color w:val="000000"/>
          <w:sz w:val="28"/>
          <w:szCs w:val="28"/>
        </w:rPr>
        <w:t xml:space="preserve">– </w:t>
      </w:r>
      <w:r w:rsidRPr="00AC3DAD">
        <w:rPr>
          <w:color w:val="000000"/>
          <w:sz w:val="28"/>
          <w:szCs w:val="28"/>
        </w:rPr>
        <w:t xml:space="preserve">это приток и отток денежных средств и их </w:t>
      </w:r>
      <w:r w:rsidR="0010464F" w:rsidRPr="00AC3DAD">
        <w:rPr>
          <w:color w:val="000000"/>
          <w:sz w:val="28"/>
          <w:szCs w:val="28"/>
        </w:rPr>
        <w:t>эквивалентов. Д</w:t>
      </w:r>
      <w:r w:rsidRPr="00AC3DAD">
        <w:rPr>
          <w:color w:val="000000"/>
          <w:sz w:val="28"/>
          <w:szCs w:val="28"/>
        </w:rPr>
        <w:t>енежные потоки предприятия классифицируются в разрезе текущей, инвестиционной и финансовой деятельности.</w:t>
      </w:r>
    </w:p>
    <w:p w:rsidR="00EC09FB" w:rsidRPr="00AC3DAD" w:rsidRDefault="00EC09FB"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Текущая деятельность </w:t>
      </w:r>
      <w:r w:rsidR="0010464F" w:rsidRPr="00AC3DAD">
        <w:rPr>
          <w:color w:val="000000"/>
          <w:sz w:val="28"/>
          <w:szCs w:val="28"/>
        </w:rPr>
        <w:t xml:space="preserve">– </w:t>
      </w:r>
      <w:r w:rsidRPr="00AC3DAD">
        <w:rPr>
          <w:color w:val="000000"/>
          <w:sz w:val="28"/>
          <w:szCs w:val="28"/>
        </w:rPr>
        <w:t>основная, приносящая доход, и прочая деятельность, кроме инвестиционной и финансовой.</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Инвестиционная деятельность </w:t>
      </w:r>
      <w:r w:rsidR="0010464F" w:rsidRPr="00AC3DAD">
        <w:rPr>
          <w:color w:val="000000"/>
          <w:sz w:val="28"/>
          <w:szCs w:val="28"/>
        </w:rPr>
        <w:t xml:space="preserve">– </w:t>
      </w:r>
      <w:r w:rsidRPr="00AC3DAD">
        <w:rPr>
          <w:color w:val="000000"/>
          <w:sz w:val="28"/>
          <w:szCs w:val="28"/>
        </w:rPr>
        <w:t>приобретение и реализация долгосрочных активов и других инвестиций, не относящихся к денежным эквивалентам.</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Финансовая деятельность </w:t>
      </w:r>
      <w:r w:rsidR="0010464F" w:rsidRPr="00AC3DAD">
        <w:rPr>
          <w:color w:val="000000"/>
          <w:sz w:val="28"/>
          <w:szCs w:val="28"/>
        </w:rPr>
        <w:t xml:space="preserve">– </w:t>
      </w:r>
      <w:r w:rsidRPr="00AC3DAD">
        <w:rPr>
          <w:color w:val="000000"/>
          <w:sz w:val="28"/>
          <w:szCs w:val="28"/>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Основной источник информации для анализа денежных потоков </w:t>
      </w:r>
      <w:r w:rsidR="0010464F" w:rsidRPr="00AC3DAD">
        <w:rPr>
          <w:color w:val="000000"/>
          <w:sz w:val="28"/>
          <w:szCs w:val="28"/>
        </w:rPr>
        <w:t xml:space="preserve">– </w:t>
      </w:r>
      <w:r w:rsidRPr="00AC3DAD">
        <w:rPr>
          <w:color w:val="000000"/>
          <w:sz w:val="28"/>
          <w:szCs w:val="28"/>
        </w:rPr>
        <w:t>Отчет о движении денежных средств.</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На практике наибольшее распространение получили два метода анализа чистых денежных потоков от текущей деятельности: прямой (первичный) и косвенный. Чистые денежные потоки от инвестиционной и финансовой деятельности рассчитываются только прямым методом.</w:t>
      </w:r>
    </w:p>
    <w:p w:rsidR="00EC09FB" w:rsidRPr="00AC3DAD" w:rsidRDefault="00EC09FB" w:rsidP="00AC3DAD">
      <w:pPr>
        <w:tabs>
          <w:tab w:val="left" w:pos="273"/>
        </w:tabs>
        <w:autoSpaceDE w:val="0"/>
        <w:autoSpaceDN w:val="0"/>
        <w:adjustRightInd w:val="0"/>
        <w:spacing w:line="360" w:lineRule="auto"/>
        <w:ind w:firstLine="709"/>
        <w:jc w:val="both"/>
        <w:rPr>
          <w:color w:val="000000"/>
          <w:sz w:val="28"/>
          <w:szCs w:val="28"/>
        </w:rPr>
      </w:pPr>
      <w:r w:rsidRPr="00AC3DAD">
        <w:rPr>
          <w:color w:val="000000"/>
          <w:sz w:val="28"/>
          <w:szCs w:val="28"/>
        </w:rPr>
        <w:t>Как внешний, так и внутренний анализ денежных потоков можно провести следующим образом.</w:t>
      </w:r>
    </w:p>
    <w:p w:rsidR="00EC09FB" w:rsidRPr="00AC3DAD" w:rsidRDefault="00EC09FB" w:rsidP="00AC3DAD">
      <w:pPr>
        <w:tabs>
          <w:tab w:val="left" w:pos="273"/>
        </w:tabs>
        <w:autoSpaceDE w:val="0"/>
        <w:autoSpaceDN w:val="0"/>
        <w:adjustRightInd w:val="0"/>
        <w:spacing w:line="360" w:lineRule="auto"/>
        <w:ind w:firstLine="709"/>
        <w:jc w:val="both"/>
        <w:rPr>
          <w:color w:val="000000"/>
          <w:sz w:val="28"/>
          <w:szCs w:val="28"/>
        </w:rPr>
      </w:pPr>
      <w:r w:rsidRPr="00AC3DAD">
        <w:rPr>
          <w:color w:val="000000"/>
          <w:sz w:val="28"/>
          <w:szCs w:val="28"/>
        </w:rPr>
        <w:t>1</w:t>
      </w:r>
      <w:r w:rsidR="0010464F" w:rsidRPr="00AC3DAD">
        <w:rPr>
          <w:color w:val="000000"/>
          <w:sz w:val="28"/>
          <w:szCs w:val="28"/>
        </w:rPr>
        <w:t>-й</w:t>
      </w:r>
      <w:r w:rsidRPr="00AC3DAD">
        <w:rPr>
          <w:color w:val="000000"/>
          <w:sz w:val="28"/>
          <w:szCs w:val="28"/>
        </w:rPr>
        <w:t xml:space="preserve"> этап. Подготовка отчета о движении денежных средств к экономическому чтению.</w:t>
      </w:r>
    </w:p>
    <w:p w:rsidR="00EC09FB" w:rsidRPr="00AC3DAD" w:rsidRDefault="00EC09FB" w:rsidP="00AC3DAD">
      <w:pPr>
        <w:tabs>
          <w:tab w:val="left" w:pos="316"/>
        </w:tabs>
        <w:autoSpaceDE w:val="0"/>
        <w:autoSpaceDN w:val="0"/>
        <w:adjustRightInd w:val="0"/>
        <w:spacing w:line="360" w:lineRule="auto"/>
        <w:ind w:firstLine="709"/>
        <w:jc w:val="both"/>
        <w:rPr>
          <w:color w:val="000000"/>
          <w:sz w:val="28"/>
          <w:szCs w:val="28"/>
        </w:rPr>
      </w:pPr>
      <w:r w:rsidRPr="00AC3DAD">
        <w:rPr>
          <w:color w:val="000000"/>
          <w:sz w:val="28"/>
          <w:szCs w:val="28"/>
        </w:rPr>
        <w:t>2</w:t>
      </w:r>
      <w:r w:rsidR="0010464F" w:rsidRPr="00AC3DAD">
        <w:rPr>
          <w:color w:val="000000"/>
          <w:sz w:val="28"/>
          <w:szCs w:val="28"/>
        </w:rPr>
        <w:t>-й</w:t>
      </w:r>
      <w:r w:rsidRPr="00AC3DAD">
        <w:rPr>
          <w:color w:val="000000"/>
          <w:sz w:val="28"/>
          <w:szCs w:val="28"/>
        </w:rPr>
        <w:t xml:space="preserve"> этап. Экономическое чтение отчета о движении денежных средств во взаимосвязи с другими формами бухгалтерской отчетности.</w:t>
      </w:r>
    </w:p>
    <w:p w:rsidR="00EC09FB" w:rsidRPr="00AC3DAD" w:rsidRDefault="00EC09FB" w:rsidP="00AC3DAD">
      <w:pPr>
        <w:tabs>
          <w:tab w:val="left" w:pos="316"/>
        </w:tabs>
        <w:autoSpaceDE w:val="0"/>
        <w:autoSpaceDN w:val="0"/>
        <w:adjustRightInd w:val="0"/>
        <w:spacing w:line="360" w:lineRule="auto"/>
        <w:ind w:firstLine="709"/>
        <w:jc w:val="both"/>
        <w:rPr>
          <w:color w:val="000000"/>
          <w:sz w:val="28"/>
          <w:szCs w:val="28"/>
        </w:rPr>
      </w:pPr>
      <w:r w:rsidRPr="00AC3DAD">
        <w:rPr>
          <w:color w:val="000000"/>
          <w:sz w:val="28"/>
          <w:szCs w:val="28"/>
        </w:rPr>
        <w:t>3</w:t>
      </w:r>
      <w:r w:rsidR="0010464F" w:rsidRPr="00AC3DAD">
        <w:rPr>
          <w:color w:val="000000"/>
          <w:sz w:val="28"/>
          <w:szCs w:val="28"/>
        </w:rPr>
        <w:t>-й</w:t>
      </w:r>
      <w:r w:rsidRPr="00AC3DAD">
        <w:rPr>
          <w:color w:val="000000"/>
          <w:sz w:val="28"/>
          <w:szCs w:val="28"/>
        </w:rPr>
        <w:t xml:space="preserve"> этап. Анализ информации.</w:t>
      </w:r>
    </w:p>
    <w:p w:rsidR="00C12B61" w:rsidRPr="00AC3DAD" w:rsidRDefault="00C12B61" w:rsidP="00AC3DAD">
      <w:pPr>
        <w:shd w:val="clear" w:color="auto" w:fill="FFFFFF"/>
        <w:spacing w:line="360" w:lineRule="auto"/>
        <w:ind w:firstLine="709"/>
        <w:jc w:val="both"/>
        <w:rPr>
          <w:color w:val="000000"/>
          <w:sz w:val="28"/>
          <w:szCs w:val="28"/>
        </w:rPr>
      </w:pPr>
    </w:p>
    <w:p w:rsidR="00AC3DAD" w:rsidRPr="002413D8" w:rsidRDefault="000C0C68" w:rsidP="002413D8">
      <w:pPr>
        <w:shd w:val="clear" w:color="auto" w:fill="FFFFFF"/>
        <w:spacing w:line="360" w:lineRule="auto"/>
        <w:ind w:firstLine="709"/>
        <w:jc w:val="center"/>
        <w:rPr>
          <w:b/>
          <w:bCs/>
          <w:color w:val="000000"/>
          <w:sz w:val="28"/>
          <w:szCs w:val="28"/>
        </w:rPr>
      </w:pPr>
      <w:bookmarkStart w:id="79" w:name="_Toc194252743"/>
      <w:bookmarkStart w:id="80" w:name="_Toc194342906"/>
      <w:bookmarkStart w:id="81" w:name="_Toc194342949"/>
      <w:bookmarkStart w:id="82" w:name="_Toc194342962"/>
      <w:bookmarkStart w:id="83" w:name="_Toc195591306"/>
      <w:bookmarkStart w:id="84" w:name="_Toc196911109"/>
      <w:bookmarkStart w:id="85" w:name="_Toc197883330"/>
      <w:bookmarkStart w:id="86" w:name="_Toc197888011"/>
      <w:bookmarkStart w:id="87" w:name="_Toc197888132"/>
      <w:bookmarkStart w:id="88" w:name="_Toc197891370"/>
      <w:r w:rsidRPr="00AC3DAD">
        <w:rPr>
          <w:color w:val="000000"/>
          <w:sz w:val="28"/>
          <w:szCs w:val="28"/>
        </w:rPr>
        <w:br w:type="page"/>
      </w:r>
      <w:bookmarkStart w:id="89" w:name="_Toc239859403"/>
      <w:r w:rsidR="00302B77" w:rsidRPr="002413D8">
        <w:rPr>
          <w:b/>
          <w:bCs/>
          <w:color w:val="000000"/>
          <w:sz w:val="28"/>
          <w:szCs w:val="28"/>
        </w:rPr>
        <w:t>Глава 2. Характеристика предприятия</w:t>
      </w:r>
    </w:p>
    <w:bookmarkEnd w:id="79"/>
    <w:bookmarkEnd w:id="80"/>
    <w:bookmarkEnd w:id="81"/>
    <w:bookmarkEnd w:id="82"/>
    <w:bookmarkEnd w:id="83"/>
    <w:bookmarkEnd w:id="84"/>
    <w:bookmarkEnd w:id="85"/>
    <w:bookmarkEnd w:id="86"/>
    <w:bookmarkEnd w:id="87"/>
    <w:bookmarkEnd w:id="88"/>
    <w:bookmarkEnd w:id="89"/>
    <w:p w:rsidR="002413D8" w:rsidRPr="002413D8" w:rsidRDefault="002413D8" w:rsidP="002413D8">
      <w:pPr>
        <w:shd w:val="clear" w:color="auto" w:fill="FFFFFF"/>
        <w:spacing w:line="360" w:lineRule="auto"/>
        <w:ind w:firstLine="709"/>
        <w:jc w:val="center"/>
        <w:rPr>
          <w:b/>
          <w:bCs/>
          <w:color w:val="000000"/>
          <w:sz w:val="28"/>
          <w:szCs w:val="28"/>
        </w:rPr>
      </w:pPr>
    </w:p>
    <w:p w:rsidR="00302B77" w:rsidRPr="002413D8" w:rsidRDefault="00302B77" w:rsidP="002413D8">
      <w:pPr>
        <w:shd w:val="clear" w:color="auto" w:fill="FFFFFF"/>
        <w:spacing w:line="360" w:lineRule="auto"/>
        <w:ind w:firstLine="709"/>
        <w:jc w:val="center"/>
        <w:rPr>
          <w:b/>
          <w:bCs/>
          <w:color w:val="000000"/>
          <w:sz w:val="28"/>
          <w:szCs w:val="28"/>
        </w:rPr>
      </w:pPr>
      <w:r w:rsidRPr="002413D8">
        <w:rPr>
          <w:b/>
          <w:bCs/>
          <w:color w:val="000000"/>
          <w:sz w:val="28"/>
          <w:szCs w:val="28"/>
        </w:rPr>
        <w:t>2.1 Общая характеристика Гагаринского Райпо</w:t>
      </w:r>
    </w:p>
    <w:p w:rsidR="00AC3DAD" w:rsidRDefault="00AC3DAD" w:rsidP="00AC3DAD">
      <w:pPr>
        <w:shd w:val="clear" w:color="auto" w:fill="FFFFFF"/>
        <w:spacing w:line="360" w:lineRule="auto"/>
        <w:ind w:firstLine="709"/>
        <w:jc w:val="both"/>
        <w:rPr>
          <w:color w:val="000000"/>
          <w:sz w:val="28"/>
          <w:szCs w:val="28"/>
        </w:rPr>
      </w:pPr>
    </w:p>
    <w:p w:rsid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Предприятие Гагаринское Райпо расположено в северо-западной части Гагаринского района. Расстояние до областного центра 270 километров, до ближайшей железной дороги 500 метров.</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Основное производственное направление – торгово-сбытовое, предприятие имеет 218 населенных пунктов, 60 розничных предприятий.</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Гагаринское Райпо (районное потребительское общество), зарегистрированное администрацией г. Гагарина 11 ноября 1973года, находится по адресу: г. Гагарин. ул. Гагарина. дом 8. Гагаринское Райпо является самостоятельным хозяйствующим субъектом, созданным для производства продукции, торговли, выполнения работ и оказания услуг и получения прибыли.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Гагаринское Райпо – юридическое лицо, являющееся некоммерческой организацией имеющей самостоятельный баланс, расчётный и иные счета в банке.</w:t>
      </w:r>
    </w:p>
    <w:p w:rsidR="00AC3DAD" w:rsidRDefault="00302B77" w:rsidP="00AC3DAD">
      <w:pPr>
        <w:spacing w:line="360" w:lineRule="auto"/>
        <w:ind w:firstLine="709"/>
        <w:jc w:val="both"/>
        <w:rPr>
          <w:color w:val="000000"/>
          <w:sz w:val="28"/>
          <w:szCs w:val="28"/>
        </w:rPr>
      </w:pPr>
      <w:r w:rsidRPr="00AC3DAD">
        <w:rPr>
          <w:color w:val="000000"/>
          <w:sz w:val="28"/>
          <w:szCs w:val="28"/>
        </w:rPr>
        <w:t>Основной целью Гагаринского Райпо является - удовлетворение потребностей населения в товарах повседневного спроса.</w:t>
      </w:r>
    </w:p>
    <w:p w:rsidR="00AC3DAD" w:rsidRDefault="00302B77" w:rsidP="00AC3DAD">
      <w:pPr>
        <w:spacing w:line="360" w:lineRule="auto"/>
        <w:ind w:firstLine="709"/>
        <w:jc w:val="both"/>
        <w:rPr>
          <w:color w:val="000000"/>
          <w:sz w:val="28"/>
          <w:szCs w:val="28"/>
        </w:rPr>
      </w:pPr>
      <w:r w:rsidRPr="00AC3DAD">
        <w:rPr>
          <w:color w:val="000000"/>
          <w:sz w:val="28"/>
          <w:szCs w:val="28"/>
        </w:rPr>
        <w:t>Для выполнения указанной цели общество осуществляет оптовую и розничную торговлю, в том числе создание торговых баз, коммерческих центров, ларьков.</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Режим работы административно управленческого аппарата: с 8 до 17 часов. Перерыв с 13 до14 часов.</w:t>
      </w:r>
      <w:r w:rsidR="00AC3DAD">
        <w:rPr>
          <w:color w:val="000000"/>
          <w:sz w:val="28"/>
          <w:szCs w:val="28"/>
        </w:rPr>
        <w:t xml:space="preserve"> </w:t>
      </w:r>
      <w:r w:rsidRPr="00AC3DAD">
        <w:rPr>
          <w:color w:val="000000"/>
          <w:sz w:val="28"/>
          <w:szCs w:val="28"/>
        </w:rPr>
        <w:t>Выходные дни: магазины работают с 8 до 14 часов, а некоторые - по скользящему графику. В зависимости от численности населения для магазинов постановлением</w:t>
      </w:r>
      <w:r w:rsidR="00AC3DAD">
        <w:rPr>
          <w:color w:val="000000"/>
          <w:sz w:val="28"/>
          <w:szCs w:val="28"/>
        </w:rPr>
        <w:t xml:space="preserve"> </w:t>
      </w:r>
      <w:r w:rsidRPr="00AC3DAD">
        <w:rPr>
          <w:color w:val="000000"/>
          <w:sz w:val="28"/>
          <w:szCs w:val="28"/>
        </w:rPr>
        <w:t>утверждаются</w:t>
      </w:r>
      <w:r w:rsidR="00AC3DAD">
        <w:rPr>
          <w:color w:val="000000"/>
          <w:sz w:val="28"/>
          <w:szCs w:val="28"/>
        </w:rPr>
        <w:t xml:space="preserve"> </w:t>
      </w:r>
      <w:r w:rsidRPr="00AC3DAD">
        <w:rPr>
          <w:color w:val="000000"/>
          <w:sz w:val="28"/>
          <w:szCs w:val="28"/>
        </w:rPr>
        <w:t>свои режимы работы два раза в год на</w:t>
      </w:r>
      <w:r w:rsidR="00AC3DAD">
        <w:rPr>
          <w:color w:val="000000"/>
          <w:sz w:val="28"/>
          <w:szCs w:val="28"/>
        </w:rPr>
        <w:t xml:space="preserve"> </w:t>
      </w:r>
      <w:r w:rsidRPr="00AC3DAD">
        <w:rPr>
          <w:color w:val="000000"/>
          <w:sz w:val="28"/>
          <w:szCs w:val="28"/>
        </w:rPr>
        <w:t>весеннее - летние и осеннее - зимние периоды.</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Так же имеются две хлебопекарни, которые работают круглосуточно они расположены в посёлках Карманово и Пречистое. Работники выходят на работу в зависимости от графика работы. Таким образом, режим труда и отдыха в Гагаринском Райпо соответствует требованиям Трудового Кодекса РФ.</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Привлечение работников от 16 до 18 лет регулируется трудовым законодательством РФ.</w:t>
      </w:r>
    </w:p>
    <w:p w:rsidR="00302B77" w:rsidRPr="00AC3DAD" w:rsidRDefault="00302B77" w:rsidP="00AC3DAD">
      <w:pPr>
        <w:tabs>
          <w:tab w:val="left" w:pos="1785"/>
        </w:tabs>
        <w:spacing w:line="360" w:lineRule="auto"/>
        <w:ind w:firstLine="709"/>
        <w:jc w:val="both"/>
        <w:rPr>
          <w:color w:val="000000"/>
          <w:sz w:val="28"/>
          <w:szCs w:val="28"/>
        </w:rPr>
      </w:pPr>
      <w:r w:rsidRPr="00AC3DAD">
        <w:rPr>
          <w:color w:val="000000"/>
          <w:sz w:val="28"/>
          <w:szCs w:val="28"/>
        </w:rPr>
        <w:t>Трудовые отношения в обществе регулируются законодательством РФ «О труде», Законом РФ «О потребительской кооперации».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Работники Гагаринского Райпо виновные в нарушении трудового законодательства и иных нормативно-правовых актов, содержащих норма трудового права, привлекаются к дисциплинарной, гражданско-правовой, административной и уголовной ответственности в порядке, установленном Федеральным Законодательством.</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Организация осуществляет эффективные меры по созданию условий труда, соответствующих требованию санитарно-жилищных норм и правил. Проводятся качественно все виды инструктажей по технике безопасности. Осуществляются мероприятия направленные на снижение заболеваемости и травматизма, оплачиваются ежегодные медицинские осмотры работников.</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 Гагаринском Райпо проводятся следующие виды инструктажей:</w:t>
      </w:r>
    </w:p>
    <w:p w:rsidR="00AC3DAD" w:rsidRDefault="00302B77" w:rsidP="00AC3DAD">
      <w:pPr>
        <w:numPr>
          <w:ilvl w:val="0"/>
          <w:numId w:val="48"/>
        </w:numPr>
        <w:spacing w:line="360" w:lineRule="auto"/>
        <w:ind w:left="0" w:firstLine="709"/>
        <w:jc w:val="both"/>
        <w:rPr>
          <w:color w:val="000000"/>
          <w:sz w:val="28"/>
          <w:szCs w:val="28"/>
        </w:rPr>
      </w:pPr>
      <w:r w:rsidRPr="00AC3DAD">
        <w:rPr>
          <w:color w:val="000000"/>
          <w:sz w:val="28"/>
          <w:szCs w:val="28"/>
        </w:rPr>
        <w:t>При приеме на работу -</w:t>
      </w:r>
      <w:r w:rsidR="00AC3DAD">
        <w:rPr>
          <w:color w:val="000000"/>
          <w:sz w:val="28"/>
          <w:szCs w:val="28"/>
        </w:rPr>
        <w:t xml:space="preserve"> </w:t>
      </w:r>
      <w:r w:rsidRPr="00AC3DAD">
        <w:rPr>
          <w:color w:val="000000"/>
          <w:sz w:val="28"/>
          <w:szCs w:val="28"/>
        </w:rPr>
        <w:t>вводный инструктаж проводят со всеми принимаемыми лицами не зависимо от образования опыта работы и занимаемой должности. Вводный инструктаж проводится с временными работниками и учащимися студентами, находящимися на производственном обучении.</w:t>
      </w:r>
    </w:p>
    <w:p w:rsidR="00302B77" w:rsidRPr="00AC3DAD" w:rsidRDefault="00302B77" w:rsidP="00AC3DAD">
      <w:pPr>
        <w:numPr>
          <w:ilvl w:val="0"/>
          <w:numId w:val="48"/>
        </w:numPr>
        <w:spacing w:line="360" w:lineRule="auto"/>
        <w:ind w:left="0" w:firstLine="709"/>
        <w:jc w:val="both"/>
        <w:rPr>
          <w:color w:val="000000"/>
          <w:sz w:val="28"/>
          <w:szCs w:val="28"/>
        </w:rPr>
      </w:pPr>
      <w:r w:rsidRPr="00AC3DAD">
        <w:rPr>
          <w:color w:val="000000"/>
          <w:sz w:val="28"/>
          <w:szCs w:val="28"/>
        </w:rPr>
        <w:t>При допуске к работе и переводе на другую работу или изменении технологического процесса – инструктаж на рабочем месте;</w:t>
      </w:r>
    </w:p>
    <w:p w:rsidR="00302B77" w:rsidRPr="00AC3DAD" w:rsidRDefault="00302B77" w:rsidP="00AC3DAD">
      <w:pPr>
        <w:numPr>
          <w:ilvl w:val="0"/>
          <w:numId w:val="48"/>
        </w:numPr>
        <w:spacing w:line="360" w:lineRule="auto"/>
        <w:ind w:left="0" w:firstLine="709"/>
        <w:jc w:val="both"/>
        <w:rPr>
          <w:color w:val="000000"/>
          <w:sz w:val="28"/>
          <w:szCs w:val="28"/>
        </w:rPr>
      </w:pPr>
      <w:r w:rsidRPr="00AC3DAD">
        <w:rPr>
          <w:color w:val="000000"/>
          <w:sz w:val="28"/>
          <w:szCs w:val="28"/>
        </w:rPr>
        <w:t>Повторный инструктаж - проводят со всеми работниками не зависимо от их квалификации, опыта работы и характера выполнения работ. Данный вид инструктажа проводится не реже 1 раза в полугодии.</w:t>
      </w:r>
    </w:p>
    <w:p w:rsidR="00302B77" w:rsidRPr="00AC3DAD" w:rsidRDefault="00302B77" w:rsidP="00AC3DAD">
      <w:pPr>
        <w:numPr>
          <w:ilvl w:val="0"/>
          <w:numId w:val="48"/>
        </w:numPr>
        <w:tabs>
          <w:tab w:val="left" w:pos="-284"/>
        </w:tabs>
        <w:suppressAutoHyphens/>
        <w:spacing w:line="360" w:lineRule="auto"/>
        <w:ind w:left="0" w:firstLine="709"/>
        <w:jc w:val="both"/>
        <w:rPr>
          <w:color w:val="000000"/>
          <w:sz w:val="28"/>
          <w:szCs w:val="28"/>
        </w:rPr>
      </w:pPr>
      <w:r w:rsidRPr="00AC3DAD">
        <w:rPr>
          <w:color w:val="000000"/>
          <w:sz w:val="28"/>
          <w:szCs w:val="28"/>
        </w:rPr>
        <w:t>Целевой инструктаж – проходят работники организации при выполнении разовых работ, при ликвидации последствий аварий, и при производстве работ на которых оформляются допуски к разрешению.</w:t>
      </w:r>
    </w:p>
    <w:p w:rsidR="00302B77" w:rsidRPr="00AC3DAD" w:rsidRDefault="00302B77" w:rsidP="00AC3DAD">
      <w:pPr>
        <w:numPr>
          <w:ilvl w:val="0"/>
          <w:numId w:val="48"/>
        </w:numPr>
        <w:tabs>
          <w:tab w:val="left" w:pos="-284"/>
        </w:tabs>
        <w:suppressAutoHyphens/>
        <w:spacing w:line="360" w:lineRule="auto"/>
        <w:ind w:left="0" w:firstLine="709"/>
        <w:jc w:val="both"/>
        <w:rPr>
          <w:color w:val="000000"/>
          <w:sz w:val="28"/>
          <w:szCs w:val="28"/>
        </w:rPr>
      </w:pPr>
      <w:r w:rsidRPr="00AC3DAD">
        <w:rPr>
          <w:color w:val="000000"/>
          <w:sz w:val="28"/>
          <w:szCs w:val="28"/>
        </w:rPr>
        <w:t>Курсовое обучение – комплексное обучение работника технике безопасности.</w:t>
      </w:r>
    </w:p>
    <w:p w:rsidR="00302B77" w:rsidRPr="00AC3DAD" w:rsidRDefault="00302B77" w:rsidP="00AC3DAD">
      <w:pPr>
        <w:tabs>
          <w:tab w:val="left" w:pos="-284"/>
        </w:tabs>
        <w:suppressAutoHyphens/>
        <w:spacing w:line="360" w:lineRule="auto"/>
        <w:ind w:firstLine="709"/>
        <w:jc w:val="both"/>
        <w:rPr>
          <w:color w:val="000000"/>
          <w:sz w:val="28"/>
          <w:szCs w:val="28"/>
        </w:rPr>
      </w:pPr>
      <w:r w:rsidRPr="00AC3DAD">
        <w:rPr>
          <w:color w:val="000000"/>
          <w:sz w:val="28"/>
          <w:szCs w:val="28"/>
        </w:rPr>
        <w:t>Запись о проведении каждого вида инструктажа делается в журнале регистраций инструктажа по технике безопасности.</w:t>
      </w:r>
    </w:p>
    <w:p w:rsidR="00AC3DAD" w:rsidRDefault="00302B77" w:rsidP="00AC3DAD">
      <w:pPr>
        <w:tabs>
          <w:tab w:val="left" w:pos="-284"/>
        </w:tabs>
        <w:suppressAutoHyphens/>
        <w:spacing w:line="360" w:lineRule="auto"/>
        <w:ind w:firstLine="709"/>
        <w:jc w:val="both"/>
        <w:rPr>
          <w:color w:val="000000"/>
          <w:sz w:val="28"/>
          <w:szCs w:val="28"/>
        </w:rPr>
      </w:pPr>
      <w:r w:rsidRPr="00AC3DAD">
        <w:rPr>
          <w:color w:val="000000"/>
          <w:sz w:val="28"/>
          <w:szCs w:val="28"/>
        </w:rPr>
        <w:t>Для отражения своих операций Гагаринское Райпо использует журнально-ордерную форму бухгалтерского учета.</w:t>
      </w:r>
    </w:p>
    <w:p w:rsidR="00AC3DAD" w:rsidRDefault="00302B77" w:rsidP="00AC3DAD">
      <w:pPr>
        <w:spacing w:line="360" w:lineRule="auto"/>
        <w:ind w:firstLine="709"/>
        <w:jc w:val="both"/>
        <w:rPr>
          <w:color w:val="000000"/>
          <w:sz w:val="28"/>
          <w:szCs w:val="28"/>
        </w:rPr>
      </w:pPr>
      <w:r w:rsidRPr="00AC3DAD">
        <w:rPr>
          <w:color w:val="000000"/>
          <w:sz w:val="28"/>
          <w:szCs w:val="28"/>
        </w:rPr>
        <w:t>Данное предприятие создано в форме потребительской кооперации. Согласно статье 116 ГКРФ организационно-правовой формой общества является потребительский кооператив, учредителями, которого являются граждане и юридические лица. Потребительское общество создаётся за счёт вступительных и паевых взносов. Пайщиков, учредителей. В потребительском обществе пайщиками могут быть граждане, достигшие 16 лет, а также общества и юридические лица.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 Гагаринском Райпо солидарная субсидиарная ответственность сторон в пределах невнесённой части дополнительного взноса каждого из членов кооператива.</w:t>
      </w:r>
    </w:p>
    <w:p w:rsidR="00AC3DAD" w:rsidRDefault="00302B77" w:rsidP="00AC3DAD">
      <w:pPr>
        <w:spacing w:line="360" w:lineRule="auto"/>
        <w:ind w:firstLine="709"/>
        <w:jc w:val="both"/>
        <w:rPr>
          <w:color w:val="000000"/>
          <w:sz w:val="28"/>
          <w:szCs w:val="28"/>
        </w:rPr>
      </w:pPr>
      <w:r w:rsidRPr="00AC3DAD">
        <w:rPr>
          <w:color w:val="000000"/>
          <w:sz w:val="28"/>
          <w:szCs w:val="28"/>
        </w:rPr>
        <w:t>Гагаринское Райпо является потребительским обществом, поэтому управление обществом осуществляется общим собранием потребительского общества, советом и правлением потребительского общества, высшим органом, имеющим исключительную компетенцию. – Это принятие Устава, определение основных направлений деятельности общества, определение размера и порядок кооперативных выплат, размеры паевых взносов, избранных представителей в союз потребительского общества. Утверждение</w:t>
      </w:r>
      <w:r w:rsidR="00AC3DAD">
        <w:rPr>
          <w:color w:val="000000"/>
          <w:sz w:val="28"/>
          <w:szCs w:val="28"/>
        </w:rPr>
        <w:t xml:space="preserve"> </w:t>
      </w:r>
      <w:r w:rsidRPr="00AC3DAD">
        <w:rPr>
          <w:color w:val="000000"/>
          <w:sz w:val="28"/>
          <w:szCs w:val="28"/>
        </w:rPr>
        <w:t>положений о ревизионной комиссии, утверждение годовых программ, годового отчёта и баланса. Определение порядка покрытия убытка, реорганизации и ликвидации общества, исключение пайщиков из общества.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 период между общим собранием управления в потребительском обществе осуществляется совет, который является потребительской организацией.</w:t>
      </w:r>
    </w:p>
    <w:p w:rsidR="00AC3DAD" w:rsidRDefault="00302B77" w:rsidP="00AC3DAD">
      <w:pPr>
        <w:spacing w:line="360" w:lineRule="auto"/>
        <w:ind w:firstLine="709"/>
        <w:jc w:val="both"/>
        <w:rPr>
          <w:color w:val="000000"/>
          <w:sz w:val="28"/>
          <w:szCs w:val="28"/>
        </w:rPr>
      </w:pPr>
      <w:r w:rsidRPr="00AC3DAD">
        <w:rPr>
          <w:color w:val="000000"/>
          <w:sz w:val="28"/>
          <w:szCs w:val="28"/>
        </w:rPr>
        <w:t>Высший орган потребительского общества так же обладает исключительной компетенцией - это приём пайщиков в общество, ведение организационной работы с пайщиками, создание кооператива, участков, органов, выполнение наказов пайщиков, проведение собрания назначенных прав, назначение правления.</w:t>
      </w:r>
    </w:p>
    <w:p w:rsidR="00AC3DAD" w:rsidRDefault="00302B77" w:rsidP="00AC3DAD">
      <w:pPr>
        <w:spacing w:line="360" w:lineRule="auto"/>
        <w:ind w:firstLine="709"/>
        <w:jc w:val="both"/>
        <w:rPr>
          <w:color w:val="000000"/>
          <w:sz w:val="28"/>
          <w:szCs w:val="28"/>
        </w:rPr>
      </w:pPr>
      <w:r w:rsidRPr="00AC3DAD">
        <w:rPr>
          <w:color w:val="000000"/>
          <w:sz w:val="28"/>
          <w:szCs w:val="28"/>
        </w:rPr>
        <w:t>Исполнение органов потребительского общества является правление. Компетенция правления определяет положение, которое свидетельствует о том, что правление несёт ответственность за хозяйственную деятельность предприятия.</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Контроль за соблюдением устава общества, его финансовой и хозяйственной деятельности осуществляет ревизионная</w:t>
      </w:r>
      <w:r w:rsidR="00AC3DAD">
        <w:rPr>
          <w:color w:val="000000"/>
          <w:sz w:val="28"/>
          <w:szCs w:val="28"/>
        </w:rPr>
        <w:t xml:space="preserve"> </w:t>
      </w:r>
      <w:r w:rsidRPr="00AC3DAD">
        <w:rPr>
          <w:color w:val="000000"/>
          <w:sz w:val="28"/>
          <w:szCs w:val="28"/>
        </w:rPr>
        <w:t>комиссия.</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Учредительным документом гагаринского Райпо является устав, утвержденный общим собранием потребительского общества, протокол №1 от 25 марта 1998 года.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Он включает следующие статьи:</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Общие положения.</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Цели и предмет деятельности общества.</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Пайщики в обществе.</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Правомочия потребительского общества.</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Основа экономической деятельности.</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Структура организации управления и контроля общества.</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Правомочия кооперативного участка общества.</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Общее собрание уполномоченного общества.</w:t>
      </w:r>
    </w:p>
    <w:p w:rsid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Совет потребительского общества.</w:t>
      </w:r>
    </w:p>
    <w:p w:rsid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Правление обществом.</w:t>
      </w:r>
    </w:p>
    <w:p w:rsid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Органы контроля.</w:t>
      </w:r>
    </w:p>
    <w:p w:rsid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Учёт и отчётность, документы общества.</w:t>
      </w:r>
    </w:p>
    <w:p w:rsid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Трудовые отношения.</w:t>
      </w:r>
    </w:p>
    <w:p w:rsidR="00302B77" w:rsidRPr="00AC3DAD" w:rsidRDefault="00302B77" w:rsidP="00AC3DAD">
      <w:pPr>
        <w:numPr>
          <w:ilvl w:val="0"/>
          <w:numId w:val="49"/>
        </w:numPr>
        <w:spacing w:line="360" w:lineRule="auto"/>
        <w:ind w:left="0" w:firstLine="709"/>
        <w:jc w:val="both"/>
        <w:rPr>
          <w:color w:val="000000"/>
          <w:sz w:val="28"/>
          <w:szCs w:val="28"/>
        </w:rPr>
      </w:pPr>
      <w:r w:rsidRPr="00AC3DAD">
        <w:rPr>
          <w:color w:val="000000"/>
          <w:sz w:val="28"/>
          <w:szCs w:val="28"/>
        </w:rPr>
        <w:t>Реорганизация и ликвидация общества.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Руководство текущей деятельностью общества осуществляется единоличным исполнительным органом общества – директором.</w:t>
      </w:r>
    </w:p>
    <w:p w:rsidR="00AC3DAD" w:rsidRDefault="00302B77" w:rsidP="00AC3DAD">
      <w:pPr>
        <w:spacing w:line="360" w:lineRule="auto"/>
        <w:ind w:firstLine="709"/>
        <w:jc w:val="both"/>
        <w:rPr>
          <w:color w:val="000000"/>
          <w:sz w:val="28"/>
          <w:szCs w:val="28"/>
        </w:rPr>
      </w:pPr>
      <w:r w:rsidRPr="00AC3DAD">
        <w:rPr>
          <w:color w:val="000000"/>
          <w:sz w:val="28"/>
          <w:szCs w:val="28"/>
        </w:rPr>
        <w:t>Удобное расположение Гагаринского Райпо и обширная сеть рознично-торговых предприятий свидетельствует об эффективной деятельности данного предприятия.</w:t>
      </w:r>
    </w:p>
    <w:p w:rsidR="00302B77" w:rsidRPr="00F17755" w:rsidRDefault="00302B77" w:rsidP="00AC3DAD">
      <w:pPr>
        <w:spacing w:line="360" w:lineRule="auto"/>
        <w:ind w:firstLine="709"/>
        <w:jc w:val="both"/>
        <w:rPr>
          <w:b/>
          <w:bCs/>
          <w:color w:val="000000"/>
          <w:sz w:val="28"/>
          <w:szCs w:val="28"/>
        </w:rPr>
      </w:pPr>
      <w:r w:rsidRPr="00F17755">
        <w:rPr>
          <w:b/>
          <w:bCs/>
          <w:color w:val="000000"/>
          <w:sz w:val="28"/>
          <w:szCs w:val="28"/>
        </w:rPr>
        <w:t>Оценка технологии производства основных вид</w:t>
      </w:r>
      <w:r w:rsidR="00F17755" w:rsidRPr="00F17755">
        <w:rPr>
          <w:b/>
          <w:bCs/>
          <w:color w:val="000000"/>
          <w:sz w:val="28"/>
          <w:szCs w:val="28"/>
        </w:rPr>
        <w:t>ов продукции Гагаринского Райпо</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Основной вид деятельности Гагаринского Райпо – торгово-сбытовой.</w:t>
      </w:r>
    </w:p>
    <w:p w:rsidR="00AC3DAD" w:rsidRDefault="00302B77" w:rsidP="00AC3DAD">
      <w:pPr>
        <w:spacing w:line="360" w:lineRule="auto"/>
        <w:ind w:firstLine="709"/>
        <w:jc w:val="both"/>
        <w:rPr>
          <w:color w:val="000000"/>
          <w:sz w:val="28"/>
          <w:szCs w:val="28"/>
        </w:rPr>
      </w:pPr>
      <w:r w:rsidRPr="00AC3DAD">
        <w:rPr>
          <w:color w:val="000000"/>
          <w:sz w:val="28"/>
          <w:szCs w:val="28"/>
        </w:rPr>
        <w:t>Одним</w:t>
      </w:r>
      <w:r w:rsidR="00AC3DAD">
        <w:rPr>
          <w:color w:val="000000"/>
          <w:sz w:val="28"/>
          <w:szCs w:val="28"/>
        </w:rPr>
        <w:t xml:space="preserve"> </w:t>
      </w:r>
      <w:r w:rsidRPr="00AC3DAD">
        <w:rPr>
          <w:color w:val="000000"/>
          <w:sz w:val="28"/>
          <w:szCs w:val="28"/>
        </w:rPr>
        <w:t>из основных видов производства Гагаринским Райпо является выпуск и реализация хлебобулочных и</w:t>
      </w:r>
      <w:r w:rsidR="00AC3DAD">
        <w:rPr>
          <w:color w:val="000000"/>
          <w:sz w:val="28"/>
          <w:szCs w:val="28"/>
        </w:rPr>
        <w:t xml:space="preserve"> </w:t>
      </w:r>
      <w:r w:rsidRPr="00AC3DAD">
        <w:rPr>
          <w:color w:val="000000"/>
          <w:sz w:val="28"/>
          <w:szCs w:val="28"/>
        </w:rPr>
        <w:t>колбасных изделий, технологию производства колбасных изделий рассмотрим на примере технологии производства вареных колбас.</w:t>
      </w:r>
    </w:p>
    <w:p w:rsidR="00302B77" w:rsidRPr="00F17755" w:rsidRDefault="00302B77" w:rsidP="00AC3DAD">
      <w:pPr>
        <w:spacing w:line="360" w:lineRule="auto"/>
        <w:ind w:firstLine="709"/>
        <w:jc w:val="both"/>
        <w:rPr>
          <w:b/>
          <w:bCs/>
          <w:color w:val="000000"/>
          <w:sz w:val="28"/>
          <w:szCs w:val="28"/>
        </w:rPr>
      </w:pPr>
      <w:r w:rsidRPr="00F17755">
        <w:rPr>
          <w:b/>
          <w:bCs/>
          <w:color w:val="000000"/>
          <w:sz w:val="28"/>
          <w:szCs w:val="28"/>
        </w:rPr>
        <w:t>Технология производства хлебобулочных изделий</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Технологическая схема производства хлебобулочных изделий включает следующие этапы.</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Первый этап охватывает прием, перемещение в складские помещения и емкости и последующее хранение всех видов сырья.</w:t>
      </w:r>
    </w:p>
    <w:p w:rsidR="00AC3DAD" w:rsidRDefault="00302B77" w:rsidP="00AC3DAD">
      <w:pPr>
        <w:spacing w:line="360" w:lineRule="auto"/>
        <w:ind w:firstLine="709"/>
        <w:jc w:val="both"/>
        <w:rPr>
          <w:color w:val="000000"/>
          <w:sz w:val="28"/>
          <w:szCs w:val="28"/>
        </w:rPr>
      </w:pPr>
      <w:r w:rsidRPr="00AC3DAD">
        <w:rPr>
          <w:color w:val="000000"/>
          <w:sz w:val="28"/>
          <w:szCs w:val="28"/>
        </w:rPr>
        <w:t>Все сырье, применяемое в хлебопекарном производстве, подразделяется на основное и дополнительное. Основное сырье является необходимой составной частью хлебобулочных изделий. К нему относятся: мука, дрожжи, соль и вода. Дополнительное сырье – это сырье, применяемое по рецептуре для повышения пищевой ценности, обеспечения специфических органолептических и физико-химимческих показателей качества хлебобулочных изделий. К нему относятся: молоко и молочные продукты. Яйца и яичные продукты, жиры и масла, сахар и сахаросодержащие продукты, солод, орехи, пряности, плодово-ягодные и овощные продукты, пищевые добавки.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Сырье поступает на предприятие партиями. Под партией понимают определенное количество сырья одного вида и сорта, одной даты выработки, предназначенных к одновременной сдаче-приемке по одной накладной. Каждая партия сырья должна сопровождаться специальным удостоверением или другим документом, характеризующим его качество. Сырье поступает на предприятие тарным и бестарным способом.</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Сырье, как основное, так и дополнительное, доставляемое в таре, подлежит обязательному осмотру. Тщательно осматривают упаковку и маркировку сырья и проверяют ее соответствие нормативной документации.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Второй этап включает операции по подготовке сырья к пуску в производство.</w:t>
      </w:r>
    </w:p>
    <w:p w:rsidR="00AC3DAD" w:rsidRDefault="00302B77" w:rsidP="00AC3DAD">
      <w:pPr>
        <w:spacing w:line="360" w:lineRule="auto"/>
        <w:ind w:firstLine="709"/>
        <w:jc w:val="both"/>
        <w:rPr>
          <w:color w:val="000000"/>
          <w:sz w:val="28"/>
          <w:szCs w:val="28"/>
        </w:rPr>
      </w:pPr>
      <w:r w:rsidRPr="00AC3DAD">
        <w:rPr>
          <w:color w:val="000000"/>
          <w:sz w:val="28"/>
          <w:szCs w:val="28"/>
        </w:rPr>
        <w:t>Это такие операции как просеивание муки – удаление из сырья сора и посторонние предметы, осуществляется на мукопросеивательных аппаратах; магнитная очистка – удаление металлической стружки, осуществляется магнетроном.</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Третий этап включает технологические операции по приготовлению теста.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Приготовление теста – это важнейший и наиболее длительный этап технологического процесса производства хлеба. Он включает следующие операции: дозирование сырья, замес полуфабрикатов и теста, брожение полуфабрикатов и теста, обминки.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Приготовление теста ведут в соответствии с технологическим планом, разработанным на предприятии для каждого сорта изделия. В технологическом плане указываются характеристика оборудования, производственная рецептура, расчеты расхода сырья, показатели технологического процесса производства.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Тесто – это полуфабрикат хлебопекарного производства, полученный путем замеса из муки, воды, дрожжей, опары или закваски и дополнительного сырья в соответствии с рецептурой и технологическим режимом, служащий для приготовления хлебобулочных изделий.</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К полуфабрикатам хлебопекарного производства относят все продукты, предшествующие готовым изделиям, то есть нуждающиеся в дальнейшей обработке для превращения в готовые изделия. Это – различные заварки, жидкие дрожжи, закваски (густые, жидкие, сухие), опары (густые, большие густые, жидкие, жидкие соленые), тесто. Кроме того, к полуфабрикатам хлебопекарного производства относят тестовые заготовки, отделочные полуфабрикаты, хлебную и сухарную крошку.</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Четвертый этап – разделка теста включает следующие технологические операции: деление теста на куски (осуществляется на тестоделительных машинах с целью получения тестовых заготовок заданной массы), округление кусков теста (осуществляется на тестоокруглительных машинах с целью улучшения структуры и придания формы), предварительная расстойка тестовых заготовок (осуществляется в условиях цеха на транспортерах, столах, в шкафах с целью придания кускам теста свойств, оптимальных для формирования), формование тестовых заготовок (осуществляется на закаточных машинах или вручную с целью придания тестовым заготовкам определенной формы), окончательная расстойка тестовых заготовок (осуществляется в специальных расстойных шкафах при температуре 35-40 0 С и относительной влажности 80-85%; продолжительность расстойки от 20 до 120 минут). Цель окончательной расстойки – приведение тестовой заготовки в состояние, оптимальное для выпечки по объему заготовки и содержанию в ней веществ, необходимых для получения хлеба наилучшего качества.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Пятый этап – выпечка включает операции надрезки тестовых заготовок и выпечки. Надрезка тестовых заготовок осуществляется с целью придания изделиям специального вида, требуемого ГОСТом и исключения образования подрывов трещин на поверхности корки при выпечке.</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Выпечка тестовых заготовок осуществляется в хлебопекарных печах с целью превращения тестовой заготовки в хлеб. Температура выпечки – от 220 до 240 0 С; продолжительность выпечки зависит от массы и формы заготовок и составляет 15-60 мин.</w:t>
      </w:r>
    </w:p>
    <w:p w:rsidR="00AC3DAD" w:rsidRDefault="00302B77" w:rsidP="00AC3DAD">
      <w:pPr>
        <w:spacing w:line="360" w:lineRule="auto"/>
        <w:ind w:firstLine="709"/>
        <w:jc w:val="both"/>
        <w:rPr>
          <w:color w:val="000000"/>
          <w:sz w:val="28"/>
          <w:szCs w:val="28"/>
        </w:rPr>
      </w:pPr>
      <w:r w:rsidRPr="00AC3DAD">
        <w:rPr>
          <w:color w:val="000000"/>
          <w:sz w:val="28"/>
          <w:szCs w:val="28"/>
        </w:rPr>
        <w:t>Хранение выпеченных изделий до отпуска их в торговую сеть является последней стадией процесса производства хлеба и осуществляется в остывочном отделении предприятия.</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 остывочном отделении осуществляются учет выработанной продукции, сортировка и органолептическая оценка. После выпечки хлеб и хлебобулочные изделия помещаются для остывания на лотки, укладывание производится в один ряд на боковую или нижнюю корки. Для укладки изделий большой массы используются трехбортные лотки с решетчатым дном, а для мелкоштучных булочных и сдобных изделий – четырехбортные со сплошным дном. Готовую продукцию перевозят автомобильным транспортом в места реализации.</w:t>
      </w:r>
    </w:p>
    <w:p w:rsidR="00302B77" w:rsidRPr="00F17755" w:rsidRDefault="00302B77" w:rsidP="00AC3DAD">
      <w:pPr>
        <w:spacing w:line="360" w:lineRule="auto"/>
        <w:ind w:firstLine="709"/>
        <w:jc w:val="both"/>
        <w:rPr>
          <w:b/>
          <w:bCs/>
          <w:color w:val="000000"/>
          <w:sz w:val="28"/>
          <w:szCs w:val="28"/>
        </w:rPr>
      </w:pPr>
      <w:r w:rsidRPr="00F17755">
        <w:rPr>
          <w:b/>
          <w:bCs/>
          <w:color w:val="000000"/>
          <w:sz w:val="28"/>
          <w:szCs w:val="28"/>
        </w:rPr>
        <w:t>Технология производства вареных колбас</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Для изготовления колбас необходимо свежее мясо, причем шпик не должен быть прогорклым и пожелтевшим, Гагаринское Райпо закупает его у сторонних поставщиков. Мясо в тушах или полутушах, признанное в результате ветсанэкспертизы годным, поступает в отделение цеха, где производится первая операция технологического процесса – обвалка.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Под обвалкой понимается отделение мясной мякоти от костей. Эту операцию производят опытные специалисты – обвальщики. Мясная мякоть, отделенная от костей, поступает на следующую операцию, которая называется жиловкой. Жиловка имеет целью удалить самым тщательным образом из мяса жир, сухожилия, фасции, кровеносные и лимфатические сосуды, лимфатические узлы и хрящи. Жиловка имеет важное значение, так как из плохо отжилованного мяса нельзя получить колбасу хорошего качества. Отжилованное и нарезанное кусками весом 400 г. мясо подвергается следующей очередной операции – предварительному измельчению посолу.</w:t>
      </w:r>
    </w:p>
    <w:p w:rsidR="00AC3DAD" w:rsidRDefault="00302B77" w:rsidP="00AC3DAD">
      <w:pPr>
        <w:spacing w:line="360" w:lineRule="auto"/>
        <w:ind w:firstLine="709"/>
        <w:jc w:val="both"/>
        <w:rPr>
          <w:color w:val="000000"/>
          <w:sz w:val="28"/>
          <w:szCs w:val="28"/>
        </w:rPr>
      </w:pPr>
      <w:r w:rsidRPr="00AC3DAD">
        <w:rPr>
          <w:color w:val="000000"/>
          <w:sz w:val="28"/>
          <w:szCs w:val="28"/>
        </w:rPr>
        <w:t>Размельчение мяса происходит в специальных машинах – волчках, представляющих собой большие мясорубки. Отверстия решетки волчка, через которые пропускают мясо при измельчении, имеют в диаметре 16-25 мм. Такое крупноизмельченное мясо называют шротованным мясом, или шротом. Полученный шрот засаливают. Засоленный шрот направляют затем в помещение, где температура 3-40, и выдерживают его там от 48 до 72 часов. Так поступают с мясом охлажденным и размороженным. Если же пользуются горяче-парным мясом, то его после жиловки пропускают через волчок с решеткой в 2-3 мм. и, кроме того, дополнительно измельчают на другой машине – куттере, вращающейся металлической чаше с ножами. Затем добавляют холодную воду или дробленый лед, и измельченное мясо выдерживают в течение 24 часов при температуре в помещении 2-40.</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Выдержка измельченного мяса в течение указанного срока имеет очень важное значение, так как во время этой выдержки мясо приобретает все необходимые качества: клейкость, нежность и специфический вкус; кроме того, оно становится влагоемким, что обеспечивает высокий выход колбасы и ее сочность.</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Приготовление фарша. Выдержанное, созревшее мясо подвергается вторичному измельчению – из него готовят фарш. Приготовление фарша является важной и решающей задачей, так как от качества фарша зависит качество колбасы – ее вкус и цвет. Фарш приготовляют путем пропускания мяса через волчок с решеткой в 2-3 мм. После этой обработки мясной фарш обязательно подвергают более тщательному измельчению в куттере. При этой операции необходимо добавлять к фаршу 5-6% льда или холодную воду. Лед или холодную воду добавляют в целях снижения температуры фарша, так как при снижении температуры увеличивается способность мяса к поглощению воды – набуханию.</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Приготовленный фарш смешивают с другими составными частями, которые входят в колбасу по рецепту. Одной из таких составных частей колбасы является шпиг, который заранее, на шпигорезке или вручную, нарезают на кусочки определенной величины и формы. Помимо шпига, к фаршу прибавляют различные специи, пряности, которые придают колбасе аромат и вкус. Смешивание составных частей фарша имеет следующее назначение: получить однородную массу по своему составу смесь; смешать частицы мяса с водой; распределить равномерно в мясном фарше кусочки шпига. Смешивание всех частей колбасного фарша производится в мешалках. Мешалка представляет собой конусообразную ванну, в которой вращаются 1-2 вала с лопастями, которые и перемешивают всю массу. Процесс смешивания длится обычно 10-15 минут. По окончании смешивания мешалку переворачивают, и фарш выбрасывают в подставленные тележки. Тележки с фаршем подаются в шприцовочное отделение.</w:t>
      </w:r>
    </w:p>
    <w:p w:rsidR="00AC3DAD" w:rsidRDefault="00302B77" w:rsidP="00AC3DAD">
      <w:pPr>
        <w:spacing w:line="360" w:lineRule="auto"/>
        <w:ind w:firstLine="709"/>
        <w:jc w:val="both"/>
        <w:rPr>
          <w:color w:val="000000"/>
          <w:sz w:val="28"/>
          <w:szCs w:val="28"/>
        </w:rPr>
      </w:pPr>
      <w:r w:rsidRPr="00AC3DAD">
        <w:rPr>
          <w:color w:val="000000"/>
          <w:sz w:val="28"/>
          <w:szCs w:val="28"/>
        </w:rPr>
        <w:t>Тщательно перемешанная масса, состоящая из различных составных частей, набивается в оболочку – кишки или искусственную оболочку различных диаметров.</w:t>
      </w:r>
      <w:r w:rsidR="00AC3DAD">
        <w:rPr>
          <w:color w:val="000000"/>
          <w:sz w:val="28"/>
          <w:szCs w:val="28"/>
        </w:rPr>
        <w:t xml:space="preserve"> </w:t>
      </w:r>
      <w:r w:rsidRPr="00AC3DAD">
        <w:rPr>
          <w:color w:val="000000"/>
          <w:sz w:val="28"/>
          <w:szCs w:val="28"/>
        </w:rPr>
        <w:t>Эта операция носит называние шприцовки. Шприцовка производится при помощи машины-шприцы. Шприц представляет собой цилиндр с движущимся в нем поршнем. В верхней части сбоку цилиндра имеется отверстие, соединенное с трубкой, на которую надевается один конец оболочки. Цилиндр наполняется фаршем и плотно закрывается крышкой. Приводится в движение поршень, который, двигаясь снизу вверх, давит на массу фарша, выдавливая его в отверстие, и фарш поступает в надетую на трубку оболочку. Наполненная фаршем оболочка передается на стол к работницам, которые производят завязывание оболочки. Завязанные колбасные батоны навешивают на круглые деревянные стержни, расположенные на рамках, и препровождают на очередную операцию – осадку на 2-4 часа.</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После осадки батоны подвергают обжарке. Назначение обжарки следующее: обсушивание оболочки, придание оболочки коричневого цвета, Обжарка колбас производится в обжарочных камерах. В нижней части камеры раскладывается огонь, а над огнем располагают на рамах батоны колбас. Высыхание оболочки и окрашивание фарша в розовый цвет означает окончание обжарки. Температура в центре батонов после обжарки не должна превышать 400.</w:t>
      </w:r>
    </w:p>
    <w:p w:rsidR="00AC3DAD" w:rsidRDefault="00302B77" w:rsidP="00AC3DAD">
      <w:pPr>
        <w:spacing w:line="360" w:lineRule="auto"/>
        <w:ind w:firstLine="709"/>
        <w:jc w:val="both"/>
        <w:rPr>
          <w:color w:val="000000"/>
          <w:sz w:val="28"/>
          <w:szCs w:val="28"/>
        </w:rPr>
      </w:pPr>
      <w:r w:rsidRPr="00AC3DAD">
        <w:rPr>
          <w:color w:val="000000"/>
          <w:sz w:val="28"/>
          <w:szCs w:val="28"/>
        </w:rPr>
        <w:t>После обжарки батоны колбасы без промедления направляют на последнюю операцию по изготовлению колбасы – варку. От правильного проведения варки зависит качество и стойкость колбасы. Варка колбасы производится паром или в воде при температуре 75-850.</w:t>
      </w:r>
      <w:r w:rsidR="00AC3DAD">
        <w:rPr>
          <w:color w:val="000000"/>
          <w:sz w:val="28"/>
          <w:szCs w:val="28"/>
        </w:rPr>
        <w:t xml:space="preserve"> </w:t>
      </w:r>
      <w:r w:rsidRPr="00AC3DAD">
        <w:rPr>
          <w:color w:val="000000"/>
          <w:sz w:val="28"/>
          <w:szCs w:val="28"/>
        </w:rPr>
        <w:t>При варке колбасы погружают в ванны с горячей водой. Батоны колбас подвешены на палках, длина которых несколько больше ширины ванн, вследствие чего концы палок лежат на бортах ванн. Наилучшим способом варки колбасы является варка в паровых камерах, куда батоны поступают подвешенными на рамах.</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После варки производят охлаждение колбас, для чего их помещают под душ холодной воды, или охлаждение производят в течение 10-12 часов в помещениях, температура воздуха в которых 10-120.</w:t>
      </w:r>
    </w:p>
    <w:p w:rsidR="00AC3DAD" w:rsidRDefault="00302B77" w:rsidP="00AC3DAD">
      <w:pPr>
        <w:spacing w:line="360" w:lineRule="auto"/>
        <w:ind w:firstLine="709"/>
        <w:jc w:val="both"/>
        <w:rPr>
          <w:color w:val="000000"/>
          <w:sz w:val="28"/>
          <w:szCs w:val="28"/>
        </w:rPr>
      </w:pPr>
      <w:r w:rsidRPr="00AC3DAD">
        <w:rPr>
          <w:color w:val="000000"/>
          <w:sz w:val="28"/>
          <w:szCs w:val="28"/>
        </w:rPr>
        <w:t>Готовую колбасу транспортируют в магазины для реализации.</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Оценка основных финансовых показателей Гагаринского Райпо.</w:t>
      </w:r>
    </w:p>
    <w:p w:rsidR="00F17755" w:rsidRDefault="00F17755" w:rsidP="00AC3DAD">
      <w:pPr>
        <w:spacing w:line="360" w:lineRule="auto"/>
        <w:ind w:firstLine="709"/>
        <w:jc w:val="both"/>
        <w:rPr>
          <w:color w:val="000000"/>
          <w:sz w:val="28"/>
          <w:szCs w:val="28"/>
        </w:rPr>
      </w:pP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Таблица 2.1</w:t>
      </w:r>
    </w:p>
    <w:p w:rsidR="00302B77" w:rsidRPr="00AC3DAD" w:rsidRDefault="00302B77" w:rsidP="00AC3DAD">
      <w:pPr>
        <w:shd w:val="clear" w:color="auto" w:fill="FFFFFF"/>
        <w:tabs>
          <w:tab w:val="left" w:pos="9269"/>
        </w:tabs>
        <w:spacing w:line="360" w:lineRule="auto"/>
        <w:ind w:firstLine="709"/>
        <w:jc w:val="both"/>
        <w:rPr>
          <w:color w:val="000000"/>
          <w:sz w:val="28"/>
          <w:szCs w:val="28"/>
        </w:rPr>
      </w:pPr>
      <w:r w:rsidRPr="00AC3DAD">
        <w:rPr>
          <w:color w:val="000000"/>
          <w:sz w:val="28"/>
          <w:szCs w:val="28"/>
        </w:rPr>
        <w:t>Результаты работы Гагаринского Райпо</w:t>
      </w:r>
    </w:p>
    <w:tbl>
      <w:tblPr>
        <w:tblW w:w="9029" w:type="dxa"/>
        <w:tblInd w:w="115" w:type="dxa"/>
        <w:tblLayout w:type="fixed"/>
        <w:tblCellMar>
          <w:left w:w="40" w:type="dxa"/>
          <w:right w:w="40" w:type="dxa"/>
        </w:tblCellMar>
        <w:tblLook w:val="0000" w:firstRow="0" w:lastRow="0" w:firstColumn="0" w:lastColumn="0" w:noHBand="0" w:noVBand="0"/>
      </w:tblPr>
      <w:tblGrid>
        <w:gridCol w:w="701"/>
        <w:gridCol w:w="5539"/>
        <w:gridCol w:w="1382"/>
        <w:gridCol w:w="1407"/>
      </w:tblGrid>
      <w:tr w:rsidR="00302B77" w:rsidRPr="00F17755">
        <w:trPr>
          <w:trHeight w:hRule="exact" w:val="355"/>
        </w:trPr>
        <w:tc>
          <w:tcPr>
            <w:tcW w:w="701"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w:t>
            </w:r>
          </w:p>
        </w:tc>
        <w:tc>
          <w:tcPr>
            <w:tcW w:w="5539"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Показатели</w:t>
            </w:r>
          </w:p>
        </w:tc>
        <w:tc>
          <w:tcPr>
            <w:tcW w:w="1382"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2008г.</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2009г.</w:t>
            </w:r>
          </w:p>
        </w:tc>
      </w:tr>
      <w:tr w:rsidR="00302B77" w:rsidRPr="00F17755">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w:t>
            </w:r>
          </w:p>
        </w:tc>
        <w:tc>
          <w:tcPr>
            <w:tcW w:w="5539"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Товарооборот по всем отраслям. тыс. руб.</w:t>
            </w:r>
          </w:p>
        </w:tc>
        <w:tc>
          <w:tcPr>
            <w:tcW w:w="1382"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57943</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96441</w:t>
            </w:r>
          </w:p>
        </w:tc>
      </w:tr>
      <w:tr w:rsidR="00302B77" w:rsidRPr="00F17755">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w:t>
            </w:r>
          </w:p>
        </w:tc>
        <w:tc>
          <w:tcPr>
            <w:tcW w:w="5539"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Валовой доход, тыс. руб.</w:t>
            </w:r>
          </w:p>
        </w:tc>
        <w:tc>
          <w:tcPr>
            <w:tcW w:w="1382"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13640</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24418</w:t>
            </w:r>
          </w:p>
        </w:tc>
      </w:tr>
      <w:tr w:rsidR="00302B77" w:rsidRPr="00F17755">
        <w:trPr>
          <w:trHeight w:hRule="exact" w:val="374"/>
        </w:trPr>
        <w:tc>
          <w:tcPr>
            <w:tcW w:w="701"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3</w:t>
            </w:r>
          </w:p>
        </w:tc>
        <w:tc>
          <w:tcPr>
            <w:tcW w:w="5539"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Прибыль от реализации продукции, тыс. руб.</w:t>
            </w:r>
          </w:p>
        </w:tc>
        <w:tc>
          <w:tcPr>
            <w:tcW w:w="1382"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1876</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2642</w:t>
            </w:r>
          </w:p>
        </w:tc>
      </w:tr>
    </w:tbl>
    <w:p w:rsidR="00AC3DAD" w:rsidRDefault="00AC3DAD"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Вывод: в 2009 году прибыль от реализации продукции увеличилась на 125,6% на 678 тыс. руб., по сравнению с данными 2008года, что вызвано увеличением в 2009 году валового дохода на 115,1% или на 3691 тыс. руб., а так же увеличением стоимости товарной продукции на 104,4% или на 4295 тыс. руб.</w:t>
      </w:r>
      <w:r w:rsidR="00AC3DAD">
        <w:rPr>
          <w:color w:val="000000"/>
          <w:sz w:val="28"/>
          <w:szCs w:val="28"/>
        </w:rPr>
        <w:t xml:space="preserve"> </w:t>
      </w:r>
      <w:r w:rsidRPr="00AC3DAD">
        <w:rPr>
          <w:color w:val="000000"/>
          <w:sz w:val="28"/>
          <w:szCs w:val="28"/>
        </w:rPr>
        <w:t>по сравнению с данными 2008 года. Рост этих показателей свидетельствует о стабильной коммерческой деятельности организации.</w:t>
      </w:r>
    </w:p>
    <w:p w:rsidR="00302B77" w:rsidRPr="00AC3DAD" w:rsidRDefault="00302B77" w:rsidP="00AC3DAD">
      <w:pPr>
        <w:shd w:val="clear" w:color="auto" w:fill="FFFFFF"/>
        <w:spacing w:line="360" w:lineRule="auto"/>
        <w:ind w:firstLine="709"/>
        <w:jc w:val="both"/>
        <w:rPr>
          <w:color w:val="000000"/>
          <w:sz w:val="28"/>
          <w:szCs w:val="28"/>
        </w:rPr>
      </w:pPr>
    </w:p>
    <w:p w:rsidR="00302B77" w:rsidRPr="00AC3DAD" w:rsidRDefault="00F17755" w:rsidP="00AC3DAD">
      <w:pPr>
        <w:shd w:val="clear" w:color="auto" w:fill="FFFFFF"/>
        <w:spacing w:line="360" w:lineRule="auto"/>
        <w:ind w:firstLine="709"/>
        <w:jc w:val="both"/>
        <w:rPr>
          <w:color w:val="000000"/>
          <w:sz w:val="28"/>
          <w:szCs w:val="28"/>
        </w:rPr>
      </w:pPr>
      <w:r>
        <w:rPr>
          <w:color w:val="000000"/>
          <w:sz w:val="28"/>
          <w:szCs w:val="28"/>
        </w:rPr>
        <w:br w:type="page"/>
      </w:r>
      <w:r w:rsidR="00302B77" w:rsidRPr="00AC3DAD">
        <w:rPr>
          <w:color w:val="000000"/>
          <w:sz w:val="28"/>
          <w:szCs w:val="28"/>
        </w:rPr>
        <w:t>Таблица 2.2</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Потребность Гагаринского Райпо в материально-технических средствах</w:t>
      </w:r>
      <w:r w:rsidR="00F17755">
        <w:rPr>
          <w:color w:val="000000"/>
          <w:sz w:val="28"/>
          <w:szCs w:val="28"/>
        </w:rPr>
        <w:t xml:space="preserve"> </w:t>
      </w:r>
      <w:r w:rsidRPr="00AC3DAD">
        <w:rPr>
          <w:color w:val="000000"/>
          <w:sz w:val="28"/>
          <w:szCs w:val="28"/>
        </w:rPr>
        <w:t>2009г.</w:t>
      </w:r>
    </w:p>
    <w:tbl>
      <w:tblPr>
        <w:tblW w:w="8703" w:type="dxa"/>
        <w:tblInd w:w="115" w:type="dxa"/>
        <w:tblLayout w:type="fixed"/>
        <w:tblCellMar>
          <w:left w:w="40" w:type="dxa"/>
          <w:right w:w="40" w:type="dxa"/>
        </w:tblCellMar>
        <w:tblLook w:val="0000" w:firstRow="0" w:lastRow="0" w:firstColumn="0" w:lastColumn="0" w:noHBand="0" w:noVBand="0"/>
      </w:tblPr>
      <w:tblGrid>
        <w:gridCol w:w="653"/>
        <w:gridCol w:w="4147"/>
        <w:gridCol w:w="1066"/>
        <w:gridCol w:w="1046"/>
        <w:gridCol w:w="1791"/>
      </w:tblGrid>
      <w:tr w:rsidR="00302B77" w:rsidRPr="00F17755">
        <w:trPr>
          <w:trHeight w:hRule="exact" w:val="365"/>
        </w:trPr>
        <w:tc>
          <w:tcPr>
            <w:tcW w:w="653"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 п/п</w:t>
            </w:r>
          </w:p>
        </w:tc>
        <w:tc>
          <w:tcPr>
            <w:tcW w:w="4147"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Вид материально-технических средств</w:t>
            </w:r>
          </w:p>
        </w:tc>
        <w:tc>
          <w:tcPr>
            <w:tcW w:w="106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план</w:t>
            </w:r>
          </w:p>
        </w:tc>
        <w:tc>
          <w:tcPr>
            <w:tcW w:w="104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факт</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pacing w:line="360" w:lineRule="auto"/>
              <w:rPr>
                <w:color w:val="000000"/>
                <w:sz w:val="20"/>
                <w:szCs w:val="20"/>
              </w:rPr>
            </w:pPr>
            <w:r w:rsidRPr="00F17755">
              <w:rPr>
                <w:color w:val="000000"/>
                <w:sz w:val="20"/>
                <w:szCs w:val="20"/>
              </w:rPr>
              <w:t>Отклонение</w:t>
            </w:r>
            <w:r w:rsidR="00F17755">
              <w:rPr>
                <w:color w:val="000000"/>
                <w:sz w:val="20"/>
                <w:szCs w:val="20"/>
              </w:rPr>
              <w:t xml:space="preserve"> </w:t>
            </w:r>
            <w:r w:rsidRPr="00F17755">
              <w:rPr>
                <w:color w:val="000000"/>
                <w:sz w:val="20"/>
                <w:szCs w:val="20"/>
              </w:rPr>
              <w:t>+/-</w:t>
            </w:r>
          </w:p>
        </w:tc>
      </w:tr>
      <w:tr w:rsidR="00302B77" w:rsidRPr="00F17755">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w:t>
            </w:r>
          </w:p>
        </w:tc>
        <w:tc>
          <w:tcPr>
            <w:tcW w:w="4147"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Здания</w:t>
            </w:r>
          </w:p>
        </w:tc>
        <w:tc>
          <w:tcPr>
            <w:tcW w:w="106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23637</w:t>
            </w:r>
          </w:p>
        </w:tc>
        <w:tc>
          <w:tcPr>
            <w:tcW w:w="104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23748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+111</w:t>
            </w:r>
          </w:p>
        </w:tc>
      </w:tr>
      <w:tr w:rsidR="00302B77" w:rsidRPr="00F17755">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w:t>
            </w:r>
          </w:p>
        </w:tc>
        <w:tc>
          <w:tcPr>
            <w:tcW w:w="4147"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Сооружения (склады)</w:t>
            </w:r>
          </w:p>
        </w:tc>
        <w:tc>
          <w:tcPr>
            <w:tcW w:w="106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152</w:t>
            </w:r>
          </w:p>
        </w:tc>
        <w:tc>
          <w:tcPr>
            <w:tcW w:w="104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243</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+ 91</w:t>
            </w:r>
          </w:p>
        </w:tc>
      </w:tr>
      <w:tr w:rsidR="00302B77" w:rsidRPr="00F17755">
        <w:trPr>
          <w:trHeight w:hRule="exact" w:val="355"/>
        </w:trPr>
        <w:tc>
          <w:tcPr>
            <w:tcW w:w="653"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3.</w:t>
            </w:r>
          </w:p>
        </w:tc>
        <w:tc>
          <w:tcPr>
            <w:tcW w:w="4147"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Оборудование и машины</w:t>
            </w:r>
          </w:p>
        </w:tc>
        <w:tc>
          <w:tcPr>
            <w:tcW w:w="106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4553</w:t>
            </w:r>
          </w:p>
        </w:tc>
        <w:tc>
          <w:tcPr>
            <w:tcW w:w="1046" w:type="dxa"/>
            <w:tcBorders>
              <w:top w:val="single" w:sz="4" w:space="0" w:color="000000"/>
              <w:left w:val="single" w:sz="4" w:space="0" w:color="000000"/>
              <w:bottom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4164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302B77" w:rsidRPr="00F17755" w:rsidRDefault="00302B77" w:rsidP="00F17755">
            <w:pPr>
              <w:shd w:val="clear" w:color="auto" w:fill="FFFFFF"/>
              <w:autoSpaceDE w:val="0"/>
              <w:snapToGrid w:val="0"/>
              <w:spacing w:line="360" w:lineRule="auto"/>
              <w:rPr>
                <w:color w:val="000000"/>
                <w:sz w:val="20"/>
                <w:szCs w:val="20"/>
              </w:rPr>
            </w:pPr>
            <w:r w:rsidRPr="00F17755">
              <w:rPr>
                <w:color w:val="000000"/>
                <w:sz w:val="20"/>
                <w:szCs w:val="20"/>
              </w:rPr>
              <w:t>-411</w:t>
            </w:r>
          </w:p>
        </w:tc>
      </w:tr>
    </w:tbl>
    <w:p w:rsidR="00F17755" w:rsidRDefault="00F17755"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Вывод: Фактически зданий и сооружений больше, чем по плану, значит, потребность удовлетворена; но фактически оборудования и машин меньше, чем по - плану, значит, предприятие испытывает недостаток в машинах и оборудованиях.</w:t>
      </w:r>
    </w:p>
    <w:p w:rsidR="00F17755" w:rsidRDefault="00F17755"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Таблица 2.3</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Оценка потребности предприятия в материальных оборотных средствах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2"/>
        <w:gridCol w:w="4368"/>
        <w:gridCol w:w="1008"/>
        <w:gridCol w:w="1043"/>
        <w:gridCol w:w="1717"/>
      </w:tblGrid>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 п/п</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Виды материальных оборотных средств</w:t>
            </w:r>
          </w:p>
        </w:tc>
        <w:tc>
          <w:tcPr>
            <w:tcW w:w="1008" w:type="dxa"/>
          </w:tcPr>
          <w:p w:rsidR="00302B77" w:rsidRPr="00F17755" w:rsidRDefault="00302B77" w:rsidP="00F17755">
            <w:pPr>
              <w:spacing w:line="360" w:lineRule="auto"/>
              <w:rPr>
                <w:color w:val="000000"/>
                <w:sz w:val="20"/>
                <w:szCs w:val="20"/>
              </w:rPr>
            </w:pPr>
            <w:r w:rsidRPr="00F17755">
              <w:rPr>
                <w:color w:val="000000"/>
                <w:sz w:val="20"/>
                <w:szCs w:val="20"/>
              </w:rPr>
              <w:t>План</w:t>
            </w:r>
          </w:p>
        </w:tc>
        <w:tc>
          <w:tcPr>
            <w:tcW w:w="1043" w:type="dxa"/>
          </w:tcPr>
          <w:p w:rsidR="00302B77" w:rsidRPr="00F17755" w:rsidRDefault="00302B77" w:rsidP="00F17755">
            <w:pPr>
              <w:spacing w:line="360" w:lineRule="auto"/>
              <w:rPr>
                <w:color w:val="000000"/>
                <w:sz w:val="20"/>
                <w:szCs w:val="20"/>
              </w:rPr>
            </w:pPr>
            <w:r w:rsidRPr="00F17755">
              <w:rPr>
                <w:color w:val="000000"/>
                <w:sz w:val="20"/>
                <w:szCs w:val="20"/>
              </w:rPr>
              <w:t>Факт</w:t>
            </w:r>
          </w:p>
        </w:tc>
        <w:tc>
          <w:tcPr>
            <w:tcW w:w="1717" w:type="dxa"/>
          </w:tcPr>
          <w:p w:rsidR="00302B77" w:rsidRPr="00F17755" w:rsidRDefault="00302B77" w:rsidP="00F17755">
            <w:pPr>
              <w:spacing w:line="360" w:lineRule="auto"/>
              <w:rPr>
                <w:color w:val="000000"/>
                <w:sz w:val="20"/>
                <w:szCs w:val="20"/>
              </w:rPr>
            </w:pPr>
            <w:r w:rsidRPr="00F17755">
              <w:rPr>
                <w:color w:val="000000"/>
                <w:sz w:val="20"/>
                <w:szCs w:val="20"/>
              </w:rPr>
              <w:t>Отклонение (+,−)</w:t>
            </w:r>
          </w:p>
        </w:tc>
      </w:tr>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1</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Запасы</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23941</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35883</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+11942</w:t>
            </w:r>
          </w:p>
        </w:tc>
      </w:tr>
      <w:tr w:rsidR="00302B77" w:rsidRPr="00F17755">
        <w:tc>
          <w:tcPr>
            <w:tcW w:w="1032" w:type="dxa"/>
          </w:tcPr>
          <w:p w:rsidR="00302B77" w:rsidRPr="00F17755" w:rsidRDefault="00302B77" w:rsidP="00F17755">
            <w:pPr>
              <w:spacing w:line="360" w:lineRule="auto"/>
              <w:rPr>
                <w:color w:val="000000"/>
                <w:sz w:val="20"/>
                <w:szCs w:val="20"/>
              </w:rPr>
            </w:pP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В т.ч. сырьё, материалы и пр.</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4100</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4159</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+59</w:t>
            </w:r>
          </w:p>
        </w:tc>
      </w:tr>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2</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Затраты в незавершенном производстве</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4</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10</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+6</w:t>
            </w:r>
          </w:p>
        </w:tc>
      </w:tr>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3</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Товарная продукция и товары для перепродажи</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16500</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19934</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+3434</w:t>
            </w:r>
          </w:p>
        </w:tc>
      </w:tr>
      <w:tr w:rsidR="00302B77" w:rsidRPr="00F17755">
        <w:trPr>
          <w:trHeight w:val="387"/>
        </w:trPr>
        <w:tc>
          <w:tcPr>
            <w:tcW w:w="1032" w:type="dxa"/>
          </w:tcPr>
          <w:p w:rsidR="00302B77" w:rsidRPr="00F17755" w:rsidRDefault="00302B77" w:rsidP="00F17755">
            <w:pPr>
              <w:spacing w:line="360" w:lineRule="auto"/>
              <w:rPr>
                <w:color w:val="000000"/>
                <w:sz w:val="20"/>
                <w:szCs w:val="20"/>
              </w:rPr>
            </w:pPr>
            <w:r w:rsidRPr="00F17755">
              <w:rPr>
                <w:color w:val="000000"/>
                <w:sz w:val="20"/>
                <w:szCs w:val="20"/>
              </w:rPr>
              <w:t>4</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Расходы будущих периодов</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3337</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2399</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-938</w:t>
            </w:r>
          </w:p>
        </w:tc>
      </w:tr>
      <w:tr w:rsidR="00302B77" w:rsidRPr="00F17755">
        <w:trPr>
          <w:trHeight w:val="364"/>
        </w:trPr>
        <w:tc>
          <w:tcPr>
            <w:tcW w:w="1032" w:type="dxa"/>
          </w:tcPr>
          <w:p w:rsidR="00302B77" w:rsidRPr="00F17755" w:rsidRDefault="00302B77" w:rsidP="00F17755">
            <w:pPr>
              <w:spacing w:line="360" w:lineRule="auto"/>
              <w:rPr>
                <w:color w:val="000000"/>
                <w:sz w:val="20"/>
                <w:szCs w:val="20"/>
              </w:rPr>
            </w:pPr>
            <w:r w:rsidRPr="00F17755">
              <w:rPr>
                <w:color w:val="000000"/>
                <w:sz w:val="20"/>
                <w:szCs w:val="20"/>
              </w:rPr>
              <w:t>5</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Дебиторская задолженность</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1286</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1356</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+70</w:t>
            </w:r>
          </w:p>
        </w:tc>
      </w:tr>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6</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Денежные средства</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1245</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1012</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-233</w:t>
            </w:r>
          </w:p>
        </w:tc>
      </w:tr>
      <w:tr w:rsidR="00302B77" w:rsidRPr="00F17755">
        <w:tc>
          <w:tcPr>
            <w:tcW w:w="1032" w:type="dxa"/>
          </w:tcPr>
          <w:p w:rsidR="00302B77" w:rsidRPr="00F17755" w:rsidRDefault="00302B77" w:rsidP="00F17755">
            <w:pPr>
              <w:spacing w:line="360" w:lineRule="auto"/>
              <w:rPr>
                <w:color w:val="000000"/>
                <w:sz w:val="20"/>
                <w:szCs w:val="20"/>
              </w:rPr>
            </w:pPr>
            <w:r w:rsidRPr="00F17755">
              <w:rPr>
                <w:color w:val="000000"/>
                <w:sz w:val="20"/>
                <w:szCs w:val="20"/>
              </w:rPr>
              <w:t>7</w:t>
            </w:r>
          </w:p>
        </w:tc>
        <w:tc>
          <w:tcPr>
            <w:tcW w:w="4368" w:type="dxa"/>
          </w:tcPr>
          <w:p w:rsidR="00302B77" w:rsidRPr="00F17755" w:rsidRDefault="00302B77" w:rsidP="00F17755">
            <w:pPr>
              <w:spacing w:line="360" w:lineRule="auto"/>
              <w:rPr>
                <w:color w:val="000000"/>
                <w:sz w:val="20"/>
                <w:szCs w:val="20"/>
              </w:rPr>
            </w:pPr>
            <w:r w:rsidRPr="00F17755">
              <w:rPr>
                <w:color w:val="000000"/>
                <w:sz w:val="20"/>
                <w:szCs w:val="20"/>
              </w:rPr>
              <w:t>Всего оборотных средств</w:t>
            </w:r>
          </w:p>
        </w:tc>
        <w:tc>
          <w:tcPr>
            <w:tcW w:w="1008" w:type="dxa"/>
            <w:vAlign w:val="center"/>
          </w:tcPr>
          <w:p w:rsidR="00302B77" w:rsidRPr="00F17755" w:rsidRDefault="00302B77" w:rsidP="00F17755">
            <w:pPr>
              <w:spacing w:line="360" w:lineRule="auto"/>
              <w:rPr>
                <w:color w:val="000000"/>
                <w:sz w:val="20"/>
                <w:szCs w:val="20"/>
              </w:rPr>
            </w:pPr>
            <w:r w:rsidRPr="00F17755">
              <w:rPr>
                <w:color w:val="000000"/>
                <w:sz w:val="20"/>
                <w:szCs w:val="20"/>
              </w:rPr>
              <w:t>27235</w:t>
            </w:r>
          </w:p>
        </w:tc>
        <w:tc>
          <w:tcPr>
            <w:tcW w:w="1043" w:type="dxa"/>
            <w:vAlign w:val="center"/>
          </w:tcPr>
          <w:p w:rsidR="00302B77" w:rsidRPr="00F17755" w:rsidRDefault="00302B77" w:rsidP="00F17755">
            <w:pPr>
              <w:spacing w:line="360" w:lineRule="auto"/>
              <w:rPr>
                <w:color w:val="000000"/>
                <w:sz w:val="20"/>
                <w:szCs w:val="20"/>
              </w:rPr>
            </w:pPr>
            <w:r w:rsidRPr="00F17755">
              <w:rPr>
                <w:color w:val="000000"/>
                <w:sz w:val="20"/>
                <w:szCs w:val="20"/>
              </w:rPr>
              <w:t>34674</w:t>
            </w:r>
          </w:p>
        </w:tc>
        <w:tc>
          <w:tcPr>
            <w:tcW w:w="1717" w:type="dxa"/>
            <w:vAlign w:val="center"/>
          </w:tcPr>
          <w:p w:rsidR="00302B77" w:rsidRPr="00F17755" w:rsidRDefault="00302B77" w:rsidP="00F17755">
            <w:pPr>
              <w:spacing w:line="360" w:lineRule="auto"/>
              <w:rPr>
                <w:color w:val="000000"/>
                <w:sz w:val="20"/>
                <w:szCs w:val="20"/>
              </w:rPr>
            </w:pPr>
            <w:r w:rsidRPr="00F17755">
              <w:rPr>
                <w:color w:val="000000"/>
                <w:sz w:val="20"/>
                <w:szCs w:val="20"/>
              </w:rPr>
              <w:t>+7439</w:t>
            </w:r>
          </w:p>
        </w:tc>
      </w:tr>
    </w:tbl>
    <w:p w:rsidR="00AC3DAD" w:rsidRDefault="00AC3DAD"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Вывод: в 2009 году предприятие достаточно хорошо обеспечено материальными оборотными средствами, не смотря на то, что расходы будущих периодов уменьшилось на 938 тыс. руб., но запасы оказались больше на 11942 тыс. руб., затраты в незавершенном производстве на</w:t>
      </w:r>
      <w:r w:rsidR="00AC3DAD">
        <w:rPr>
          <w:color w:val="000000"/>
          <w:sz w:val="28"/>
          <w:szCs w:val="28"/>
        </w:rPr>
        <w:t xml:space="preserve"> </w:t>
      </w:r>
      <w:r w:rsidRPr="00AC3DAD">
        <w:rPr>
          <w:color w:val="000000"/>
          <w:sz w:val="28"/>
          <w:szCs w:val="28"/>
        </w:rPr>
        <w:t>6 тыс. руб., товарная продукция и товары для перепродажи на 3434 тыс. руб., дебиторская задолженность на 70 тыс. руб., денежные средства на 7439 тыс. руб. В общем, сумма оборотных средств оказалась больше на 7439 тыс. руб.</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Таблица 2.4</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Размер и структура торговой продукции Гагаринского Райпо.</w:t>
      </w:r>
    </w:p>
    <w:tbl>
      <w:tblPr>
        <w:tblW w:w="8984" w:type="dxa"/>
        <w:tblInd w:w="115" w:type="dxa"/>
        <w:tblLayout w:type="fixed"/>
        <w:tblCellMar>
          <w:left w:w="40" w:type="dxa"/>
          <w:right w:w="40" w:type="dxa"/>
        </w:tblCellMar>
        <w:tblLook w:val="0000" w:firstRow="0" w:lastRow="0" w:firstColumn="0" w:lastColumn="0" w:noHBand="0" w:noVBand="0"/>
      </w:tblPr>
      <w:tblGrid>
        <w:gridCol w:w="596"/>
        <w:gridCol w:w="3604"/>
        <w:gridCol w:w="1050"/>
        <w:gridCol w:w="1366"/>
        <w:gridCol w:w="1166"/>
        <w:gridCol w:w="1202"/>
      </w:tblGrid>
      <w:tr w:rsidR="00750B82" w:rsidRPr="00D50476" w:rsidTr="00750B82">
        <w:trPr>
          <w:trHeight w:hRule="exact" w:val="662"/>
        </w:trPr>
        <w:tc>
          <w:tcPr>
            <w:tcW w:w="596" w:type="dxa"/>
            <w:vMerge w:val="restart"/>
            <w:tcBorders>
              <w:top w:val="single" w:sz="4" w:space="0" w:color="000000"/>
              <w:left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 п/п</w:t>
            </w:r>
          </w:p>
          <w:p w:rsidR="00750B82" w:rsidRPr="00D50476" w:rsidRDefault="00750B82" w:rsidP="00D50476">
            <w:pPr>
              <w:autoSpaceDE w:val="0"/>
              <w:spacing w:line="360" w:lineRule="auto"/>
              <w:rPr>
                <w:color w:val="000000"/>
                <w:sz w:val="20"/>
                <w:szCs w:val="20"/>
              </w:rPr>
            </w:pPr>
          </w:p>
        </w:tc>
        <w:tc>
          <w:tcPr>
            <w:tcW w:w="3604" w:type="dxa"/>
            <w:vMerge w:val="restart"/>
            <w:tcBorders>
              <w:top w:val="single" w:sz="4" w:space="0" w:color="000000"/>
              <w:left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Наименование продукции</w:t>
            </w:r>
          </w:p>
        </w:tc>
        <w:tc>
          <w:tcPr>
            <w:tcW w:w="2416" w:type="dxa"/>
            <w:gridSpan w:val="2"/>
            <w:tcBorders>
              <w:top w:val="single" w:sz="4" w:space="0" w:color="000000"/>
              <w:left w:val="single" w:sz="4" w:space="0" w:color="000000"/>
              <w:bottom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Размер денежной выручки, тыс. руб.</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Структура денежной выручки, в % к итогу</w:t>
            </w:r>
          </w:p>
        </w:tc>
      </w:tr>
      <w:tr w:rsidR="00750B82" w:rsidRPr="00D50476" w:rsidTr="00750B82">
        <w:trPr>
          <w:trHeight w:hRule="exact" w:val="343"/>
        </w:trPr>
        <w:tc>
          <w:tcPr>
            <w:tcW w:w="596" w:type="dxa"/>
            <w:vMerge/>
            <w:tcBorders>
              <w:left w:val="single" w:sz="4" w:space="0" w:color="000000"/>
              <w:bottom w:val="single" w:sz="4" w:space="0" w:color="000000"/>
            </w:tcBorders>
            <w:shd w:val="clear" w:color="auto" w:fill="FFFFFF"/>
          </w:tcPr>
          <w:p w:rsidR="00750B82" w:rsidRPr="00D50476" w:rsidRDefault="00750B82" w:rsidP="00D50476">
            <w:pPr>
              <w:autoSpaceDE w:val="0"/>
              <w:spacing w:line="360" w:lineRule="auto"/>
              <w:rPr>
                <w:color w:val="000000"/>
                <w:sz w:val="20"/>
                <w:szCs w:val="20"/>
              </w:rPr>
            </w:pPr>
          </w:p>
        </w:tc>
        <w:tc>
          <w:tcPr>
            <w:tcW w:w="3604" w:type="dxa"/>
            <w:vMerge/>
            <w:tcBorders>
              <w:left w:val="single" w:sz="4" w:space="0" w:color="000000"/>
              <w:bottom w:val="single" w:sz="4" w:space="0" w:color="000000"/>
            </w:tcBorders>
            <w:shd w:val="clear" w:color="auto" w:fill="FFFFFF"/>
          </w:tcPr>
          <w:p w:rsidR="00750B82" w:rsidRPr="00D50476" w:rsidRDefault="00750B82" w:rsidP="00D50476">
            <w:pPr>
              <w:autoSpaceDE w:val="0"/>
              <w:spacing w:line="360" w:lineRule="auto"/>
              <w:rPr>
                <w:color w:val="000000"/>
                <w:sz w:val="20"/>
                <w:szCs w:val="20"/>
              </w:rPr>
            </w:pPr>
          </w:p>
        </w:tc>
        <w:tc>
          <w:tcPr>
            <w:tcW w:w="1050" w:type="dxa"/>
            <w:tcBorders>
              <w:top w:val="single" w:sz="4" w:space="0" w:color="000000"/>
              <w:left w:val="single" w:sz="4" w:space="0" w:color="000000"/>
              <w:bottom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2008г.</w:t>
            </w:r>
          </w:p>
        </w:tc>
        <w:tc>
          <w:tcPr>
            <w:tcW w:w="1366" w:type="dxa"/>
            <w:tcBorders>
              <w:top w:val="single" w:sz="4" w:space="0" w:color="000000"/>
              <w:left w:val="single" w:sz="4" w:space="0" w:color="000000"/>
              <w:bottom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2009г.</w:t>
            </w:r>
          </w:p>
        </w:tc>
        <w:tc>
          <w:tcPr>
            <w:tcW w:w="1166" w:type="dxa"/>
            <w:tcBorders>
              <w:top w:val="single" w:sz="4" w:space="0" w:color="000000"/>
              <w:left w:val="single" w:sz="4" w:space="0" w:color="000000"/>
              <w:bottom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2008г.</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750B82" w:rsidRPr="00D50476" w:rsidRDefault="00750B82" w:rsidP="00D50476">
            <w:pPr>
              <w:shd w:val="clear" w:color="auto" w:fill="FFFFFF"/>
              <w:autoSpaceDE w:val="0"/>
              <w:snapToGrid w:val="0"/>
              <w:spacing w:line="360" w:lineRule="auto"/>
              <w:rPr>
                <w:color w:val="000000"/>
                <w:sz w:val="20"/>
                <w:szCs w:val="20"/>
              </w:rPr>
            </w:pPr>
            <w:r w:rsidRPr="00D50476">
              <w:rPr>
                <w:color w:val="000000"/>
                <w:sz w:val="20"/>
                <w:szCs w:val="20"/>
              </w:rPr>
              <w:t>2009г.</w:t>
            </w:r>
          </w:p>
        </w:tc>
      </w:tr>
      <w:tr w:rsidR="00302B77" w:rsidRPr="00D50476" w:rsidTr="00750B82">
        <w:trPr>
          <w:trHeight w:hRule="exact" w:val="343"/>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Хлеб и хлебобулочные изделия</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9847,1</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10245,9</w:t>
            </w:r>
          </w:p>
        </w:tc>
        <w:tc>
          <w:tcPr>
            <w:tcW w:w="11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12,6</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10,6</w:t>
            </w:r>
          </w:p>
        </w:tc>
      </w:tr>
      <w:tr w:rsidR="00302B77" w:rsidRPr="00D50476" w:rsidTr="00750B82">
        <w:trPr>
          <w:trHeight w:hRule="exact" w:val="343"/>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2.</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Кондитерские изделия</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367,6</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558,4</w:t>
            </w:r>
          </w:p>
        </w:tc>
        <w:tc>
          <w:tcPr>
            <w:tcW w:w="11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0,5</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0,6</w:t>
            </w:r>
          </w:p>
        </w:tc>
      </w:tr>
      <w:tr w:rsidR="00302B77" w:rsidRPr="00D50476" w:rsidTr="00750B82">
        <w:trPr>
          <w:trHeight w:hRule="exact" w:val="332"/>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3.</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Макаронные изделия</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491,2</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1444,5</w:t>
            </w:r>
          </w:p>
        </w:tc>
        <w:tc>
          <w:tcPr>
            <w:tcW w:w="11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0,6</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1,5</w:t>
            </w:r>
          </w:p>
        </w:tc>
      </w:tr>
      <w:tr w:rsidR="00302B77" w:rsidRPr="00D50476" w:rsidTr="00750B82">
        <w:trPr>
          <w:trHeight w:hRule="exact" w:val="332"/>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4.</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Колбасные изделия</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356,8</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454,2</w:t>
            </w:r>
          </w:p>
        </w:tc>
        <w:tc>
          <w:tcPr>
            <w:tcW w:w="11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0,5</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0,5</w:t>
            </w:r>
          </w:p>
        </w:tc>
      </w:tr>
      <w:tr w:rsidR="00302B77" w:rsidRPr="00D50476" w:rsidTr="00750B82">
        <w:trPr>
          <w:trHeight w:hRule="exact" w:val="343"/>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5.</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Безалкогольные напитки</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68,4</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150,9</w:t>
            </w:r>
          </w:p>
        </w:tc>
        <w:tc>
          <w:tcPr>
            <w:tcW w:w="1166" w:type="dxa"/>
            <w:tcBorders>
              <w:top w:val="single" w:sz="4" w:space="0" w:color="000000"/>
              <w:left w:val="single" w:sz="4" w:space="0" w:color="000000"/>
              <w:bottom w:val="single" w:sz="4" w:space="0" w:color="000000"/>
            </w:tcBorders>
            <w:shd w:val="clear" w:color="auto" w:fill="FFFFFF"/>
            <w:vAlign w:val="center"/>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0,1</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0,2</w:t>
            </w:r>
          </w:p>
        </w:tc>
      </w:tr>
      <w:tr w:rsidR="00302B77" w:rsidRPr="00D50476" w:rsidTr="00750B82">
        <w:trPr>
          <w:trHeight w:hRule="exact" w:val="343"/>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6.</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Рыба солёная</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730,6</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743,1</w:t>
            </w:r>
          </w:p>
        </w:tc>
        <w:tc>
          <w:tcPr>
            <w:tcW w:w="1166" w:type="dxa"/>
            <w:tcBorders>
              <w:top w:val="single" w:sz="4" w:space="0" w:color="000000"/>
              <w:left w:val="single" w:sz="4" w:space="0" w:color="000000"/>
              <w:bottom w:val="single" w:sz="4" w:space="0" w:color="000000"/>
            </w:tcBorders>
            <w:shd w:val="clear" w:color="auto" w:fill="FFFFFF"/>
            <w:vAlign w:val="center"/>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0,9</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0,7</w:t>
            </w:r>
          </w:p>
        </w:tc>
      </w:tr>
      <w:tr w:rsidR="00302B77" w:rsidRPr="00D50476" w:rsidTr="00750B82">
        <w:trPr>
          <w:trHeight w:hRule="exact" w:val="407"/>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7.</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Товары сторонних организаций</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66216,3</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82844</w:t>
            </w:r>
          </w:p>
        </w:tc>
        <w:tc>
          <w:tcPr>
            <w:tcW w:w="1166" w:type="dxa"/>
            <w:tcBorders>
              <w:top w:val="single" w:sz="4" w:space="0" w:color="000000"/>
              <w:left w:val="single" w:sz="4" w:space="0" w:color="000000"/>
              <w:bottom w:val="single" w:sz="4" w:space="0" w:color="000000"/>
            </w:tcBorders>
            <w:shd w:val="clear" w:color="auto" w:fill="FFFFFF"/>
            <w:vAlign w:val="center"/>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84,8</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85,9</w:t>
            </w:r>
          </w:p>
        </w:tc>
      </w:tr>
      <w:tr w:rsidR="00302B77" w:rsidRPr="00D50476" w:rsidTr="00750B82">
        <w:trPr>
          <w:trHeight w:hRule="exact" w:val="332"/>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8.</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В целом по организации</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78078</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96441</w:t>
            </w:r>
          </w:p>
        </w:tc>
        <w:tc>
          <w:tcPr>
            <w:tcW w:w="1166" w:type="dxa"/>
            <w:tcBorders>
              <w:top w:val="single" w:sz="4" w:space="0" w:color="000000"/>
              <w:left w:val="single" w:sz="4" w:space="0" w:color="000000"/>
              <w:bottom w:val="single" w:sz="4" w:space="0" w:color="000000"/>
            </w:tcBorders>
            <w:shd w:val="clear" w:color="auto" w:fill="FFFFFF"/>
            <w:vAlign w:val="center"/>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100,0</w:t>
            </w:r>
          </w:p>
        </w:tc>
      </w:tr>
      <w:tr w:rsidR="00302B77" w:rsidRPr="00D50476" w:rsidTr="00750B82">
        <w:trPr>
          <w:trHeight w:hRule="exact" w:val="362"/>
        </w:trPr>
        <w:tc>
          <w:tcPr>
            <w:tcW w:w="59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9.</w:t>
            </w:r>
          </w:p>
        </w:tc>
        <w:tc>
          <w:tcPr>
            <w:tcW w:w="3604"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Коэффициент специализации</w:t>
            </w:r>
          </w:p>
        </w:tc>
        <w:tc>
          <w:tcPr>
            <w:tcW w:w="1050"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w:t>
            </w:r>
          </w:p>
        </w:tc>
        <w:tc>
          <w:tcPr>
            <w:tcW w:w="1366" w:type="dxa"/>
            <w:tcBorders>
              <w:top w:val="single" w:sz="4" w:space="0" w:color="000000"/>
              <w:left w:val="single" w:sz="4" w:space="0" w:color="000000"/>
              <w:bottom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w:t>
            </w:r>
          </w:p>
        </w:tc>
        <w:tc>
          <w:tcPr>
            <w:tcW w:w="1166" w:type="dxa"/>
            <w:tcBorders>
              <w:top w:val="single" w:sz="4" w:space="0" w:color="000000"/>
              <w:left w:val="single" w:sz="4" w:space="0" w:color="000000"/>
              <w:bottom w:val="single" w:sz="4" w:space="0" w:color="000000"/>
            </w:tcBorders>
            <w:shd w:val="clear" w:color="auto" w:fill="FFFFFF"/>
            <w:vAlign w:val="center"/>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0,689</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302B77" w:rsidRPr="00D50476" w:rsidRDefault="00302B77" w:rsidP="00D50476">
            <w:pPr>
              <w:shd w:val="clear" w:color="auto" w:fill="FFFFFF"/>
              <w:autoSpaceDE w:val="0"/>
              <w:snapToGrid w:val="0"/>
              <w:spacing w:line="360" w:lineRule="auto"/>
              <w:rPr>
                <w:color w:val="000000"/>
                <w:sz w:val="20"/>
                <w:szCs w:val="20"/>
              </w:rPr>
            </w:pPr>
            <w:r w:rsidRPr="00D50476">
              <w:rPr>
                <w:color w:val="000000"/>
                <w:sz w:val="20"/>
                <w:szCs w:val="20"/>
              </w:rPr>
              <w:t>0,682</w:t>
            </w:r>
          </w:p>
        </w:tc>
      </w:tr>
    </w:tbl>
    <w:p w:rsidR="00F17755" w:rsidRDefault="00F17755"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Вывод: Наибольший удельный вес 85,9% в структуре товарной продукции занимает реализация товаров сторонних организаций, значит основным видом деятельности является - сбытовая.</w:t>
      </w:r>
      <w:r w:rsidR="00AC3DAD">
        <w:rPr>
          <w:color w:val="000000"/>
          <w:sz w:val="28"/>
          <w:szCs w:val="28"/>
        </w:rPr>
        <w:t xml:space="preserve"> </w:t>
      </w:r>
      <w:r w:rsidRPr="00AC3DAD">
        <w:rPr>
          <w:color w:val="000000"/>
          <w:sz w:val="28"/>
          <w:szCs w:val="28"/>
        </w:rPr>
        <w:t>При этом в течение анализируемого периода этот удельный вес увеличился на 1,1%. А согласно значениям коэффициентов специализации следует, что Гагаринское Райпо имеет высокий уровень специализации.</w:t>
      </w:r>
    </w:p>
    <w:p w:rsidR="00750B82" w:rsidRDefault="00750B82"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Таблица 2.5</w:t>
      </w: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Затраты на реализацию продукции в Гагаринском Райпо</w:t>
      </w:r>
    </w:p>
    <w:tbl>
      <w:tblPr>
        <w:tblW w:w="9139" w:type="dxa"/>
        <w:tblInd w:w="-5" w:type="dxa"/>
        <w:tblLayout w:type="fixed"/>
        <w:tblCellMar>
          <w:left w:w="40" w:type="dxa"/>
          <w:right w:w="40" w:type="dxa"/>
        </w:tblCellMar>
        <w:tblLook w:val="0000" w:firstRow="0" w:lastRow="0" w:firstColumn="0" w:lastColumn="0" w:noHBand="0" w:noVBand="0"/>
      </w:tblPr>
      <w:tblGrid>
        <w:gridCol w:w="640"/>
        <w:gridCol w:w="3200"/>
        <w:gridCol w:w="1440"/>
        <w:gridCol w:w="1200"/>
        <w:gridCol w:w="1440"/>
        <w:gridCol w:w="1219"/>
      </w:tblGrid>
      <w:tr w:rsidR="00302B77" w:rsidRPr="00750B82" w:rsidTr="00750B82">
        <w:trPr>
          <w:trHeight w:hRule="exact" w:val="591"/>
        </w:trPr>
        <w:tc>
          <w:tcPr>
            <w:tcW w:w="640" w:type="dxa"/>
            <w:vMerge w:val="restart"/>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 п/п</w:t>
            </w:r>
          </w:p>
        </w:tc>
        <w:tc>
          <w:tcPr>
            <w:tcW w:w="3200" w:type="dxa"/>
            <w:vMerge w:val="restart"/>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Вид продукции, работ, услуг</w:t>
            </w:r>
          </w:p>
        </w:tc>
        <w:tc>
          <w:tcPr>
            <w:tcW w:w="2640" w:type="dxa"/>
            <w:gridSpan w:val="2"/>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Производственная себестоимость</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Затраты на реализацию ед. продукции</w:t>
            </w:r>
          </w:p>
        </w:tc>
      </w:tr>
      <w:tr w:rsidR="00302B77" w:rsidRPr="00750B82" w:rsidTr="00750B82">
        <w:trPr>
          <w:trHeight w:hRule="exact" w:val="333"/>
        </w:trPr>
        <w:tc>
          <w:tcPr>
            <w:tcW w:w="640" w:type="dxa"/>
            <w:vMerge/>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p>
        </w:tc>
        <w:tc>
          <w:tcPr>
            <w:tcW w:w="3200" w:type="dxa"/>
            <w:vMerge/>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AC3DAD" w:rsidP="00750B82">
            <w:pPr>
              <w:shd w:val="clear" w:color="auto" w:fill="FFFFFF"/>
              <w:autoSpaceDE w:val="0"/>
              <w:spacing w:line="360" w:lineRule="auto"/>
              <w:rPr>
                <w:color w:val="000000"/>
                <w:sz w:val="20"/>
                <w:szCs w:val="20"/>
              </w:rPr>
            </w:pPr>
            <w:r w:rsidRPr="00750B82">
              <w:rPr>
                <w:color w:val="000000"/>
                <w:sz w:val="20"/>
                <w:szCs w:val="20"/>
              </w:rPr>
              <w:t xml:space="preserve"> </w:t>
            </w:r>
            <w:r w:rsidR="00302B77" w:rsidRPr="00750B82">
              <w:rPr>
                <w:color w:val="000000"/>
                <w:sz w:val="20"/>
                <w:szCs w:val="20"/>
              </w:rPr>
              <w:t>2008</w:t>
            </w:r>
            <w:r w:rsidR="00750B82">
              <w:rPr>
                <w:color w:val="000000"/>
                <w:sz w:val="20"/>
                <w:szCs w:val="20"/>
              </w:rPr>
              <w:t>/</w:t>
            </w:r>
            <w:r w:rsidR="00302B77" w:rsidRPr="00750B82">
              <w:rPr>
                <w:color w:val="000000"/>
                <w:sz w:val="20"/>
                <w:szCs w:val="20"/>
              </w:rPr>
              <w:t>2007г.</w:t>
            </w:r>
          </w:p>
        </w:tc>
        <w:tc>
          <w:tcPr>
            <w:tcW w:w="1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2009г.</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2008г.</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2009г.</w:t>
            </w:r>
          </w:p>
        </w:tc>
      </w:tr>
      <w:tr w:rsidR="00302B77" w:rsidRPr="00750B82" w:rsidTr="00750B82">
        <w:trPr>
          <w:trHeight w:hRule="exact" w:val="344"/>
        </w:trPr>
        <w:tc>
          <w:tcPr>
            <w:tcW w:w="6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w:t>
            </w:r>
          </w:p>
        </w:tc>
        <w:tc>
          <w:tcPr>
            <w:tcW w:w="3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Промышленная деятельность</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11108</w:t>
            </w:r>
          </w:p>
        </w:tc>
        <w:tc>
          <w:tcPr>
            <w:tcW w:w="1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12674</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11863</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13567</w:t>
            </w:r>
          </w:p>
        </w:tc>
      </w:tr>
      <w:tr w:rsidR="00302B77" w:rsidRPr="00750B82" w:rsidTr="00750B82">
        <w:trPr>
          <w:trHeight w:hRule="exact" w:val="344"/>
        </w:trPr>
        <w:tc>
          <w:tcPr>
            <w:tcW w:w="6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w:t>
            </w:r>
          </w:p>
        </w:tc>
        <w:tc>
          <w:tcPr>
            <w:tcW w:w="3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Хлеб и хлебобулочные изделия</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9227</w:t>
            </w:r>
          </w:p>
        </w:tc>
        <w:tc>
          <w:tcPr>
            <w:tcW w:w="1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9473</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9845</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10246</w:t>
            </w:r>
          </w:p>
        </w:tc>
      </w:tr>
      <w:tr w:rsidR="00302B77" w:rsidRPr="00750B82" w:rsidTr="00750B82">
        <w:trPr>
          <w:trHeight w:hRule="exact" w:val="344"/>
        </w:trPr>
        <w:tc>
          <w:tcPr>
            <w:tcW w:w="6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w:t>
            </w:r>
          </w:p>
        </w:tc>
        <w:tc>
          <w:tcPr>
            <w:tcW w:w="3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Колбасная продукция</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384</w:t>
            </w:r>
          </w:p>
        </w:tc>
        <w:tc>
          <w:tcPr>
            <w:tcW w:w="1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482</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387</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484</w:t>
            </w:r>
          </w:p>
        </w:tc>
      </w:tr>
      <w:tr w:rsidR="00302B77" w:rsidRPr="00750B82" w:rsidTr="00750B82">
        <w:trPr>
          <w:trHeight w:hRule="exact" w:val="333"/>
        </w:trPr>
        <w:tc>
          <w:tcPr>
            <w:tcW w:w="6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4.</w:t>
            </w:r>
          </w:p>
        </w:tc>
        <w:tc>
          <w:tcPr>
            <w:tcW w:w="3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Кондитерские изделия</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347</w:t>
            </w:r>
          </w:p>
        </w:tc>
        <w:tc>
          <w:tcPr>
            <w:tcW w:w="1200" w:type="dxa"/>
            <w:tcBorders>
              <w:top w:val="single" w:sz="4" w:space="0" w:color="000000"/>
              <w:left w:val="single" w:sz="4" w:space="0" w:color="000000"/>
              <w:bottom w:val="single" w:sz="4" w:space="0" w:color="000000"/>
            </w:tcBorders>
            <w:shd w:val="clear" w:color="auto" w:fill="FFFFFF"/>
            <w:vAlign w:val="center"/>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555</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368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558</w:t>
            </w:r>
          </w:p>
        </w:tc>
      </w:tr>
      <w:tr w:rsidR="00302B77" w:rsidRPr="00750B82" w:rsidTr="00750B82">
        <w:trPr>
          <w:trHeight w:hRule="exact" w:val="373"/>
        </w:trPr>
        <w:tc>
          <w:tcPr>
            <w:tcW w:w="6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5.</w:t>
            </w:r>
          </w:p>
        </w:tc>
        <w:tc>
          <w:tcPr>
            <w:tcW w:w="3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Прочие</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1180</w:t>
            </w:r>
          </w:p>
        </w:tc>
        <w:tc>
          <w:tcPr>
            <w:tcW w:w="120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2184</w:t>
            </w:r>
          </w:p>
        </w:tc>
        <w:tc>
          <w:tcPr>
            <w:tcW w:w="1440"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1290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2309</w:t>
            </w:r>
          </w:p>
        </w:tc>
      </w:tr>
    </w:tbl>
    <w:p w:rsidR="00AC3DAD" w:rsidRDefault="00AC3DAD" w:rsidP="00AC3DAD">
      <w:pPr>
        <w:shd w:val="clear" w:color="auto" w:fill="FFFFFF"/>
        <w:spacing w:line="360" w:lineRule="auto"/>
        <w:ind w:firstLine="709"/>
        <w:jc w:val="both"/>
        <w:rPr>
          <w:color w:val="000000"/>
          <w:sz w:val="28"/>
          <w:szCs w:val="28"/>
        </w:rPr>
      </w:pPr>
    </w:p>
    <w:p w:rsidR="00302B77" w:rsidRPr="00AC3DAD" w:rsidRDefault="00302B77" w:rsidP="00AC3DAD">
      <w:pPr>
        <w:shd w:val="clear" w:color="auto" w:fill="FFFFFF"/>
        <w:spacing w:line="360" w:lineRule="auto"/>
        <w:ind w:firstLine="709"/>
        <w:jc w:val="both"/>
        <w:rPr>
          <w:color w:val="000000"/>
          <w:sz w:val="28"/>
          <w:szCs w:val="28"/>
        </w:rPr>
      </w:pPr>
      <w:r w:rsidRPr="00AC3DAD">
        <w:rPr>
          <w:color w:val="000000"/>
          <w:sz w:val="28"/>
          <w:szCs w:val="28"/>
        </w:rPr>
        <w:t>Вывод: затраты на реализацию единицы продукции по всем видам продукции, работ и услуг увеличилась, т.к.</w:t>
      </w:r>
      <w:r w:rsidR="00AC3DAD">
        <w:rPr>
          <w:color w:val="000000"/>
          <w:sz w:val="28"/>
          <w:szCs w:val="28"/>
        </w:rPr>
        <w:t xml:space="preserve"> </w:t>
      </w:r>
      <w:r w:rsidRPr="00AC3DAD">
        <w:rPr>
          <w:color w:val="000000"/>
          <w:sz w:val="28"/>
          <w:szCs w:val="28"/>
        </w:rPr>
        <w:t>затраты</w:t>
      </w:r>
      <w:r w:rsidR="00AC3DAD">
        <w:rPr>
          <w:color w:val="000000"/>
          <w:sz w:val="28"/>
          <w:szCs w:val="28"/>
        </w:rPr>
        <w:t xml:space="preserve"> </w:t>
      </w:r>
      <w:r w:rsidRPr="00AC3DAD">
        <w:rPr>
          <w:color w:val="000000"/>
          <w:sz w:val="28"/>
          <w:szCs w:val="28"/>
        </w:rPr>
        <w:t>на производство продукции возрастают с</w:t>
      </w:r>
      <w:r w:rsidR="00AC3DAD">
        <w:rPr>
          <w:color w:val="000000"/>
          <w:sz w:val="28"/>
          <w:szCs w:val="28"/>
        </w:rPr>
        <w:t xml:space="preserve"> </w:t>
      </w:r>
      <w:r w:rsidRPr="00AC3DAD">
        <w:rPr>
          <w:color w:val="000000"/>
          <w:sz w:val="28"/>
          <w:szCs w:val="28"/>
        </w:rPr>
        <w:t>увеличением объемов выпущенной продукции, себестоимость продукции напрямую связана с покупкой и доставкой сырья, их ценой, затратами на приобретения оборудования, текущий ремонт, заработными платами рабочих и служащих, финансированием за счет прибыли предприятия, его рентабельности</w:t>
      </w:r>
      <w:r w:rsidR="00AC3DAD">
        <w:rPr>
          <w:color w:val="000000"/>
          <w:sz w:val="28"/>
          <w:szCs w:val="28"/>
        </w:rPr>
        <w:t xml:space="preserve"> </w:t>
      </w:r>
      <w:r w:rsidRPr="00AC3DAD">
        <w:rPr>
          <w:color w:val="000000"/>
          <w:sz w:val="28"/>
          <w:szCs w:val="28"/>
        </w:rPr>
        <w:t>по видам выпущенной продукции.</w:t>
      </w:r>
    </w:p>
    <w:p w:rsidR="00302B77" w:rsidRPr="00AC3DAD" w:rsidRDefault="00302B77" w:rsidP="00AC3DAD">
      <w:pPr>
        <w:shd w:val="clear" w:color="auto" w:fill="FFFFFF"/>
        <w:spacing w:line="360" w:lineRule="auto"/>
        <w:ind w:firstLine="709"/>
        <w:jc w:val="both"/>
        <w:rPr>
          <w:color w:val="000000"/>
          <w:sz w:val="28"/>
          <w:szCs w:val="28"/>
        </w:rPr>
      </w:pPr>
    </w:p>
    <w:p w:rsidR="00302B77" w:rsidRDefault="00302B77" w:rsidP="00AC3DAD">
      <w:pPr>
        <w:shd w:val="clear" w:color="auto" w:fill="FFFFFF"/>
        <w:spacing w:line="360" w:lineRule="auto"/>
        <w:ind w:firstLine="709"/>
        <w:jc w:val="both"/>
        <w:rPr>
          <w:color w:val="000000"/>
          <w:sz w:val="28"/>
          <w:szCs w:val="28"/>
        </w:rPr>
      </w:pPr>
      <w:r w:rsidRPr="00AC3DAD">
        <w:rPr>
          <w:color w:val="000000"/>
          <w:sz w:val="28"/>
          <w:szCs w:val="28"/>
        </w:rPr>
        <w:t>Таблица 2.6</w:t>
      </w:r>
    </w:p>
    <w:p w:rsidR="00750B82" w:rsidRPr="00AC3DAD" w:rsidRDefault="00750B82" w:rsidP="00AC3DAD">
      <w:pPr>
        <w:shd w:val="clear" w:color="auto" w:fill="FFFFFF"/>
        <w:spacing w:line="360" w:lineRule="auto"/>
        <w:ind w:firstLine="709"/>
        <w:jc w:val="both"/>
        <w:rPr>
          <w:color w:val="000000"/>
          <w:sz w:val="28"/>
          <w:szCs w:val="28"/>
        </w:rPr>
      </w:pPr>
      <w:r w:rsidRPr="00AC3DAD">
        <w:rPr>
          <w:color w:val="000000"/>
          <w:sz w:val="28"/>
          <w:szCs w:val="28"/>
        </w:rPr>
        <w:t>Уровень цен на реализованную продукцию в Гагаринском Райпо</w:t>
      </w:r>
    </w:p>
    <w:tbl>
      <w:tblPr>
        <w:tblW w:w="9160" w:type="dxa"/>
        <w:tblInd w:w="-45" w:type="dxa"/>
        <w:tblLayout w:type="fixed"/>
        <w:tblCellMar>
          <w:left w:w="40" w:type="dxa"/>
          <w:right w:w="40" w:type="dxa"/>
        </w:tblCellMar>
        <w:tblLook w:val="0000" w:firstRow="0" w:lastRow="0" w:firstColumn="0" w:lastColumn="0" w:noHBand="0" w:noVBand="0"/>
      </w:tblPr>
      <w:tblGrid>
        <w:gridCol w:w="621"/>
        <w:gridCol w:w="3619"/>
        <w:gridCol w:w="1214"/>
        <w:gridCol w:w="1287"/>
        <w:gridCol w:w="2419"/>
      </w:tblGrid>
      <w:tr w:rsidR="00302B77" w:rsidRPr="00750B82" w:rsidTr="00750B82">
        <w:trPr>
          <w:trHeight w:val="427"/>
        </w:trPr>
        <w:tc>
          <w:tcPr>
            <w:tcW w:w="621" w:type="dxa"/>
            <w:vMerge w:val="restart"/>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 п/п</w:t>
            </w:r>
          </w:p>
        </w:tc>
        <w:tc>
          <w:tcPr>
            <w:tcW w:w="3619" w:type="dxa"/>
            <w:vMerge w:val="restart"/>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Виды реализованной продукции</w:t>
            </w:r>
          </w:p>
        </w:tc>
        <w:tc>
          <w:tcPr>
            <w:tcW w:w="2501" w:type="dxa"/>
            <w:gridSpan w:val="2"/>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Цена</w:t>
            </w:r>
            <w:r w:rsidR="00AC3DAD" w:rsidRPr="00750B82">
              <w:rPr>
                <w:color w:val="000000"/>
                <w:sz w:val="20"/>
                <w:szCs w:val="20"/>
              </w:rPr>
              <w:t xml:space="preserve"> </w:t>
            </w:r>
            <w:r w:rsidRPr="00750B82">
              <w:rPr>
                <w:color w:val="000000"/>
                <w:sz w:val="20"/>
                <w:szCs w:val="20"/>
              </w:rPr>
              <w:t>за</w:t>
            </w:r>
            <w:r w:rsidR="00AC3DAD" w:rsidRPr="00750B82">
              <w:rPr>
                <w:color w:val="000000"/>
                <w:sz w:val="20"/>
                <w:szCs w:val="20"/>
              </w:rPr>
              <w:t xml:space="preserve"> </w:t>
            </w:r>
            <w:r w:rsidRPr="00750B82">
              <w:rPr>
                <w:color w:val="000000"/>
                <w:sz w:val="20"/>
                <w:szCs w:val="20"/>
              </w:rPr>
              <w:t>ед. продукции</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В том числе по каналам реализации</w:t>
            </w:r>
          </w:p>
        </w:tc>
      </w:tr>
      <w:tr w:rsidR="00302B77" w:rsidRPr="00750B82" w:rsidTr="00750B82">
        <w:trPr>
          <w:trHeight w:hRule="exact" w:val="387"/>
        </w:trPr>
        <w:tc>
          <w:tcPr>
            <w:tcW w:w="621" w:type="dxa"/>
            <w:vMerge/>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p>
        </w:tc>
        <w:tc>
          <w:tcPr>
            <w:tcW w:w="3619" w:type="dxa"/>
            <w:vMerge/>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p>
        </w:tc>
        <w:tc>
          <w:tcPr>
            <w:tcW w:w="1214"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pacing w:line="360" w:lineRule="auto"/>
              <w:rPr>
                <w:color w:val="000000"/>
                <w:sz w:val="20"/>
                <w:szCs w:val="20"/>
              </w:rPr>
            </w:pPr>
            <w:r w:rsidRPr="00750B82">
              <w:rPr>
                <w:color w:val="000000"/>
                <w:sz w:val="20"/>
                <w:szCs w:val="20"/>
              </w:rPr>
              <w:t>2008г.</w:t>
            </w:r>
          </w:p>
        </w:tc>
        <w:tc>
          <w:tcPr>
            <w:tcW w:w="1287"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r w:rsidRPr="00750B82">
              <w:rPr>
                <w:color w:val="000000"/>
                <w:sz w:val="20"/>
                <w:szCs w:val="20"/>
              </w:rPr>
              <w:t>2009г.</w:t>
            </w:r>
          </w:p>
        </w:tc>
        <w:tc>
          <w:tcPr>
            <w:tcW w:w="2419" w:type="dxa"/>
            <w:vMerge/>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pacing w:line="360" w:lineRule="auto"/>
              <w:rPr>
                <w:color w:val="000000"/>
                <w:sz w:val="20"/>
                <w:szCs w:val="20"/>
              </w:rPr>
            </w:pPr>
          </w:p>
        </w:tc>
      </w:tr>
      <w:tr w:rsidR="00302B77" w:rsidRPr="00750B82" w:rsidTr="00750B82">
        <w:trPr>
          <w:trHeight w:val="401"/>
        </w:trPr>
        <w:tc>
          <w:tcPr>
            <w:tcW w:w="621"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w:t>
            </w:r>
          </w:p>
        </w:tc>
        <w:tc>
          <w:tcPr>
            <w:tcW w:w="3619"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Хлеб</w:t>
            </w:r>
          </w:p>
        </w:tc>
        <w:tc>
          <w:tcPr>
            <w:tcW w:w="1214"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9.14</w:t>
            </w:r>
          </w:p>
        </w:tc>
        <w:tc>
          <w:tcPr>
            <w:tcW w:w="1287"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11.90</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В собственные магазины,</w:t>
            </w:r>
            <w:r w:rsidR="00AC3DAD" w:rsidRPr="00750B82">
              <w:rPr>
                <w:color w:val="000000"/>
                <w:sz w:val="20"/>
                <w:szCs w:val="20"/>
              </w:rPr>
              <w:t xml:space="preserve"> </w:t>
            </w:r>
            <w:r w:rsidRPr="00750B82">
              <w:rPr>
                <w:color w:val="000000"/>
                <w:sz w:val="20"/>
                <w:szCs w:val="20"/>
              </w:rPr>
              <w:t>в рознично сбытовую сеть</w:t>
            </w:r>
          </w:p>
        </w:tc>
      </w:tr>
      <w:tr w:rsidR="00302B77" w:rsidRPr="00750B82" w:rsidTr="00750B82">
        <w:trPr>
          <w:trHeight w:hRule="exact" w:val="401"/>
        </w:trPr>
        <w:tc>
          <w:tcPr>
            <w:tcW w:w="621"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w:t>
            </w:r>
          </w:p>
        </w:tc>
        <w:tc>
          <w:tcPr>
            <w:tcW w:w="3619"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Кондитерские изделия</w:t>
            </w:r>
          </w:p>
        </w:tc>
        <w:tc>
          <w:tcPr>
            <w:tcW w:w="1214"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23</w:t>
            </w:r>
          </w:p>
        </w:tc>
        <w:tc>
          <w:tcPr>
            <w:tcW w:w="1287"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r w:rsidRPr="00750B82">
              <w:rPr>
                <w:color w:val="000000"/>
                <w:sz w:val="20"/>
                <w:szCs w:val="20"/>
              </w:rPr>
              <w:t>36.30</w:t>
            </w:r>
          </w:p>
        </w:tc>
        <w:tc>
          <w:tcPr>
            <w:tcW w:w="2419" w:type="dxa"/>
            <w:vMerge/>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pacing w:line="360" w:lineRule="auto"/>
              <w:rPr>
                <w:color w:val="000000"/>
                <w:sz w:val="20"/>
                <w:szCs w:val="20"/>
              </w:rPr>
            </w:pPr>
          </w:p>
        </w:tc>
      </w:tr>
      <w:tr w:rsidR="00302B77" w:rsidRPr="00750B82" w:rsidTr="00750B82">
        <w:trPr>
          <w:trHeight w:hRule="exact" w:val="299"/>
        </w:trPr>
        <w:tc>
          <w:tcPr>
            <w:tcW w:w="621"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3.</w:t>
            </w:r>
          </w:p>
        </w:tc>
        <w:tc>
          <w:tcPr>
            <w:tcW w:w="3619"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Колбасные изделия</w:t>
            </w:r>
          </w:p>
        </w:tc>
        <w:tc>
          <w:tcPr>
            <w:tcW w:w="1214"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hd w:val="clear" w:color="auto" w:fill="FFFFFF"/>
              <w:autoSpaceDE w:val="0"/>
              <w:snapToGrid w:val="0"/>
              <w:spacing w:line="360" w:lineRule="auto"/>
              <w:rPr>
                <w:color w:val="000000"/>
                <w:sz w:val="20"/>
                <w:szCs w:val="20"/>
              </w:rPr>
            </w:pPr>
            <w:r w:rsidRPr="00750B82">
              <w:rPr>
                <w:color w:val="000000"/>
                <w:sz w:val="20"/>
                <w:szCs w:val="20"/>
              </w:rPr>
              <w:t>85</w:t>
            </w:r>
          </w:p>
        </w:tc>
        <w:tc>
          <w:tcPr>
            <w:tcW w:w="1287" w:type="dxa"/>
            <w:tcBorders>
              <w:top w:val="single" w:sz="4" w:space="0" w:color="000000"/>
              <w:left w:val="single" w:sz="4" w:space="0" w:color="000000"/>
              <w:bottom w:val="single" w:sz="4" w:space="0" w:color="000000"/>
            </w:tcBorders>
            <w:shd w:val="clear" w:color="auto" w:fill="FFFFFF"/>
          </w:tcPr>
          <w:p w:rsidR="00302B77" w:rsidRPr="00750B82" w:rsidRDefault="00302B77" w:rsidP="00750B82">
            <w:pPr>
              <w:spacing w:line="360" w:lineRule="auto"/>
              <w:rPr>
                <w:color w:val="000000"/>
                <w:sz w:val="20"/>
                <w:szCs w:val="20"/>
              </w:rPr>
            </w:pPr>
            <w:r w:rsidRPr="00750B82">
              <w:rPr>
                <w:color w:val="000000"/>
                <w:sz w:val="20"/>
                <w:szCs w:val="20"/>
              </w:rPr>
              <w:t>92</w:t>
            </w:r>
          </w:p>
        </w:tc>
        <w:tc>
          <w:tcPr>
            <w:tcW w:w="2419" w:type="dxa"/>
            <w:vMerge/>
            <w:tcBorders>
              <w:top w:val="single" w:sz="4" w:space="0" w:color="000000"/>
              <w:left w:val="single" w:sz="4" w:space="0" w:color="000000"/>
              <w:bottom w:val="single" w:sz="4" w:space="0" w:color="000000"/>
              <w:right w:val="single" w:sz="4" w:space="0" w:color="000000"/>
            </w:tcBorders>
            <w:shd w:val="clear" w:color="auto" w:fill="FFFFFF"/>
          </w:tcPr>
          <w:p w:rsidR="00302B77" w:rsidRPr="00750B82" w:rsidRDefault="00302B77" w:rsidP="00750B82">
            <w:pPr>
              <w:spacing w:line="360" w:lineRule="auto"/>
              <w:rPr>
                <w:color w:val="000000"/>
                <w:sz w:val="20"/>
                <w:szCs w:val="20"/>
              </w:rPr>
            </w:pPr>
          </w:p>
        </w:tc>
      </w:tr>
    </w:tbl>
    <w:p w:rsidR="00AC3DAD" w:rsidRDefault="00AC3DAD" w:rsidP="00AC3DAD">
      <w:pPr>
        <w:spacing w:line="360" w:lineRule="auto"/>
        <w:ind w:firstLine="709"/>
        <w:jc w:val="both"/>
        <w:rPr>
          <w:color w:val="000000"/>
          <w:sz w:val="28"/>
          <w:szCs w:val="28"/>
        </w:rPr>
      </w:pPr>
    </w:p>
    <w:p w:rsidR="00302B77" w:rsidRPr="00AC3DAD" w:rsidRDefault="00302B77" w:rsidP="00AC3DAD">
      <w:pPr>
        <w:spacing w:line="360" w:lineRule="auto"/>
        <w:ind w:firstLine="709"/>
        <w:jc w:val="both"/>
        <w:rPr>
          <w:color w:val="000000"/>
          <w:sz w:val="28"/>
          <w:szCs w:val="28"/>
        </w:rPr>
      </w:pPr>
      <w:r w:rsidRPr="00AC3DAD">
        <w:rPr>
          <w:color w:val="000000"/>
          <w:sz w:val="28"/>
          <w:szCs w:val="28"/>
        </w:rPr>
        <w:t>Вывод: уровень цен на данную продукцию в 2009 году увеличился. В 2009 году цена на хлеб увеличилась на 2.76 руб., на кондитерские изделии цена увеличилась на 13.3 руб., на колбасные изделия цена увеличилась на 7 руб. Это связано в связи с увеличением цен на основное сырье для получения продукции</w:t>
      </w:r>
    </w:p>
    <w:p w:rsidR="00750B82" w:rsidRDefault="00750B82" w:rsidP="00AC3DAD">
      <w:pPr>
        <w:spacing w:line="360" w:lineRule="auto"/>
        <w:ind w:firstLine="709"/>
        <w:jc w:val="both"/>
        <w:rPr>
          <w:color w:val="000000"/>
          <w:sz w:val="28"/>
          <w:szCs w:val="28"/>
        </w:rPr>
      </w:pP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Таблица 2.7</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Размер Гагаринского Райпо</w:t>
      </w:r>
    </w:p>
    <w:tbl>
      <w:tblPr>
        <w:tblW w:w="9240" w:type="dxa"/>
        <w:tblInd w:w="-5" w:type="dxa"/>
        <w:tblLayout w:type="fixed"/>
        <w:tblLook w:val="0000" w:firstRow="0" w:lastRow="0" w:firstColumn="0" w:lastColumn="0" w:noHBand="0" w:noVBand="0"/>
      </w:tblPr>
      <w:tblGrid>
        <w:gridCol w:w="605"/>
        <w:gridCol w:w="4315"/>
        <w:gridCol w:w="987"/>
        <w:gridCol w:w="933"/>
        <w:gridCol w:w="1080"/>
        <w:gridCol w:w="1320"/>
      </w:tblGrid>
      <w:tr w:rsidR="00302B77" w:rsidRPr="00750B82" w:rsidTr="00750B82">
        <w:trPr>
          <w:trHeight w:val="154"/>
        </w:trPr>
        <w:tc>
          <w:tcPr>
            <w:tcW w:w="605"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 п/п</w:t>
            </w:r>
          </w:p>
        </w:tc>
        <w:tc>
          <w:tcPr>
            <w:tcW w:w="4315"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Показатели</w:t>
            </w:r>
          </w:p>
        </w:tc>
        <w:tc>
          <w:tcPr>
            <w:tcW w:w="987"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2007г.</w:t>
            </w:r>
          </w:p>
        </w:tc>
        <w:tc>
          <w:tcPr>
            <w:tcW w:w="933"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2009г.</w:t>
            </w:r>
          </w:p>
        </w:tc>
        <w:tc>
          <w:tcPr>
            <w:tcW w:w="2400" w:type="dxa"/>
            <w:gridSpan w:val="2"/>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2009г. к 2007г.</w:t>
            </w:r>
          </w:p>
        </w:tc>
      </w:tr>
      <w:tr w:rsidR="00302B77" w:rsidRPr="00750B82" w:rsidTr="00750B82">
        <w:trPr>
          <w:trHeight w:val="154"/>
        </w:trPr>
        <w:tc>
          <w:tcPr>
            <w:tcW w:w="605"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rPr>
                <w:color w:val="000000"/>
                <w:sz w:val="20"/>
                <w:szCs w:val="20"/>
              </w:rPr>
            </w:pPr>
          </w:p>
        </w:tc>
        <w:tc>
          <w:tcPr>
            <w:tcW w:w="4315"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rPr>
                <w:color w:val="000000"/>
                <w:sz w:val="20"/>
                <w:szCs w:val="20"/>
              </w:rPr>
            </w:pPr>
          </w:p>
        </w:tc>
        <w:tc>
          <w:tcPr>
            <w:tcW w:w="987"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rPr>
                <w:color w:val="000000"/>
                <w:sz w:val="20"/>
                <w:szCs w:val="20"/>
              </w:rPr>
            </w:pPr>
          </w:p>
        </w:tc>
        <w:tc>
          <w:tcPr>
            <w:tcW w:w="933"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rPr>
                <w:color w:val="000000"/>
                <w:sz w:val="20"/>
                <w:szCs w:val="20"/>
              </w:rPr>
            </w:pP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тыс. руб.</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r>
      <w:tr w:rsidR="00302B77" w:rsidRPr="00750B82" w:rsidTr="00750B82">
        <w:trPr>
          <w:trHeight w:val="201"/>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5</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6=(5-3)</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7=(5/3)х100</w:t>
            </w:r>
          </w:p>
        </w:tc>
      </w:tr>
      <w:tr w:rsidR="00302B77" w:rsidRPr="00750B82" w:rsidTr="00750B82">
        <w:trPr>
          <w:trHeight w:val="154"/>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Стоимость валовой продукции, тыс. руб.</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10217</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11861</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+1644</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116,0</w:t>
            </w:r>
          </w:p>
        </w:tc>
      </w:tr>
      <w:tr w:rsidR="00302B77" w:rsidRPr="00750B82" w:rsidTr="00750B82">
        <w:trPr>
          <w:trHeight w:val="154"/>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Стоимость реализованной продукции, тыс. руб.</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57943</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96441</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+38498</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166,4</w:t>
            </w:r>
          </w:p>
        </w:tc>
      </w:tr>
      <w:tr w:rsidR="00302B77" w:rsidRPr="00750B82" w:rsidTr="00750B82">
        <w:trPr>
          <w:trHeight w:val="673"/>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Среднегодовая стоимость основных средств, тыс. руб.</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27131</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31740</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+4609</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116,9</w:t>
            </w:r>
          </w:p>
        </w:tc>
      </w:tr>
      <w:tr w:rsidR="00302B77" w:rsidRPr="00750B82" w:rsidTr="00750B82">
        <w:trPr>
          <w:trHeight w:val="625"/>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4</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Среднегодовая численность работников,</w:t>
            </w:r>
            <w:r w:rsidR="00750B82">
              <w:rPr>
                <w:color w:val="000000"/>
                <w:sz w:val="20"/>
                <w:szCs w:val="20"/>
              </w:rPr>
              <w:t xml:space="preserve"> </w:t>
            </w:r>
            <w:r w:rsidRPr="00750B82">
              <w:rPr>
                <w:color w:val="000000"/>
                <w:sz w:val="20"/>
                <w:szCs w:val="20"/>
              </w:rPr>
              <w:t>человек.</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280</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287</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+7</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102,5</w:t>
            </w:r>
          </w:p>
        </w:tc>
      </w:tr>
      <w:tr w:rsidR="00302B77" w:rsidRPr="00750B82" w:rsidTr="00750B82">
        <w:trPr>
          <w:trHeight w:val="441"/>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5</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Наличие энергетических мощностей, л.сил</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18019</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18118</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+99</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100,5</w:t>
            </w:r>
          </w:p>
        </w:tc>
      </w:tr>
      <w:tr w:rsidR="00302B77" w:rsidRPr="00750B82" w:rsidTr="00750B82">
        <w:trPr>
          <w:trHeight w:val="339"/>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6</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Площадь производственных помещений, м.2</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1701,9</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1701,9</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r>
      <w:tr w:rsidR="00302B77" w:rsidRPr="00750B82" w:rsidTr="00750B82">
        <w:trPr>
          <w:trHeight w:val="364"/>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7</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Площадь торговых помещений, м.2</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3450</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3367</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-83</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97,5</w:t>
            </w:r>
          </w:p>
        </w:tc>
      </w:tr>
      <w:tr w:rsidR="00302B77" w:rsidRPr="00750B82" w:rsidTr="00750B82">
        <w:trPr>
          <w:trHeight w:val="528"/>
        </w:trPr>
        <w:tc>
          <w:tcPr>
            <w:tcW w:w="60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8</w:t>
            </w:r>
          </w:p>
        </w:tc>
        <w:tc>
          <w:tcPr>
            <w:tcW w:w="4315"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Среднегодовая стоимость оборотных средств, тыс. руб.</w:t>
            </w:r>
          </w:p>
        </w:tc>
        <w:tc>
          <w:tcPr>
            <w:tcW w:w="987"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6834</w:t>
            </w:r>
          </w:p>
        </w:tc>
        <w:tc>
          <w:tcPr>
            <w:tcW w:w="933"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11089</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+4255</w:t>
            </w:r>
          </w:p>
        </w:tc>
        <w:tc>
          <w:tcPr>
            <w:tcW w:w="1320"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162,2</w:t>
            </w:r>
          </w:p>
        </w:tc>
      </w:tr>
    </w:tbl>
    <w:p w:rsidR="00AC3DAD" w:rsidRDefault="00AC3DAD" w:rsidP="00AC3DAD">
      <w:pPr>
        <w:spacing w:line="360" w:lineRule="auto"/>
        <w:ind w:firstLine="709"/>
        <w:jc w:val="both"/>
        <w:rPr>
          <w:color w:val="000000"/>
          <w:sz w:val="28"/>
          <w:szCs w:val="28"/>
        </w:rPr>
      </w:pPr>
    </w:p>
    <w:p w:rsidR="00AC3DAD" w:rsidRDefault="00302B77" w:rsidP="00AC3DAD">
      <w:pPr>
        <w:spacing w:line="360" w:lineRule="auto"/>
        <w:ind w:firstLine="709"/>
        <w:jc w:val="both"/>
        <w:rPr>
          <w:color w:val="000000"/>
          <w:sz w:val="28"/>
          <w:szCs w:val="28"/>
        </w:rPr>
      </w:pPr>
      <w:r w:rsidRPr="00AC3DAD">
        <w:rPr>
          <w:color w:val="000000"/>
          <w:sz w:val="28"/>
          <w:szCs w:val="28"/>
        </w:rPr>
        <w:t>Вывод: в 2009 году стоимость валовой продукции оказалась выше на 16% или 1644 тысячи рублей. Стоимость товарной продукции увеличилась в 2009 году на 64,4% или на 38498 тысяч рублей. За анализируемый период среднегодовая стоимость основных средств производства выросла на 16,9% или на 4609 тысяч рублей. А среднегодовая стоимость оборотных средств выросла на 62,2%, или на 4255 тысяч рублей. Также произошло увеличение среднегодовой численности работников на 7 человек, или 2,5%.</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В 2009 году энергетических мощностей оказалось больше на</w:t>
      </w:r>
      <w:r w:rsidR="00AC3DAD">
        <w:rPr>
          <w:color w:val="000000"/>
          <w:sz w:val="28"/>
          <w:szCs w:val="28"/>
        </w:rPr>
        <w:t xml:space="preserve"> </w:t>
      </w:r>
      <w:r w:rsidRPr="00AC3DAD">
        <w:rPr>
          <w:color w:val="000000"/>
          <w:sz w:val="28"/>
          <w:szCs w:val="28"/>
        </w:rPr>
        <w:t>0,5% или на 99 лошадиных сил. А площадь торговых помещений уменьшилась на 2,5% или на 83 м.2.</w:t>
      </w:r>
    </w:p>
    <w:p w:rsidR="00750B82" w:rsidRDefault="00750B82" w:rsidP="00AC3DAD">
      <w:pPr>
        <w:spacing w:line="360" w:lineRule="auto"/>
        <w:ind w:firstLine="709"/>
        <w:jc w:val="both"/>
        <w:rPr>
          <w:color w:val="000000"/>
          <w:sz w:val="28"/>
          <w:szCs w:val="28"/>
        </w:rPr>
      </w:pPr>
    </w:p>
    <w:p w:rsidR="00302B77" w:rsidRPr="00AC3DAD" w:rsidRDefault="00302B77" w:rsidP="00AC3DAD">
      <w:pPr>
        <w:spacing w:line="360" w:lineRule="auto"/>
        <w:ind w:firstLine="709"/>
        <w:jc w:val="both"/>
        <w:rPr>
          <w:color w:val="000000"/>
          <w:sz w:val="28"/>
          <w:szCs w:val="28"/>
        </w:rPr>
      </w:pPr>
      <w:r w:rsidRPr="00AC3DAD">
        <w:rPr>
          <w:color w:val="000000"/>
          <w:sz w:val="28"/>
          <w:szCs w:val="28"/>
        </w:rPr>
        <w:t>Таблица 2.8</w:t>
      </w:r>
    </w:p>
    <w:p w:rsidR="00302B77" w:rsidRPr="00AC3DAD" w:rsidRDefault="00302B77" w:rsidP="00AC3DAD">
      <w:pPr>
        <w:spacing w:line="360" w:lineRule="auto"/>
        <w:ind w:firstLine="709"/>
        <w:jc w:val="both"/>
        <w:rPr>
          <w:color w:val="000000"/>
          <w:sz w:val="28"/>
          <w:szCs w:val="28"/>
        </w:rPr>
      </w:pPr>
      <w:r w:rsidRPr="00AC3DAD">
        <w:rPr>
          <w:color w:val="000000"/>
          <w:sz w:val="28"/>
          <w:szCs w:val="28"/>
        </w:rPr>
        <w:t>Показатели обеспеченности основными средствами Гагаринского Райпо</w:t>
      </w:r>
    </w:p>
    <w:tbl>
      <w:tblPr>
        <w:tblW w:w="9231" w:type="dxa"/>
        <w:tblInd w:w="115" w:type="dxa"/>
        <w:tblLayout w:type="fixed"/>
        <w:tblLook w:val="0000" w:firstRow="0" w:lastRow="0" w:firstColumn="0" w:lastColumn="0" w:noHBand="0" w:noVBand="0"/>
      </w:tblPr>
      <w:tblGrid>
        <w:gridCol w:w="609"/>
        <w:gridCol w:w="3951"/>
        <w:gridCol w:w="1200"/>
        <w:gridCol w:w="1200"/>
        <w:gridCol w:w="1080"/>
        <w:gridCol w:w="1191"/>
      </w:tblGrid>
      <w:tr w:rsidR="00302B77" w:rsidRPr="00750B82" w:rsidTr="00750B82">
        <w:trPr>
          <w:trHeight w:val="686"/>
        </w:trPr>
        <w:tc>
          <w:tcPr>
            <w:tcW w:w="609"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 п/п</w:t>
            </w:r>
          </w:p>
        </w:tc>
        <w:tc>
          <w:tcPr>
            <w:tcW w:w="3951" w:type="dxa"/>
            <w:vMerge w:val="restart"/>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Показатели</w:t>
            </w:r>
          </w:p>
        </w:tc>
        <w:tc>
          <w:tcPr>
            <w:tcW w:w="2400" w:type="dxa"/>
            <w:gridSpan w:val="2"/>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На 100 м2 производственных помещений</w:t>
            </w:r>
          </w:p>
        </w:tc>
        <w:tc>
          <w:tcPr>
            <w:tcW w:w="2271" w:type="dxa"/>
            <w:gridSpan w:val="2"/>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На 1 среднегодового работника.</w:t>
            </w:r>
          </w:p>
        </w:tc>
      </w:tr>
      <w:tr w:rsidR="00302B77" w:rsidRPr="00750B82" w:rsidTr="00750B82">
        <w:trPr>
          <w:trHeight w:val="68"/>
        </w:trPr>
        <w:tc>
          <w:tcPr>
            <w:tcW w:w="609"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jc w:val="both"/>
              <w:rPr>
                <w:color w:val="000000"/>
                <w:sz w:val="20"/>
                <w:szCs w:val="20"/>
              </w:rPr>
            </w:pPr>
          </w:p>
        </w:tc>
        <w:tc>
          <w:tcPr>
            <w:tcW w:w="3951" w:type="dxa"/>
            <w:vMerge/>
            <w:tcBorders>
              <w:top w:val="single" w:sz="4" w:space="0" w:color="000000"/>
              <w:left w:val="single" w:sz="4" w:space="0" w:color="000000"/>
              <w:bottom w:val="single" w:sz="4" w:space="0" w:color="000000"/>
            </w:tcBorders>
          </w:tcPr>
          <w:p w:rsidR="00302B77" w:rsidRPr="00750B82" w:rsidRDefault="00302B77" w:rsidP="00750B82">
            <w:pPr>
              <w:spacing w:line="360" w:lineRule="auto"/>
              <w:jc w:val="both"/>
              <w:rPr>
                <w:color w:val="000000"/>
                <w:sz w:val="20"/>
                <w:szCs w:val="20"/>
              </w:rPr>
            </w:pPr>
          </w:p>
        </w:tc>
        <w:tc>
          <w:tcPr>
            <w:tcW w:w="120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2008г.</w:t>
            </w:r>
          </w:p>
        </w:tc>
        <w:tc>
          <w:tcPr>
            <w:tcW w:w="120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2009г.</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2008г.</w:t>
            </w:r>
          </w:p>
        </w:tc>
        <w:tc>
          <w:tcPr>
            <w:tcW w:w="1191"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jc w:val="both"/>
              <w:rPr>
                <w:color w:val="000000"/>
                <w:sz w:val="20"/>
                <w:szCs w:val="20"/>
              </w:rPr>
            </w:pPr>
            <w:r w:rsidRPr="00750B82">
              <w:rPr>
                <w:color w:val="000000"/>
                <w:sz w:val="20"/>
                <w:szCs w:val="20"/>
              </w:rPr>
              <w:t>2009г.</w:t>
            </w:r>
          </w:p>
        </w:tc>
      </w:tr>
      <w:tr w:rsidR="00302B77" w:rsidRPr="00750B82" w:rsidTr="00750B82">
        <w:trPr>
          <w:trHeight w:val="268"/>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w:t>
            </w:r>
          </w:p>
        </w:tc>
        <w:tc>
          <w:tcPr>
            <w:tcW w:w="120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3</w:t>
            </w:r>
          </w:p>
        </w:tc>
        <w:tc>
          <w:tcPr>
            <w:tcW w:w="120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4</w:t>
            </w:r>
          </w:p>
        </w:tc>
        <w:tc>
          <w:tcPr>
            <w:tcW w:w="1080"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5</w:t>
            </w:r>
          </w:p>
        </w:tc>
        <w:tc>
          <w:tcPr>
            <w:tcW w:w="1191" w:type="dxa"/>
            <w:tcBorders>
              <w:top w:val="single" w:sz="4" w:space="0" w:color="000000"/>
              <w:left w:val="single" w:sz="4" w:space="0" w:color="000000"/>
              <w:bottom w:val="single" w:sz="4" w:space="0" w:color="000000"/>
              <w:right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6</w:t>
            </w:r>
          </w:p>
        </w:tc>
      </w:tr>
      <w:tr w:rsidR="00302B77" w:rsidRPr="00750B82" w:rsidTr="00750B82">
        <w:trPr>
          <w:trHeight w:val="162"/>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1</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Основные средства всего, тыс. руб.</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17,197</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18,649</w:t>
            </w:r>
          </w:p>
        </w:tc>
        <w:tc>
          <w:tcPr>
            <w:tcW w:w="108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103,059</w:t>
            </w:r>
          </w:p>
        </w:tc>
        <w:tc>
          <w:tcPr>
            <w:tcW w:w="1191" w:type="dxa"/>
            <w:tcBorders>
              <w:top w:val="single" w:sz="4" w:space="0" w:color="000000"/>
              <w:left w:val="single" w:sz="4" w:space="0" w:color="000000"/>
              <w:bottom w:val="single" w:sz="4" w:space="0" w:color="000000"/>
              <w:right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221,184</w:t>
            </w:r>
          </w:p>
        </w:tc>
      </w:tr>
      <w:tr w:rsidR="00302B77" w:rsidRPr="00750B82" w:rsidTr="00750B82">
        <w:trPr>
          <w:trHeight w:val="299"/>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 </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в т.ч. производственные</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08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r>
      <w:tr w:rsidR="00302B77" w:rsidRPr="00750B82" w:rsidTr="00750B82">
        <w:trPr>
          <w:trHeight w:val="268"/>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 </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непроизводственные</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08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r>
      <w:tr w:rsidR="00302B77" w:rsidRPr="00750B82" w:rsidTr="00750B82">
        <w:trPr>
          <w:trHeight w:val="223"/>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2</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Энергетические мощности, лош. сил.</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10,582</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10,645</w:t>
            </w:r>
          </w:p>
        </w:tc>
        <w:tc>
          <w:tcPr>
            <w:tcW w:w="108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60,844</w:t>
            </w:r>
          </w:p>
        </w:tc>
        <w:tc>
          <w:tcPr>
            <w:tcW w:w="1191" w:type="dxa"/>
            <w:tcBorders>
              <w:top w:val="single" w:sz="4" w:space="0" w:color="000000"/>
              <w:left w:val="single" w:sz="4" w:space="0" w:color="000000"/>
              <w:bottom w:val="single" w:sz="4" w:space="0" w:color="000000"/>
              <w:right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63,128</w:t>
            </w:r>
          </w:p>
        </w:tc>
      </w:tr>
      <w:tr w:rsidR="00302B77" w:rsidRPr="00750B82" w:rsidTr="00750B82">
        <w:trPr>
          <w:trHeight w:val="829"/>
        </w:trPr>
        <w:tc>
          <w:tcPr>
            <w:tcW w:w="609" w:type="dxa"/>
            <w:tcBorders>
              <w:top w:val="single" w:sz="4" w:space="0" w:color="000000"/>
              <w:left w:val="single" w:sz="4" w:space="0" w:color="000000"/>
              <w:bottom w:val="single" w:sz="4" w:space="0" w:color="000000"/>
            </w:tcBorders>
          </w:tcPr>
          <w:p w:rsidR="00302B77" w:rsidRPr="00750B82" w:rsidRDefault="00302B77" w:rsidP="00750B82">
            <w:pPr>
              <w:snapToGrid w:val="0"/>
              <w:spacing w:line="360" w:lineRule="auto"/>
              <w:rPr>
                <w:color w:val="000000"/>
                <w:sz w:val="20"/>
                <w:szCs w:val="20"/>
              </w:rPr>
            </w:pPr>
            <w:r w:rsidRPr="00750B82">
              <w:rPr>
                <w:color w:val="000000"/>
                <w:sz w:val="20"/>
                <w:szCs w:val="20"/>
              </w:rPr>
              <w:t> </w:t>
            </w:r>
          </w:p>
        </w:tc>
        <w:tc>
          <w:tcPr>
            <w:tcW w:w="3951" w:type="dxa"/>
            <w:tcBorders>
              <w:top w:val="single" w:sz="4" w:space="0" w:color="000000"/>
              <w:left w:val="single" w:sz="4" w:space="0" w:color="000000"/>
              <w:bottom w:val="single" w:sz="4" w:space="0" w:color="000000"/>
            </w:tcBorders>
          </w:tcPr>
          <w:p w:rsidR="00302B77" w:rsidRPr="00750B82" w:rsidRDefault="00302B77" w:rsidP="00750B82">
            <w:pPr>
              <w:spacing w:line="360" w:lineRule="auto"/>
              <w:rPr>
                <w:color w:val="000000"/>
                <w:sz w:val="20"/>
                <w:szCs w:val="20"/>
              </w:rPr>
            </w:pPr>
            <w:r w:rsidRPr="00750B82">
              <w:rPr>
                <w:color w:val="000000"/>
                <w:sz w:val="20"/>
                <w:szCs w:val="20"/>
              </w:rPr>
              <w:t>использовано электроэнергии на производственные нужды,</w:t>
            </w:r>
            <w:r w:rsidR="00750B82">
              <w:rPr>
                <w:color w:val="000000"/>
                <w:sz w:val="20"/>
                <w:szCs w:val="20"/>
              </w:rPr>
              <w:t xml:space="preserve"> </w:t>
            </w:r>
            <w:r w:rsidRPr="00750B82">
              <w:rPr>
                <w:color w:val="000000"/>
                <w:sz w:val="20"/>
                <w:szCs w:val="20"/>
              </w:rPr>
              <w:t>тыс., кВт, / час.</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20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080" w:type="dxa"/>
            <w:tcBorders>
              <w:top w:val="single" w:sz="4" w:space="0" w:color="000000"/>
              <w:left w:val="single" w:sz="4" w:space="0" w:color="000000"/>
              <w:bottom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rsidR="00302B77" w:rsidRPr="00750B82" w:rsidRDefault="00302B77" w:rsidP="00750B82">
            <w:pPr>
              <w:snapToGrid w:val="0"/>
              <w:spacing w:line="360" w:lineRule="auto"/>
              <w:rPr>
                <w:color w:val="000000"/>
                <w:sz w:val="20"/>
                <w:szCs w:val="20"/>
              </w:rPr>
            </w:pPr>
            <w:r w:rsidRPr="00750B82">
              <w:rPr>
                <w:color w:val="000000"/>
                <w:sz w:val="20"/>
                <w:szCs w:val="20"/>
              </w:rPr>
              <w:t>-</w:t>
            </w:r>
          </w:p>
        </w:tc>
      </w:tr>
    </w:tbl>
    <w:p w:rsidR="00AC3DAD" w:rsidRDefault="00AC3DAD" w:rsidP="00AC3DAD">
      <w:pPr>
        <w:spacing w:line="360" w:lineRule="auto"/>
        <w:ind w:firstLine="709"/>
        <w:jc w:val="both"/>
        <w:rPr>
          <w:color w:val="000000"/>
          <w:sz w:val="28"/>
          <w:szCs w:val="28"/>
        </w:rPr>
      </w:pPr>
    </w:p>
    <w:p w:rsidR="00AC3DAD" w:rsidRDefault="00302B77" w:rsidP="00AC3DAD">
      <w:pPr>
        <w:spacing w:line="360" w:lineRule="auto"/>
        <w:ind w:firstLine="709"/>
        <w:jc w:val="both"/>
        <w:rPr>
          <w:color w:val="000000"/>
          <w:sz w:val="28"/>
          <w:szCs w:val="28"/>
        </w:rPr>
      </w:pPr>
      <w:r w:rsidRPr="00AC3DAD">
        <w:rPr>
          <w:color w:val="000000"/>
          <w:sz w:val="28"/>
          <w:szCs w:val="28"/>
        </w:rPr>
        <w:t>Вывод: В 2009 году в расчёте на 100 м2 производственных помещений основных средств производства оказалось больше на 8,4% или на 1452 рубля, а в расчёте на 1 среднегодового работника основных средств производства в 2009 году оказалось больше</w:t>
      </w:r>
      <w:r w:rsidR="00AC3DAD">
        <w:rPr>
          <w:color w:val="000000"/>
          <w:sz w:val="28"/>
          <w:szCs w:val="28"/>
        </w:rPr>
        <w:t xml:space="preserve"> </w:t>
      </w:r>
      <w:r w:rsidRPr="00AC3DAD">
        <w:rPr>
          <w:color w:val="000000"/>
          <w:sz w:val="28"/>
          <w:szCs w:val="28"/>
        </w:rPr>
        <w:t>в 2,1 раз или на 118125 рублей по сравнению сданными 2008 года, что вызвано увеличением среднегодовой стоимости основных средств на 8,4% или на 2471 тысячу рублей.</w:t>
      </w:r>
    </w:p>
    <w:p w:rsidR="00AC3DAD" w:rsidRDefault="00302B77" w:rsidP="00AC3DAD">
      <w:pPr>
        <w:spacing w:line="360" w:lineRule="auto"/>
        <w:ind w:firstLine="709"/>
        <w:jc w:val="both"/>
        <w:rPr>
          <w:color w:val="000000"/>
          <w:sz w:val="28"/>
          <w:szCs w:val="28"/>
        </w:rPr>
      </w:pPr>
      <w:r w:rsidRPr="00AC3DAD">
        <w:rPr>
          <w:color w:val="000000"/>
          <w:sz w:val="28"/>
          <w:szCs w:val="28"/>
        </w:rPr>
        <w:t>Увеличение данных показателей свидетельствует о росте вооружённости и обеспеченности организации основными фондами, что способствует более эффективной работе предприятия.</w:t>
      </w:r>
    </w:p>
    <w:p w:rsidR="00AC3DAD" w:rsidRDefault="00302B77" w:rsidP="00AC3DAD">
      <w:pPr>
        <w:spacing w:line="360" w:lineRule="auto"/>
        <w:ind w:firstLine="709"/>
        <w:jc w:val="both"/>
        <w:rPr>
          <w:color w:val="000000"/>
          <w:sz w:val="28"/>
          <w:szCs w:val="28"/>
        </w:rPr>
      </w:pPr>
      <w:r w:rsidRPr="00AC3DAD">
        <w:rPr>
          <w:color w:val="000000"/>
          <w:sz w:val="28"/>
          <w:szCs w:val="28"/>
        </w:rPr>
        <w:t>В свою очередь в 2009 году в расчёте на 100 м2 производственных помещений энергетических мощностей оказалось больше на 0,6%</w:t>
      </w:r>
      <w:r w:rsidR="00AC3DAD">
        <w:rPr>
          <w:color w:val="000000"/>
          <w:sz w:val="28"/>
          <w:szCs w:val="28"/>
        </w:rPr>
        <w:t xml:space="preserve"> </w:t>
      </w:r>
      <w:r w:rsidRPr="00AC3DAD">
        <w:rPr>
          <w:color w:val="000000"/>
          <w:sz w:val="28"/>
          <w:szCs w:val="28"/>
        </w:rPr>
        <w:t>или на 63 лош. сил, а в расчёте на 1 среднегодового работника энергетических мощностей оказалось больше на 3,7% или на</w:t>
      </w:r>
      <w:r w:rsidR="00AC3DAD">
        <w:rPr>
          <w:color w:val="000000"/>
          <w:sz w:val="28"/>
          <w:szCs w:val="28"/>
        </w:rPr>
        <w:t xml:space="preserve"> </w:t>
      </w:r>
      <w:r w:rsidRPr="00AC3DAD">
        <w:rPr>
          <w:color w:val="000000"/>
          <w:sz w:val="28"/>
          <w:szCs w:val="28"/>
        </w:rPr>
        <w:t>2284 л.сил.</w:t>
      </w:r>
      <w:r w:rsidR="00AC3DAD">
        <w:rPr>
          <w:color w:val="000000"/>
          <w:sz w:val="28"/>
          <w:szCs w:val="28"/>
        </w:rPr>
        <w:t xml:space="preserve"> </w:t>
      </w:r>
      <w:r w:rsidRPr="00AC3DAD">
        <w:rPr>
          <w:color w:val="000000"/>
          <w:sz w:val="28"/>
          <w:szCs w:val="28"/>
        </w:rPr>
        <w:t>по сравнению с данными прошлого года.</w:t>
      </w:r>
    </w:p>
    <w:p w:rsidR="0044545A" w:rsidRPr="00AC3DAD" w:rsidRDefault="0044545A" w:rsidP="00AC3DAD">
      <w:pPr>
        <w:pStyle w:val="1"/>
        <w:keepNext w:val="0"/>
        <w:spacing w:before="0" w:after="0" w:line="360" w:lineRule="auto"/>
        <w:ind w:firstLine="709"/>
        <w:jc w:val="both"/>
        <w:rPr>
          <w:rFonts w:ascii="Times New Roman" w:hAnsi="Times New Roman" w:cs="Times New Roman"/>
          <w:b w:val="0"/>
          <w:bCs w:val="0"/>
          <w:color w:val="000000"/>
          <w:sz w:val="28"/>
          <w:szCs w:val="28"/>
        </w:rPr>
      </w:pPr>
    </w:p>
    <w:p w:rsidR="00750B82" w:rsidRPr="00750B82" w:rsidRDefault="00750B82" w:rsidP="00750B82">
      <w:pPr>
        <w:pStyle w:val="1"/>
        <w:keepNext w:val="0"/>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44545A" w:rsidRPr="00750B82">
        <w:rPr>
          <w:rFonts w:ascii="Times New Roman" w:hAnsi="Times New Roman" w:cs="Times New Roman"/>
          <w:color w:val="000000"/>
          <w:sz w:val="28"/>
          <w:szCs w:val="28"/>
        </w:rPr>
        <w:t>Глава 3. Управление денежными потоками в Гагаринском Райпо</w:t>
      </w:r>
    </w:p>
    <w:p w:rsidR="00750B82" w:rsidRPr="00750B82" w:rsidRDefault="00750B82" w:rsidP="00750B82">
      <w:pPr>
        <w:pStyle w:val="1"/>
        <w:keepNext w:val="0"/>
        <w:spacing w:before="0" w:after="0" w:line="360" w:lineRule="auto"/>
        <w:ind w:firstLine="709"/>
        <w:jc w:val="center"/>
        <w:rPr>
          <w:rFonts w:ascii="Times New Roman" w:hAnsi="Times New Roman" w:cs="Times New Roman"/>
          <w:color w:val="000000"/>
          <w:sz w:val="28"/>
          <w:szCs w:val="28"/>
        </w:rPr>
      </w:pPr>
    </w:p>
    <w:p w:rsidR="00302B77" w:rsidRPr="00750B82" w:rsidRDefault="0044545A" w:rsidP="00750B82">
      <w:pPr>
        <w:pStyle w:val="1"/>
        <w:keepNext w:val="0"/>
        <w:spacing w:before="0" w:after="0" w:line="360" w:lineRule="auto"/>
        <w:ind w:firstLine="709"/>
        <w:jc w:val="center"/>
        <w:rPr>
          <w:rFonts w:ascii="Times New Roman" w:hAnsi="Times New Roman" w:cs="Times New Roman"/>
          <w:color w:val="000000"/>
          <w:sz w:val="28"/>
          <w:szCs w:val="28"/>
        </w:rPr>
      </w:pPr>
      <w:r w:rsidRPr="00750B82">
        <w:rPr>
          <w:rFonts w:ascii="Times New Roman" w:hAnsi="Times New Roman" w:cs="Times New Roman"/>
          <w:color w:val="000000"/>
          <w:sz w:val="28"/>
          <w:szCs w:val="28"/>
        </w:rPr>
        <w:t xml:space="preserve">3.1 </w:t>
      </w:r>
      <w:r w:rsidR="00302B77" w:rsidRPr="00750B82">
        <w:rPr>
          <w:rFonts w:ascii="Times New Roman" w:hAnsi="Times New Roman" w:cs="Times New Roman"/>
          <w:color w:val="000000"/>
          <w:sz w:val="28"/>
          <w:szCs w:val="28"/>
        </w:rPr>
        <w:t>Анализ управления денежными потоками на предприятии Гагаринское Р</w:t>
      </w:r>
      <w:r w:rsidR="00750B82" w:rsidRPr="00750B82">
        <w:rPr>
          <w:rFonts w:ascii="Times New Roman" w:hAnsi="Times New Roman" w:cs="Times New Roman"/>
          <w:color w:val="000000"/>
          <w:sz w:val="28"/>
          <w:szCs w:val="28"/>
        </w:rPr>
        <w:t>айпо</w:t>
      </w:r>
    </w:p>
    <w:p w:rsidR="00302B77" w:rsidRPr="00AC3DAD" w:rsidRDefault="00302B77" w:rsidP="00AC3DAD">
      <w:pPr>
        <w:spacing w:line="360" w:lineRule="auto"/>
        <w:ind w:firstLine="709"/>
        <w:jc w:val="both"/>
        <w:rPr>
          <w:color w:val="000000"/>
          <w:sz w:val="28"/>
          <w:szCs w:val="28"/>
        </w:rPr>
      </w:pP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 xml:space="preserve">Проведем анализ финансового состояния предприятия в </w:t>
      </w:r>
      <w:r w:rsidR="003C12F0" w:rsidRPr="00AC3DAD">
        <w:rPr>
          <w:color w:val="000000"/>
          <w:sz w:val="28"/>
          <w:szCs w:val="28"/>
        </w:rPr>
        <w:t>2007</w:t>
      </w:r>
      <w:r w:rsidR="0010464F" w:rsidRPr="00AC3DAD">
        <w:rPr>
          <w:color w:val="000000"/>
          <w:sz w:val="28"/>
          <w:szCs w:val="28"/>
        </w:rPr>
        <w:t>–</w:t>
      </w:r>
      <w:r w:rsidR="003C12F0" w:rsidRPr="00AC3DAD">
        <w:rPr>
          <w:color w:val="000000"/>
          <w:sz w:val="28"/>
          <w:szCs w:val="28"/>
        </w:rPr>
        <w:t>2009</w:t>
      </w:r>
      <w:r w:rsidR="0010464F" w:rsidRPr="00AC3DAD">
        <w:rPr>
          <w:color w:val="000000"/>
          <w:sz w:val="28"/>
          <w:szCs w:val="28"/>
        </w:rPr>
        <w:t> гг</w:t>
      </w:r>
      <w:r w:rsidRPr="00AC3DAD">
        <w:rPr>
          <w:color w:val="000000"/>
          <w:sz w:val="28"/>
          <w:szCs w:val="28"/>
        </w:rPr>
        <w:t>. на основе данных его бухгалтерской отчетности.</w:t>
      </w:r>
    </w:p>
    <w:p w:rsid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 xml:space="preserve">В таблице 1 представлен агрегированный баланс предприятия за </w:t>
      </w:r>
      <w:r w:rsidR="003C12F0" w:rsidRPr="00AC3DAD">
        <w:rPr>
          <w:color w:val="000000"/>
          <w:sz w:val="28"/>
          <w:szCs w:val="28"/>
        </w:rPr>
        <w:t>2007</w:t>
      </w:r>
      <w:r w:rsidR="0010464F" w:rsidRPr="00AC3DAD">
        <w:rPr>
          <w:color w:val="000000"/>
          <w:sz w:val="28"/>
          <w:szCs w:val="28"/>
        </w:rPr>
        <w:t>–</w:t>
      </w:r>
      <w:r w:rsidR="003C12F0" w:rsidRPr="00AC3DAD">
        <w:rPr>
          <w:color w:val="000000"/>
          <w:sz w:val="28"/>
          <w:szCs w:val="28"/>
        </w:rPr>
        <w:t>2009</w:t>
      </w:r>
      <w:r w:rsidR="0010464F" w:rsidRPr="00AC3DAD">
        <w:rPr>
          <w:color w:val="000000"/>
          <w:sz w:val="28"/>
          <w:szCs w:val="28"/>
        </w:rPr>
        <w:t> гг</w:t>
      </w:r>
      <w:r w:rsidRPr="00AC3DAD">
        <w:rPr>
          <w:color w:val="000000"/>
          <w:sz w:val="28"/>
          <w:szCs w:val="28"/>
        </w:rPr>
        <w:t>.</w:t>
      </w:r>
    </w:p>
    <w:p w:rsidR="00302B77" w:rsidRPr="00AC3DAD" w:rsidRDefault="00302B77" w:rsidP="00AC3DAD">
      <w:pPr>
        <w:shd w:val="clear" w:color="auto" w:fill="FFFFFF"/>
        <w:spacing w:line="360" w:lineRule="auto"/>
        <w:ind w:firstLine="709"/>
        <w:jc w:val="both"/>
        <w:rPr>
          <w:color w:val="000000"/>
          <w:sz w:val="28"/>
          <w:szCs w:val="28"/>
        </w:rPr>
      </w:pP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 xml:space="preserve">Таблица </w:t>
      </w:r>
      <w:r w:rsidR="0044545A" w:rsidRPr="00AC3DAD">
        <w:rPr>
          <w:color w:val="000000"/>
          <w:sz w:val="28"/>
          <w:szCs w:val="28"/>
        </w:rPr>
        <w:t>3.</w:t>
      </w:r>
      <w:r w:rsidRPr="00AC3DAD">
        <w:rPr>
          <w:color w:val="000000"/>
          <w:sz w:val="28"/>
          <w:szCs w:val="28"/>
        </w:rPr>
        <w:t>1</w:t>
      </w:r>
      <w:r w:rsidR="000C0C68" w:rsidRPr="00AC3DAD">
        <w:rPr>
          <w:color w:val="000000"/>
          <w:sz w:val="28"/>
          <w:szCs w:val="28"/>
        </w:rPr>
        <w:t>.</w:t>
      </w:r>
      <w:r w:rsidR="0044545A" w:rsidRPr="00AC3DAD">
        <w:rPr>
          <w:color w:val="000000"/>
          <w:sz w:val="28"/>
          <w:szCs w:val="28"/>
        </w:rPr>
        <w:t>1.</w:t>
      </w:r>
      <w:r w:rsidR="000C0C68" w:rsidRPr="00AC3DAD">
        <w:rPr>
          <w:color w:val="000000"/>
          <w:sz w:val="28"/>
          <w:szCs w:val="28"/>
        </w:rPr>
        <w:t xml:space="preserve"> </w:t>
      </w:r>
      <w:r w:rsidRPr="00AC3DAD">
        <w:rPr>
          <w:color w:val="000000"/>
          <w:sz w:val="28"/>
          <w:szCs w:val="28"/>
        </w:rPr>
        <w:t xml:space="preserve">Агрегированный баланс </w:t>
      </w:r>
      <w:r w:rsidR="00D43FB2" w:rsidRPr="00AC3DAD">
        <w:rPr>
          <w:color w:val="000000"/>
          <w:sz w:val="28"/>
          <w:szCs w:val="28"/>
        </w:rPr>
        <w:t>Гагаринского РАЙПО</w:t>
      </w:r>
      <w:r w:rsidRPr="00AC3DAD">
        <w:rPr>
          <w:color w:val="000000"/>
          <w:sz w:val="28"/>
          <w:szCs w:val="28"/>
        </w:rPr>
        <w:t xml:space="preserve"> за </w:t>
      </w:r>
      <w:r w:rsidR="003C12F0" w:rsidRPr="00AC3DAD">
        <w:rPr>
          <w:color w:val="000000"/>
          <w:sz w:val="28"/>
          <w:szCs w:val="28"/>
        </w:rPr>
        <w:t>2007</w:t>
      </w:r>
      <w:r w:rsidR="0010464F" w:rsidRPr="00AC3DAD">
        <w:rPr>
          <w:color w:val="000000"/>
          <w:sz w:val="28"/>
          <w:szCs w:val="28"/>
        </w:rPr>
        <w:t>–</w:t>
      </w:r>
      <w:r w:rsidR="003C12F0" w:rsidRPr="00AC3DAD">
        <w:rPr>
          <w:color w:val="000000"/>
          <w:sz w:val="28"/>
          <w:szCs w:val="28"/>
        </w:rPr>
        <w:t>2009</w:t>
      </w:r>
      <w:r w:rsidR="0010464F" w:rsidRPr="00AC3DAD">
        <w:rPr>
          <w:color w:val="000000"/>
          <w:sz w:val="28"/>
          <w:szCs w:val="28"/>
        </w:rPr>
        <w:t> гг</w:t>
      </w:r>
      <w:r w:rsidRPr="00AC3DAD">
        <w:rPr>
          <w:color w:val="000000"/>
          <w:sz w:val="28"/>
          <w:szCs w:val="28"/>
        </w:rPr>
        <w:t>., тыс. руб.</w:t>
      </w:r>
    </w:p>
    <w:tbl>
      <w:tblPr>
        <w:tblW w:w="9235"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00"/>
        <w:gridCol w:w="619"/>
        <w:gridCol w:w="617"/>
        <w:gridCol w:w="617"/>
        <w:gridCol w:w="787"/>
        <w:gridCol w:w="598"/>
        <w:gridCol w:w="885"/>
        <w:gridCol w:w="912"/>
      </w:tblGrid>
      <w:tr w:rsidR="00C12B61" w:rsidRPr="004631EF" w:rsidTr="004631EF">
        <w:trPr>
          <w:trHeight w:val="258"/>
        </w:trPr>
        <w:tc>
          <w:tcPr>
            <w:tcW w:w="2274" w:type="pct"/>
            <w:vMerge w:val="restart"/>
            <w:shd w:val="clear" w:color="auto" w:fill="auto"/>
            <w:noWrap/>
          </w:tcPr>
          <w:p w:rsidR="00C12B61" w:rsidRPr="004631EF" w:rsidRDefault="00C12B61" w:rsidP="004631EF">
            <w:pPr>
              <w:spacing w:line="360" w:lineRule="auto"/>
              <w:rPr>
                <w:color w:val="000000"/>
                <w:sz w:val="20"/>
                <w:szCs w:val="20"/>
              </w:rPr>
            </w:pPr>
          </w:p>
        </w:tc>
        <w:tc>
          <w:tcPr>
            <w:tcW w:w="335" w:type="pct"/>
            <w:vMerge w:val="restart"/>
            <w:shd w:val="clear" w:color="auto" w:fill="auto"/>
            <w:noWrap/>
          </w:tcPr>
          <w:p w:rsidR="00C12B61" w:rsidRPr="004631EF" w:rsidRDefault="003C12F0" w:rsidP="004631EF">
            <w:pPr>
              <w:spacing w:line="360" w:lineRule="auto"/>
              <w:rPr>
                <w:color w:val="000000"/>
                <w:sz w:val="20"/>
                <w:szCs w:val="20"/>
              </w:rPr>
            </w:pPr>
            <w:r w:rsidRPr="004631EF">
              <w:rPr>
                <w:color w:val="000000"/>
                <w:sz w:val="20"/>
                <w:szCs w:val="20"/>
              </w:rPr>
              <w:t>2007</w:t>
            </w:r>
          </w:p>
        </w:tc>
        <w:tc>
          <w:tcPr>
            <w:tcW w:w="334" w:type="pct"/>
            <w:vMerge w:val="restart"/>
            <w:shd w:val="clear" w:color="auto" w:fill="auto"/>
            <w:noWrap/>
          </w:tcPr>
          <w:p w:rsidR="00C12B61" w:rsidRPr="004631EF" w:rsidRDefault="003C12F0" w:rsidP="004631EF">
            <w:pPr>
              <w:spacing w:line="360" w:lineRule="auto"/>
              <w:rPr>
                <w:color w:val="000000"/>
                <w:sz w:val="20"/>
                <w:szCs w:val="20"/>
              </w:rPr>
            </w:pPr>
            <w:r w:rsidRPr="004631EF">
              <w:rPr>
                <w:color w:val="000000"/>
                <w:sz w:val="20"/>
                <w:szCs w:val="20"/>
              </w:rPr>
              <w:t>2008</w:t>
            </w:r>
          </w:p>
        </w:tc>
        <w:tc>
          <w:tcPr>
            <w:tcW w:w="334" w:type="pct"/>
            <w:vMerge w:val="restart"/>
            <w:shd w:val="clear" w:color="auto" w:fill="auto"/>
            <w:noWrap/>
          </w:tcPr>
          <w:p w:rsidR="00C12B61" w:rsidRPr="004631EF" w:rsidRDefault="003C12F0" w:rsidP="004631EF">
            <w:pPr>
              <w:spacing w:line="360" w:lineRule="auto"/>
              <w:rPr>
                <w:color w:val="000000"/>
                <w:sz w:val="20"/>
                <w:szCs w:val="20"/>
              </w:rPr>
            </w:pPr>
            <w:r w:rsidRPr="004631EF">
              <w:rPr>
                <w:color w:val="000000"/>
                <w:sz w:val="20"/>
                <w:szCs w:val="20"/>
              </w:rPr>
              <w:t>2009</w:t>
            </w:r>
          </w:p>
        </w:tc>
        <w:tc>
          <w:tcPr>
            <w:tcW w:w="750" w:type="pct"/>
            <w:gridSpan w:val="2"/>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 xml:space="preserve">Изменение </w:t>
            </w:r>
            <w:r w:rsidR="003C12F0" w:rsidRPr="004631EF">
              <w:rPr>
                <w:color w:val="000000"/>
                <w:sz w:val="20"/>
                <w:szCs w:val="20"/>
              </w:rPr>
              <w:t>2008</w:t>
            </w:r>
            <w:r w:rsidRPr="004631EF">
              <w:rPr>
                <w:color w:val="000000"/>
                <w:sz w:val="20"/>
                <w:szCs w:val="20"/>
              </w:rPr>
              <w:t xml:space="preserve"> к </w:t>
            </w:r>
            <w:r w:rsidR="003C12F0" w:rsidRPr="004631EF">
              <w:rPr>
                <w:color w:val="000000"/>
                <w:sz w:val="20"/>
                <w:szCs w:val="20"/>
              </w:rPr>
              <w:t>2007</w:t>
            </w:r>
          </w:p>
        </w:tc>
        <w:tc>
          <w:tcPr>
            <w:tcW w:w="973" w:type="pct"/>
            <w:gridSpan w:val="2"/>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 xml:space="preserve">Изменение </w:t>
            </w:r>
            <w:r w:rsidR="003C12F0" w:rsidRPr="004631EF">
              <w:rPr>
                <w:color w:val="000000"/>
                <w:sz w:val="20"/>
                <w:szCs w:val="20"/>
              </w:rPr>
              <w:t>2009</w:t>
            </w:r>
            <w:r w:rsidRPr="004631EF">
              <w:rPr>
                <w:color w:val="000000"/>
                <w:sz w:val="20"/>
                <w:szCs w:val="20"/>
              </w:rPr>
              <w:t xml:space="preserve"> к </w:t>
            </w:r>
            <w:r w:rsidR="003C12F0" w:rsidRPr="004631EF">
              <w:rPr>
                <w:color w:val="000000"/>
                <w:sz w:val="20"/>
                <w:szCs w:val="20"/>
              </w:rPr>
              <w:t>2008</w:t>
            </w:r>
          </w:p>
        </w:tc>
      </w:tr>
      <w:tr w:rsidR="000C0C68" w:rsidRPr="004631EF" w:rsidTr="004631EF">
        <w:trPr>
          <w:trHeight w:val="258"/>
        </w:trPr>
        <w:tc>
          <w:tcPr>
            <w:tcW w:w="2274" w:type="pct"/>
            <w:vMerge/>
            <w:shd w:val="clear" w:color="auto" w:fill="auto"/>
          </w:tcPr>
          <w:p w:rsidR="00C12B61" w:rsidRPr="004631EF" w:rsidRDefault="00C12B61" w:rsidP="004631EF">
            <w:pPr>
              <w:spacing w:line="360" w:lineRule="auto"/>
              <w:rPr>
                <w:color w:val="000000"/>
                <w:sz w:val="20"/>
                <w:szCs w:val="20"/>
              </w:rPr>
            </w:pPr>
          </w:p>
        </w:tc>
        <w:tc>
          <w:tcPr>
            <w:tcW w:w="335" w:type="pct"/>
            <w:vMerge/>
            <w:shd w:val="clear" w:color="auto" w:fill="auto"/>
          </w:tcPr>
          <w:p w:rsidR="00C12B61" w:rsidRPr="004631EF" w:rsidRDefault="00C12B61" w:rsidP="004631EF">
            <w:pPr>
              <w:spacing w:line="360" w:lineRule="auto"/>
              <w:rPr>
                <w:color w:val="000000"/>
                <w:sz w:val="20"/>
                <w:szCs w:val="20"/>
              </w:rPr>
            </w:pPr>
          </w:p>
        </w:tc>
        <w:tc>
          <w:tcPr>
            <w:tcW w:w="334" w:type="pct"/>
            <w:vMerge/>
            <w:shd w:val="clear" w:color="auto" w:fill="auto"/>
          </w:tcPr>
          <w:p w:rsidR="00C12B61" w:rsidRPr="004631EF" w:rsidRDefault="00C12B61" w:rsidP="004631EF">
            <w:pPr>
              <w:spacing w:line="360" w:lineRule="auto"/>
              <w:rPr>
                <w:color w:val="000000"/>
                <w:sz w:val="20"/>
                <w:szCs w:val="20"/>
              </w:rPr>
            </w:pPr>
          </w:p>
        </w:tc>
        <w:tc>
          <w:tcPr>
            <w:tcW w:w="334" w:type="pct"/>
            <w:vMerge/>
            <w:shd w:val="clear" w:color="auto" w:fill="auto"/>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тыс. руб.</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тыс. руб.</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I Внеоборотные активы</w:t>
            </w:r>
          </w:p>
        </w:tc>
        <w:tc>
          <w:tcPr>
            <w:tcW w:w="335"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Основные средства</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-37</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-9</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-47</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Незавершенное строительство</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447</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447</w:t>
            </w: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Итого по разделу I</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457</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-37</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438</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2305</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II Оборотные активы</w:t>
            </w:r>
          </w:p>
        </w:tc>
        <w:tc>
          <w:tcPr>
            <w:tcW w:w="335"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Запасы</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28</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189</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161</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575</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НДС</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575</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-571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-99</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Краткосрочная дебиторская задолженность</w:t>
            </w:r>
          </w:p>
          <w:p w:rsidR="00C12B61" w:rsidRPr="004631EF" w:rsidRDefault="00C12B61" w:rsidP="004631EF">
            <w:pPr>
              <w:spacing w:line="360" w:lineRule="auto"/>
              <w:rPr>
                <w:color w:val="000000"/>
                <w:sz w:val="20"/>
                <w:szCs w:val="20"/>
              </w:rPr>
            </w:pPr>
            <w:r w:rsidRPr="004631EF">
              <w:rPr>
                <w:color w:val="000000"/>
                <w:sz w:val="20"/>
                <w:szCs w:val="20"/>
              </w:rPr>
              <w:t>в т.ч.</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3362</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1776</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2886</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2676</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1110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63</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сырье, материалы</w:t>
            </w:r>
            <w:r w:rsidR="0010464F" w:rsidRPr="004631EF">
              <w:rPr>
                <w:color w:val="000000"/>
                <w:sz w:val="20"/>
                <w:szCs w:val="20"/>
              </w:rPr>
              <w:t xml:space="preserve"> </w:t>
            </w:r>
            <w:r w:rsidRPr="004631EF">
              <w:rPr>
                <w:color w:val="000000"/>
                <w:sz w:val="20"/>
                <w:szCs w:val="20"/>
              </w:rPr>
              <w:t>и др.</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11</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178</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83</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167</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1509</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расходы будущих периодов</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21</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13</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-23</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Краткосрочные финансовые вложения</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1500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1500</w:t>
            </w: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-1500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Денежные средства</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1340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1671</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858</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178</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-669</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Итого по разделу II</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3964</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4648</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4750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1955</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102</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Актив</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3994</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4667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5207</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1994</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49</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540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12</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III Капитал и резервы</w:t>
            </w:r>
          </w:p>
        </w:tc>
        <w:tc>
          <w:tcPr>
            <w:tcW w:w="335"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Уставный капитал</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Нераспределенная прибыль</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325</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427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605</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102</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23</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178</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29</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Итого по разделу III</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335</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437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615</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102</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23</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178</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28</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IV Долгосрочные обязательства</w:t>
            </w:r>
          </w:p>
        </w:tc>
        <w:tc>
          <w:tcPr>
            <w:tcW w:w="335"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Долгосрочные кредиты и займы</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Итого по разделу IV</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V Краткосрочные обязательства</w:t>
            </w:r>
          </w:p>
        </w:tc>
        <w:tc>
          <w:tcPr>
            <w:tcW w:w="335"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334" w:type="pct"/>
            <w:shd w:val="clear" w:color="auto" w:fill="auto"/>
            <w:noWrap/>
          </w:tcPr>
          <w:p w:rsidR="00C12B61" w:rsidRPr="004631EF" w:rsidRDefault="00C12B61" w:rsidP="004631EF">
            <w:pPr>
              <w:spacing w:line="360" w:lineRule="auto"/>
              <w:rPr>
                <w:color w:val="000000"/>
                <w:sz w:val="20"/>
                <w:szCs w:val="20"/>
              </w:rPr>
            </w:pP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Кредиты и займы</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1000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1500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1242</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500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50</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-258</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Кредиторская задолженность,</w:t>
            </w:r>
            <w:r w:rsidR="00750B82" w:rsidRPr="004631EF">
              <w:rPr>
                <w:color w:val="000000"/>
                <w:sz w:val="20"/>
                <w:szCs w:val="20"/>
              </w:rPr>
              <w:t xml:space="preserve"> </w:t>
            </w:r>
            <w:r w:rsidRPr="004631EF">
              <w:rPr>
                <w:color w:val="000000"/>
                <w:sz w:val="20"/>
                <w:szCs w:val="20"/>
              </w:rPr>
              <w:t>в т.ч.</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2659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2730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3350</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71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620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23</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поставщики и подрядчики</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2001</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2413</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2808</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412</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21</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395</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16</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задолженность перед персоналом</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33</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133</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62</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303</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-71</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-53</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задолженность перед внебюджетными фондами</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101</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20</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105</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62</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159</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задолженность по налогам и сборам</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100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136</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379</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36</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36</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243</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179</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прочие кредиторы</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506</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0</w:t>
            </w:r>
          </w:p>
        </w:tc>
        <w:tc>
          <w:tcPr>
            <w:tcW w:w="426" w:type="pct"/>
            <w:shd w:val="clear" w:color="auto" w:fill="auto"/>
            <w:noWrap/>
          </w:tcPr>
          <w:p w:rsidR="00C12B61" w:rsidRPr="004631EF" w:rsidRDefault="00C12B61" w:rsidP="004631EF">
            <w:pPr>
              <w:spacing w:line="360" w:lineRule="auto"/>
              <w:rPr>
                <w:color w:val="000000"/>
                <w:sz w:val="20"/>
                <w:szCs w:val="20"/>
              </w:rPr>
            </w:pPr>
          </w:p>
        </w:tc>
        <w:tc>
          <w:tcPr>
            <w:tcW w:w="324" w:type="pct"/>
            <w:shd w:val="clear" w:color="auto" w:fill="auto"/>
            <w:noWrap/>
          </w:tcPr>
          <w:p w:rsidR="00C12B61" w:rsidRPr="004631EF" w:rsidRDefault="00C12B61" w:rsidP="004631EF">
            <w:pPr>
              <w:spacing w:line="360" w:lineRule="auto"/>
              <w:rPr>
                <w:color w:val="000000"/>
                <w:sz w:val="20"/>
                <w:szCs w:val="20"/>
              </w:rPr>
            </w:pPr>
          </w:p>
        </w:tc>
        <w:tc>
          <w:tcPr>
            <w:tcW w:w="479" w:type="pct"/>
            <w:shd w:val="clear" w:color="auto" w:fill="auto"/>
            <w:noWrap/>
          </w:tcPr>
          <w:p w:rsidR="00C12B61" w:rsidRPr="004631EF" w:rsidRDefault="00C12B61" w:rsidP="004631EF">
            <w:pPr>
              <w:spacing w:line="360" w:lineRule="auto"/>
              <w:rPr>
                <w:color w:val="000000"/>
                <w:sz w:val="20"/>
                <w:szCs w:val="20"/>
              </w:rPr>
            </w:pPr>
          </w:p>
        </w:tc>
        <w:tc>
          <w:tcPr>
            <w:tcW w:w="494" w:type="pct"/>
            <w:shd w:val="clear" w:color="auto" w:fill="auto"/>
            <w:noWrap/>
          </w:tcPr>
          <w:p w:rsidR="00C12B61" w:rsidRPr="004631EF" w:rsidRDefault="00C12B61" w:rsidP="004631EF">
            <w:pPr>
              <w:spacing w:line="360" w:lineRule="auto"/>
              <w:rPr>
                <w:color w:val="000000"/>
                <w:sz w:val="20"/>
                <w:szCs w:val="20"/>
              </w:rPr>
            </w:pP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Итого по разделу V</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3659</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4230</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4592</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571</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16</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362</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9</w:t>
            </w:r>
          </w:p>
        </w:tc>
      </w:tr>
      <w:tr w:rsidR="000C0C68" w:rsidRPr="004631EF" w:rsidTr="004631EF">
        <w:trPr>
          <w:trHeight w:val="258"/>
        </w:trPr>
        <w:tc>
          <w:tcPr>
            <w:tcW w:w="227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Пассив</w:t>
            </w:r>
          </w:p>
        </w:tc>
        <w:tc>
          <w:tcPr>
            <w:tcW w:w="335"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3994</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4667</w:t>
            </w:r>
          </w:p>
        </w:tc>
        <w:tc>
          <w:tcPr>
            <w:tcW w:w="33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5207</w:t>
            </w:r>
          </w:p>
        </w:tc>
        <w:tc>
          <w:tcPr>
            <w:tcW w:w="426"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1994</w:t>
            </w:r>
          </w:p>
        </w:tc>
        <w:tc>
          <w:tcPr>
            <w:tcW w:w="32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49</w:t>
            </w:r>
          </w:p>
        </w:tc>
        <w:tc>
          <w:tcPr>
            <w:tcW w:w="479"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540</w:t>
            </w:r>
          </w:p>
        </w:tc>
        <w:tc>
          <w:tcPr>
            <w:tcW w:w="494" w:type="pct"/>
            <w:shd w:val="clear" w:color="auto" w:fill="auto"/>
            <w:noWrap/>
          </w:tcPr>
          <w:p w:rsidR="00C12B61" w:rsidRPr="004631EF" w:rsidRDefault="00C12B61" w:rsidP="004631EF">
            <w:pPr>
              <w:spacing w:line="360" w:lineRule="auto"/>
              <w:rPr>
                <w:color w:val="000000"/>
                <w:sz w:val="20"/>
                <w:szCs w:val="20"/>
              </w:rPr>
            </w:pPr>
            <w:r w:rsidRPr="004631EF">
              <w:rPr>
                <w:color w:val="000000"/>
                <w:sz w:val="20"/>
                <w:szCs w:val="20"/>
              </w:rPr>
              <w:t>12</w:t>
            </w:r>
          </w:p>
        </w:tc>
      </w:tr>
    </w:tbl>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В целом следует отметить увеличение величины имущества предприятия на 540 тыс. руб., или на 11,</w:t>
      </w:r>
      <w:r w:rsidR="0010464F" w:rsidRPr="00AC3DAD">
        <w:rPr>
          <w:color w:val="000000"/>
          <w:sz w:val="28"/>
          <w:szCs w:val="28"/>
        </w:rPr>
        <w:t>5%</w:t>
      </w:r>
      <w:r w:rsidRPr="00AC3DAD">
        <w:rPr>
          <w:color w:val="000000"/>
          <w:sz w:val="28"/>
          <w:szCs w:val="28"/>
        </w:rPr>
        <w:t xml:space="preserve">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xml:space="preserve">. по сравнению с </w:t>
      </w:r>
      <w:r w:rsidR="003C12F0" w:rsidRPr="00AC3DAD">
        <w:rPr>
          <w:color w:val="000000"/>
          <w:sz w:val="28"/>
          <w:szCs w:val="28"/>
        </w:rPr>
        <w:t>2008</w:t>
      </w:r>
      <w:r w:rsidR="0010464F" w:rsidRPr="00AC3DAD">
        <w:rPr>
          <w:color w:val="000000"/>
          <w:sz w:val="28"/>
          <w:szCs w:val="28"/>
        </w:rPr>
        <w:t> г</w:t>
      </w:r>
      <w:r w:rsidRPr="00AC3DAD">
        <w:rPr>
          <w:color w:val="000000"/>
          <w:sz w:val="28"/>
          <w:szCs w:val="28"/>
        </w:rPr>
        <w:t>. Увеличение произошло за счет увеличения величины оборотных активов на 102 тыс. руб., или на 2,</w:t>
      </w:r>
      <w:r w:rsidR="0010464F" w:rsidRPr="00AC3DAD">
        <w:rPr>
          <w:color w:val="000000"/>
          <w:sz w:val="28"/>
          <w:szCs w:val="28"/>
        </w:rPr>
        <w:t>2%</w:t>
      </w:r>
      <w:r w:rsidRPr="00AC3DAD">
        <w:rPr>
          <w:color w:val="000000"/>
          <w:sz w:val="28"/>
          <w:szCs w:val="28"/>
        </w:rPr>
        <w:t>, при этом внеобротные активы возросли на 438 тыс. руб. или на 230,</w:t>
      </w:r>
      <w:r w:rsidR="0010464F" w:rsidRPr="00AC3DAD">
        <w:rPr>
          <w:color w:val="000000"/>
          <w:sz w:val="28"/>
          <w:szCs w:val="28"/>
        </w:rPr>
        <w:t>5%</w:t>
      </w:r>
      <w:r w:rsidRPr="00AC3DAD">
        <w:rPr>
          <w:color w:val="000000"/>
          <w:sz w:val="28"/>
          <w:szCs w:val="28"/>
        </w:rPr>
        <w:t>, что привело к изменению структуры актив</w:t>
      </w:r>
      <w:r w:rsidR="000C0C68" w:rsidRPr="00AC3DAD">
        <w:rPr>
          <w:color w:val="000000"/>
          <w:sz w:val="28"/>
          <w:szCs w:val="28"/>
        </w:rPr>
        <w:t>ы баланса</w:t>
      </w:r>
      <w:r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bookmarkStart w:id="90" w:name="_Toc194252745"/>
      <w:bookmarkStart w:id="91" w:name="_Toc194342908"/>
      <w:bookmarkStart w:id="92" w:name="_Toc194342951"/>
      <w:bookmarkStart w:id="93" w:name="_Toc194342964"/>
      <w:bookmarkStart w:id="94" w:name="_Toc195591308"/>
      <w:r w:rsidRPr="00AC3DAD">
        <w:rPr>
          <w:color w:val="000000"/>
          <w:sz w:val="28"/>
          <w:szCs w:val="28"/>
        </w:rPr>
        <w:t>В структуре актива возросла доля внеоборотных активов с 0,</w:t>
      </w:r>
      <w:r w:rsidR="0010464F" w:rsidRPr="00AC3DAD">
        <w:rPr>
          <w:color w:val="000000"/>
          <w:sz w:val="28"/>
          <w:szCs w:val="28"/>
        </w:rPr>
        <w:t>4%</w:t>
      </w:r>
      <w:r w:rsidRPr="00AC3DAD">
        <w:rPr>
          <w:color w:val="000000"/>
          <w:sz w:val="28"/>
          <w:szCs w:val="28"/>
        </w:rPr>
        <w:t xml:space="preserve"> в </w:t>
      </w:r>
      <w:r w:rsidR="003C12F0" w:rsidRPr="00AC3DAD">
        <w:rPr>
          <w:color w:val="000000"/>
          <w:sz w:val="28"/>
          <w:szCs w:val="28"/>
        </w:rPr>
        <w:t>2008</w:t>
      </w:r>
      <w:r w:rsidR="0010464F" w:rsidRPr="00AC3DAD">
        <w:rPr>
          <w:color w:val="000000"/>
          <w:sz w:val="28"/>
          <w:szCs w:val="28"/>
        </w:rPr>
        <w:t> г</w:t>
      </w:r>
      <w:r w:rsidRPr="00AC3DAD">
        <w:rPr>
          <w:color w:val="000000"/>
          <w:sz w:val="28"/>
          <w:szCs w:val="28"/>
        </w:rPr>
        <w:t>. до 8,</w:t>
      </w:r>
      <w:r w:rsidR="0010464F" w:rsidRPr="00AC3DAD">
        <w:rPr>
          <w:color w:val="000000"/>
          <w:sz w:val="28"/>
          <w:szCs w:val="28"/>
        </w:rPr>
        <w:t>8%</w:t>
      </w:r>
      <w:r w:rsidRPr="00AC3DAD">
        <w:rPr>
          <w:color w:val="000000"/>
          <w:sz w:val="28"/>
          <w:szCs w:val="28"/>
        </w:rPr>
        <w:t xml:space="preserve">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и сократилась доля оборотных активов с 99,</w:t>
      </w:r>
      <w:r w:rsidR="0010464F" w:rsidRPr="00AC3DAD">
        <w:rPr>
          <w:color w:val="000000"/>
          <w:sz w:val="28"/>
          <w:szCs w:val="28"/>
        </w:rPr>
        <w:t>6%</w:t>
      </w:r>
      <w:r w:rsidRPr="00AC3DAD">
        <w:rPr>
          <w:color w:val="000000"/>
          <w:sz w:val="28"/>
          <w:szCs w:val="28"/>
        </w:rPr>
        <w:t xml:space="preserve"> до 91,</w:t>
      </w:r>
      <w:r w:rsidR="0010464F" w:rsidRPr="00AC3DAD">
        <w:rPr>
          <w:color w:val="000000"/>
          <w:sz w:val="28"/>
          <w:szCs w:val="28"/>
        </w:rPr>
        <w:t>2%</w:t>
      </w:r>
      <w:r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В структуре внеоборотных активов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возросла доля незавершенного строительства до 97,</w:t>
      </w:r>
      <w:r w:rsidR="0010464F" w:rsidRPr="00AC3DAD">
        <w:rPr>
          <w:color w:val="000000"/>
          <w:sz w:val="28"/>
          <w:szCs w:val="28"/>
        </w:rPr>
        <w:t>8%</w:t>
      </w:r>
      <w:r w:rsidRPr="00AC3DAD">
        <w:rPr>
          <w:color w:val="000000"/>
          <w:sz w:val="28"/>
          <w:szCs w:val="28"/>
        </w:rPr>
        <w:t>, сократилась доля основных средств до 2,</w:t>
      </w:r>
      <w:r w:rsidR="0010464F" w:rsidRPr="00AC3DAD">
        <w:rPr>
          <w:color w:val="000000"/>
          <w:sz w:val="28"/>
          <w:szCs w:val="28"/>
        </w:rPr>
        <w:t>2%</w:t>
      </w:r>
      <w:r w:rsidRPr="00AC3DAD">
        <w:rPr>
          <w:color w:val="000000"/>
          <w:sz w:val="28"/>
          <w:szCs w:val="28"/>
        </w:rPr>
        <w:t>.</w:t>
      </w:r>
      <w:r w:rsidR="0010464F" w:rsidRPr="00AC3DAD">
        <w:rPr>
          <w:color w:val="000000"/>
          <w:sz w:val="28"/>
          <w:szCs w:val="28"/>
        </w:rPr>
        <w:t xml:space="preserve"> </w:t>
      </w:r>
      <w:r w:rsidRPr="00AC3DAD">
        <w:rPr>
          <w:color w:val="000000"/>
          <w:sz w:val="28"/>
          <w:szCs w:val="28"/>
        </w:rPr>
        <w:t>(см. рис.</w:t>
      </w:r>
      <w:r w:rsidR="0010464F" w:rsidRPr="00AC3DAD">
        <w:rPr>
          <w:color w:val="000000"/>
          <w:sz w:val="28"/>
          <w:szCs w:val="28"/>
        </w:rPr>
        <w:t> </w:t>
      </w:r>
      <w:r w:rsidR="0044545A" w:rsidRPr="00AC3DAD">
        <w:rPr>
          <w:color w:val="000000"/>
          <w:sz w:val="28"/>
          <w:szCs w:val="28"/>
        </w:rPr>
        <w:t>1</w:t>
      </w:r>
      <w:r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В структуре оборотных активов произошли следующие изменения (см. рис.</w:t>
      </w:r>
      <w:r w:rsidR="0010464F" w:rsidRPr="00AC3DAD">
        <w:rPr>
          <w:color w:val="000000"/>
          <w:sz w:val="28"/>
          <w:szCs w:val="28"/>
        </w:rPr>
        <w:t> </w:t>
      </w:r>
      <w:r w:rsidR="0044545A" w:rsidRPr="00AC3DAD">
        <w:rPr>
          <w:color w:val="000000"/>
          <w:sz w:val="28"/>
          <w:szCs w:val="28"/>
        </w:rPr>
        <w:t>2</w:t>
      </w:r>
      <w:r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сократилась доля краткосрочной дебиторской задолженности до 60,</w:t>
      </w:r>
      <w:r w:rsidRPr="00AC3DAD">
        <w:rPr>
          <w:color w:val="000000"/>
          <w:sz w:val="28"/>
          <w:szCs w:val="28"/>
        </w:rPr>
        <w:t>8%</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возросла доля денежных средств до 35,</w:t>
      </w:r>
      <w:r w:rsidRPr="00AC3DAD">
        <w:rPr>
          <w:color w:val="000000"/>
          <w:sz w:val="28"/>
          <w:szCs w:val="28"/>
        </w:rPr>
        <w:t>2%</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сократилась доля НДС до 0,0</w:t>
      </w:r>
      <w:r w:rsidRPr="00AC3DAD">
        <w:rPr>
          <w:color w:val="000000"/>
          <w:sz w:val="28"/>
          <w:szCs w:val="28"/>
        </w:rPr>
        <w:t>8%</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доля запасов выросла до 4,</w:t>
      </w:r>
      <w:r w:rsidRPr="00AC3DAD">
        <w:rPr>
          <w:color w:val="000000"/>
          <w:sz w:val="28"/>
          <w:szCs w:val="28"/>
        </w:rPr>
        <w:t>0%</w:t>
      </w:r>
      <w:r w:rsidR="00C12B61" w:rsidRPr="00AC3DAD">
        <w:rPr>
          <w:color w:val="000000"/>
          <w:sz w:val="28"/>
          <w:szCs w:val="28"/>
        </w:rPr>
        <w:t>.</w:t>
      </w:r>
    </w:p>
    <w:p w:rsidR="00C12B61" w:rsidRPr="00AC3DAD" w:rsidRDefault="00750B82" w:rsidP="00AC3DAD">
      <w:pPr>
        <w:spacing w:line="360" w:lineRule="auto"/>
        <w:ind w:firstLine="709"/>
        <w:jc w:val="both"/>
        <w:rPr>
          <w:color w:val="000000"/>
          <w:sz w:val="28"/>
          <w:szCs w:val="28"/>
        </w:rPr>
      </w:pPr>
      <w:r>
        <w:rPr>
          <w:color w:val="000000"/>
          <w:sz w:val="28"/>
          <w:szCs w:val="28"/>
        </w:rPr>
        <w:br w:type="page"/>
      </w:r>
      <w:r w:rsidR="0087693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3.75pt" o:allowoverlap="f">
            <v:imagedata r:id="rId7" o:title=""/>
          </v:shape>
        </w:pict>
      </w:r>
    </w:p>
    <w:p w:rsidR="00C12B61" w:rsidRPr="00AC3DAD" w:rsidRDefault="003C12F0" w:rsidP="00750B82">
      <w:pPr>
        <w:spacing w:line="360" w:lineRule="auto"/>
        <w:ind w:left="1415" w:firstLine="1"/>
        <w:jc w:val="both"/>
        <w:rPr>
          <w:color w:val="000000"/>
          <w:sz w:val="28"/>
          <w:szCs w:val="28"/>
        </w:rPr>
      </w:pPr>
      <w:r w:rsidRPr="00AC3DAD">
        <w:rPr>
          <w:color w:val="000000"/>
          <w:sz w:val="28"/>
          <w:szCs w:val="28"/>
        </w:rPr>
        <w:t>2007</w:t>
      </w:r>
      <w:r w:rsidR="0010464F" w:rsidRPr="00AC3DAD">
        <w:rPr>
          <w:color w:val="000000"/>
          <w:sz w:val="28"/>
          <w:szCs w:val="28"/>
        </w:rPr>
        <w:t xml:space="preserve"> </w:t>
      </w:r>
      <w:r w:rsidR="00750B82">
        <w:rPr>
          <w:color w:val="000000"/>
          <w:sz w:val="28"/>
          <w:szCs w:val="28"/>
        </w:rPr>
        <w:t xml:space="preserve">         </w:t>
      </w:r>
      <w:r w:rsidRPr="00AC3DAD">
        <w:rPr>
          <w:color w:val="000000"/>
          <w:sz w:val="28"/>
          <w:szCs w:val="28"/>
        </w:rPr>
        <w:t>2008</w:t>
      </w:r>
      <w:r w:rsidR="0010464F" w:rsidRPr="00AC3DAD">
        <w:rPr>
          <w:color w:val="000000"/>
          <w:sz w:val="28"/>
          <w:szCs w:val="28"/>
        </w:rPr>
        <w:t xml:space="preserve"> </w:t>
      </w:r>
      <w:r w:rsidR="00750B82">
        <w:rPr>
          <w:color w:val="000000"/>
          <w:sz w:val="28"/>
          <w:szCs w:val="28"/>
        </w:rPr>
        <w:t xml:space="preserve">          </w:t>
      </w:r>
      <w:r w:rsidRPr="00AC3DAD">
        <w:rPr>
          <w:color w:val="000000"/>
          <w:sz w:val="28"/>
          <w:szCs w:val="28"/>
        </w:rPr>
        <w:t>2009</w:t>
      </w:r>
    </w:p>
    <w:p w:rsidR="000C0C68" w:rsidRPr="00AC3DAD" w:rsidRDefault="000C0C68" w:rsidP="00AC3DAD">
      <w:pPr>
        <w:spacing w:line="360" w:lineRule="auto"/>
        <w:ind w:firstLine="709"/>
        <w:jc w:val="both"/>
        <w:rPr>
          <w:color w:val="000000"/>
          <w:sz w:val="28"/>
          <w:szCs w:val="28"/>
        </w:rPr>
      </w:pPr>
      <w:r w:rsidRPr="00AC3DAD">
        <w:rPr>
          <w:color w:val="000000"/>
          <w:sz w:val="28"/>
          <w:szCs w:val="28"/>
        </w:rPr>
        <w:t>Рис. </w:t>
      </w:r>
      <w:r w:rsidR="0044545A" w:rsidRPr="00AC3DAD">
        <w:rPr>
          <w:color w:val="000000"/>
          <w:sz w:val="28"/>
          <w:szCs w:val="28"/>
        </w:rPr>
        <w:t>1</w:t>
      </w:r>
      <w:r w:rsidRPr="00AC3DAD">
        <w:rPr>
          <w:color w:val="000000"/>
          <w:sz w:val="28"/>
          <w:szCs w:val="28"/>
        </w:rPr>
        <w:t>. Динамика структуры внеоборотных активов предприятия</w:t>
      </w:r>
    </w:p>
    <w:p w:rsidR="000C0C68" w:rsidRPr="00AC3DAD" w:rsidRDefault="000C0C68" w:rsidP="00AC3DAD">
      <w:pPr>
        <w:spacing w:line="360" w:lineRule="auto"/>
        <w:ind w:firstLine="709"/>
        <w:jc w:val="both"/>
        <w:rPr>
          <w:color w:val="000000"/>
          <w:sz w:val="28"/>
          <w:szCs w:val="28"/>
        </w:rPr>
      </w:pPr>
    </w:p>
    <w:p w:rsidR="000C0C68" w:rsidRPr="00AC3DAD" w:rsidRDefault="00876939" w:rsidP="00AC3DAD">
      <w:pPr>
        <w:spacing w:line="360" w:lineRule="auto"/>
        <w:ind w:firstLine="709"/>
        <w:jc w:val="both"/>
        <w:rPr>
          <w:color w:val="000000"/>
          <w:sz w:val="28"/>
          <w:szCs w:val="28"/>
        </w:rPr>
      </w:pPr>
      <w:r>
        <w:rPr>
          <w:color w:val="000000"/>
          <w:sz w:val="28"/>
          <w:szCs w:val="28"/>
        </w:rPr>
        <w:pict>
          <v:shape id="_x0000_i1026" type="#_x0000_t75" style="width:312pt;height:146.25pt" o:allowoverlap="f">
            <v:imagedata r:id="rId8" o:title="" croptop="1579f" cropbottom="5059f" cropleft="731f" cropright="731f"/>
          </v:shape>
        </w:pict>
      </w:r>
    </w:p>
    <w:p w:rsidR="00C12B61" w:rsidRPr="00AC3DAD" w:rsidRDefault="003C12F0" w:rsidP="00750B82">
      <w:pPr>
        <w:spacing w:line="360" w:lineRule="auto"/>
        <w:ind w:left="2831" w:firstLine="709"/>
        <w:jc w:val="both"/>
        <w:rPr>
          <w:color w:val="000000"/>
          <w:sz w:val="28"/>
          <w:szCs w:val="28"/>
        </w:rPr>
      </w:pPr>
      <w:bookmarkStart w:id="95" w:name="_Toc196911111"/>
      <w:r w:rsidRPr="00AC3DAD">
        <w:rPr>
          <w:color w:val="000000"/>
          <w:sz w:val="28"/>
          <w:szCs w:val="28"/>
        </w:rPr>
        <w:t>2007</w:t>
      </w:r>
      <w:r w:rsidR="0010464F" w:rsidRPr="00AC3DAD">
        <w:rPr>
          <w:color w:val="000000"/>
          <w:sz w:val="28"/>
          <w:szCs w:val="28"/>
        </w:rPr>
        <w:t xml:space="preserve"> </w:t>
      </w:r>
      <w:r w:rsidR="00750B82">
        <w:rPr>
          <w:color w:val="000000"/>
          <w:sz w:val="28"/>
          <w:szCs w:val="28"/>
        </w:rPr>
        <w:t xml:space="preserve">    </w:t>
      </w:r>
      <w:r w:rsidRPr="00AC3DAD">
        <w:rPr>
          <w:color w:val="000000"/>
          <w:sz w:val="28"/>
          <w:szCs w:val="28"/>
        </w:rPr>
        <w:t>2008</w:t>
      </w:r>
      <w:r w:rsidR="0010464F" w:rsidRPr="00AC3DAD">
        <w:rPr>
          <w:color w:val="000000"/>
          <w:sz w:val="28"/>
          <w:szCs w:val="28"/>
        </w:rPr>
        <w:t xml:space="preserve"> </w:t>
      </w:r>
      <w:r w:rsidR="00750B82">
        <w:rPr>
          <w:color w:val="000000"/>
          <w:sz w:val="28"/>
          <w:szCs w:val="28"/>
        </w:rPr>
        <w:t xml:space="preserve">     </w:t>
      </w:r>
      <w:r w:rsidRPr="00AC3DAD">
        <w:rPr>
          <w:color w:val="000000"/>
          <w:sz w:val="28"/>
          <w:szCs w:val="28"/>
        </w:rPr>
        <w:t>2009</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Рис.</w:t>
      </w:r>
      <w:r w:rsidR="0010464F" w:rsidRPr="00AC3DAD">
        <w:rPr>
          <w:color w:val="000000"/>
          <w:sz w:val="28"/>
          <w:szCs w:val="28"/>
        </w:rPr>
        <w:t> </w:t>
      </w:r>
      <w:r w:rsidR="0044545A" w:rsidRPr="00AC3DAD">
        <w:rPr>
          <w:color w:val="000000"/>
          <w:sz w:val="28"/>
          <w:szCs w:val="28"/>
        </w:rPr>
        <w:t>2</w:t>
      </w:r>
      <w:r w:rsidRPr="00AC3DAD">
        <w:rPr>
          <w:color w:val="000000"/>
          <w:sz w:val="28"/>
          <w:szCs w:val="28"/>
        </w:rPr>
        <w:t xml:space="preserve">. Структура оборотных активов предприятия в </w:t>
      </w:r>
      <w:r w:rsidR="003C12F0" w:rsidRPr="00AC3DAD">
        <w:rPr>
          <w:color w:val="000000"/>
          <w:sz w:val="28"/>
          <w:szCs w:val="28"/>
        </w:rPr>
        <w:t>2007</w:t>
      </w:r>
      <w:r w:rsidR="0010464F" w:rsidRPr="00AC3DAD">
        <w:rPr>
          <w:color w:val="000000"/>
          <w:sz w:val="28"/>
          <w:szCs w:val="28"/>
        </w:rPr>
        <w:t>–</w:t>
      </w:r>
      <w:r w:rsidR="003C12F0" w:rsidRPr="00AC3DAD">
        <w:rPr>
          <w:color w:val="000000"/>
          <w:sz w:val="28"/>
          <w:szCs w:val="28"/>
        </w:rPr>
        <w:t>2009</w:t>
      </w:r>
      <w:r w:rsidR="0010464F" w:rsidRPr="00AC3DAD">
        <w:rPr>
          <w:color w:val="000000"/>
          <w:sz w:val="28"/>
          <w:szCs w:val="28"/>
        </w:rPr>
        <w:t> гг</w:t>
      </w:r>
      <w:r w:rsidRPr="00AC3DAD">
        <w:rPr>
          <w:color w:val="000000"/>
          <w:sz w:val="28"/>
          <w:szCs w:val="28"/>
        </w:rPr>
        <w:t>.</w:t>
      </w:r>
    </w:p>
    <w:p w:rsidR="00750B82" w:rsidRDefault="00750B82"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Величина источников формирования средств предприятия выросла на 540 тыс. руб., или на 11,</w:t>
      </w:r>
      <w:r w:rsidR="0010464F" w:rsidRPr="00AC3DAD">
        <w:rPr>
          <w:color w:val="000000"/>
          <w:sz w:val="28"/>
          <w:szCs w:val="28"/>
        </w:rPr>
        <w:t>5%</w:t>
      </w:r>
      <w:r w:rsidRPr="00AC3DAD">
        <w:rPr>
          <w:color w:val="000000"/>
          <w:sz w:val="28"/>
          <w:szCs w:val="28"/>
        </w:rPr>
        <w:t xml:space="preserve">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xml:space="preserve">. по сравнению с </w:t>
      </w:r>
      <w:r w:rsidR="003C12F0" w:rsidRPr="00AC3DAD">
        <w:rPr>
          <w:color w:val="000000"/>
          <w:sz w:val="28"/>
          <w:szCs w:val="28"/>
        </w:rPr>
        <w:t>2008</w:t>
      </w:r>
      <w:r w:rsidR="0010464F" w:rsidRPr="00AC3DAD">
        <w:rPr>
          <w:color w:val="000000"/>
          <w:sz w:val="28"/>
          <w:szCs w:val="28"/>
        </w:rPr>
        <w:t> г</w:t>
      </w:r>
      <w:r w:rsidRPr="00AC3DAD">
        <w:rPr>
          <w:color w:val="000000"/>
          <w:sz w:val="28"/>
          <w:szCs w:val="28"/>
        </w:rPr>
        <w:t>. Увеличение произошло за счет роста нераспределенной прибыли предприятия на 178 тыс. руб. или на 29,</w:t>
      </w:r>
      <w:r w:rsidR="0010464F" w:rsidRPr="00AC3DAD">
        <w:rPr>
          <w:color w:val="000000"/>
          <w:sz w:val="28"/>
          <w:szCs w:val="28"/>
        </w:rPr>
        <w:t>4%</w:t>
      </w:r>
      <w:r w:rsidRPr="00AC3DAD">
        <w:rPr>
          <w:color w:val="000000"/>
          <w:sz w:val="28"/>
          <w:szCs w:val="28"/>
        </w:rPr>
        <w:t>, а также за счет роста краткосрочных обязательств на 362 тыс. руб. или на 8,</w:t>
      </w:r>
      <w:r w:rsidR="0010464F" w:rsidRPr="00AC3DAD">
        <w:rPr>
          <w:color w:val="000000"/>
          <w:sz w:val="28"/>
          <w:szCs w:val="28"/>
        </w:rPr>
        <w:t>6%</w:t>
      </w:r>
      <w:r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Рост краткосрочных обязательств был обусловлен возрастанием кредиторской задолженность на 620 тыс. руб. или на 22,</w:t>
      </w:r>
      <w:r w:rsidR="0010464F" w:rsidRPr="00AC3DAD">
        <w:rPr>
          <w:color w:val="000000"/>
          <w:sz w:val="28"/>
          <w:szCs w:val="28"/>
        </w:rPr>
        <w:t>7%</w:t>
      </w:r>
      <w:r w:rsidRPr="00AC3DAD">
        <w:rPr>
          <w:color w:val="000000"/>
          <w:sz w:val="28"/>
          <w:szCs w:val="28"/>
        </w:rPr>
        <w:t>, краткосрочные кредиты и займы сократились на 258 тыс. руб. или на 17,</w:t>
      </w:r>
      <w:r w:rsidR="0010464F" w:rsidRPr="00AC3DAD">
        <w:rPr>
          <w:color w:val="000000"/>
          <w:sz w:val="28"/>
          <w:szCs w:val="28"/>
        </w:rPr>
        <w:t>2%</w:t>
      </w:r>
      <w:r w:rsidRPr="00AC3DAD">
        <w:rPr>
          <w:color w:val="000000"/>
          <w:sz w:val="28"/>
          <w:szCs w:val="28"/>
        </w:rPr>
        <w:t>. В результате данных изменений произошли изменения в структуре пассива и кредиторской задолженности (см. рис.</w:t>
      </w:r>
      <w:r w:rsidR="0010464F" w:rsidRPr="00AC3DAD">
        <w:rPr>
          <w:color w:val="000000"/>
          <w:sz w:val="28"/>
          <w:szCs w:val="28"/>
        </w:rPr>
        <w:t> </w:t>
      </w:r>
      <w:r w:rsidR="0044545A" w:rsidRPr="00AC3DAD">
        <w:rPr>
          <w:color w:val="000000"/>
          <w:sz w:val="28"/>
          <w:szCs w:val="28"/>
        </w:rPr>
        <w:t>3</w:t>
      </w:r>
      <w:r w:rsidRPr="00AC3DAD">
        <w:rPr>
          <w:color w:val="000000"/>
          <w:sz w:val="28"/>
          <w:szCs w:val="28"/>
        </w:rPr>
        <w:t xml:space="preserve"> и рис.</w:t>
      </w:r>
      <w:r w:rsidR="0010464F" w:rsidRPr="00AC3DAD">
        <w:rPr>
          <w:color w:val="000000"/>
          <w:sz w:val="28"/>
          <w:szCs w:val="28"/>
        </w:rPr>
        <w:t> </w:t>
      </w:r>
      <w:r w:rsidR="0044545A" w:rsidRPr="00AC3DAD">
        <w:rPr>
          <w:color w:val="000000"/>
          <w:sz w:val="28"/>
          <w:szCs w:val="28"/>
        </w:rPr>
        <w:t>4</w:t>
      </w:r>
      <w:r w:rsidRPr="00AC3DAD">
        <w:rPr>
          <w:color w:val="000000"/>
          <w:sz w:val="28"/>
          <w:szCs w:val="28"/>
        </w:rPr>
        <w:t>).</w:t>
      </w:r>
    </w:p>
    <w:p w:rsidR="000C0C68" w:rsidRPr="00AC3DAD" w:rsidRDefault="000C0C68" w:rsidP="00AC3DAD">
      <w:pPr>
        <w:spacing w:line="360" w:lineRule="auto"/>
        <w:ind w:firstLine="709"/>
        <w:jc w:val="both"/>
        <w:rPr>
          <w:color w:val="000000"/>
          <w:sz w:val="28"/>
          <w:szCs w:val="28"/>
        </w:rPr>
      </w:pPr>
    </w:p>
    <w:p w:rsidR="00C12B61" w:rsidRPr="00AC3DAD" w:rsidRDefault="00750B82" w:rsidP="00AC3DAD">
      <w:pPr>
        <w:spacing w:line="360" w:lineRule="auto"/>
        <w:ind w:firstLine="709"/>
        <w:jc w:val="both"/>
        <w:rPr>
          <w:color w:val="000000"/>
          <w:sz w:val="28"/>
          <w:szCs w:val="28"/>
        </w:rPr>
      </w:pPr>
      <w:r>
        <w:rPr>
          <w:color w:val="000000"/>
          <w:sz w:val="28"/>
          <w:szCs w:val="28"/>
        </w:rPr>
        <w:br w:type="page"/>
      </w:r>
      <w:r w:rsidR="00876939">
        <w:rPr>
          <w:color w:val="000000"/>
          <w:sz w:val="28"/>
          <w:szCs w:val="28"/>
        </w:rPr>
        <w:pict>
          <v:shape id="_x0000_i1027" type="#_x0000_t75" style="width:319.5pt;height:166.5pt" o:allowoverlap="f">
            <v:imagedata r:id="rId9" o:title="" croptop="1568f" cropbottom="5024f" cropleft="915f" cropright="915f"/>
          </v:shape>
        </w:pic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Рис. </w:t>
      </w:r>
      <w:r w:rsidR="0044545A" w:rsidRPr="00AC3DAD">
        <w:rPr>
          <w:color w:val="000000"/>
          <w:sz w:val="28"/>
          <w:szCs w:val="28"/>
        </w:rPr>
        <w:t>3</w:t>
      </w:r>
      <w:r w:rsidR="00C12B61" w:rsidRPr="00AC3DAD">
        <w:rPr>
          <w:color w:val="000000"/>
          <w:sz w:val="28"/>
          <w:szCs w:val="28"/>
        </w:rPr>
        <w:t xml:space="preserve">. Структура пассива баланса в </w:t>
      </w:r>
      <w:r w:rsidR="003C12F0" w:rsidRPr="00AC3DAD">
        <w:rPr>
          <w:color w:val="000000"/>
          <w:sz w:val="28"/>
          <w:szCs w:val="28"/>
        </w:rPr>
        <w:t>2007</w:t>
      </w:r>
      <w:r w:rsidRPr="00AC3DAD">
        <w:rPr>
          <w:color w:val="000000"/>
          <w:sz w:val="28"/>
          <w:szCs w:val="28"/>
        </w:rPr>
        <w:t>–</w:t>
      </w:r>
      <w:r w:rsidR="003C12F0" w:rsidRPr="00AC3DAD">
        <w:rPr>
          <w:color w:val="000000"/>
          <w:sz w:val="28"/>
          <w:szCs w:val="28"/>
        </w:rPr>
        <w:t>2009</w:t>
      </w:r>
      <w:r w:rsidRPr="00AC3DAD">
        <w:rPr>
          <w:color w:val="000000"/>
          <w:sz w:val="28"/>
          <w:szCs w:val="28"/>
        </w:rPr>
        <w:t> гг</w:t>
      </w:r>
      <w:r w:rsidR="00C12B61" w:rsidRPr="00AC3DAD">
        <w:rPr>
          <w:color w:val="000000"/>
          <w:sz w:val="28"/>
          <w:szCs w:val="28"/>
        </w:rPr>
        <w:t>.</w:t>
      </w:r>
    </w:p>
    <w:p w:rsidR="000C0C68" w:rsidRPr="00AC3DAD" w:rsidRDefault="000C0C68" w:rsidP="00AC3DAD">
      <w:pPr>
        <w:spacing w:line="360" w:lineRule="auto"/>
        <w:ind w:firstLine="709"/>
        <w:jc w:val="both"/>
        <w:rPr>
          <w:color w:val="000000"/>
          <w:sz w:val="28"/>
          <w:szCs w:val="28"/>
        </w:rPr>
      </w:pPr>
    </w:p>
    <w:p w:rsidR="00C12B61" w:rsidRPr="00AC3DAD" w:rsidRDefault="00876939" w:rsidP="00AC3DAD">
      <w:pPr>
        <w:spacing w:line="360" w:lineRule="auto"/>
        <w:ind w:firstLine="709"/>
        <w:jc w:val="both"/>
        <w:rPr>
          <w:color w:val="000000"/>
          <w:sz w:val="28"/>
          <w:szCs w:val="28"/>
        </w:rPr>
      </w:pPr>
      <w:r>
        <w:rPr>
          <w:color w:val="000000"/>
          <w:sz w:val="28"/>
          <w:szCs w:val="28"/>
        </w:rPr>
        <w:pict>
          <v:shape id="_x0000_i1028" type="#_x0000_t75" style="width:304.5pt;height:177.75pt" o:allowoverlap="f">
            <v:imagedata r:id="rId10" o:title="" croptop="1240f" cropbottom="1240f" cropleft="684f" cropright="684f"/>
          </v:shape>
        </w:pict>
      </w:r>
    </w:p>
    <w:p w:rsidR="000C0C68" w:rsidRPr="00AC3DAD" w:rsidRDefault="00C12B61" w:rsidP="00AC3DAD">
      <w:pPr>
        <w:spacing w:line="360" w:lineRule="auto"/>
        <w:ind w:firstLine="709"/>
        <w:jc w:val="both"/>
        <w:rPr>
          <w:color w:val="000000"/>
          <w:sz w:val="28"/>
          <w:szCs w:val="28"/>
        </w:rPr>
      </w:pPr>
      <w:r w:rsidRPr="00AC3DAD">
        <w:rPr>
          <w:color w:val="000000"/>
          <w:sz w:val="28"/>
          <w:szCs w:val="28"/>
        </w:rPr>
        <w:t>Рис.</w:t>
      </w:r>
      <w:r w:rsidR="0010464F" w:rsidRPr="00AC3DAD">
        <w:rPr>
          <w:color w:val="000000"/>
          <w:sz w:val="28"/>
          <w:szCs w:val="28"/>
        </w:rPr>
        <w:t> </w:t>
      </w:r>
      <w:r w:rsidR="0044545A" w:rsidRPr="00AC3DAD">
        <w:rPr>
          <w:color w:val="000000"/>
          <w:sz w:val="28"/>
          <w:szCs w:val="28"/>
        </w:rPr>
        <w:t>4</w:t>
      </w:r>
      <w:r w:rsidRPr="00AC3DAD">
        <w:rPr>
          <w:color w:val="000000"/>
          <w:sz w:val="28"/>
          <w:szCs w:val="28"/>
        </w:rPr>
        <w:t xml:space="preserve">. Структура кредиторской задолженности в </w:t>
      </w:r>
      <w:r w:rsidR="003C12F0" w:rsidRPr="00AC3DAD">
        <w:rPr>
          <w:color w:val="000000"/>
          <w:sz w:val="28"/>
          <w:szCs w:val="28"/>
        </w:rPr>
        <w:t>2007</w:t>
      </w:r>
      <w:r w:rsidR="0010464F" w:rsidRPr="00AC3DAD">
        <w:rPr>
          <w:color w:val="000000"/>
          <w:sz w:val="28"/>
          <w:szCs w:val="28"/>
        </w:rPr>
        <w:t>–</w:t>
      </w:r>
      <w:r w:rsidR="003C12F0" w:rsidRPr="00AC3DAD">
        <w:rPr>
          <w:color w:val="000000"/>
          <w:sz w:val="28"/>
          <w:szCs w:val="28"/>
        </w:rPr>
        <w:t>2009</w:t>
      </w:r>
      <w:r w:rsidR="0010464F" w:rsidRPr="00AC3DAD">
        <w:rPr>
          <w:color w:val="000000"/>
          <w:sz w:val="28"/>
          <w:szCs w:val="28"/>
        </w:rPr>
        <w:t> гг</w:t>
      </w:r>
      <w:r w:rsidRPr="00AC3DAD">
        <w:rPr>
          <w:color w:val="000000"/>
          <w:sz w:val="28"/>
          <w:szCs w:val="28"/>
        </w:rPr>
        <w:t>.</w:t>
      </w:r>
    </w:p>
    <w:p w:rsidR="00750B82" w:rsidRDefault="00750B82"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В структуре кредиторской задолженности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произошли следующие изменения:</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возросла доля задолженности поставщикам и подрядчикам до 83,</w:t>
      </w:r>
      <w:r w:rsidRPr="00AC3DAD">
        <w:rPr>
          <w:color w:val="000000"/>
          <w:sz w:val="28"/>
          <w:szCs w:val="28"/>
        </w:rPr>
        <w:t>8%</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сократилась доля задолженности перед персоналом до 1,</w:t>
      </w:r>
      <w:r w:rsidRPr="00AC3DAD">
        <w:rPr>
          <w:color w:val="000000"/>
          <w:sz w:val="28"/>
          <w:szCs w:val="28"/>
        </w:rPr>
        <w:t>9%</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увеличилась доля задолженности перед внебюджетными фондами до 3,</w:t>
      </w:r>
      <w:r w:rsidRPr="00AC3DAD">
        <w:rPr>
          <w:color w:val="000000"/>
          <w:sz w:val="28"/>
          <w:szCs w:val="28"/>
        </w:rPr>
        <w:t>0%</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увеличилась доля задолженности по налогам и сборам до 11,</w:t>
      </w:r>
      <w:r w:rsidRPr="00AC3DAD">
        <w:rPr>
          <w:color w:val="000000"/>
          <w:sz w:val="28"/>
          <w:szCs w:val="28"/>
        </w:rPr>
        <w:t>3%</w:t>
      </w:r>
      <w:r w:rsidR="00C12B61" w:rsidRPr="00AC3DAD">
        <w:rPr>
          <w:color w:val="000000"/>
          <w:sz w:val="28"/>
          <w:szCs w:val="28"/>
        </w:rPr>
        <w:t>;</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 xml:space="preserve">доля прочей кредиторской задолженности сократилась до </w:t>
      </w:r>
      <w:r w:rsidRPr="00AC3DAD">
        <w:rPr>
          <w:color w:val="000000"/>
          <w:sz w:val="28"/>
          <w:szCs w:val="28"/>
        </w:rPr>
        <w:t>0%</w:t>
      </w:r>
      <w:r w:rsidR="00C12B61" w:rsidRPr="00AC3DAD">
        <w:rPr>
          <w:color w:val="000000"/>
          <w:sz w:val="28"/>
          <w:szCs w:val="28"/>
        </w:rPr>
        <w:t>.</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Возрастание доля кредиторской задолженности является отрицательной тенденцией в деятельности предприятия.</w:t>
      </w:r>
    </w:p>
    <w:p w:rsidR="00C12B61" w:rsidRPr="00AC3DAD" w:rsidRDefault="00C12B61" w:rsidP="00AC3DAD">
      <w:pPr>
        <w:pStyle w:val="2"/>
        <w:keepNext w:val="0"/>
        <w:spacing w:before="0" w:after="0" w:line="360" w:lineRule="auto"/>
        <w:ind w:firstLine="709"/>
        <w:jc w:val="both"/>
        <w:rPr>
          <w:rFonts w:ascii="Times New Roman" w:hAnsi="Times New Roman" w:cs="Times New Roman"/>
          <w:b w:val="0"/>
          <w:bCs w:val="0"/>
          <w:i w:val="0"/>
          <w:iCs w:val="0"/>
          <w:color w:val="000000"/>
        </w:rPr>
      </w:pPr>
    </w:p>
    <w:p w:rsidR="00C12B61" w:rsidRPr="00750B82" w:rsidRDefault="00750B82" w:rsidP="00750B82">
      <w:pPr>
        <w:pStyle w:val="2"/>
        <w:keepNext w:val="0"/>
        <w:spacing w:before="0" w:after="0" w:line="360" w:lineRule="auto"/>
        <w:ind w:firstLine="709"/>
        <w:jc w:val="center"/>
        <w:rPr>
          <w:rFonts w:ascii="Times New Roman" w:hAnsi="Times New Roman" w:cs="Times New Roman"/>
          <w:i w:val="0"/>
          <w:iCs w:val="0"/>
          <w:color w:val="000000"/>
        </w:rPr>
      </w:pPr>
      <w:bookmarkStart w:id="96" w:name="_Toc197883332"/>
      <w:bookmarkStart w:id="97" w:name="_Toc197888013"/>
      <w:bookmarkStart w:id="98" w:name="_Toc197888134"/>
      <w:bookmarkStart w:id="99" w:name="_Toc197891372"/>
      <w:bookmarkStart w:id="100" w:name="_Toc239859405"/>
      <w:r>
        <w:rPr>
          <w:rFonts w:ascii="Times New Roman" w:hAnsi="Times New Roman" w:cs="Times New Roman"/>
          <w:b w:val="0"/>
          <w:bCs w:val="0"/>
          <w:i w:val="0"/>
          <w:iCs w:val="0"/>
          <w:color w:val="000000"/>
        </w:rPr>
        <w:br w:type="page"/>
      </w:r>
      <w:r w:rsidR="0044545A" w:rsidRPr="00750B82">
        <w:rPr>
          <w:rFonts w:ascii="Times New Roman" w:hAnsi="Times New Roman" w:cs="Times New Roman"/>
          <w:i w:val="0"/>
          <w:iCs w:val="0"/>
          <w:color w:val="000000"/>
        </w:rPr>
        <w:t>3</w:t>
      </w:r>
      <w:r w:rsidR="00C12B61" w:rsidRPr="00750B82">
        <w:rPr>
          <w:rFonts w:ascii="Times New Roman" w:hAnsi="Times New Roman" w:cs="Times New Roman"/>
          <w:i w:val="0"/>
          <w:iCs w:val="0"/>
          <w:color w:val="000000"/>
        </w:rPr>
        <w:t>.2 Анализ динамики и факторов изменения объемов денежных потоков</w:t>
      </w:r>
      <w:bookmarkEnd w:id="90"/>
      <w:bookmarkEnd w:id="91"/>
      <w:bookmarkEnd w:id="92"/>
      <w:bookmarkEnd w:id="93"/>
      <w:bookmarkEnd w:id="94"/>
      <w:bookmarkEnd w:id="95"/>
      <w:bookmarkEnd w:id="96"/>
      <w:bookmarkEnd w:id="97"/>
      <w:bookmarkEnd w:id="98"/>
      <w:bookmarkEnd w:id="99"/>
      <w:bookmarkEnd w:id="100"/>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Проведем анализ денежных потоков </w:t>
      </w:r>
      <w:r w:rsidR="00D43FB2" w:rsidRPr="00AC3DAD">
        <w:rPr>
          <w:color w:val="000000"/>
          <w:sz w:val="28"/>
          <w:szCs w:val="28"/>
        </w:rPr>
        <w:t>Гагаринского РАЙПО</w:t>
      </w:r>
      <w:r w:rsidRPr="00AC3DAD">
        <w:rPr>
          <w:color w:val="000000"/>
          <w:sz w:val="28"/>
          <w:szCs w:val="28"/>
        </w:rPr>
        <w:t xml:space="preserve">, используя данные формы </w:t>
      </w:r>
      <w:r w:rsidR="0010464F" w:rsidRPr="00AC3DAD">
        <w:rPr>
          <w:color w:val="000000"/>
          <w:sz w:val="28"/>
          <w:szCs w:val="28"/>
        </w:rPr>
        <w:t>№4</w:t>
      </w:r>
      <w:r w:rsidRPr="00AC3DAD">
        <w:rPr>
          <w:color w:val="000000"/>
          <w:sz w:val="28"/>
          <w:szCs w:val="28"/>
        </w:rPr>
        <w:t xml:space="preserve">. Результаты анализа представим в виде </w:t>
      </w:r>
      <w:r w:rsidR="0010464F" w:rsidRPr="00AC3DAD">
        <w:rPr>
          <w:color w:val="000000"/>
          <w:sz w:val="28"/>
          <w:szCs w:val="28"/>
        </w:rPr>
        <w:t>табл. 2</w:t>
      </w:r>
      <w:r w:rsidRPr="00AC3DAD">
        <w:rPr>
          <w:color w:val="000000"/>
          <w:sz w:val="28"/>
          <w:szCs w:val="28"/>
        </w:rPr>
        <w:t>. Учитывая, что операции с внеоборотными активами отражаются в инвестиционной области деятельности, денежный приток в виде выручки от продажи основных средств отразим в графе 4 табл. 2.</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Кредиты и займы полученные относятся к финансовой деятельности, поскольку приводят к росту заемного капитала. Соответсвующие денежные притоки отразим в графе 5.</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Отток денежных средств на оплату труда и в виде отчислений в государственные внебюджетные фонды представляет собой текущие выплаты. Поэтому разместим их в графе 3 табл. 2.</w:t>
      </w:r>
    </w:p>
    <w:p w:rsidR="00EC09FB" w:rsidRPr="00AC3DAD" w:rsidRDefault="00EC09FB" w:rsidP="00AC3DAD">
      <w:pPr>
        <w:tabs>
          <w:tab w:val="left" w:pos="312"/>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Возврат основной суммы кредитов и займов отражается как денежные оттоки от финансовой деятельности. Суммы погашенных кредитов и займов отразим в графе 5 таблицы </w:t>
      </w:r>
      <w:r w:rsidR="0044545A" w:rsidRPr="00AC3DAD">
        <w:rPr>
          <w:color w:val="000000"/>
          <w:sz w:val="28"/>
          <w:szCs w:val="28"/>
        </w:rPr>
        <w:t>3.1.</w:t>
      </w:r>
      <w:r w:rsidRPr="00AC3DAD">
        <w:rPr>
          <w:color w:val="000000"/>
          <w:sz w:val="28"/>
          <w:szCs w:val="28"/>
        </w:rPr>
        <w:t>2.</w:t>
      </w:r>
    </w:p>
    <w:p w:rsidR="00C12B61"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Проведем вертикальный и горизонтальный ретроспективный анализ подготовленного отчета о движении денежных средств.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Показатели горизонтального анализа приводятся в графах 7, 8, 9 (табл. </w:t>
      </w:r>
      <w:r w:rsidR="0044545A" w:rsidRPr="00AC3DAD">
        <w:rPr>
          <w:color w:val="000000"/>
          <w:sz w:val="28"/>
          <w:szCs w:val="28"/>
        </w:rPr>
        <w:t>3.1.</w:t>
      </w:r>
      <w:r w:rsidRPr="00AC3DAD">
        <w:rPr>
          <w:color w:val="000000"/>
          <w:sz w:val="28"/>
          <w:szCs w:val="28"/>
        </w:rPr>
        <w:t>2). За отчетный период сумма поступивших денежных средств составила 18791 тыс. руб. (10</w:t>
      </w:r>
      <w:r w:rsidR="0010464F" w:rsidRPr="00AC3DAD">
        <w:rPr>
          <w:color w:val="000000"/>
          <w:sz w:val="28"/>
          <w:szCs w:val="28"/>
        </w:rPr>
        <w:t>0%</w:t>
      </w:r>
      <w:r w:rsidRPr="00AC3DAD">
        <w:rPr>
          <w:color w:val="000000"/>
          <w:sz w:val="28"/>
          <w:szCs w:val="28"/>
        </w:rPr>
        <w:t>). При этом 97,3</w:t>
      </w:r>
      <w:r w:rsidR="0010464F" w:rsidRPr="00AC3DAD">
        <w:rPr>
          <w:color w:val="000000"/>
          <w:sz w:val="28"/>
          <w:szCs w:val="28"/>
        </w:rPr>
        <w:t>6%</w:t>
      </w:r>
      <w:r w:rsidRPr="00AC3DAD">
        <w:rPr>
          <w:color w:val="000000"/>
          <w:sz w:val="28"/>
          <w:szCs w:val="28"/>
        </w:rPr>
        <w:t xml:space="preserve"> общего валового денежного притока приходится на текущую деятельность (18286 тыс. руб.), менее одного процента (9 тыс. руб.) </w:t>
      </w:r>
      <w:r w:rsidR="0010464F" w:rsidRPr="00AC3DAD">
        <w:rPr>
          <w:color w:val="000000"/>
          <w:sz w:val="28"/>
          <w:szCs w:val="28"/>
        </w:rPr>
        <w:t xml:space="preserve">– </w:t>
      </w:r>
      <w:r w:rsidRPr="00AC3DAD">
        <w:rPr>
          <w:color w:val="000000"/>
          <w:sz w:val="28"/>
          <w:szCs w:val="28"/>
        </w:rPr>
        <w:t>на инвестиционную и 2,6</w:t>
      </w:r>
      <w:r w:rsidR="0010464F" w:rsidRPr="00AC3DAD">
        <w:rPr>
          <w:color w:val="000000"/>
          <w:sz w:val="28"/>
          <w:szCs w:val="28"/>
        </w:rPr>
        <w:t>6%</w:t>
      </w:r>
      <w:r w:rsidRPr="00AC3DAD">
        <w:rPr>
          <w:color w:val="000000"/>
          <w:sz w:val="28"/>
          <w:szCs w:val="28"/>
        </w:rPr>
        <w:t xml:space="preserve"> (758 тыс. руб.) </w:t>
      </w:r>
      <w:r w:rsidR="0010464F" w:rsidRPr="00AC3DAD">
        <w:rPr>
          <w:color w:val="000000"/>
          <w:sz w:val="28"/>
          <w:szCs w:val="28"/>
        </w:rPr>
        <w:t xml:space="preserve">– </w:t>
      </w:r>
      <w:r w:rsidRPr="00AC3DAD">
        <w:rPr>
          <w:color w:val="000000"/>
          <w:sz w:val="28"/>
          <w:szCs w:val="28"/>
        </w:rPr>
        <w:t>на финансовую.</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Данные вертикального анализа (графы 10,11,12) позволяют сделать вывод</w:t>
      </w:r>
      <w:r w:rsidR="0010464F" w:rsidRPr="00AC3DAD">
        <w:rPr>
          <w:color w:val="000000"/>
          <w:sz w:val="28"/>
          <w:szCs w:val="28"/>
        </w:rPr>
        <w:t xml:space="preserve"> </w:t>
      </w:r>
      <w:r w:rsidRPr="00AC3DAD">
        <w:rPr>
          <w:color w:val="000000"/>
          <w:sz w:val="28"/>
          <w:szCs w:val="28"/>
        </w:rPr>
        <w:t>о</w:t>
      </w:r>
      <w:r w:rsidR="0010464F" w:rsidRPr="00AC3DAD">
        <w:rPr>
          <w:color w:val="000000"/>
          <w:sz w:val="28"/>
          <w:szCs w:val="28"/>
        </w:rPr>
        <w:t xml:space="preserve"> </w:t>
      </w:r>
      <w:r w:rsidRPr="00AC3DAD">
        <w:rPr>
          <w:color w:val="000000"/>
          <w:sz w:val="28"/>
          <w:szCs w:val="28"/>
        </w:rPr>
        <w:t>том,</w:t>
      </w:r>
      <w:r w:rsidR="0010464F" w:rsidRPr="00AC3DAD">
        <w:rPr>
          <w:color w:val="000000"/>
          <w:sz w:val="28"/>
          <w:szCs w:val="28"/>
        </w:rPr>
        <w:t xml:space="preserve"> </w:t>
      </w:r>
      <w:r w:rsidRPr="00AC3DAD">
        <w:rPr>
          <w:color w:val="000000"/>
          <w:sz w:val="28"/>
          <w:szCs w:val="28"/>
        </w:rPr>
        <w:t>что 99,</w:t>
      </w:r>
      <w:r w:rsidR="0010464F" w:rsidRPr="00AC3DAD">
        <w:rPr>
          <w:color w:val="000000"/>
          <w:sz w:val="28"/>
          <w:szCs w:val="28"/>
        </w:rPr>
        <w:t>9%</w:t>
      </w:r>
      <w:r w:rsidRPr="00AC3DAD">
        <w:rPr>
          <w:color w:val="000000"/>
          <w:sz w:val="28"/>
          <w:szCs w:val="28"/>
        </w:rPr>
        <w:t xml:space="preserve"> валового притока денежных средств от текущей деятельности обеспечено выручкой от продажи товаров (работ, услуг), 0,0</w:t>
      </w:r>
      <w:r w:rsidR="0010464F" w:rsidRPr="00AC3DAD">
        <w:rPr>
          <w:color w:val="000000"/>
          <w:sz w:val="28"/>
          <w:szCs w:val="28"/>
        </w:rPr>
        <w:t>4%</w:t>
      </w:r>
      <w:r w:rsidRPr="00AC3DAD">
        <w:rPr>
          <w:color w:val="000000"/>
          <w:sz w:val="28"/>
          <w:szCs w:val="28"/>
        </w:rPr>
        <w:t xml:space="preserve"> составляет выручка от продажи иного имущества, 0,</w:t>
      </w:r>
      <w:r w:rsidR="0010464F" w:rsidRPr="00AC3DAD">
        <w:rPr>
          <w:color w:val="000000"/>
          <w:sz w:val="28"/>
          <w:szCs w:val="28"/>
        </w:rPr>
        <w:t>1%</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прочие поступления. Существенная доля поступления денежных средств в виде выручки от продажи товаров (работ, услуг) свидетельствует о том, что анализируемое предприятие получает доход, как это и должно быть, в первую очередь от своей основной деятельности.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10</w:t>
      </w:r>
      <w:r w:rsidR="0010464F" w:rsidRPr="00AC3DAD">
        <w:rPr>
          <w:color w:val="000000"/>
          <w:sz w:val="28"/>
          <w:szCs w:val="28"/>
        </w:rPr>
        <w:t>0%</w:t>
      </w:r>
      <w:r w:rsidRPr="00AC3DAD">
        <w:rPr>
          <w:color w:val="000000"/>
          <w:sz w:val="28"/>
          <w:szCs w:val="28"/>
        </w:rPr>
        <w:t xml:space="preserve"> притока денежных средств от инвестиционной деятельности обеспечено в виде выручки от продажи внеоборотных активов</w:t>
      </w:r>
      <w:r w:rsidR="00EC09FB" w:rsidRPr="00AC3DAD">
        <w:rPr>
          <w:color w:val="000000"/>
          <w:sz w:val="28"/>
          <w:szCs w:val="28"/>
        </w:rPr>
        <w:t>.</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Положительный денежный поток в финансовой области на 10</w:t>
      </w:r>
      <w:r w:rsidR="0010464F" w:rsidRPr="00AC3DAD">
        <w:rPr>
          <w:color w:val="000000"/>
          <w:sz w:val="28"/>
          <w:szCs w:val="28"/>
        </w:rPr>
        <w:t>0%</w:t>
      </w:r>
      <w:r w:rsidRPr="00AC3DAD">
        <w:rPr>
          <w:color w:val="000000"/>
          <w:sz w:val="28"/>
          <w:szCs w:val="28"/>
        </w:rPr>
        <w:t xml:space="preserve"> обусловлен ростом заемного капитала </w:t>
      </w:r>
      <w:r w:rsidR="0010464F" w:rsidRPr="00AC3DAD">
        <w:rPr>
          <w:color w:val="000000"/>
          <w:sz w:val="28"/>
          <w:szCs w:val="28"/>
        </w:rPr>
        <w:t xml:space="preserve">– </w:t>
      </w:r>
      <w:r w:rsidRPr="00AC3DAD">
        <w:rPr>
          <w:color w:val="000000"/>
          <w:sz w:val="28"/>
          <w:szCs w:val="28"/>
        </w:rPr>
        <w:t>получением кредитов. Прочие поступления денежных средств составляют в целом незначительную часть (0,</w:t>
      </w:r>
      <w:r w:rsidR="0010464F" w:rsidRPr="00AC3DAD">
        <w:rPr>
          <w:color w:val="000000"/>
          <w:sz w:val="28"/>
          <w:szCs w:val="28"/>
        </w:rPr>
        <w:t>1%</w:t>
      </w:r>
      <w:r w:rsidRPr="00AC3DAD">
        <w:rPr>
          <w:color w:val="000000"/>
          <w:sz w:val="28"/>
          <w:szCs w:val="28"/>
        </w:rPr>
        <w:t>), поэтому не требуют более детального анализа.</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Отток денежных средств по всем видам деятельности составляет за отчетный год 18460 тыс. руб. (10</w:t>
      </w:r>
      <w:r w:rsidR="0010464F" w:rsidRPr="00AC3DAD">
        <w:rPr>
          <w:color w:val="000000"/>
          <w:sz w:val="28"/>
          <w:szCs w:val="28"/>
        </w:rPr>
        <w:t>0%</w:t>
      </w:r>
      <w:r w:rsidRPr="00AC3DAD">
        <w:rPr>
          <w:color w:val="000000"/>
          <w:sz w:val="28"/>
          <w:szCs w:val="28"/>
        </w:rPr>
        <w:t>). Из них на текущие выплаты приходится наибольшая часть – 95,8</w:t>
      </w:r>
      <w:r w:rsidR="0010464F" w:rsidRPr="00AC3DAD">
        <w:rPr>
          <w:color w:val="000000"/>
          <w:sz w:val="28"/>
          <w:szCs w:val="28"/>
        </w:rPr>
        <w:t>9%</w:t>
      </w:r>
      <w:r w:rsidRPr="00AC3DAD">
        <w:rPr>
          <w:color w:val="000000"/>
          <w:sz w:val="28"/>
          <w:szCs w:val="28"/>
        </w:rPr>
        <w:t xml:space="preserve"> (17702 тыс. руб.), на финансовую деятельность – 4,1</w:t>
      </w:r>
      <w:r w:rsidR="0010464F" w:rsidRPr="00AC3DAD">
        <w:rPr>
          <w:color w:val="000000"/>
          <w:sz w:val="28"/>
          <w:szCs w:val="28"/>
        </w:rPr>
        <w:t>1%</w:t>
      </w:r>
      <w:r w:rsidRPr="00AC3DAD">
        <w:rPr>
          <w:color w:val="000000"/>
          <w:sz w:val="28"/>
          <w:szCs w:val="28"/>
        </w:rPr>
        <w:t xml:space="preserve"> (758 тыс. руб.).</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Вертикальный анализ показал, что 86,2</w:t>
      </w:r>
      <w:r w:rsidR="0010464F" w:rsidRPr="00AC3DAD">
        <w:rPr>
          <w:color w:val="000000"/>
          <w:sz w:val="28"/>
          <w:szCs w:val="28"/>
        </w:rPr>
        <w:t>8%</w:t>
      </w:r>
      <w:r w:rsidRPr="00AC3DAD">
        <w:rPr>
          <w:color w:val="000000"/>
          <w:sz w:val="28"/>
          <w:szCs w:val="28"/>
        </w:rPr>
        <w:t xml:space="preserve"> всех оттоков денежных средств в ходе текущей деятельности </w:t>
      </w:r>
      <w:r w:rsidR="0010464F" w:rsidRPr="00AC3DAD">
        <w:rPr>
          <w:color w:val="000000"/>
          <w:sz w:val="28"/>
          <w:szCs w:val="28"/>
        </w:rPr>
        <w:t xml:space="preserve">– </w:t>
      </w:r>
      <w:r w:rsidRPr="00AC3DAD">
        <w:rPr>
          <w:color w:val="000000"/>
          <w:sz w:val="28"/>
          <w:szCs w:val="28"/>
        </w:rPr>
        <w:t>оплата приобретенных товаров (работ, услуг), 10,1</w:t>
      </w:r>
      <w:r w:rsidR="0010464F" w:rsidRPr="00AC3DAD">
        <w:rPr>
          <w:color w:val="000000"/>
          <w:sz w:val="28"/>
          <w:szCs w:val="28"/>
        </w:rPr>
        <w:t>2%</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оплата труда, включая отчисления в государственные внебюджетные фонды,</w:t>
      </w:r>
      <w:r w:rsidR="0010464F" w:rsidRPr="00AC3DAD">
        <w:rPr>
          <w:color w:val="000000"/>
          <w:sz w:val="28"/>
          <w:szCs w:val="28"/>
        </w:rPr>
        <w:t xml:space="preserve"> </w:t>
      </w:r>
      <w:r w:rsidRPr="00AC3DAD">
        <w:rPr>
          <w:color w:val="000000"/>
          <w:sz w:val="28"/>
          <w:szCs w:val="28"/>
        </w:rPr>
        <w:t>3,2</w:t>
      </w:r>
      <w:r w:rsidR="0010464F" w:rsidRPr="00AC3DAD">
        <w:rPr>
          <w:color w:val="000000"/>
          <w:sz w:val="28"/>
          <w:szCs w:val="28"/>
        </w:rPr>
        <w:t>6%</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расчеты с бюджетом, 0,3</w:t>
      </w:r>
      <w:r w:rsidR="0010464F" w:rsidRPr="00AC3DAD">
        <w:rPr>
          <w:color w:val="000000"/>
          <w:sz w:val="28"/>
          <w:szCs w:val="28"/>
        </w:rPr>
        <w:t>4%</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прочие выплаты. Возврат кредитов и займов составляет 10</w:t>
      </w:r>
      <w:r w:rsidR="0010464F" w:rsidRPr="00AC3DAD">
        <w:rPr>
          <w:color w:val="000000"/>
          <w:sz w:val="28"/>
          <w:szCs w:val="28"/>
        </w:rPr>
        <w:t>0%</w:t>
      </w:r>
      <w:r w:rsidRPr="00AC3DAD">
        <w:rPr>
          <w:color w:val="000000"/>
          <w:sz w:val="28"/>
          <w:szCs w:val="28"/>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C12B61" w:rsidRPr="00AC3DAD" w:rsidRDefault="00C12B61" w:rsidP="00AC3DAD">
      <w:pPr>
        <w:pStyle w:val="22"/>
        <w:widowControl/>
        <w:rPr>
          <w:color w:val="000000"/>
        </w:rPr>
      </w:pPr>
      <w:r w:rsidRPr="00AC3DAD">
        <w:rPr>
          <w:color w:val="000000"/>
        </w:rPr>
        <w:t>В целях получения детальной информации о денежных потоках составим развернутый аналитический отчет о движении денежных средств таким образом, как это было показано выше. Результаты оформим в виде таблицы 3.</w:t>
      </w:r>
    </w:p>
    <w:p w:rsidR="00C12B61" w:rsidRPr="00AC3DAD" w:rsidRDefault="00750B82" w:rsidP="00AC3DAD">
      <w:pPr>
        <w:autoSpaceDE w:val="0"/>
        <w:autoSpaceDN w:val="0"/>
        <w:adjustRightInd w:val="0"/>
        <w:spacing w:line="360" w:lineRule="auto"/>
        <w:ind w:firstLine="709"/>
        <w:jc w:val="both"/>
        <w:rPr>
          <w:color w:val="000000"/>
          <w:sz w:val="28"/>
          <w:szCs w:val="28"/>
        </w:rPr>
      </w:pPr>
      <w:r>
        <w:rPr>
          <w:color w:val="000000"/>
          <w:sz w:val="28"/>
          <w:szCs w:val="28"/>
        </w:rPr>
        <w:br w:type="page"/>
      </w:r>
      <w:r w:rsidR="00C12B61" w:rsidRPr="00AC3DAD">
        <w:rPr>
          <w:color w:val="000000"/>
          <w:sz w:val="28"/>
          <w:szCs w:val="28"/>
        </w:rPr>
        <w:t>Таблица 3</w:t>
      </w:r>
      <w:r w:rsidR="0044545A" w:rsidRPr="00AC3DAD">
        <w:rPr>
          <w:color w:val="000000"/>
          <w:sz w:val="28"/>
          <w:szCs w:val="28"/>
        </w:rPr>
        <w:t>.2.1</w:t>
      </w:r>
      <w:r w:rsidR="000C0C68" w:rsidRPr="00AC3DAD">
        <w:rPr>
          <w:color w:val="000000"/>
          <w:sz w:val="28"/>
          <w:szCs w:val="28"/>
        </w:rPr>
        <w:t xml:space="preserve">. </w:t>
      </w:r>
      <w:r w:rsidR="00C12B61" w:rsidRPr="00AC3DAD">
        <w:rPr>
          <w:color w:val="000000"/>
          <w:sz w:val="28"/>
          <w:szCs w:val="28"/>
        </w:rPr>
        <w:t xml:space="preserve">Аналитический отчет о движении денежных средств </w:t>
      </w:r>
      <w:r w:rsidR="00D43FB2" w:rsidRPr="00AC3DAD">
        <w:rPr>
          <w:color w:val="000000"/>
          <w:sz w:val="28"/>
          <w:szCs w:val="28"/>
        </w:rPr>
        <w:t>Гагаринского РАЙПО</w:t>
      </w:r>
      <w:r w:rsidR="00C12B61" w:rsidRPr="00AC3DAD">
        <w:rPr>
          <w:color w:val="000000"/>
          <w:sz w:val="28"/>
          <w:szCs w:val="28"/>
        </w:rPr>
        <w:t xml:space="preserve"> за </w:t>
      </w:r>
      <w:r w:rsidR="003C12F0" w:rsidRPr="00AC3DAD">
        <w:rPr>
          <w:color w:val="000000"/>
          <w:sz w:val="28"/>
          <w:szCs w:val="28"/>
        </w:rPr>
        <w:t>2009</w:t>
      </w:r>
      <w:r w:rsidR="0010464F" w:rsidRPr="00AC3DAD">
        <w:rPr>
          <w:color w:val="000000"/>
          <w:sz w:val="28"/>
          <w:szCs w:val="28"/>
        </w:rPr>
        <w:t> г</w:t>
      </w:r>
      <w:r w:rsidR="00C12B61" w:rsidRPr="00AC3DAD">
        <w:rPr>
          <w:color w:val="000000"/>
          <w:sz w:val="28"/>
          <w:szCs w:val="28"/>
        </w:rPr>
        <w:t>. (прямой метод)</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1"/>
        <w:gridCol w:w="4912"/>
        <w:gridCol w:w="1557"/>
        <w:gridCol w:w="1198"/>
        <w:gridCol w:w="1198"/>
      </w:tblGrid>
      <w:tr w:rsidR="00750B82" w:rsidRPr="004631EF" w:rsidTr="004631EF">
        <w:trPr>
          <w:cantSplit/>
          <w:trHeight w:val="442"/>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п/п</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Показатели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Источники и направления использования средств</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Приток денежных средств</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Отток денежных средств</w:t>
            </w:r>
          </w:p>
        </w:tc>
      </w:tr>
      <w:tr w:rsidR="00C12B61" w:rsidRPr="004631EF" w:rsidTr="004631EF">
        <w:trPr>
          <w:cantSplit/>
          <w:trHeight w:val="112"/>
        </w:trPr>
        <w:tc>
          <w:tcPr>
            <w:tcW w:w="5000" w:type="pct"/>
            <w:gridSpan w:val="5"/>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потоки по текущей деятельности</w:t>
            </w:r>
          </w:p>
        </w:tc>
      </w:tr>
      <w:tr w:rsidR="00750B82" w:rsidRPr="004631EF" w:rsidTr="004631EF">
        <w:trPr>
          <w:cantSplit/>
          <w:trHeight w:val="771"/>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 xml:space="preserve">а) основные виды притоков денежных средств (поступление выручки от продажи, авансы полученные, полученные проценты, дивиденды </w:t>
            </w:r>
            <w:r w:rsidR="0010464F" w:rsidRPr="004631EF">
              <w:rPr>
                <w:color w:val="000000"/>
                <w:sz w:val="20"/>
                <w:szCs w:val="20"/>
              </w:rPr>
              <w:t>и т.п.</w:t>
            </w:r>
            <w:r w:rsidRPr="004631EF">
              <w:rPr>
                <w:color w:val="000000"/>
                <w:sz w:val="20"/>
                <w:szCs w:val="20"/>
              </w:rPr>
              <w:t>)</w:t>
            </w: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б) Прочие поступления в ходе обычной текущей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18266</w:t>
            </w: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20</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771"/>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2</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 xml:space="preserve">а) Основные виды оттоков денежных средств (выплаты по счетам поставщиков и подрядчиков, авансы выданные, выплата зарплата, выплаченные проценты </w:t>
            </w:r>
            <w:r w:rsidR="0010464F" w:rsidRPr="004631EF">
              <w:rPr>
                <w:color w:val="000000"/>
                <w:sz w:val="20"/>
                <w:szCs w:val="20"/>
              </w:rPr>
              <w:t>и т.д.</w:t>
            </w:r>
            <w:r w:rsidRPr="004631EF">
              <w:rPr>
                <w:color w:val="000000"/>
                <w:sz w:val="20"/>
                <w:szCs w:val="20"/>
              </w:rPr>
              <w:t>)</w:t>
            </w: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б) Прочие выплата в ходе обычной текущей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(17065)</w:t>
            </w: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p>
          <w:p w:rsidR="00750B82" w:rsidRPr="004631EF" w:rsidRDefault="00750B82"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(60)</w:t>
            </w:r>
          </w:p>
        </w:tc>
      </w:tr>
      <w:tr w:rsidR="00750B82" w:rsidRPr="004631EF" w:rsidTr="004631EF">
        <w:trPr>
          <w:cantSplit/>
          <w:trHeight w:val="104"/>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3</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Налоговые платежи в бюджет</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(577)</w:t>
            </w:r>
          </w:p>
        </w:tc>
      </w:tr>
      <w:tr w:rsidR="00750B82" w:rsidRPr="004631EF" w:rsidTr="004631EF">
        <w:trPr>
          <w:cantSplit/>
          <w:trHeight w:val="329"/>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4</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валового денежного потока (ВДП) по обычной текущей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18286</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(17702)</w:t>
            </w:r>
          </w:p>
        </w:tc>
      </w:tr>
      <w:tr w:rsidR="00750B82" w:rsidRPr="004631EF" w:rsidTr="004631EF">
        <w:trPr>
          <w:cantSplit/>
          <w:trHeight w:val="329"/>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чистого денежного потока (ЧДП) по обычной текущей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584</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370"/>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6</w:t>
            </w:r>
          </w:p>
        </w:tc>
        <w:tc>
          <w:tcPr>
            <w:tcW w:w="2625" w:type="pct"/>
            <w:shd w:val="clear" w:color="auto" w:fill="auto"/>
          </w:tcPr>
          <w:p w:rsidR="00C12B61" w:rsidRPr="004631EF" w:rsidRDefault="00C12B61" w:rsidP="004631EF">
            <w:pPr>
              <w:spacing w:line="360" w:lineRule="auto"/>
              <w:rPr>
                <w:color w:val="000000"/>
                <w:sz w:val="20"/>
                <w:szCs w:val="20"/>
              </w:rPr>
            </w:pPr>
            <w:bookmarkStart w:id="101" w:name="_Toc102805988"/>
            <w:bookmarkStart w:id="102" w:name="_Toc102806060"/>
            <w:r w:rsidRPr="004631EF">
              <w:rPr>
                <w:color w:val="000000"/>
                <w:sz w:val="20"/>
                <w:szCs w:val="20"/>
              </w:rPr>
              <w:t>ЧДП по текущей деятельности</w:t>
            </w:r>
            <w:bookmarkEnd w:id="101"/>
            <w:bookmarkEnd w:id="102"/>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584</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tc>
      </w:tr>
      <w:tr w:rsidR="00C12B61" w:rsidRPr="004631EF" w:rsidTr="004631EF">
        <w:trPr>
          <w:cantSplit/>
          <w:trHeight w:val="112"/>
        </w:trPr>
        <w:tc>
          <w:tcPr>
            <w:tcW w:w="5000" w:type="pct"/>
            <w:gridSpan w:val="5"/>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потоки по инвестиционной деятельности</w:t>
            </w:r>
          </w:p>
        </w:tc>
      </w:tr>
      <w:tr w:rsidR="00750B82" w:rsidRPr="004631EF" w:rsidTr="004631EF">
        <w:trPr>
          <w:cantSplit/>
          <w:trHeight w:val="329"/>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7</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Внутренние источники денежных средств (дезинвестиции),</w:t>
            </w: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 том числе:</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745"/>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8</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а) Выручка от реализации активов долгосрочного характера использования</w:t>
            </w:r>
          </w:p>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б) Прочее</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p w:rsidR="00C12B61" w:rsidRPr="004631EF" w:rsidRDefault="00C12B61" w:rsidP="004631EF">
            <w:pPr>
              <w:autoSpaceDE w:val="0"/>
              <w:autoSpaceDN w:val="0"/>
              <w:adjustRightInd w:val="0"/>
              <w:spacing w:line="360" w:lineRule="auto"/>
              <w:rPr>
                <w:color w:val="000000"/>
                <w:sz w:val="20"/>
                <w:szCs w:val="20"/>
              </w:rPr>
            </w:pPr>
          </w:p>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217"/>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9</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Внутреннее финансирование организации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1929</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329"/>
        </w:trPr>
        <w:tc>
          <w:tcPr>
            <w:tcW w:w="263"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w:t>
            </w:r>
            <w:r w:rsidR="00775C46" w:rsidRPr="004631EF">
              <w:rPr>
                <w:color w:val="000000"/>
                <w:sz w:val="20"/>
                <w:szCs w:val="20"/>
              </w:rPr>
              <w:t>0</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валового денежного потока по обычной инвестиционной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329"/>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11</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чистого денежного потока по инвестиционной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329"/>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12</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Суммарный чистый денежный поток по текущей и инвестиционной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589</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_</w:t>
            </w:r>
          </w:p>
        </w:tc>
      </w:tr>
      <w:tr w:rsidR="00C12B61" w:rsidRPr="004631EF" w:rsidTr="004631EF">
        <w:trPr>
          <w:cantSplit/>
          <w:trHeight w:val="112"/>
        </w:trPr>
        <w:tc>
          <w:tcPr>
            <w:tcW w:w="5000" w:type="pct"/>
            <w:gridSpan w:val="5"/>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потоки по финансовой деятельности</w:t>
            </w:r>
          </w:p>
        </w:tc>
      </w:tr>
      <w:tr w:rsidR="00750B82" w:rsidRPr="004631EF" w:rsidTr="004631EF">
        <w:trPr>
          <w:cantSplit/>
          <w:trHeight w:val="217"/>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13</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Уменьшение величины заемного капитал (возврат кредитов и займов)</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(758)</w:t>
            </w:r>
          </w:p>
        </w:tc>
      </w:tr>
      <w:tr w:rsidR="00750B82" w:rsidRPr="004631EF" w:rsidTr="004631EF">
        <w:trPr>
          <w:cantSplit/>
          <w:trHeight w:val="225"/>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14</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Внешнее финансирование организации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500</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15</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Рост заёмного капитала</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500</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16</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валового денежного потока по обычной финансовой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(758)</w:t>
            </w: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17</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чистого денежного потока по финансовой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(258)</w:t>
            </w:r>
          </w:p>
        </w:tc>
      </w:tr>
      <w:tr w:rsidR="00C12B61" w:rsidRPr="004631EF" w:rsidTr="004631EF">
        <w:trPr>
          <w:cantSplit/>
          <w:trHeight w:val="58"/>
        </w:trPr>
        <w:tc>
          <w:tcPr>
            <w:tcW w:w="5000" w:type="pct"/>
            <w:gridSpan w:val="5"/>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потоки в целом по организации</w:t>
            </w: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18</w:t>
            </w:r>
          </w:p>
        </w:tc>
        <w:tc>
          <w:tcPr>
            <w:tcW w:w="2625" w:type="pct"/>
            <w:shd w:val="clear" w:color="auto" w:fill="auto"/>
          </w:tcPr>
          <w:p w:rsidR="00C12B61" w:rsidRPr="004631EF" w:rsidRDefault="00C12B61" w:rsidP="004631EF">
            <w:pPr>
              <w:tabs>
                <w:tab w:val="left" w:pos="0"/>
              </w:tabs>
              <w:autoSpaceDE w:val="0"/>
              <w:autoSpaceDN w:val="0"/>
              <w:adjustRightInd w:val="0"/>
              <w:spacing w:line="360" w:lineRule="auto"/>
              <w:rPr>
                <w:color w:val="000000"/>
                <w:sz w:val="20"/>
                <w:szCs w:val="20"/>
              </w:rPr>
            </w:pPr>
            <w:r w:rsidRPr="004631EF">
              <w:rPr>
                <w:color w:val="000000"/>
                <w:sz w:val="20"/>
                <w:szCs w:val="20"/>
              </w:rPr>
              <w:t>Величина валового денежного потока по всем видам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18791</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(18460)</w:t>
            </w: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19</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Величина чистого денежного потока по всем видам деятельности</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331</w:t>
            </w: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20</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средства на начало периода</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1340</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r w:rsidR="00750B82" w:rsidRPr="004631EF" w:rsidTr="004631EF">
        <w:trPr>
          <w:cantSplit/>
          <w:trHeight w:val="58"/>
        </w:trPr>
        <w:tc>
          <w:tcPr>
            <w:tcW w:w="263" w:type="pct"/>
            <w:shd w:val="clear" w:color="auto" w:fill="auto"/>
          </w:tcPr>
          <w:p w:rsidR="00C12B61" w:rsidRPr="004631EF" w:rsidRDefault="00775C46" w:rsidP="004631EF">
            <w:pPr>
              <w:autoSpaceDE w:val="0"/>
              <w:autoSpaceDN w:val="0"/>
              <w:adjustRightInd w:val="0"/>
              <w:spacing w:line="360" w:lineRule="auto"/>
              <w:rPr>
                <w:color w:val="000000"/>
                <w:sz w:val="20"/>
                <w:szCs w:val="20"/>
              </w:rPr>
            </w:pPr>
            <w:r w:rsidRPr="004631EF">
              <w:rPr>
                <w:color w:val="000000"/>
                <w:sz w:val="20"/>
                <w:szCs w:val="20"/>
              </w:rPr>
              <w:t>21</w:t>
            </w:r>
          </w:p>
        </w:tc>
        <w:tc>
          <w:tcPr>
            <w:tcW w:w="262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Денежные средства на конец периода</w:t>
            </w:r>
          </w:p>
        </w:tc>
        <w:tc>
          <w:tcPr>
            <w:tcW w:w="832"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1671</w:t>
            </w:r>
          </w:p>
        </w:tc>
        <w:tc>
          <w:tcPr>
            <w:tcW w:w="640"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c>
          <w:tcPr>
            <w:tcW w:w="641" w:type="pct"/>
            <w:shd w:val="clear" w:color="auto" w:fill="auto"/>
          </w:tcPr>
          <w:p w:rsidR="00C12B61" w:rsidRPr="004631EF" w:rsidRDefault="00C12B61" w:rsidP="004631EF">
            <w:pPr>
              <w:autoSpaceDE w:val="0"/>
              <w:autoSpaceDN w:val="0"/>
              <w:adjustRightInd w:val="0"/>
              <w:spacing w:line="360" w:lineRule="auto"/>
              <w:rPr>
                <w:color w:val="000000"/>
                <w:sz w:val="20"/>
                <w:szCs w:val="20"/>
              </w:rPr>
            </w:pPr>
          </w:p>
        </w:tc>
      </w:tr>
    </w:tbl>
    <w:p w:rsidR="000C0C68" w:rsidRPr="00AC3DAD" w:rsidRDefault="000C0C68" w:rsidP="00AC3DAD">
      <w:pPr>
        <w:pStyle w:val="22"/>
        <w:widowControl/>
        <w:rPr>
          <w:color w:val="000000"/>
        </w:rPr>
      </w:pPr>
    </w:p>
    <w:p w:rsidR="00EC09FB" w:rsidRPr="00AC3DAD" w:rsidRDefault="00C12B61" w:rsidP="00AC3DAD">
      <w:pPr>
        <w:pStyle w:val="22"/>
        <w:widowControl/>
        <w:rPr>
          <w:color w:val="000000"/>
        </w:rPr>
      </w:pPr>
      <w:r w:rsidRPr="00AC3DAD">
        <w:rPr>
          <w:color w:val="000000"/>
        </w:rPr>
        <w:t xml:space="preserve">Выполним расчет чистой прибыли (убытка) в чистых денежный поток по текущей деятельности (ЧДПТ) косвенным методом (табл. </w:t>
      </w:r>
      <w:r w:rsidR="0044545A" w:rsidRPr="00AC3DAD">
        <w:rPr>
          <w:color w:val="000000"/>
        </w:rPr>
        <w:t>3.2.2.</w:t>
      </w:r>
      <w:r w:rsidRPr="00AC3DAD">
        <w:rPr>
          <w:color w:val="000000"/>
        </w:rPr>
        <w:t xml:space="preserve">). </w:t>
      </w:r>
      <w:r w:rsidR="00EC09FB" w:rsidRPr="00AC3DAD">
        <w:rPr>
          <w:color w:val="000000"/>
        </w:rPr>
        <w:t xml:space="preserve">Результаты анализа представим в виде </w:t>
      </w:r>
      <w:r w:rsidR="0010464F" w:rsidRPr="00AC3DAD">
        <w:rPr>
          <w:color w:val="000000"/>
        </w:rPr>
        <w:t>рис. </w:t>
      </w:r>
      <w:r w:rsidR="0044545A" w:rsidRPr="00AC3DAD">
        <w:rPr>
          <w:color w:val="000000"/>
        </w:rPr>
        <w:t>5</w:t>
      </w:r>
      <w:r w:rsidR="00EC09FB" w:rsidRPr="00AC3DAD">
        <w:rPr>
          <w:color w:val="000000"/>
        </w:rPr>
        <w:t>.</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Данные таблиц</w:t>
      </w:r>
      <w:r w:rsidR="00AC3DAD">
        <w:rPr>
          <w:color w:val="000000"/>
          <w:sz w:val="28"/>
          <w:szCs w:val="28"/>
        </w:rPr>
        <w:t xml:space="preserve"> </w:t>
      </w:r>
      <w:r w:rsidRPr="00AC3DAD">
        <w:rPr>
          <w:color w:val="000000"/>
          <w:sz w:val="28"/>
          <w:szCs w:val="28"/>
        </w:rPr>
        <w:t xml:space="preserve">свидетельствуют о том, что увеличение за год денежных средств на 331 тыс. руб. произошло за счет положительного чистого денежного потока от текущей деятельности в размере 584 тыс. руб., положительного чистого денежного потока от инвестиционной деятельности </w:t>
      </w:r>
      <w:r w:rsidR="0010464F" w:rsidRPr="00AC3DAD">
        <w:rPr>
          <w:color w:val="000000"/>
          <w:sz w:val="28"/>
          <w:szCs w:val="28"/>
        </w:rPr>
        <w:t xml:space="preserve">– </w:t>
      </w:r>
      <w:r w:rsidRPr="00AC3DAD">
        <w:rPr>
          <w:color w:val="000000"/>
          <w:sz w:val="28"/>
          <w:szCs w:val="28"/>
        </w:rPr>
        <w:t>на сумму 4 тыс. руб. и отрицательного чистого денежного потока от финансовой деятельности – в размере 258 тыс. руб. Структуру валовых денежных потоков по каждому виду деятельности мы рассмотрели выше.</w:t>
      </w:r>
    </w:p>
    <w:p w:rsidR="000C0C68" w:rsidRPr="00AC3DAD" w:rsidRDefault="000C0C68" w:rsidP="00AC3DAD">
      <w:pPr>
        <w:pStyle w:val="22"/>
        <w:widowControl/>
        <w:rPr>
          <w:color w:val="000000"/>
        </w:rPr>
      </w:pPr>
    </w:p>
    <w:p w:rsidR="00C12B61" w:rsidRPr="00AC3DAD" w:rsidRDefault="00587D0E" w:rsidP="00AC3DAD">
      <w:pPr>
        <w:pStyle w:val="22"/>
        <w:widowControl/>
        <w:rPr>
          <w:color w:val="000000"/>
        </w:rPr>
      </w:pPr>
      <w:r>
        <w:rPr>
          <w:color w:val="000000"/>
        </w:rPr>
        <w:br w:type="page"/>
      </w:r>
      <w:r w:rsidR="00C12B61" w:rsidRPr="00AC3DAD">
        <w:rPr>
          <w:color w:val="000000"/>
        </w:rPr>
        <w:t xml:space="preserve">Таблица </w:t>
      </w:r>
      <w:r w:rsidR="0044545A" w:rsidRPr="00AC3DAD">
        <w:rPr>
          <w:color w:val="000000"/>
        </w:rPr>
        <w:t>3.2.3</w:t>
      </w:r>
      <w:r w:rsidR="000C0C68" w:rsidRPr="00AC3DAD">
        <w:rPr>
          <w:color w:val="000000"/>
        </w:rPr>
        <w:t xml:space="preserve">. </w:t>
      </w:r>
      <w:r w:rsidR="00C12B61" w:rsidRPr="00AC3DAD">
        <w:rPr>
          <w:color w:val="000000"/>
        </w:rPr>
        <w:t>Аналитический отчет</w:t>
      </w:r>
      <w:r w:rsidR="0010464F" w:rsidRPr="00AC3DAD">
        <w:rPr>
          <w:color w:val="000000"/>
        </w:rPr>
        <w:t xml:space="preserve"> </w:t>
      </w:r>
      <w:r w:rsidR="00C12B61" w:rsidRPr="00AC3DAD">
        <w:rPr>
          <w:color w:val="000000"/>
        </w:rPr>
        <w:t xml:space="preserve">о движении денежных средств </w:t>
      </w:r>
      <w:r w:rsidR="00D43FB2" w:rsidRPr="00AC3DAD">
        <w:rPr>
          <w:color w:val="000000"/>
        </w:rPr>
        <w:t>Гагаринского РАЙПО</w:t>
      </w:r>
      <w:r w:rsidR="00C12B61" w:rsidRPr="00AC3DAD">
        <w:rPr>
          <w:color w:val="000000"/>
        </w:rPr>
        <w:t xml:space="preserve"> за </w:t>
      </w:r>
      <w:r w:rsidR="003C12F0" w:rsidRPr="00AC3DAD">
        <w:rPr>
          <w:color w:val="000000"/>
        </w:rPr>
        <w:t>2009</w:t>
      </w:r>
      <w:r w:rsidR="0010464F" w:rsidRPr="00AC3DAD">
        <w:rPr>
          <w:color w:val="000000"/>
        </w:rPr>
        <w:t> г</w:t>
      </w:r>
      <w:r w:rsidR="00C12B61" w:rsidRPr="00AC3DAD">
        <w:rPr>
          <w:color w:val="000000"/>
        </w:rPr>
        <w:t>. (косвенный метод)</w:t>
      </w:r>
      <w:r w:rsidR="0010464F" w:rsidRPr="00AC3DAD">
        <w:rPr>
          <w:color w:val="000000"/>
        </w:rPr>
        <w:t xml:space="preserve"> </w:t>
      </w:r>
      <w:r w:rsidR="00C12B61" w:rsidRPr="00AC3DAD">
        <w:rPr>
          <w:color w:val="000000"/>
        </w:rPr>
        <w:t>(тыс. руб.)</w:t>
      </w: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6"/>
        <w:gridCol w:w="4905"/>
        <w:gridCol w:w="1733"/>
        <w:gridCol w:w="1866"/>
      </w:tblGrid>
      <w:tr w:rsidR="00C12B61" w:rsidRPr="004631EF" w:rsidTr="004631EF">
        <w:trPr>
          <w:cantSplit/>
          <w:trHeight w:val="283"/>
        </w:trPr>
        <w:tc>
          <w:tcPr>
            <w:tcW w:w="45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 строки</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Показатели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Приток</w:t>
            </w:r>
            <w:r w:rsidR="00587D0E" w:rsidRPr="004631EF">
              <w:rPr>
                <w:color w:val="000000"/>
                <w:sz w:val="20"/>
                <w:szCs w:val="20"/>
              </w:rPr>
              <w:t xml:space="preserve"> </w:t>
            </w:r>
            <w:r w:rsidRPr="004631EF">
              <w:rPr>
                <w:color w:val="000000"/>
                <w:sz w:val="20"/>
                <w:szCs w:val="20"/>
              </w:rPr>
              <w:t>денежных средств</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Отток денежных средств</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Чистая прибыль организации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178</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2</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Начисленная амортизация по внеоборотным активам:</w:t>
            </w:r>
          </w:p>
          <w:p w:rsidR="00C12B61" w:rsidRPr="004631EF" w:rsidRDefault="00C12B61" w:rsidP="004631EF">
            <w:pPr>
              <w:pStyle w:val="22"/>
              <w:widowControl/>
              <w:ind w:firstLine="0"/>
              <w:jc w:val="left"/>
              <w:rPr>
                <w:color w:val="000000"/>
                <w:sz w:val="20"/>
                <w:szCs w:val="20"/>
              </w:rPr>
            </w:pPr>
            <w:r w:rsidRPr="004631EF">
              <w:rPr>
                <w:color w:val="000000"/>
                <w:sz w:val="20"/>
                <w:szCs w:val="20"/>
              </w:rPr>
              <w:t>а) основным средствам</w:t>
            </w:r>
          </w:p>
          <w:p w:rsidR="00C12B61" w:rsidRPr="004631EF" w:rsidRDefault="00C12B61" w:rsidP="004631EF">
            <w:pPr>
              <w:pStyle w:val="22"/>
              <w:widowControl/>
              <w:ind w:firstLine="0"/>
              <w:jc w:val="left"/>
              <w:rPr>
                <w:color w:val="000000"/>
                <w:sz w:val="20"/>
                <w:szCs w:val="20"/>
              </w:rPr>
            </w:pPr>
            <w:r w:rsidRPr="004631EF">
              <w:rPr>
                <w:color w:val="000000"/>
                <w:sz w:val="20"/>
                <w:szCs w:val="20"/>
              </w:rPr>
              <w:t>б) нематериальным активам</w:t>
            </w:r>
          </w:p>
        </w:tc>
        <w:tc>
          <w:tcPr>
            <w:tcW w:w="926" w:type="pct"/>
            <w:shd w:val="clear" w:color="auto" w:fill="auto"/>
          </w:tcPr>
          <w:p w:rsidR="00C12B61" w:rsidRPr="004631EF" w:rsidRDefault="00C12B61" w:rsidP="004631EF">
            <w:pPr>
              <w:pStyle w:val="22"/>
              <w:widowControl/>
              <w:tabs>
                <w:tab w:val="left" w:pos="440"/>
              </w:tabs>
              <w:ind w:firstLine="0"/>
              <w:jc w:val="left"/>
              <w:rPr>
                <w:color w:val="000000"/>
                <w:sz w:val="20"/>
                <w:szCs w:val="20"/>
              </w:rPr>
            </w:pPr>
          </w:p>
          <w:p w:rsidR="00C12B61" w:rsidRPr="004631EF" w:rsidRDefault="00C12B61" w:rsidP="004631EF">
            <w:pPr>
              <w:pStyle w:val="22"/>
              <w:widowControl/>
              <w:tabs>
                <w:tab w:val="left" w:pos="440"/>
              </w:tabs>
              <w:ind w:firstLine="0"/>
              <w:jc w:val="left"/>
              <w:rPr>
                <w:color w:val="000000"/>
                <w:sz w:val="20"/>
                <w:szCs w:val="20"/>
              </w:rPr>
            </w:pPr>
            <w:r w:rsidRPr="004631EF">
              <w:rPr>
                <w:color w:val="000000"/>
                <w:sz w:val="20"/>
                <w:szCs w:val="20"/>
              </w:rPr>
              <w:t>4</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3</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Прибыль (убыток) от реализации внеоборотных активов, ценных бумаг других эмитентов, прочие корректировки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5</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2"/>
        </w:trPr>
        <w:tc>
          <w:tcPr>
            <w:tcW w:w="457" w:type="pct"/>
            <w:vMerge w:val="restar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4</w:t>
            </w:r>
          </w:p>
        </w:tc>
        <w:tc>
          <w:tcPr>
            <w:tcW w:w="2620" w:type="pct"/>
            <w:vMerge w:val="restar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Инвестиции и дезинвестиции,</w:t>
            </w:r>
          </w:p>
          <w:p w:rsidR="00C12B61" w:rsidRPr="004631EF" w:rsidRDefault="00C12B61" w:rsidP="004631EF">
            <w:pPr>
              <w:pStyle w:val="22"/>
              <w:widowControl/>
              <w:ind w:firstLine="0"/>
              <w:jc w:val="left"/>
              <w:rPr>
                <w:color w:val="000000"/>
                <w:sz w:val="20"/>
                <w:szCs w:val="20"/>
              </w:rPr>
            </w:pPr>
            <w:r w:rsidRPr="004631EF">
              <w:rPr>
                <w:color w:val="000000"/>
                <w:sz w:val="20"/>
                <w:szCs w:val="20"/>
              </w:rPr>
              <w:t>в том числе: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Дезинвестиции</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Инвестиции</w:t>
            </w:r>
          </w:p>
        </w:tc>
      </w:tr>
      <w:tr w:rsidR="00C12B61" w:rsidRPr="004631EF" w:rsidTr="004631EF">
        <w:trPr>
          <w:cantSplit/>
          <w:trHeight w:val="282"/>
        </w:trPr>
        <w:tc>
          <w:tcPr>
            <w:tcW w:w="457" w:type="pct"/>
            <w:vMerge/>
            <w:shd w:val="clear" w:color="auto" w:fill="auto"/>
          </w:tcPr>
          <w:p w:rsidR="00C12B61" w:rsidRPr="004631EF" w:rsidRDefault="00C12B61" w:rsidP="004631EF">
            <w:pPr>
              <w:pStyle w:val="22"/>
              <w:widowControl/>
              <w:ind w:firstLine="0"/>
              <w:jc w:val="left"/>
              <w:rPr>
                <w:color w:val="000000"/>
                <w:sz w:val="20"/>
                <w:szCs w:val="20"/>
              </w:rPr>
            </w:pPr>
          </w:p>
        </w:tc>
        <w:tc>
          <w:tcPr>
            <w:tcW w:w="2620" w:type="pct"/>
            <w:vMerge/>
            <w:shd w:val="clear" w:color="auto" w:fill="auto"/>
          </w:tcPr>
          <w:p w:rsidR="00C12B61" w:rsidRPr="004631EF" w:rsidRDefault="00C12B61" w:rsidP="004631EF">
            <w:pPr>
              <w:pStyle w:val="22"/>
              <w:widowControl/>
              <w:ind w:firstLine="0"/>
              <w:jc w:val="left"/>
              <w:rPr>
                <w:color w:val="000000"/>
                <w:sz w:val="20"/>
                <w:szCs w:val="20"/>
              </w:rPr>
            </w:pP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1285</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(1504)</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5</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суммы производственных запасов:</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167</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6</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расходов будущих периодов:</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(4)</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7</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краткосрочных финансовых вложений:</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(1500)</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8</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дебиторской задолженности:</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1118</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9</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Финансирование и дефинансирование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Финансирование</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Дефинансирование</w:t>
            </w:r>
          </w:p>
        </w:tc>
      </w:tr>
      <w:tr w:rsidR="00C12B61" w:rsidRPr="004631EF" w:rsidTr="004631EF">
        <w:trPr>
          <w:cantSplit/>
          <w:trHeight w:val="263"/>
        </w:trPr>
        <w:tc>
          <w:tcPr>
            <w:tcW w:w="45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1</w:t>
            </w:r>
            <w:r w:rsidR="00775C46" w:rsidRPr="004631EF">
              <w:rPr>
                <w:color w:val="000000"/>
                <w:sz w:val="20"/>
                <w:szCs w:val="20"/>
              </w:rPr>
              <w:t>0</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в том числе: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700</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(80)</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11</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кредиторской задолженности,</w:t>
            </w:r>
          </w:p>
          <w:p w:rsidR="00C12B61" w:rsidRPr="004631EF" w:rsidRDefault="00C12B61" w:rsidP="004631EF">
            <w:pPr>
              <w:pStyle w:val="22"/>
              <w:widowControl/>
              <w:ind w:firstLine="0"/>
              <w:jc w:val="left"/>
              <w:rPr>
                <w:color w:val="000000"/>
                <w:sz w:val="20"/>
                <w:szCs w:val="20"/>
              </w:rPr>
            </w:pPr>
            <w:r w:rsidRPr="004631EF">
              <w:rPr>
                <w:color w:val="000000"/>
                <w:sz w:val="20"/>
                <w:szCs w:val="20"/>
              </w:rPr>
              <w:t>в том числе: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620</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12</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задолженности перед поставщиками и подрядчиками:</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395</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13</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задолженности по оплате труда:</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(71)</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14</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задолженности перед бюджетом:</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243</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15</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величины задолженности перед внебюджетными фондами:</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62</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16</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суммы прочей кредиторской задолженности:</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tc>
        <w:tc>
          <w:tcPr>
            <w:tcW w:w="997" w:type="pct"/>
            <w:shd w:val="clear" w:color="auto" w:fill="auto"/>
          </w:tcPr>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p>
          <w:p w:rsidR="00C12B61" w:rsidRPr="004631EF" w:rsidRDefault="00C12B61" w:rsidP="004631EF">
            <w:pPr>
              <w:pStyle w:val="22"/>
              <w:widowControl/>
              <w:ind w:firstLine="0"/>
              <w:jc w:val="left"/>
              <w:rPr>
                <w:color w:val="000000"/>
                <w:sz w:val="20"/>
                <w:szCs w:val="20"/>
              </w:rPr>
            </w:pPr>
            <w:r w:rsidRPr="004631EF">
              <w:rPr>
                <w:color w:val="000000"/>
                <w:sz w:val="20"/>
                <w:szCs w:val="20"/>
              </w:rPr>
              <w:t>(9)</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17</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Изменение задолженности по авансам полученным:</w:t>
            </w:r>
          </w:p>
          <w:p w:rsidR="00C12B61" w:rsidRPr="004631EF" w:rsidRDefault="00C12B61" w:rsidP="004631EF">
            <w:pPr>
              <w:pStyle w:val="22"/>
              <w:widowControl/>
              <w:ind w:firstLine="0"/>
              <w:jc w:val="left"/>
              <w:rPr>
                <w:color w:val="000000"/>
                <w:sz w:val="20"/>
                <w:szCs w:val="20"/>
              </w:rPr>
            </w:pPr>
            <w:r w:rsidRPr="004631EF">
              <w:rPr>
                <w:color w:val="000000"/>
                <w:sz w:val="20"/>
                <w:szCs w:val="20"/>
              </w:rPr>
              <w:t>а) увеличение</w:t>
            </w:r>
          </w:p>
          <w:p w:rsidR="00C12B61" w:rsidRPr="004631EF" w:rsidRDefault="00C12B61" w:rsidP="004631EF">
            <w:pPr>
              <w:pStyle w:val="22"/>
              <w:widowControl/>
              <w:ind w:firstLine="0"/>
              <w:jc w:val="left"/>
              <w:rPr>
                <w:color w:val="000000"/>
                <w:sz w:val="20"/>
                <w:szCs w:val="20"/>
              </w:rPr>
            </w:pPr>
            <w:r w:rsidRPr="004631EF">
              <w:rPr>
                <w:color w:val="000000"/>
                <w:sz w:val="20"/>
                <w:szCs w:val="20"/>
              </w:rPr>
              <w:t>б) снижение</w:t>
            </w:r>
          </w:p>
        </w:tc>
        <w:tc>
          <w:tcPr>
            <w:tcW w:w="926" w:type="pct"/>
            <w:shd w:val="clear" w:color="auto" w:fill="auto"/>
          </w:tcPr>
          <w:p w:rsidR="00C12B61" w:rsidRPr="004631EF" w:rsidRDefault="00C12B61" w:rsidP="004631EF">
            <w:pPr>
              <w:pStyle w:val="22"/>
              <w:widowControl/>
              <w:ind w:firstLine="0"/>
              <w:jc w:val="left"/>
              <w:rPr>
                <w:color w:val="000000"/>
                <w:sz w:val="20"/>
                <w:szCs w:val="20"/>
              </w:rPr>
            </w:pP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18</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Величина валового денежного потока по текущей деятельности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2168</w:t>
            </w:r>
          </w:p>
        </w:tc>
        <w:tc>
          <w:tcPr>
            <w:tcW w:w="997"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(15846)</w:t>
            </w:r>
          </w:p>
        </w:tc>
      </w:tr>
      <w:tr w:rsidR="00C12B61" w:rsidRPr="004631EF" w:rsidTr="004631EF">
        <w:trPr>
          <w:cantSplit/>
          <w:trHeight w:val="26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19</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Величина чистого денежного потока по обычной текущей деятельности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584</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r w:rsidR="00C12B61" w:rsidRPr="004631EF" w:rsidTr="004631EF">
        <w:trPr>
          <w:cantSplit/>
          <w:trHeight w:val="283"/>
        </w:trPr>
        <w:tc>
          <w:tcPr>
            <w:tcW w:w="457" w:type="pct"/>
            <w:shd w:val="clear" w:color="auto" w:fill="auto"/>
          </w:tcPr>
          <w:p w:rsidR="00C12B61" w:rsidRPr="004631EF" w:rsidRDefault="00775C46" w:rsidP="004631EF">
            <w:pPr>
              <w:pStyle w:val="22"/>
              <w:widowControl/>
              <w:ind w:firstLine="0"/>
              <w:jc w:val="left"/>
              <w:rPr>
                <w:color w:val="000000"/>
                <w:sz w:val="20"/>
                <w:szCs w:val="20"/>
              </w:rPr>
            </w:pPr>
            <w:r w:rsidRPr="004631EF">
              <w:rPr>
                <w:color w:val="000000"/>
                <w:sz w:val="20"/>
                <w:szCs w:val="20"/>
              </w:rPr>
              <w:t>20</w:t>
            </w:r>
          </w:p>
        </w:tc>
        <w:tc>
          <w:tcPr>
            <w:tcW w:w="2620"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Величина чистого денежного потока по текущей деятельности</w:t>
            </w:r>
          </w:p>
        </w:tc>
        <w:tc>
          <w:tcPr>
            <w:tcW w:w="926" w:type="pct"/>
            <w:shd w:val="clear" w:color="auto" w:fill="auto"/>
          </w:tcPr>
          <w:p w:rsidR="00C12B61" w:rsidRPr="004631EF" w:rsidRDefault="00C12B61" w:rsidP="004631EF">
            <w:pPr>
              <w:pStyle w:val="22"/>
              <w:widowControl/>
              <w:ind w:firstLine="0"/>
              <w:jc w:val="left"/>
              <w:rPr>
                <w:color w:val="000000"/>
                <w:sz w:val="20"/>
                <w:szCs w:val="20"/>
              </w:rPr>
            </w:pPr>
            <w:r w:rsidRPr="004631EF">
              <w:rPr>
                <w:color w:val="000000"/>
                <w:sz w:val="20"/>
                <w:szCs w:val="20"/>
              </w:rPr>
              <w:t>584</w:t>
            </w:r>
          </w:p>
        </w:tc>
        <w:tc>
          <w:tcPr>
            <w:tcW w:w="997" w:type="pct"/>
            <w:shd w:val="clear" w:color="auto" w:fill="auto"/>
          </w:tcPr>
          <w:p w:rsidR="00C12B61" w:rsidRPr="004631EF" w:rsidRDefault="00C12B61" w:rsidP="004631EF">
            <w:pPr>
              <w:pStyle w:val="22"/>
              <w:widowControl/>
              <w:ind w:firstLine="0"/>
              <w:jc w:val="left"/>
              <w:rPr>
                <w:color w:val="000000"/>
                <w:sz w:val="20"/>
                <w:szCs w:val="20"/>
              </w:rPr>
            </w:pPr>
          </w:p>
        </w:tc>
      </w:tr>
    </w:tbl>
    <w:p w:rsidR="00EC09FB" w:rsidRPr="00AC3DAD" w:rsidRDefault="00EC09FB" w:rsidP="00AC3DAD">
      <w:pPr>
        <w:autoSpaceDE w:val="0"/>
        <w:autoSpaceDN w:val="0"/>
        <w:adjustRightInd w:val="0"/>
        <w:spacing w:line="360" w:lineRule="auto"/>
        <w:ind w:firstLine="709"/>
        <w:jc w:val="both"/>
        <w:rPr>
          <w:color w:val="000000"/>
          <w:sz w:val="28"/>
          <w:szCs w:val="28"/>
        </w:rPr>
      </w:pP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Анализ </w:t>
      </w:r>
      <w:r w:rsidR="00D43FB2" w:rsidRPr="00AC3DAD">
        <w:rPr>
          <w:color w:val="000000"/>
          <w:sz w:val="28"/>
          <w:szCs w:val="28"/>
        </w:rPr>
        <w:t>Гагаринского РАЙПО</w:t>
      </w:r>
      <w:r w:rsidRPr="00AC3DAD">
        <w:rPr>
          <w:color w:val="000000"/>
          <w:sz w:val="28"/>
          <w:szCs w:val="28"/>
        </w:rPr>
        <w:t xml:space="preserve"> показал, что сформированный в отчетном году положительный ЧДПТ в размере 584 тыс. руб., уже учитывающий инвестиции текущего периода в оборотные активы, был частично направлен на покрытие дефицитного чистого денежного потока от финансовой деятельности. Суммарный чистый денежный поток по текущей и инвестиционной деятельности </w:t>
      </w:r>
      <w:r w:rsidR="0010464F" w:rsidRPr="00AC3DAD">
        <w:rPr>
          <w:color w:val="000000"/>
          <w:sz w:val="28"/>
          <w:szCs w:val="28"/>
        </w:rPr>
        <w:t xml:space="preserve">– </w:t>
      </w:r>
      <w:r w:rsidRPr="00AC3DAD">
        <w:rPr>
          <w:color w:val="000000"/>
          <w:sz w:val="28"/>
          <w:szCs w:val="28"/>
        </w:rPr>
        <w:t>Free Cash F</w:t>
      </w:r>
      <w:r w:rsidRPr="00AC3DAD">
        <w:rPr>
          <w:color w:val="000000"/>
          <w:sz w:val="28"/>
          <w:szCs w:val="28"/>
          <w:lang w:val="en-US"/>
        </w:rPr>
        <w:t>l</w:t>
      </w:r>
      <w:r w:rsidRPr="00AC3DAD">
        <w:rPr>
          <w:color w:val="000000"/>
          <w:sz w:val="28"/>
          <w:szCs w:val="28"/>
        </w:rPr>
        <w:t>ow (</w:t>
      </w:r>
      <w:r w:rsidRPr="00AC3DAD">
        <w:rPr>
          <w:color w:val="000000"/>
          <w:sz w:val="28"/>
          <w:szCs w:val="28"/>
          <w:lang w:val="en-US"/>
        </w:rPr>
        <w:t>F</w:t>
      </w:r>
      <w:r w:rsidRPr="00AC3DAD">
        <w:rPr>
          <w:color w:val="000000"/>
          <w:sz w:val="28"/>
          <w:szCs w:val="28"/>
        </w:rPr>
        <w:t>С</w:t>
      </w:r>
      <w:r w:rsidRPr="00AC3DAD">
        <w:rPr>
          <w:color w:val="000000"/>
          <w:sz w:val="28"/>
          <w:szCs w:val="28"/>
          <w:lang w:val="en-US"/>
        </w:rPr>
        <w:t>F</w:t>
      </w:r>
      <w:r w:rsidRPr="00AC3DAD">
        <w:rPr>
          <w:color w:val="000000"/>
          <w:sz w:val="28"/>
          <w:szCs w:val="28"/>
        </w:rPr>
        <w:t xml:space="preserve">), представляющий собой резерв для свободы действий организации при принятии в перспективе не только финансовых решений, но и будущих инвестиций в оборотные и внеоборотные активы </w:t>
      </w:r>
      <w:r w:rsidR="0010464F" w:rsidRPr="00AC3DAD">
        <w:rPr>
          <w:color w:val="000000"/>
          <w:sz w:val="28"/>
          <w:szCs w:val="28"/>
        </w:rPr>
        <w:t xml:space="preserve">– </w:t>
      </w:r>
      <w:r w:rsidRPr="00AC3DAD">
        <w:rPr>
          <w:color w:val="000000"/>
          <w:sz w:val="28"/>
          <w:szCs w:val="28"/>
        </w:rPr>
        <w:t>составил положительную величину 589 тыс. руб.</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Данные таблиц дают возможность проанализировать денежные потоки не только по видам деятельности: текущей, инвестиционной и финансовой, но и в разрезе внешних и внутренних источников и направлений использования денежных средств. В целом это позволяет в ходе анализа денежных потоков оценить, с одной стороны, способность организации создавать денежные средства и их эквиваленты и, с другой </w:t>
      </w:r>
      <w:r w:rsidR="0010464F" w:rsidRPr="00AC3DAD">
        <w:rPr>
          <w:color w:val="000000"/>
          <w:sz w:val="28"/>
          <w:szCs w:val="28"/>
        </w:rPr>
        <w:t xml:space="preserve">– </w:t>
      </w:r>
      <w:r w:rsidRPr="00AC3DAD">
        <w:rPr>
          <w:color w:val="000000"/>
          <w:sz w:val="28"/>
          <w:szCs w:val="28"/>
        </w:rPr>
        <w:t>ее потребности в их использовании.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Общий объем внутренних источников финансирования за отчетный период составил 1929 тыс. руб. Структура внутренних источников анализируемой организации свидетельствует о том, что одним источником для нее является чистая прибыль 29,</w:t>
      </w:r>
      <w:r w:rsidR="0010464F" w:rsidRPr="00AC3DAD">
        <w:rPr>
          <w:color w:val="000000"/>
          <w:sz w:val="28"/>
          <w:szCs w:val="28"/>
        </w:rPr>
        <w:t>7%</w:t>
      </w:r>
      <w:r w:rsidRPr="00AC3DAD">
        <w:rPr>
          <w:color w:val="000000"/>
          <w:sz w:val="28"/>
          <w:szCs w:val="28"/>
        </w:rPr>
        <w:t>.</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Доля чистого денежного потока от текущей деятельности в анализируемом периоде составила 30,2</w:t>
      </w:r>
      <w:r w:rsidR="0010464F" w:rsidRPr="00AC3DAD">
        <w:rPr>
          <w:color w:val="000000"/>
          <w:sz w:val="28"/>
          <w:szCs w:val="28"/>
        </w:rPr>
        <w:t>7%</w:t>
      </w:r>
      <w:r w:rsidRPr="00AC3DAD">
        <w:rPr>
          <w:color w:val="000000"/>
          <w:sz w:val="28"/>
          <w:szCs w:val="28"/>
        </w:rPr>
        <w:t>.</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При оценке структуры внутреннего финансирования следует помнить о том, что дезинвестиции (реализация внеоборотных активов) не должны доминировать в общей сумме внутреннего финансирования. Сокращение капвложений снижает будущий финансово-производственный потенциал любой организации. Целесообразна продажа только излишних или морально и физически устаревших долгосрочных активов. Поэтому в динамике доля дезинвестиций не должна быть постоянно высокой и доминирующей. Еще 69,4</w:t>
      </w:r>
      <w:r w:rsidR="0010464F" w:rsidRPr="00AC3DAD">
        <w:rPr>
          <w:color w:val="000000"/>
          <w:sz w:val="28"/>
          <w:szCs w:val="28"/>
        </w:rPr>
        <w:t>7%</w:t>
      </w:r>
      <w:r w:rsidRPr="00AC3DAD">
        <w:rPr>
          <w:color w:val="000000"/>
          <w:sz w:val="28"/>
          <w:szCs w:val="28"/>
        </w:rPr>
        <w:t xml:space="preserve"> приходятся на имеющиеся в наличии денежные средства. Безусловно, организации следует оценить оптимальный остаток денежных средств в кассе и на банковских счетах и уделить особое внимание росту доли ЧДПТ во внутреннем финансировании.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За отчетный год величина денежных средств и эквивалентов денежных средств изменилась на 331 тыс. руб. Данные показывают, что в разрезе источников финансирования это изменение было связано с ростом размера внутренних источников финансирования.</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Позитивным является то, что большая часть денежных притоков по текущей деятельности в отчетном году (97,</w:t>
      </w:r>
      <w:r w:rsidR="0010464F" w:rsidRPr="00AC3DAD">
        <w:rPr>
          <w:color w:val="000000"/>
          <w:sz w:val="28"/>
          <w:szCs w:val="28"/>
        </w:rPr>
        <w:t>3%</w:t>
      </w:r>
      <w:r w:rsidRPr="00AC3DAD">
        <w:rPr>
          <w:color w:val="000000"/>
          <w:sz w:val="28"/>
          <w:szCs w:val="28"/>
        </w:rPr>
        <w:t>) обеспечивается поступлением выручки от продажи товаров (продукции, работ, услуг). Если в динамике удельный вес этой статьи останется высоким, а размер дезинвестиций от продажи внеоборотных активов не будет составлять значительную долю во внутренних источниках финансирования, то можно считать, что у организации стабильное внутреннее финансирование, что существенно повышает ее будущую финансовую устойчивость.</w:t>
      </w:r>
    </w:p>
    <w:p w:rsidR="0044545A" w:rsidRPr="00AC3DAD" w:rsidRDefault="0044545A" w:rsidP="00AC3DAD">
      <w:pPr>
        <w:spacing w:line="360" w:lineRule="auto"/>
        <w:ind w:firstLine="709"/>
        <w:jc w:val="both"/>
        <w:rPr>
          <w:color w:val="000000"/>
          <w:sz w:val="28"/>
          <w:szCs w:val="28"/>
        </w:rPr>
      </w:pPr>
    </w:p>
    <w:p w:rsidR="00C12B61" w:rsidRPr="006319B6" w:rsidRDefault="0044545A" w:rsidP="006319B6">
      <w:pPr>
        <w:pStyle w:val="2"/>
        <w:keepNext w:val="0"/>
        <w:spacing w:before="0" w:after="0" w:line="360" w:lineRule="auto"/>
        <w:ind w:firstLine="709"/>
        <w:jc w:val="center"/>
        <w:rPr>
          <w:rFonts w:ascii="Times New Roman" w:hAnsi="Times New Roman" w:cs="Times New Roman"/>
          <w:i w:val="0"/>
          <w:iCs w:val="0"/>
          <w:color w:val="000000"/>
        </w:rPr>
      </w:pPr>
      <w:bookmarkStart w:id="103" w:name="_Toc194252746"/>
      <w:bookmarkStart w:id="104" w:name="_Toc194342909"/>
      <w:bookmarkStart w:id="105" w:name="_Toc194342952"/>
      <w:bookmarkStart w:id="106" w:name="_Toc194342965"/>
      <w:bookmarkStart w:id="107" w:name="_Toc195591309"/>
      <w:bookmarkStart w:id="108" w:name="_Toc196911112"/>
      <w:bookmarkStart w:id="109" w:name="_Toc197883333"/>
      <w:bookmarkStart w:id="110" w:name="_Toc197888014"/>
      <w:bookmarkStart w:id="111" w:name="_Toc197888135"/>
      <w:bookmarkStart w:id="112" w:name="_Toc197891373"/>
      <w:bookmarkStart w:id="113" w:name="_Toc239859406"/>
      <w:r w:rsidRPr="006319B6">
        <w:rPr>
          <w:rFonts w:ascii="Times New Roman" w:hAnsi="Times New Roman" w:cs="Times New Roman"/>
          <w:i w:val="0"/>
          <w:iCs w:val="0"/>
          <w:color w:val="000000"/>
        </w:rPr>
        <w:t>3</w:t>
      </w:r>
      <w:r w:rsidR="00C12B61" w:rsidRPr="006319B6">
        <w:rPr>
          <w:rFonts w:ascii="Times New Roman" w:hAnsi="Times New Roman" w:cs="Times New Roman"/>
          <w:i w:val="0"/>
          <w:iCs w:val="0"/>
          <w:color w:val="000000"/>
        </w:rPr>
        <w:t>.3 Анализ относительных показателей денежных потоков</w:t>
      </w:r>
      <w:bookmarkEnd w:id="103"/>
      <w:bookmarkEnd w:id="104"/>
      <w:bookmarkEnd w:id="105"/>
      <w:bookmarkEnd w:id="106"/>
      <w:bookmarkEnd w:id="107"/>
      <w:bookmarkEnd w:id="108"/>
      <w:bookmarkEnd w:id="109"/>
      <w:bookmarkEnd w:id="110"/>
      <w:bookmarkEnd w:id="111"/>
      <w:bookmarkEnd w:id="112"/>
      <w:bookmarkEnd w:id="113"/>
    </w:p>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Дальнейшим этапом анализа денежных потоков является расчет и анализ финансовых коэффициентов на базе величины чистого денежного потока от текущей деятельности.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Прежде всего следует оценить «качество» чистого денежного потока от текущей деятельности.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Оценка «качества» ЧДПТ проводится на базе анализа его структуры. Для этого чистая прибыль (убыток) пересчитывается в чистый денежный поток от текущей деятельности .</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Значительная доля скрытых финансовых источников требует дополнительного анализа их состава и структуры. Углубленный анализ показывает, что для частичного финансирования роста текущих активов в размере 465 тыс. руб. (учет их изменения за отчетный период осуществляется при расчете непосредственно ЧДПТ) организации потребовалось увеличить кредиторскую задолженность, не принимая во внимание краткосрочные кредиты и займы, на сумму 395 тыс. руб. В том случае, если кредиторская задолженность не просрочена, не предусматривает уплату штрафных санкций и не ведет к возникновению процедуры банкротства в течение заданного периода, допустимо на определенном отрезке времени приравнивать ее к внутренним (собственным) источникам средств организации. И так же, как в случае определения коэффициента промежуточного покрытия и коэффициента покрытия необходим анализ «качества» принимаемой в расчет дебиторской задолженности, чтобы устранить влияние сомнительных долгов, так и для оценки «качества» ЧДПТ следует тщательно изучить кредиторскую задолженность на предмет определения сроков ее взыскания и предусмотренных по ней штрафов и пеней за несвоевременную уплату.</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Структуру источников активного самофинансирования организации полезно изучить за ряд отчетных периодов, что позволит корректнее оценить «качество» ЧДПТ и, соответственно, перспективы дальнейшего развития организации. Уже предварительный анализ отчета о движении денежных средств позволяет выявить, что организация использует прежде всего источники активного самофинансирования, обеспеченные на 97,</w:t>
      </w:r>
      <w:r w:rsidR="0010464F" w:rsidRPr="00AC3DAD">
        <w:rPr>
          <w:color w:val="000000"/>
          <w:sz w:val="28"/>
          <w:szCs w:val="28"/>
        </w:rPr>
        <w:t>8%</w:t>
      </w:r>
      <w:r w:rsidRPr="00AC3DAD">
        <w:rPr>
          <w:color w:val="000000"/>
          <w:sz w:val="28"/>
          <w:szCs w:val="28"/>
        </w:rPr>
        <w:t xml:space="preserve"> (178 / 182 ∙ 100) чистой прибылью и на 2,</w:t>
      </w:r>
      <w:r w:rsidR="0010464F" w:rsidRPr="00AC3DAD">
        <w:rPr>
          <w:color w:val="000000"/>
          <w:sz w:val="28"/>
          <w:szCs w:val="28"/>
        </w:rPr>
        <w:t>2%</w:t>
      </w:r>
      <w:r w:rsidRPr="00AC3DAD">
        <w:rPr>
          <w:color w:val="000000"/>
          <w:sz w:val="28"/>
          <w:szCs w:val="28"/>
        </w:rPr>
        <w:t xml:space="preserve"> (4 / 182 ∙ 100) </w:t>
      </w:r>
      <w:r w:rsidR="0010464F" w:rsidRPr="00AC3DAD">
        <w:rPr>
          <w:color w:val="000000"/>
          <w:sz w:val="28"/>
          <w:szCs w:val="28"/>
        </w:rPr>
        <w:t xml:space="preserve">– </w:t>
      </w:r>
      <w:r w:rsidRPr="00AC3DAD">
        <w:rPr>
          <w:color w:val="000000"/>
          <w:sz w:val="28"/>
          <w:szCs w:val="28"/>
        </w:rPr>
        <w:t>начисленной амортизацией по внеоборотным активам.</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И, наконец, для оценки «качества» ЧДПТ рассчитаем и проанализируем показатели «качества» прибыли и доли амортизационных отчислений в ЧДПТ:</w:t>
      </w:r>
    </w:p>
    <w:p w:rsidR="0010464F" w:rsidRPr="00AC3DAD" w:rsidRDefault="0010464F"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Показатель «качества» прибыли = ЧДПТ / Чистая прибыль.</w:t>
      </w:r>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Показатель «качества» прибыли в </w:t>
      </w:r>
      <w:r w:rsidR="003C12F0" w:rsidRPr="00AC3DAD">
        <w:rPr>
          <w:color w:val="000000"/>
          <w:sz w:val="28"/>
          <w:szCs w:val="28"/>
        </w:rPr>
        <w:t>2009</w:t>
      </w:r>
      <w:r w:rsidRPr="00AC3DAD">
        <w:rPr>
          <w:color w:val="000000"/>
          <w:sz w:val="28"/>
          <w:szCs w:val="28"/>
        </w:rPr>
        <w:t xml:space="preserve"> равен 584 / 178 = 3,28 выявляет существенное расхождение величины чистой прибыли и ЧДПТ: на каждый рубль показанной в отчете о прибылях и убытках прибыли предприятие получало 3,28 руб. ЧДПТ.</w:t>
      </w:r>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Доля амортизационных отчислений в ЧДПТ = Амортизационные отчисления / ЧДПТ.</w:t>
      </w:r>
    </w:p>
    <w:p w:rsidR="00C12B61" w:rsidRPr="00AC3DAD" w:rsidRDefault="00C12B61"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По данным </w:t>
      </w:r>
      <w:r w:rsidR="003C12F0" w:rsidRPr="00AC3DAD">
        <w:rPr>
          <w:color w:val="000000"/>
          <w:sz w:val="28"/>
          <w:szCs w:val="28"/>
        </w:rPr>
        <w:t>2009</w:t>
      </w:r>
      <w:r w:rsidR="0010464F" w:rsidRPr="00AC3DAD">
        <w:rPr>
          <w:color w:val="000000"/>
          <w:sz w:val="28"/>
          <w:szCs w:val="28"/>
        </w:rPr>
        <w:t> г</w:t>
      </w:r>
      <w:r w:rsidRPr="00AC3DAD">
        <w:rPr>
          <w:color w:val="000000"/>
          <w:sz w:val="28"/>
          <w:szCs w:val="28"/>
        </w:rPr>
        <w:t>., доля амортизационных отчислений в ЧДПТ равен 4 / 584 = 0,01.</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Совместное рассмотрение двух вышеуказанных показателей свидетельствует о том, что не амортизационные отчисления являются главной причиной отличия ЧДПТ от чистой прибыли.</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В табл. </w:t>
      </w:r>
      <w:r w:rsidR="0044545A" w:rsidRPr="00AC3DAD">
        <w:rPr>
          <w:color w:val="000000"/>
          <w:sz w:val="28"/>
          <w:szCs w:val="28"/>
        </w:rPr>
        <w:t>3.3.1</w:t>
      </w:r>
      <w:r w:rsidRPr="00AC3DAD">
        <w:rPr>
          <w:color w:val="000000"/>
          <w:sz w:val="28"/>
          <w:szCs w:val="28"/>
        </w:rPr>
        <w:t xml:space="preserve"> финансовые показатели, рассчитанные на базе денежных потоков, сведены по группам, и есть возможность проанализировать их динамику за два хозяйственных года.</w:t>
      </w:r>
    </w:p>
    <w:p w:rsidR="00C12B61" w:rsidRPr="00AC3DAD" w:rsidRDefault="00C12B61" w:rsidP="00AC3DAD">
      <w:pPr>
        <w:spacing w:line="360" w:lineRule="auto"/>
        <w:ind w:firstLine="709"/>
        <w:jc w:val="both"/>
        <w:rPr>
          <w:color w:val="000000"/>
          <w:sz w:val="28"/>
          <w:szCs w:val="28"/>
        </w:rPr>
      </w:pPr>
      <w:r w:rsidRPr="00AC3DAD">
        <w:rPr>
          <w:color w:val="000000"/>
          <w:sz w:val="28"/>
          <w:szCs w:val="28"/>
        </w:rPr>
        <w:t>Структура ОДДС для прошлого года имеет следующий вид:</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денежные средства на начало периода = 0 тыс. руб.;</w:t>
      </w:r>
    </w:p>
    <w:p w:rsidR="00C12B61" w:rsidRPr="00AC3DAD" w:rsidRDefault="0010464F" w:rsidP="00AC3DAD">
      <w:pPr>
        <w:spacing w:line="360" w:lineRule="auto"/>
        <w:ind w:firstLine="709"/>
        <w:jc w:val="both"/>
        <w:rPr>
          <w:color w:val="000000"/>
          <w:sz w:val="28"/>
          <w:szCs w:val="28"/>
        </w:rPr>
      </w:pPr>
      <w:r w:rsidRPr="00AC3DAD">
        <w:rPr>
          <w:color w:val="000000"/>
          <w:sz w:val="28"/>
          <w:szCs w:val="28"/>
        </w:rPr>
        <w:t>– </w:t>
      </w:r>
      <w:r w:rsidR="00C12B61" w:rsidRPr="00AC3DAD">
        <w:rPr>
          <w:color w:val="000000"/>
          <w:sz w:val="28"/>
          <w:szCs w:val="28"/>
        </w:rPr>
        <w:t>абсолютное изменение денежных средств за период = 1340 тыс. руб.; Величина ЧДПТ = (840) тыс. руб.; чистый денежный поток от инвестиционной деятельности (ЧДПИ) = (0) тыс. руб.; чистый денежный поток от финансовой деятельности (ЧДПФ) = +500 тыс. руб.;</w:t>
      </w:r>
    </w:p>
    <w:p w:rsidR="006319B6" w:rsidRDefault="006319B6" w:rsidP="00AC3DAD">
      <w:pPr>
        <w:spacing w:line="360" w:lineRule="auto"/>
        <w:ind w:firstLine="709"/>
        <w:jc w:val="both"/>
        <w:rPr>
          <w:color w:val="000000"/>
          <w:sz w:val="28"/>
          <w:szCs w:val="28"/>
        </w:rPr>
      </w:pPr>
    </w:p>
    <w:p w:rsidR="00C12B61" w:rsidRPr="00AC3DAD" w:rsidRDefault="00C12B61" w:rsidP="00AC3DAD">
      <w:pPr>
        <w:spacing w:line="360" w:lineRule="auto"/>
        <w:ind w:firstLine="709"/>
        <w:jc w:val="both"/>
        <w:rPr>
          <w:color w:val="000000"/>
          <w:sz w:val="28"/>
          <w:szCs w:val="28"/>
        </w:rPr>
      </w:pPr>
      <w:r w:rsidRPr="00AC3DAD">
        <w:rPr>
          <w:color w:val="000000"/>
          <w:sz w:val="28"/>
          <w:szCs w:val="28"/>
        </w:rPr>
        <w:t xml:space="preserve">Таблица </w:t>
      </w:r>
      <w:bookmarkStart w:id="114" w:name="_Toc102805990"/>
      <w:bookmarkStart w:id="115" w:name="_Toc102806062"/>
      <w:r w:rsidR="0044545A" w:rsidRPr="00AC3DAD">
        <w:rPr>
          <w:color w:val="000000"/>
          <w:sz w:val="28"/>
          <w:szCs w:val="28"/>
        </w:rPr>
        <w:t>3.3.1</w:t>
      </w:r>
      <w:r w:rsidR="000C0C68" w:rsidRPr="00AC3DAD">
        <w:rPr>
          <w:color w:val="000000"/>
          <w:sz w:val="28"/>
          <w:szCs w:val="28"/>
        </w:rPr>
        <w:t xml:space="preserve"> </w:t>
      </w:r>
      <w:r w:rsidRPr="00AC3DAD">
        <w:rPr>
          <w:color w:val="000000"/>
          <w:sz w:val="28"/>
          <w:szCs w:val="28"/>
        </w:rPr>
        <w:t>Финансовые показатели, рассчитанные на базе денежных потоков</w:t>
      </w:r>
      <w:bookmarkEnd w:id="114"/>
      <w:bookmarkEnd w:id="115"/>
    </w:p>
    <w:tbl>
      <w:tblPr>
        <w:tblW w:w="92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0"/>
        <w:gridCol w:w="1364"/>
        <w:gridCol w:w="1214"/>
        <w:gridCol w:w="1262"/>
      </w:tblGrid>
      <w:tr w:rsidR="00775C46" w:rsidRPr="004631EF" w:rsidTr="004631EF">
        <w:trPr>
          <w:cantSplit/>
          <w:trHeight w:val="277"/>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Показатели</w:t>
            </w:r>
          </w:p>
        </w:tc>
        <w:tc>
          <w:tcPr>
            <w:tcW w:w="738" w:type="pct"/>
            <w:shd w:val="clear" w:color="auto" w:fill="auto"/>
          </w:tcPr>
          <w:p w:rsidR="00AC3DAD"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Прошедший</w:t>
            </w:r>
          </w:p>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период</w:t>
            </w:r>
          </w:p>
        </w:tc>
        <w:tc>
          <w:tcPr>
            <w:tcW w:w="657" w:type="pct"/>
            <w:shd w:val="clear" w:color="auto" w:fill="auto"/>
          </w:tcPr>
          <w:p w:rsidR="00AC3DAD"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Отчетный</w:t>
            </w:r>
          </w:p>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период</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Изменение</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 Показатели ликвидности</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1.1. Коэффициент платежеспособности (1)</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1,004</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1,004</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0,0</w:t>
            </w:r>
          </w:p>
        </w:tc>
      </w:tr>
      <w:tr w:rsidR="00775C46" w:rsidRPr="004631EF" w:rsidTr="004631EF">
        <w:trPr>
          <w:cantSplit/>
          <w:trHeight w:val="28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1.2. Коэффициент платежеспособности (2)</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1,001</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1,001</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1.3. Интервал самофинансирования (1), дни</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33,28</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47,15</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+13,87</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1.4. Интервал самофинансирования (2), дни</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17,16</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24,41</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+7,25</w:t>
            </w:r>
          </w:p>
        </w:tc>
      </w:tr>
      <w:tr w:rsidR="00775C46" w:rsidRPr="004631EF" w:rsidTr="004631EF">
        <w:trPr>
          <w:cantSplit/>
          <w:trHeight w:val="666"/>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1.5. Коэффициент покрытия обязательств притоком денежных средств (коэффициент Бивера)</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0,911</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0,936</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0,025</w:t>
            </w:r>
          </w:p>
        </w:tc>
      </w:tr>
      <w:tr w:rsidR="00775C46" w:rsidRPr="004631EF" w:rsidTr="004631EF">
        <w:trPr>
          <w:cantSplit/>
          <w:trHeight w:val="54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1.6. Коэффициент покрытия краткосрочных обязательств притоком денежных средств</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0,415</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0,507</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-0,092</w:t>
            </w:r>
          </w:p>
        </w:tc>
      </w:tr>
      <w:tr w:rsidR="00775C46" w:rsidRPr="004631EF" w:rsidTr="004631EF">
        <w:trPr>
          <w:cantSplit/>
          <w:trHeight w:val="28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1.7. Покрытие процентов*</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23,6</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1.8. Потенциал самофинансирования*</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0,19</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 Инвестиционные показатели</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r>
      <w:tr w:rsidR="00775C46" w:rsidRPr="004631EF" w:rsidTr="004631EF">
        <w:trPr>
          <w:cantSplit/>
          <w:trHeight w:val="195"/>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2.1. Коэффициент реинвестирования денежных средств</w:t>
            </w:r>
            <w:r w:rsidR="0010464F" w:rsidRPr="004631EF">
              <w:rPr>
                <w:color w:val="000000"/>
                <w:sz w:val="20"/>
                <w:szCs w:val="20"/>
              </w:rPr>
              <w:t>, %</w:t>
            </w:r>
            <w:r w:rsidRPr="004631EF">
              <w:rPr>
                <w:color w:val="000000"/>
                <w:sz w:val="20"/>
                <w:szCs w:val="20"/>
              </w:rPr>
              <w:t>*</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313"/>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2.2. Степень покрытия инвестиционных вложений</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0,998</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2.3</w:t>
            </w:r>
            <w:r w:rsidR="0010464F" w:rsidRPr="004631EF">
              <w:rPr>
                <w:color w:val="000000"/>
                <w:sz w:val="20"/>
                <w:szCs w:val="20"/>
              </w:rPr>
              <w:t>. Ст</w:t>
            </w:r>
            <w:r w:rsidRPr="004631EF">
              <w:rPr>
                <w:color w:val="000000"/>
                <w:sz w:val="20"/>
                <w:szCs w:val="20"/>
              </w:rPr>
              <w:t>епень покрытия чистых инвестиций</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0,997</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387"/>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2.4. Степень финансирования инвестиций-нетто</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27,6</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356"/>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 Показатели финансовой политики предприятия</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r>
      <w:tr w:rsidR="00775C46" w:rsidRPr="004631EF" w:rsidTr="004631EF">
        <w:trPr>
          <w:cantSplit/>
          <w:trHeight w:val="54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3.1. а) Соотношения величины внутреннего и внешнего финансирования**</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0,005</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б) Соотношения величины внутреннего и внешнего финансирования***</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0,016</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821"/>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3.2. Доля собственных источников внешнего финансирования в общей сумме внешнего финансирования</w:t>
            </w:r>
            <w:r w:rsidR="0010464F" w:rsidRPr="004631EF">
              <w:rPr>
                <w:color w:val="000000"/>
                <w:sz w:val="20"/>
                <w:szCs w:val="20"/>
              </w:rPr>
              <w:t>, %</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821"/>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3.3. Доля заемных источников внешнего финансирования в общей сумме внешнего финансирования</w:t>
            </w:r>
            <w:r w:rsidR="0010464F" w:rsidRPr="004631EF">
              <w:rPr>
                <w:color w:val="000000"/>
                <w:sz w:val="20"/>
                <w:szCs w:val="20"/>
              </w:rPr>
              <w:t>, %</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100</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54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3.4. Соотношение собственных и заемных источников внешнего финансирования</w:t>
            </w:r>
            <w:r w:rsidR="0010464F" w:rsidRPr="004631EF">
              <w:rPr>
                <w:color w:val="000000"/>
                <w:sz w:val="20"/>
                <w:szCs w:val="20"/>
              </w:rPr>
              <w:t>, %</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54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4. Показатель «качества» выручки от продажи товаров (работ, услуг)</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0,7882</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0,8905</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+0,1023</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5. Показатели рентабельности капитала</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p>
        </w:tc>
      </w:tr>
      <w:tr w:rsidR="00775C46" w:rsidRPr="004631EF" w:rsidTr="004631EF">
        <w:trPr>
          <w:cantSplit/>
          <w:trHeight w:val="28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5.1. Рентабельность всего капитала</w:t>
            </w:r>
            <w:r w:rsidR="0010464F" w:rsidRPr="004631EF">
              <w:rPr>
                <w:color w:val="000000"/>
                <w:sz w:val="20"/>
                <w:szCs w:val="20"/>
              </w:rPr>
              <w:t>, %</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0,8766</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r w:rsidR="00775C46" w:rsidRPr="004631EF" w:rsidTr="004631EF">
        <w:trPr>
          <w:cantSplit/>
          <w:trHeight w:val="260"/>
        </w:trPr>
        <w:tc>
          <w:tcPr>
            <w:tcW w:w="2922"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5.2. Рентабельность собственного капитала</w:t>
            </w:r>
          </w:p>
        </w:tc>
        <w:tc>
          <w:tcPr>
            <w:tcW w:w="738"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c>
          <w:tcPr>
            <w:tcW w:w="657"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1,67</w:t>
            </w:r>
          </w:p>
        </w:tc>
        <w:tc>
          <w:tcPr>
            <w:tcW w:w="683" w:type="pct"/>
            <w:shd w:val="clear" w:color="auto" w:fill="auto"/>
          </w:tcPr>
          <w:p w:rsidR="00C12B61" w:rsidRPr="004631EF" w:rsidRDefault="00C12B61" w:rsidP="004631EF">
            <w:pPr>
              <w:tabs>
                <w:tab w:val="left" w:pos="3720"/>
                <w:tab w:val="left" w:pos="5313"/>
                <w:tab w:val="left" w:pos="5582"/>
              </w:tabs>
              <w:autoSpaceDE w:val="0"/>
              <w:autoSpaceDN w:val="0"/>
              <w:adjustRightInd w:val="0"/>
              <w:spacing w:line="360" w:lineRule="auto"/>
              <w:rPr>
                <w:color w:val="000000"/>
                <w:sz w:val="20"/>
                <w:szCs w:val="20"/>
              </w:rPr>
            </w:pPr>
            <w:r w:rsidRPr="004631EF">
              <w:rPr>
                <w:color w:val="000000"/>
                <w:sz w:val="20"/>
                <w:szCs w:val="20"/>
              </w:rPr>
              <w:t>-</w:t>
            </w:r>
          </w:p>
        </w:tc>
      </w:tr>
    </w:tbl>
    <w:p w:rsidR="00C12B61" w:rsidRPr="00AC3DAD" w:rsidRDefault="00C12B61" w:rsidP="00AC3DAD">
      <w:pPr>
        <w:tabs>
          <w:tab w:val="left" w:pos="3720"/>
          <w:tab w:val="left" w:pos="5313"/>
          <w:tab w:val="left" w:pos="5582"/>
        </w:tabs>
        <w:autoSpaceDE w:val="0"/>
        <w:autoSpaceDN w:val="0"/>
        <w:adjustRightInd w:val="0"/>
        <w:spacing w:line="360" w:lineRule="auto"/>
        <w:ind w:firstLine="709"/>
        <w:jc w:val="both"/>
        <w:rPr>
          <w:color w:val="000000"/>
          <w:sz w:val="28"/>
          <w:szCs w:val="28"/>
        </w:rPr>
      </w:pPr>
    </w:p>
    <w:p w:rsidR="00EC09FB" w:rsidRPr="00AC3DAD" w:rsidRDefault="0010464F" w:rsidP="00AC3DAD">
      <w:pPr>
        <w:spacing w:line="360" w:lineRule="auto"/>
        <w:ind w:firstLine="709"/>
        <w:jc w:val="both"/>
        <w:rPr>
          <w:color w:val="000000"/>
          <w:sz w:val="28"/>
          <w:szCs w:val="28"/>
        </w:rPr>
      </w:pPr>
      <w:r w:rsidRPr="00AC3DAD">
        <w:rPr>
          <w:color w:val="000000"/>
          <w:sz w:val="28"/>
          <w:szCs w:val="28"/>
        </w:rPr>
        <w:t>– </w:t>
      </w:r>
      <w:r w:rsidR="00EC09FB" w:rsidRPr="00AC3DAD">
        <w:rPr>
          <w:color w:val="000000"/>
          <w:sz w:val="28"/>
          <w:szCs w:val="28"/>
        </w:rPr>
        <w:t>денежные средства на конец прошлого периода = 0 тыс. руб. Приведем расчет и проанализируем последовательно выделенные группы финансовых показателей (</w:t>
      </w:r>
      <w:r w:rsidRPr="00AC3DAD">
        <w:rPr>
          <w:color w:val="000000"/>
          <w:sz w:val="28"/>
          <w:szCs w:val="28"/>
        </w:rPr>
        <w:t xml:space="preserve">табл. </w:t>
      </w:r>
      <w:r w:rsidR="0044545A" w:rsidRPr="00AC3DAD">
        <w:rPr>
          <w:color w:val="000000"/>
          <w:sz w:val="28"/>
          <w:szCs w:val="28"/>
        </w:rPr>
        <w:t>3.3.1</w:t>
      </w:r>
      <w:r w:rsidR="00EC09FB" w:rsidRPr="00AC3DAD">
        <w:rPr>
          <w:color w:val="000000"/>
          <w:sz w:val="28"/>
          <w:szCs w:val="28"/>
        </w:rPr>
        <w:t>).</w:t>
      </w:r>
    </w:p>
    <w:p w:rsidR="00EC09FB" w:rsidRPr="00AC3DAD" w:rsidRDefault="00EC09FB" w:rsidP="00AC3DAD">
      <w:pPr>
        <w:spacing w:line="360" w:lineRule="auto"/>
        <w:ind w:firstLine="709"/>
        <w:jc w:val="both"/>
        <w:rPr>
          <w:color w:val="000000"/>
          <w:sz w:val="28"/>
          <w:szCs w:val="28"/>
        </w:rPr>
      </w:pPr>
      <w:r w:rsidRPr="00AC3DAD">
        <w:rPr>
          <w:color w:val="000000"/>
          <w:sz w:val="28"/>
          <w:szCs w:val="28"/>
        </w:rPr>
        <w:t>1. Коэффициенты ликвидности.</w:t>
      </w:r>
    </w:p>
    <w:p w:rsidR="00EC09FB" w:rsidRPr="00AC3DAD" w:rsidRDefault="00EC09FB" w:rsidP="00AC3DAD">
      <w:pPr>
        <w:spacing w:line="360" w:lineRule="auto"/>
        <w:ind w:firstLine="709"/>
        <w:jc w:val="both"/>
        <w:rPr>
          <w:color w:val="000000"/>
          <w:sz w:val="28"/>
          <w:szCs w:val="28"/>
        </w:rPr>
      </w:pPr>
      <w:r w:rsidRPr="00AC3DAD">
        <w:rPr>
          <w:color w:val="000000"/>
          <w:sz w:val="28"/>
          <w:szCs w:val="28"/>
        </w:rPr>
        <w:t xml:space="preserve">Значения коэффициентов платежеспособности (1,004) свидетельствуют о достаточном количестве денежных средств, чтобы обеспечить требуемые выплаты. Однако у организации нет возможности повысить платежи даже на </w:t>
      </w:r>
      <w:r w:rsidR="0010464F" w:rsidRPr="00AC3DAD">
        <w:rPr>
          <w:color w:val="000000"/>
          <w:sz w:val="28"/>
          <w:szCs w:val="28"/>
        </w:rPr>
        <w:t>1%</w:t>
      </w:r>
      <w:r w:rsidRPr="00AC3DAD">
        <w:rPr>
          <w:color w:val="000000"/>
          <w:sz w:val="28"/>
          <w:szCs w:val="28"/>
        </w:rPr>
        <w:t>.</w:t>
      </w:r>
    </w:p>
    <w:p w:rsidR="00EC09FB" w:rsidRPr="00AC3DAD" w:rsidRDefault="00EC09FB" w:rsidP="00AC3DAD">
      <w:pPr>
        <w:shd w:val="clear" w:color="auto" w:fill="FFFFFF"/>
        <w:spacing w:line="360" w:lineRule="auto"/>
        <w:ind w:firstLine="709"/>
        <w:jc w:val="both"/>
        <w:rPr>
          <w:color w:val="000000"/>
          <w:sz w:val="28"/>
          <w:szCs w:val="28"/>
        </w:rPr>
      </w:pPr>
      <w:r w:rsidRPr="00AC3DAD">
        <w:rPr>
          <w:color w:val="000000"/>
          <w:sz w:val="28"/>
          <w:szCs w:val="28"/>
        </w:rPr>
        <w:t>Данные свидетельствуют о том, что анализируемая организация сможет бесперебойно осуществлять текущую деятельность за счет поступления денежных средств от ранее выполненных работ. Такой период самофинансирования (1) составлял от 33,28 до 47,15 дня. Следовательно, организация в течение двух лет была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одного до полутора месяцев.</w:t>
      </w:r>
    </w:p>
    <w:p w:rsidR="00EC09FB" w:rsidRPr="00AC3DAD" w:rsidRDefault="00EC09FB" w:rsidP="00AC3DAD">
      <w:pPr>
        <w:shd w:val="clear" w:color="auto" w:fill="FFFFFF"/>
        <w:spacing w:line="360" w:lineRule="auto"/>
        <w:ind w:firstLine="709"/>
        <w:jc w:val="both"/>
        <w:rPr>
          <w:color w:val="000000"/>
          <w:sz w:val="28"/>
          <w:szCs w:val="28"/>
        </w:rPr>
      </w:pPr>
      <w:r w:rsidRPr="00AC3DAD">
        <w:rPr>
          <w:color w:val="000000"/>
          <w:sz w:val="28"/>
          <w:szCs w:val="28"/>
        </w:rPr>
        <w:t xml:space="preserve">Коэффициент Бивера для анализируемой организации составлял 0,911 </w:t>
      </w:r>
      <w:r w:rsidR="0010464F" w:rsidRPr="00AC3DAD">
        <w:rPr>
          <w:color w:val="000000"/>
          <w:sz w:val="28"/>
          <w:szCs w:val="28"/>
        </w:rPr>
        <w:t xml:space="preserve">– </w:t>
      </w:r>
      <w:r w:rsidRPr="00AC3DAD">
        <w:rPr>
          <w:color w:val="000000"/>
          <w:sz w:val="28"/>
          <w:szCs w:val="28"/>
        </w:rPr>
        <w:t>0,9326. Таким образом, в отчетном году притоком денежных средств может быть покрыто более 9</w:t>
      </w:r>
      <w:r w:rsidR="0010464F" w:rsidRPr="00AC3DAD">
        <w:rPr>
          <w:color w:val="000000"/>
          <w:sz w:val="28"/>
          <w:szCs w:val="28"/>
        </w:rPr>
        <w:t>0%</w:t>
      </w:r>
      <w:r w:rsidRPr="00AC3DAD">
        <w:rPr>
          <w:color w:val="000000"/>
          <w:sz w:val="28"/>
          <w:szCs w:val="28"/>
        </w:rPr>
        <w:t xml:space="preserve"> общей суммы краткосрочных и долгосрочных обязательств.</w:t>
      </w:r>
    </w:p>
    <w:p w:rsidR="00EC09FB" w:rsidRPr="00AC3DAD" w:rsidRDefault="00EC09FB" w:rsidP="00AC3DAD">
      <w:pPr>
        <w:shd w:val="clear" w:color="auto" w:fill="FFFFFF"/>
        <w:spacing w:line="360" w:lineRule="auto"/>
        <w:ind w:firstLine="709"/>
        <w:jc w:val="both"/>
        <w:rPr>
          <w:color w:val="000000"/>
          <w:sz w:val="28"/>
          <w:szCs w:val="28"/>
        </w:rPr>
      </w:pPr>
      <w:r w:rsidRPr="00AC3DAD">
        <w:rPr>
          <w:color w:val="000000"/>
          <w:sz w:val="28"/>
          <w:szCs w:val="28"/>
        </w:rPr>
        <w:t>Организация имеет достаточно денежных средств для оплаты процентов (коэффициент покрытия процентов = 23,6).</w:t>
      </w:r>
    </w:p>
    <w:p w:rsidR="00EC09FB" w:rsidRPr="00AC3DAD" w:rsidRDefault="00EC09FB" w:rsidP="00AC3DAD">
      <w:pPr>
        <w:shd w:val="clear" w:color="auto" w:fill="FFFFFF"/>
        <w:spacing w:line="360" w:lineRule="auto"/>
        <w:ind w:firstLine="709"/>
        <w:jc w:val="both"/>
        <w:rPr>
          <w:color w:val="000000"/>
          <w:sz w:val="28"/>
          <w:szCs w:val="28"/>
        </w:rPr>
      </w:pPr>
      <w:r w:rsidRPr="00AC3DAD">
        <w:rPr>
          <w:color w:val="000000"/>
          <w:sz w:val="28"/>
          <w:szCs w:val="28"/>
        </w:rPr>
        <w:t>Потенциал самофинансирования составляет 0,19, следовательно, организация в отчетном году могла погасить за счет внутреннего источника финансирования (ЧДПТ) 19 копеек из каждого рубля долгосрочной кредиторской задолженности.</w:t>
      </w:r>
    </w:p>
    <w:p w:rsidR="00EC09FB" w:rsidRPr="00AC3DAD" w:rsidRDefault="00EC09FB" w:rsidP="00AC3DAD">
      <w:pPr>
        <w:spacing w:line="360" w:lineRule="auto"/>
        <w:ind w:firstLine="709"/>
        <w:jc w:val="both"/>
        <w:rPr>
          <w:color w:val="000000"/>
          <w:sz w:val="28"/>
          <w:szCs w:val="28"/>
        </w:rPr>
      </w:pPr>
      <w:r w:rsidRPr="00AC3DAD">
        <w:rPr>
          <w:color w:val="000000"/>
          <w:sz w:val="28"/>
          <w:szCs w:val="28"/>
        </w:rPr>
        <w:t>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При отсутствии просроченной задолженности и неуклонном росте в течение хозяйственного года ЧДПТ можно предположить, что у анализируемой организации не снизятся возможности для самофинансирования и она будет способна своевременно осуществлять текущие платежи.</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2. Инвестиционные показатели</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В отчетном периоде расчет коэффициента реинвестирования денежных средств показывает, что имеет место 10</w:t>
      </w:r>
      <w:r w:rsidR="0010464F" w:rsidRPr="00AC3DAD">
        <w:rPr>
          <w:color w:val="000000"/>
          <w:sz w:val="28"/>
          <w:szCs w:val="28"/>
        </w:rPr>
        <w:t>0%</w:t>
      </w:r>
      <w:r w:rsidRPr="00AC3DAD">
        <w:rPr>
          <w:color w:val="000000"/>
          <w:sz w:val="28"/>
          <w:szCs w:val="28"/>
        </w:rPr>
        <w:t>-е реинвестирование ЧДПТ.</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Многократное превышение дефицитного ЧДПТ над ЧДПИ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осуществлялось в основном за счет внутреннего финансирования.</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Степень покрытия инвестиционных вложений составляет 0,998. Таким образом, в отчетном году лишь 3,</w:t>
      </w:r>
      <w:r w:rsidR="0010464F" w:rsidRPr="00AC3DAD">
        <w:rPr>
          <w:color w:val="000000"/>
          <w:sz w:val="28"/>
          <w:szCs w:val="28"/>
        </w:rPr>
        <w:t>6%</w:t>
      </w:r>
      <w:r w:rsidRPr="00AC3DAD">
        <w:rPr>
          <w:color w:val="000000"/>
          <w:sz w:val="28"/>
          <w:szCs w:val="28"/>
        </w:rPr>
        <w:t xml:space="preserve"> осуществленных инвестиций во внеоборотные активы было профинансировано за счет ЧДПТ.</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3. Показатели финансовой политики предприятия</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Соотношение величины внутреннего и внешнего финансирования равно 0,005, где в расчете участвует как внутренний источник финансирования только ЧДПТ.</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Соотношение величины внутреннего и внешнего финансирования равно 0,016, где в расчете участвуют все внутренние источники финансирования, а не только ЧДПТ.</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Очевидно, что для повышения финансовой устойчивости организации размер внутреннего финансирования должен превышать общую сумму внешних финансовых источников.</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Ввиду того, что в анализируемом периоде приток денежных средств за счет роста собственного капитала отсутствовал, расчеты доли собственного источника внешнего финансирования в общей сумме внешнего финансирования, доли заемного источника внешнего финансирования в общей сумме внешнего финансирования и соотношение собственных и заемных источников финансирования не проводились.</w:t>
      </w:r>
    </w:p>
    <w:p w:rsidR="00C12B61" w:rsidRPr="00AC3DAD" w:rsidRDefault="00C12B61" w:rsidP="00AC3DAD">
      <w:pPr>
        <w:shd w:val="clear" w:color="auto" w:fill="FFFFFF"/>
        <w:spacing w:line="360" w:lineRule="auto"/>
        <w:ind w:firstLine="709"/>
        <w:jc w:val="both"/>
        <w:rPr>
          <w:color w:val="000000"/>
          <w:sz w:val="28"/>
          <w:szCs w:val="28"/>
        </w:rPr>
      </w:pPr>
      <w:r w:rsidRPr="00AC3DAD">
        <w:rPr>
          <w:color w:val="000000"/>
          <w:sz w:val="28"/>
          <w:szCs w:val="28"/>
        </w:rPr>
        <w:t>Соотношение величины внутреннего и внешнего финансирования можно рассчитать как по ОДДС, так и по балансу движения имущества и капитала (табл. 6).</w:t>
      </w:r>
    </w:p>
    <w:p w:rsidR="00EC09FB" w:rsidRPr="00AC3DAD" w:rsidRDefault="0044545A" w:rsidP="00AC3DAD">
      <w:pPr>
        <w:autoSpaceDE w:val="0"/>
        <w:autoSpaceDN w:val="0"/>
        <w:adjustRightInd w:val="0"/>
        <w:spacing w:line="360" w:lineRule="auto"/>
        <w:ind w:firstLine="709"/>
        <w:jc w:val="both"/>
        <w:rPr>
          <w:color w:val="000000"/>
          <w:sz w:val="28"/>
          <w:szCs w:val="28"/>
        </w:rPr>
      </w:pPr>
      <w:r w:rsidRPr="00AC3DAD">
        <w:rPr>
          <w:color w:val="000000"/>
          <w:sz w:val="28"/>
          <w:szCs w:val="28"/>
        </w:rPr>
        <w:t>Табл. 3.3.2</w:t>
      </w:r>
      <w:r w:rsidR="00EC09FB" w:rsidRPr="00AC3DAD">
        <w:rPr>
          <w:color w:val="000000"/>
          <w:sz w:val="28"/>
          <w:szCs w:val="28"/>
        </w:rPr>
        <w:t xml:space="preserve"> показывает, что за счет чистого денежного потока от текущей деятельности в размере 584 тыс. руб. и в целом внутренних источников финансирования на сумму 589 тыс. руб. организация смогла погасить часть кредитов.</w:t>
      </w:r>
    </w:p>
    <w:p w:rsidR="00302B77" w:rsidRPr="00AC3DAD" w:rsidRDefault="00302B77" w:rsidP="00AC3DAD">
      <w:pPr>
        <w:shd w:val="clear" w:color="auto" w:fill="FFFFFF"/>
        <w:spacing w:line="360" w:lineRule="auto"/>
        <w:ind w:firstLine="709"/>
        <w:jc w:val="both"/>
        <w:rPr>
          <w:color w:val="000000"/>
          <w:sz w:val="28"/>
          <w:szCs w:val="28"/>
        </w:rPr>
      </w:pPr>
    </w:p>
    <w:p w:rsidR="00C12B61" w:rsidRPr="00AC3DAD" w:rsidRDefault="0044545A" w:rsidP="00AC3DAD">
      <w:pPr>
        <w:shd w:val="clear" w:color="auto" w:fill="FFFFFF"/>
        <w:spacing w:line="360" w:lineRule="auto"/>
        <w:ind w:firstLine="709"/>
        <w:jc w:val="both"/>
        <w:rPr>
          <w:color w:val="000000"/>
          <w:sz w:val="28"/>
          <w:szCs w:val="28"/>
        </w:rPr>
      </w:pPr>
      <w:bookmarkStart w:id="116" w:name="_Toc102805991"/>
      <w:bookmarkStart w:id="117" w:name="_Toc102806063"/>
      <w:r w:rsidRPr="00AC3DAD">
        <w:rPr>
          <w:color w:val="000000"/>
          <w:sz w:val="28"/>
          <w:szCs w:val="28"/>
        </w:rPr>
        <w:t>Таблица 3</w:t>
      </w:r>
      <w:r w:rsidR="000C0C68" w:rsidRPr="00AC3DAD">
        <w:rPr>
          <w:color w:val="000000"/>
          <w:sz w:val="28"/>
          <w:szCs w:val="28"/>
        </w:rPr>
        <w:t>.</w:t>
      </w:r>
      <w:r w:rsidRPr="00AC3DAD">
        <w:rPr>
          <w:color w:val="000000"/>
          <w:sz w:val="28"/>
          <w:szCs w:val="28"/>
        </w:rPr>
        <w:t>3.2</w:t>
      </w:r>
      <w:r w:rsidR="000C0C68" w:rsidRPr="00AC3DAD">
        <w:rPr>
          <w:color w:val="000000"/>
          <w:sz w:val="28"/>
          <w:szCs w:val="28"/>
        </w:rPr>
        <w:t xml:space="preserve"> </w:t>
      </w:r>
      <w:r w:rsidR="00C12B61" w:rsidRPr="00AC3DAD">
        <w:rPr>
          <w:color w:val="000000"/>
          <w:sz w:val="28"/>
          <w:szCs w:val="28"/>
        </w:rPr>
        <w:t>Анализ источников средств</w:t>
      </w:r>
      <w:r w:rsidR="0010464F" w:rsidRPr="00AC3DAD">
        <w:rPr>
          <w:color w:val="000000"/>
          <w:sz w:val="28"/>
          <w:szCs w:val="28"/>
        </w:rPr>
        <w:t xml:space="preserve"> </w:t>
      </w:r>
      <w:r w:rsidR="00C12B61" w:rsidRPr="00AC3DAD">
        <w:rPr>
          <w:color w:val="000000"/>
          <w:sz w:val="28"/>
          <w:szCs w:val="28"/>
        </w:rPr>
        <w:t>и их использование</w:t>
      </w:r>
      <w:bookmarkEnd w:id="116"/>
      <w:bookmarkEnd w:id="117"/>
    </w:p>
    <w:tbl>
      <w:tblPr>
        <w:tblW w:w="90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2"/>
        <w:gridCol w:w="719"/>
        <w:gridCol w:w="4319"/>
        <w:gridCol w:w="659"/>
      </w:tblGrid>
      <w:tr w:rsidR="00C12B61" w:rsidRPr="004631EF" w:rsidTr="004631EF">
        <w:trPr>
          <w:cantSplit/>
          <w:trHeight w:val="275"/>
        </w:trPr>
        <w:tc>
          <w:tcPr>
            <w:tcW w:w="2252" w:type="pct"/>
            <w:gridSpan w:val="2"/>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Использование средств</w:t>
            </w:r>
          </w:p>
        </w:tc>
        <w:tc>
          <w:tcPr>
            <w:tcW w:w="2748" w:type="pct"/>
            <w:gridSpan w:val="2"/>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Источники средств</w:t>
            </w:r>
          </w:p>
        </w:tc>
      </w:tr>
      <w:tr w:rsidR="006319B6" w:rsidRPr="004631EF" w:rsidTr="004631EF">
        <w:trPr>
          <w:cantSplit/>
          <w:trHeight w:val="328"/>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lang w:val="en-US"/>
              </w:rPr>
              <w:t>I</w:t>
            </w:r>
            <w:r w:rsidRPr="004631EF">
              <w:rPr>
                <w:color w:val="000000"/>
                <w:sz w:val="20"/>
                <w:szCs w:val="20"/>
              </w:rPr>
              <w:t>. Внутреннее</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lang w:val="en-US"/>
              </w:rPr>
              <w:t>I</w:t>
            </w:r>
            <w:r w:rsidRPr="004631EF">
              <w:rPr>
                <w:color w:val="000000"/>
                <w:sz w:val="20"/>
                <w:szCs w:val="20"/>
              </w:rPr>
              <w:t>. Внутренние (финансирование из собственных средств предприятия)</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589</w:t>
            </w:r>
          </w:p>
        </w:tc>
      </w:tr>
      <w:tr w:rsidR="006319B6" w:rsidRPr="004631EF" w:rsidTr="004631EF">
        <w:trPr>
          <w:cantSplit/>
          <w:trHeight w:val="572"/>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 Инвестиции во внеоборотные активы</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 Чистый денежный поток от текущей деятельности</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584</w:t>
            </w:r>
          </w:p>
        </w:tc>
      </w:tr>
      <w:tr w:rsidR="006319B6" w:rsidRPr="004631EF" w:rsidTr="004631EF">
        <w:trPr>
          <w:cantSplit/>
          <w:trHeight w:val="296"/>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lang w:val="en-US"/>
              </w:rPr>
              <w:t>II</w:t>
            </w:r>
            <w:r w:rsidRPr="004631EF">
              <w:rPr>
                <w:color w:val="000000"/>
                <w:sz w:val="20"/>
                <w:szCs w:val="20"/>
              </w:rPr>
              <w:t>. Внешнее</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758</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2. Продажа внеоборотных активов</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w:t>
            </w:r>
          </w:p>
        </w:tc>
      </w:tr>
      <w:tr w:rsidR="006319B6" w:rsidRPr="004631EF" w:rsidTr="004631EF">
        <w:trPr>
          <w:cantSplit/>
          <w:trHeight w:val="868"/>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Уменьшение собственного капитала</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lang w:val="en-US"/>
              </w:rPr>
              <w:t>II</w:t>
            </w:r>
            <w:r w:rsidRPr="004631EF">
              <w:rPr>
                <w:color w:val="000000"/>
                <w:sz w:val="20"/>
                <w:szCs w:val="20"/>
              </w:rPr>
              <w:t>. Внешние (финансирование деятельности предприятия за счет привлечения средств со стороны)</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500</w:t>
            </w:r>
          </w:p>
        </w:tc>
      </w:tr>
      <w:tr w:rsidR="006319B6" w:rsidRPr="004631EF" w:rsidTr="004631EF">
        <w:trPr>
          <w:cantSplit/>
          <w:trHeight w:val="321"/>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Уменьшение заемного капитала</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758</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1</w:t>
            </w:r>
            <w:r w:rsidR="0010464F" w:rsidRPr="004631EF">
              <w:rPr>
                <w:color w:val="000000"/>
                <w:sz w:val="20"/>
                <w:szCs w:val="20"/>
              </w:rPr>
              <w:t>. Ув</w:t>
            </w:r>
            <w:r w:rsidRPr="004631EF">
              <w:rPr>
                <w:color w:val="000000"/>
                <w:sz w:val="20"/>
                <w:szCs w:val="20"/>
              </w:rPr>
              <w:t>еличение собственного капитала</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w:t>
            </w:r>
          </w:p>
        </w:tc>
      </w:tr>
      <w:tr w:rsidR="006319B6" w:rsidRPr="004631EF" w:rsidTr="004631EF">
        <w:trPr>
          <w:cantSplit/>
          <w:trHeight w:val="317"/>
        </w:trPr>
        <w:tc>
          <w:tcPr>
            <w:tcW w:w="1855"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lang w:val="en-US"/>
              </w:rPr>
              <w:t>III</w:t>
            </w:r>
            <w:r w:rsidRPr="004631EF">
              <w:rPr>
                <w:color w:val="000000"/>
                <w:sz w:val="20"/>
                <w:szCs w:val="20"/>
              </w:rPr>
              <w:t>. Увеличение денежных средств</w:t>
            </w:r>
          </w:p>
        </w:tc>
        <w:tc>
          <w:tcPr>
            <w:tcW w:w="397"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331</w:t>
            </w:r>
          </w:p>
        </w:tc>
        <w:tc>
          <w:tcPr>
            <w:tcW w:w="238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2. Увеличение заемного капитала</w:t>
            </w:r>
          </w:p>
        </w:tc>
        <w:tc>
          <w:tcPr>
            <w:tcW w:w="364" w:type="pct"/>
            <w:shd w:val="clear" w:color="auto" w:fill="auto"/>
          </w:tcPr>
          <w:p w:rsidR="00C12B61" w:rsidRPr="004631EF" w:rsidRDefault="00C12B61" w:rsidP="004631EF">
            <w:pPr>
              <w:autoSpaceDE w:val="0"/>
              <w:autoSpaceDN w:val="0"/>
              <w:adjustRightInd w:val="0"/>
              <w:spacing w:line="360" w:lineRule="auto"/>
              <w:rPr>
                <w:color w:val="000000"/>
                <w:sz w:val="20"/>
                <w:szCs w:val="20"/>
              </w:rPr>
            </w:pPr>
            <w:r w:rsidRPr="004631EF">
              <w:rPr>
                <w:color w:val="000000"/>
                <w:sz w:val="20"/>
                <w:szCs w:val="20"/>
              </w:rPr>
              <w:t>500</w:t>
            </w:r>
          </w:p>
        </w:tc>
      </w:tr>
    </w:tbl>
    <w:p w:rsidR="00C12B61" w:rsidRPr="00AC3DAD" w:rsidRDefault="00C12B61" w:rsidP="00AC3DAD">
      <w:pPr>
        <w:autoSpaceDE w:val="0"/>
        <w:autoSpaceDN w:val="0"/>
        <w:adjustRightInd w:val="0"/>
        <w:spacing w:line="360" w:lineRule="auto"/>
        <w:ind w:firstLine="709"/>
        <w:jc w:val="both"/>
        <w:rPr>
          <w:color w:val="000000"/>
          <w:sz w:val="28"/>
          <w:szCs w:val="28"/>
        </w:rPr>
      </w:pPr>
    </w:p>
    <w:p w:rsidR="00C12B61" w:rsidRPr="00AC3DAD" w:rsidRDefault="006319B6" w:rsidP="00AC3DAD">
      <w:pPr>
        <w:autoSpaceDE w:val="0"/>
        <w:autoSpaceDN w:val="0"/>
        <w:adjustRightInd w:val="0"/>
        <w:spacing w:line="360" w:lineRule="auto"/>
        <w:ind w:firstLine="709"/>
        <w:jc w:val="both"/>
        <w:rPr>
          <w:color w:val="000000"/>
          <w:sz w:val="28"/>
          <w:szCs w:val="28"/>
        </w:rPr>
      </w:pPr>
      <w:r>
        <w:rPr>
          <w:color w:val="000000"/>
          <w:sz w:val="28"/>
          <w:szCs w:val="28"/>
        </w:rPr>
        <w:br w:type="page"/>
      </w:r>
      <w:r w:rsidR="00C12B61" w:rsidRPr="00AC3DAD">
        <w:rPr>
          <w:color w:val="000000"/>
          <w:sz w:val="28"/>
          <w:szCs w:val="28"/>
        </w:rPr>
        <w:t>Таким образом, в финансовой политике организация преимущественно старается прибегать к собственным средствам, а также к бесплатному «кредитованию» со стороны своих поставщиков и подрядчиков.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4. Показатель «качества» выручки.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В отчетном году показатель «качества» выручки от продажи товаров (работ, услуг) он составлял при продаже товара по ставке НДС 1</w:t>
      </w:r>
      <w:r w:rsidR="0010464F" w:rsidRPr="00AC3DAD">
        <w:rPr>
          <w:color w:val="000000"/>
          <w:sz w:val="28"/>
          <w:szCs w:val="28"/>
        </w:rPr>
        <w:t>8%</w:t>
      </w:r>
      <w:r w:rsidRPr="00AC3DAD">
        <w:rPr>
          <w:color w:val="000000"/>
          <w:sz w:val="28"/>
          <w:szCs w:val="28"/>
        </w:rPr>
        <w:t xml:space="preserve"> 0,8905.</w:t>
      </w:r>
    </w:p>
    <w:p w:rsidR="00C12B61" w:rsidRPr="00AC3DAD" w:rsidRDefault="00C12B61" w:rsidP="00AC3DAD">
      <w:pPr>
        <w:tabs>
          <w:tab w:val="left" w:pos="14"/>
        </w:tabs>
        <w:autoSpaceDE w:val="0"/>
        <w:autoSpaceDN w:val="0"/>
        <w:adjustRightInd w:val="0"/>
        <w:spacing w:line="360" w:lineRule="auto"/>
        <w:ind w:firstLine="709"/>
        <w:jc w:val="both"/>
        <w:rPr>
          <w:color w:val="000000"/>
          <w:sz w:val="28"/>
          <w:szCs w:val="28"/>
        </w:rPr>
      </w:pPr>
      <w:r w:rsidRPr="00AC3DAD">
        <w:rPr>
          <w:color w:val="000000"/>
          <w:sz w:val="28"/>
          <w:szCs w:val="28"/>
        </w:rPr>
        <w:t>Изучение динамики показателя «качества» выручки от продажи характеризует сравнительную стабильность доли поступления денежных средств в виде выручки к общей ее величине (в среднем около 8</w:t>
      </w:r>
      <w:r w:rsidR="0010464F" w:rsidRPr="00AC3DAD">
        <w:rPr>
          <w:color w:val="000000"/>
          <w:sz w:val="28"/>
          <w:szCs w:val="28"/>
        </w:rPr>
        <w:t>0%</w:t>
      </w:r>
      <w:r w:rsidRPr="00AC3DAD">
        <w:rPr>
          <w:color w:val="000000"/>
          <w:sz w:val="28"/>
          <w:szCs w:val="28"/>
        </w:rPr>
        <w:t>). Таким образом, на условиях коммерческого кредита организация продает не более 2</w:t>
      </w:r>
      <w:r w:rsidR="0010464F" w:rsidRPr="00AC3DAD">
        <w:rPr>
          <w:color w:val="000000"/>
          <w:sz w:val="28"/>
          <w:szCs w:val="28"/>
        </w:rPr>
        <w:t>0%</w:t>
      </w:r>
      <w:r w:rsidRPr="00AC3DAD">
        <w:rPr>
          <w:color w:val="000000"/>
          <w:sz w:val="28"/>
          <w:szCs w:val="28"/>
        </w:rPr>
        <w:t xml:space="preserve"> своего товара, и эта доля снизилась за отчетный год на 10,2</w:t>
      </w:r>
      <w:r w:rsidR="0010464F" w:rsidRPr="00AC3DAD">
        <w:rPr>
          <w:color w:val="000000"/>
          <w:sz w:val="28"/>
          <w:szCs w:val="28"/>
        </w:rPr>
        <w:t>3%</w:t>
      </w:r>
      <w:r w:rsidRPr="00AC3DAD">
        <w:rPr>
          <w:color w:val="000000"/>
          <w:sz w:val="28"/>
          <w:szCs w:val="28"/>
        </w:rPr>
        <w:t>.</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5. Показатели рентабельности капитала</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Для </w:t>
      </w:r>
      <w:r w:rsidR="003C12F0" w:rsidRPr="00AC3DAD">
        <w:rPr>
          <w:color w:val="000000"/>
          <w:sz w:val="28"/>
          <w:szCs w:val="28"/>
        </w:rPr>
        <w:t>2009</w:t>
      </w:r>
      <w:r w:rsidRPr="00AC3DAD">
        <w:rPr>
          <w:color w:val="000000"/>
          <w:sz w:val="28"/>
          <w:szCs w:val="28"/>
        </w:rPr>
        <w:t xml:space="preserve"> года показатели составили: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Рентабельность всего капитала составляет 0,8766. Рентабельность собственного капитала равна 1,67, что является достаточно высоким показателем</w:t>
      </w:r>
      <w:r w:rsidR="00EC09FB" w:rsidRPr="00AC3DAD">
        <w:rPr>
          <w:color w:val="000000"/>
          <w:sz w:val="28"/>
          <w:szCs w:val="28"/>
        </w:rPr>
        <w:t>.</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Сделаем некоторые выводы.</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Показатели горизонтального анализа денежных потоков предприятия показали, что за </w:t>
      </w:r>
      <w:r w:rsidR="003C12F0" w:rsidRPr="00AC3DAD">
        <w:rPr>
          <w:color w:val="000000"/>
          <w:sz w:val="28"/>
          <w:szCs w:val="28"/>
        </w:rPr>
        <w:t>2009</w:t>
      </w:r>
      <w:r w:rsidR="0010464F" w:rsidRPr="00AC3DAD">
        <w:rPr>
          <w:color w:val="000000"/>
          <w:sz w:val="28"/>
          <w:szCs w:val="28"/>
        </w:rPr>
        <w:t> г</w:t>
      </w:r>
      <w:r w:rsidRPr="00AC3DAD">
        <w:rPr>
          <w:color w:val="000000"/>
          <w:sz w:val="28"/>
          <w:szCs w:val="28"/>
        </w:rPr>
        <w:t>. сумма поступивших денежных средств составила 18791 тыс. руб. При этом 97,3</w:t>
      </w:r>
      <w:r w:rsidR="0010464F" w:rsidRPr="00AC3DAD">
        <w:rPr>
          <w:color w:val="000000"/>
          <w:sz w:val="28"/>
          <w:szCs w:val="28"/>
        </w:rPr>
        <w:t>6%</w:t>
      </w:r>
      <w:r w:rsidRPr="00AC3DAD">
        <w:rPr>
          <w:color w:val="000000"/>
          <w:sz w:val="28"/>
          <w:szCs w:val="28"/>
        </w:rPr>
        <w:t xml:space="preserve"> общего валового денежного притока приходится на текущую деятельность, менее одного процента </w:t>
      </w:r>
      <w:r w:rsidR="0010464F" w:rsidRPr="00AC3DAD">
        <w:rPr>
          <w:color w:val="000000"/>
          <w:sz w:val="28"/>
          <w:szCs w:val="28"/>
        </w:rPr>
        <w:t xml:space="preserve">– </w:t>
      </w:r>
      <w:r w:rsidRPr="00AC3DAD">
        <w:rPr>
          <w:color w:val="000000"/>
          <w:sz w:val="28"/>
          <w:szCs w:val="28"/>
        </w:rPr>
        <w:t>на инвестиционную и 2,6</w:t>
      </w:r>
      <w:r w:rsidR="0010464F" w:rsidRPr="00AC3DAD">
        <w:rPr>
          <w:color w:val="000000"/>
          <w:sz w:val="28"/>
          <w:szCs w:val="28"/>
        </w:rPr>
        <w:t>6%</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на финансовую.</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Вертикальный анализ показал, что 86,2</w:t>
      </w:r>
      <w:r w:rsidR="0010464F" w:rsidRPr="00AC3DAD">
        <w:rPr>
          <w:color w:val="000000"/>
          <w:sz w:val="28"/>
          <w:szCs w:val="28"/>
        </w:rPr>
        <w:t>8%</w:t>
      </w:r>
      <w:r w:rsidRPr="00AC3DAD">
        <w:rPr>
          <w:color w:val="000000"/>
          <w:sz w:val="28"/>
          <w:szCs w:val="28"/>
        </w:rPr>
        <w:t xml:space="preserve"> всех оттоков денежных средств в ходе текущей деятельности </w:t>
      </w:r>
      <w:r w:rsidR="0010464F" w:rsidRPr="00AC3DAD">
        <w:rPr>
          <w:color w:val="000000"/>
          <w:sz w:val="28"/>
          <w:szCs w:val="28"/>
        </w:rPr>
        <w:t xml:space="preserve">– </w:t>
      </w:r>
      <w:r w:rsidRPr="00AC3DAD">
        <w:rPr>
          <w:color w:val="000000"/>
          <w:sz w:val="28"/>
          <w:szCs w:val="28"/>
        </w:rPr>
        <w:t>оплата приобретенных товаров (работ, услуг), 10,1</w:t>
      </w:r>
      <w:r w:rsidR="0010464F" w:rsidRPr="00AC3DAD">
        <w:rPr>
          <w:color w:val="000000"/>
          <w:sz w:val="28"/>
          <w:szCs w:val="28"/>
        </w:rPr>
        <w:t>2%</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оплата труда, включая отчисления в государственные внебюджетные фонды,</w:t>
      </w:r>
      <w:r w:rsidR="0010464F" w:rsidRPr="00AC3DAD">
        <w:rPr>
          <w:color w:val="000000"/>
          <w:sz w:val="28"/>
          <w:szCs w:val="28"/>
        </w:rPr>
        <w:t xml:space="preserve"> </w:t>
      </w:r>
      <w:r w:rsidRPr="00AC3DAD">
        <w:rPr>
          <w:color w:val="000000"/>
          <w:sz w:val="28"/>
          <w:szCs w:val="28"/>
        </w:rPr>
        <w:t>3,2</w:t>
      </w:r>
      <w:r w:rsidR="0010464F" w:rsidRPr="00AC3DAD">
        <w:rPr>
          <w:color w:val="000000"/>
          <w:sz w:val="28"/>
          <w:szCs w:val="28"/>
        </w:rPr>
        <w:t>6%</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расчеты с бюджетом, 0,3</w:t>
      </w:r>
      <w:r w:rsidR="0010464F" w:rsidRPr="00AC3DAD">
        <w:rPr>
          <w:color w:val="000000"/>
          <w:sz w:val="28"/>
          <w:szCs w:val="28"/>
        </w:rPr>
        <w:t>4%</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прочие выплаты. Возврат кредитов и займов составляет 10</w:t>
      </w:r>
      <w:r w:rsidR="0010464F" w:rsidRPr="00AC3DAD">
        <w:rPr>
          <w:color w:val="000000"/>
          <w:sz w:val="28"/>
          <w:szCs w:val="28"/>
        </w:rPr>
        <w:t>0%</w:t>
      </w:r>
      <w:r w:rsidRPr="00AC3DAD">
        <w:rPr>
          <w:color w:val="000000"/>
          <w:sz w:val="28"/>
          <w:szCs w:val="28"/>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Позитивным является то, что большая часть денежных притоков по текущей деятельности в отчетном году (97,</w:t>
      </w:r>
      <w:r w:rsidR="0010464F" w:rsidRPr="00AC3DAD">
        <w:rPr>
          <w:color w:val="000000"/>
          <w:sz w:val="28"/>
          <w:szCs w:val="28"/>
        </w:rPr>
        <w:t>3%</w:t>
      </w:r>
      <w:r w:rsidRPr="00AC3DAD">
        <w:rPr>
          <w:color w:val="000000"/>
          <w:sz w:val="28"/>
          <w:szCs w:val="28"/>
        </w:rPr>
        <w:t>) обеспечивается поступлением выручки от продажи товаров (продукции, работ, услуг).</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Углубленный анализ показал, что для частичного финансирования роста текущих активов организации потребовалось увеличить кредиторскую задолженност</w:t>
      </w:r>
      <w:r w:rsidR="0010464F" w:rsidRPr="00AC3DAD">
        <w:rPr>
          <w:color w:val="000000"/>
          <w:sz w:val="28"/>
          <w:szCs w:val="28"/>
        </w:rPr>
        <w:t xml:space="preserve">ь. </w:t>
      </w:r>
      <w:r w:rsidRPr="00AC3DAD">
        <w:rPr>
          <w:color w:val="000000"/>
          <w:sz w:val="28"/>
          <w:szCs w:val="28"/>
        </w:rPr>
        <w:t>В том случае, если кредиторская задолженность не просрочена, не предусматривает уплату штрафных санкций и не ведет к возникновению процедуры банкротства в течение заданного периода, допустимо на определенном отрезке времени приравнивать ее к внутренним (собственным) источникам средств организации.</w:t>
      </w:r>
    </w:p>
    <w:p w:rsidR="00EC09FB" w:rsidRPr="00AC3DAD" w:rsidRDefault="00EC09FB" w:rsidP="00AC3DAD">
      <w:pPr>
        <w:spacing w:line="360" w:lineRule="auto"/>
        <w:ind w:firstLine="709"/>
        <w:jc w:val="both"/>
        <w:rPr>
          <w:color w:val="000000"/>
          <w:sz w:val="28"/>
          <w:szCs w:val="28"/>
        </w:rPr>
      </w:pPr>
      <w:r w:rsidRPr="00AC3DAD">
        <w:rPr>
          <w:color w:val="000000"/>
          <w:sz w:val="28"/>
          <w:szCs w:val="28"/>
        </w:rPr>
        <w:t>Анализ финансовых коэффициентов показал, что организация в течение двух лет была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одного до полутора месяцев. 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w:t>
      </w:r>
    </w:p>
    <w:p w:rsidR="00EC09FB" w:rsidRPr="00AC3DAD" w:rsidRDefault="00EC09FB" w:rsidP="00AC3DAD">
      <w:pPr>
        <w:autoSpaceDE w:val="0"/>
        <w:autoSpaceDN w:val="0"/>
        <w:adjustRightInd w:val="0"/>
        <w:spacing w:line="360" w:lineRule="auto"/>
        <w:ind w:firstLine="709"/>
        <w:jc w:val="both"/>
        <w:rPr>
          <w:color w:val="000000"/>
          <w:sz w:val="28"/>
          <w:szCs w:val="28"/>
        </w:rPr>
      </w:pPr>
    </w:p>
    <w:p w:rsidR="00C12B61" w:rsidRPr="006319B6" w:rsidRDefault="00C12B61" w:rsidP="006319B6">
      <w:pPr>
        <w:pStyle w:val="1"/>
        <w:keepNext w:val="0"/>
        <w:spacing w:before="0" w:after="0" w:line="360" w:lineRule="auto"/>
        <w:ind w:firstLine="709"/>
        <w:jc w:val="center"/>
        <w:rPr>
          <w:rFonts w:ascii="Times New Roman" w:hAnsi="Times New Roman" w:cs="Times New Roman"/>
          <w:color w:val="000000"/>
          <w:sz w:val="28"/>
          <w:szCs w:val="28"/>
        </w:rPr>
      </w:pPr>
      <w:r w:rsidRPr="00AC3DAD">
        <w:rPr>
          <w:rFonts w:ascii="Times New Roman" w:hAnsi="Times New Roman" w:cs="Times New Roman"/>
          <w:b w:val="0"/>
          <w:bCs w:val="0"/>
          <w:color w:val="000000"/>
          <w:sz w:val="28"/>
          <w:szCs w:val="28"/>
        </w:rPr>
        <w:br w:type="page"/>
      </w:r>
      <w:bookmarkStart w:id="118" w:name="_Toc194342954"/>
      <w:bookmarkStart w:id="119" w:name="_Toc194342967"/>
      <w:bookmarkStart w:id="120" w:name="_Toc195591311"/>
      <w:bookmarkStart w:id="121" w:name="_Toc196911114"/>
      <w:bookmarkStart w:id="122" w:name="_Toc197883335"/>
      <w:bookmarkStart w:id="123" w:name="_Toc197888019"/>
      <w:bookmarkStart w:id="124" w:name="_Toc197888140"/>
      <w:bookmarkStart w:id="125" w:name="_Toc197891378"/>
      <w:bookmarkStart w:id="126" w:name="_Toc239859411"/>
      <w:r w:rsidRPr="006319B6">
        <w:rPr>
          <w:rFonts w:ascii="Times New Roman" w:hAnsi="Times New Roman" w:cs="Times New Roman"/>
          <w:color w:val="000000"/>
          <w:sz w:val="28"/>
          <w:szCs w:val="28"/>
        </w:rPr>
        <w:t>Заключение</w:t>
      </w:r>
      <w:bookmarkEnd w:id="118"/>
      <w:bookmarkEnd w:id="119"/>
      <w:bookmarkEnd w:id="120"/>
      <w:bookmarkEnd w:id="121"/>
      <w:bookmarkEnd w:id="122"/>
      <w:bookmarkEnd w:id="123"/>
      <w:bookmarkEnd w:id="124"/>
      <w:bookmarkEnd w:id="125"/>
      <w:bookmarkEnd w:id="126"/>
    </w:p>
    <w:p w:rsidR="00C12B61" w:rsidRPr="00AC3DAD" w:rsidRDefault="00C12B61" w:rsidP="00AC3DAD">
      <w:pPr>
        <w:autoSpaceDE w:val="0"/>
        <w:autoSpaceDN w:val="0"/>
        <w:adjustRightInd w:val="0"/>
        <w:spacing w:line="360" w:lineRule="auto"/>
        <w:ind w:firstLine="709"/>
        <w:jc w:val="both"/>
        <w:rPr>
          <w:color w:val="000000"/>
          <w:sz w:val="28"/>
          <w:szCs w:val="28"/>
        </w:rPr>
      </w:pPr>
      <w:bookmarkStart w:id="127" w:name="_Toc194342955"/>
      <w:bookmarkStart w:id="128" w:name="_Toc194342968"/>
      <w:bookmarkStart w:id="129" w:name="_Toc195591312"/>
      <w:bookmarkStart w:id="130" w:name="_Toc196911115"/>
      <w:bookmarkStart w:id="131" w:name="_Toc197883336"/>
      <w:bookmarkStart w:id="132" w:name="_Toc197888020"/>
      <w:bookmarkStart w:id="133" w:name="_Toc197888141"/>
    </w:p>
    <w:p w:rsidR="00C12B61" w:rsidRPr="00AC3DAD" w:rsidRDefault="00C12B61"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Денежные потоки </w:t>
      </w:r>
      <w:r w:rsidR="0010464F" w:rsidRPr="00AC3DAD">
        <w:rPr>
          <w:color w:val="000000"/>
          <w:sz w:val="28"/>
          <w:szCs w:val="28"/>
        </w:rPr>
        <w:t xml:space="preserve">– </w:t>
      </w:r>
      <w:r w:rsidRPr="00AC3DAD">
        <w:rPr>
          <w:color w:val="000000"/>
          <w:sz w:val="28"/>
          <w:szCs w:val="28"/>
        </w:rPr>
        <w:t>это приток и отток денежных средств и их эквивалентов.</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Денежные потоки предприятия классифицируются в разрезе текущей, инвестиционной и финансовой деятельности.</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Под денежными средствами понимают остаток денежных средств и денежных эквивалентов на расчетных, валютных и специальных банковских счетах, в кассе.</w:t>
      </w:r>
    </w:p>
    <w:p w:rsidR="00C12B61" w:rsidRPr="00AC3DAD" w:rsidRDefault="00C12B61" w:rsidP="00AC3DAD">
      <w:pPr>
        <w:tabs>
          <w:tab w:val="left" w:pos="249"/>
        </w:tabs>
        <w:autoSpaceDE w:val="0"/>
        <w:autoSpaceDN w:val="0"/>
        <w:adjustRightInd w:val="0"/>
        <w:spacing w:line="360" w:lineRule="auto"/>
        <w:ind w:firstLine="709"/>
        <w:jc w:val="both"/>
        <w:rPr>
          <w:color w:val="000000"/>
          <w:sz w:val="28"/>
          <w:szCs w:val="28"/>
        </w:rPr>
      </w:pPr>
      <w:r w:rsidRPr="00AC3DAD">
        <w:rPr>
          <w:color w:val="000000"/>
          <w:sz w:val="28"/>
          <w:szCs w:val="28"/>
        </w:rPr>
        <w:t xml:space="preserve">Текущая деятельность </w:t>
      </w:r>
      <w:r w:rsidR="0010464F" w:rsidRPr="00AC3DAD">
        <w:rPr>
          <w:color w:val="000000"/>
          <w:sz w:val="28"/>
          <w:szCs w:val="28"/>
        </w:rPr>
        <w:t xml:space="preserve">– </w:t>
      </w:r>
      <w:r w:rsidRPr="00AC3DAD">
        <w:rPr>
          <w:color w:val="000000"/>
          <w:sz w:val="28"/>
          <w:szCs w:val="28"/>
        </w:rPr>
        <w:t>основная, приносящая доход, и прочая деятельность, кроме инвестиционной и финансовой.</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Инвестиционная деятельность </w:t>
      </w:r>
      <w:r w:rsidR="0010464F" w:rsidRPr="00AC3DAD">
        <w:rPr>
          <w:color w:val="000000"/>
          <w:sz w:val="28"/>
          <w:szCs w:val="28"/>
        </w:rPr>
        <w:t xml:space="preserve">– </w:t>
      </w:r>
      <w:r w:rsidRPr="00AC3DAD">
        <w:rPr>
          <w:color w:val="000000"/>
          <w:sz w:val="28"/>
          <w:szCs w:val="28"/>
        </w:rPr>
        <w:t>приобретение и реализация долгосрочных активов и других инвестиций, не относящихся к денежным эквивалентам.</w:t>
      </w:r>
    </w:p>
    <w:p w:rsidR="00C12B61"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Финансовая деятельность </w:t>
      </w:r>
      <w:r w:rsidR="0010464F" w:rsidRPr="00AC3DAD">
        <w:rPr>
          <w:color w:val="000000"/>
          <w:sz w:val="28"/>
          <w:szCs w:val="28"/>
        </w:rPr>
        <w:t xml:space="preserve">– </w:t>
      </w:r>
      <w:r w:rsidRPr="00AC3DAD">
        <w:rPr>
          <w:color w:val="000000"/>
          <w:sz w:val="28"/>
          <w:szCs w:val="28"/>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10464F" w:rsidRPr="00AC3DAD" w:rsidRDefault="00C12B61"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Основной источник информации для анализа денежных потоков </w:t>
      </w:r>
      <w:r w:rsidR="0010464F" w:rsidRPr="00AC3DAD">
        <w:rPr>
          <w:color w:val="000000"/>
          <w:sz w:val="28"/>
          <w:szCs w:val="28"/>
        </w:rPr>
        <w:t xml:space="preserve">– </w:t>
      </w:r>
      <w:r w:rsidRPr="00AC3DAD">
        <w:rPr>
          <w:color w:val="000000"/>
          <w:sz w:val="28"/>
          <w:szCs w:val="28"/>
        </w:rPr>
        <w:t>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p>
    <w:p w:rsidR="00AC3DAD" w:rsidRDefault="00C12B61" w:rsidP="00AC3DAD">
      <w:pPr>
        <w:tabs>
          <w:tab w:val="left" w:pos="283"/>
        </w:tabs>
        <w:autoSpaceDE w:val="0"/>
        <w:autoSpaceDN w:val="0"/>
        <w:adjustRightInd w:val="0"/>
        <w:spacing w:line="360" w:lineRule="auto"/>
        <w:ind w:firstLine="709"/>
        <w:jc w:val="both"/>
        <w:rPr>
          <w:color w:val="000000"/>
          <w:sz w:val="28"/>
          <w:szCs w:val="28"/>
        </w:rPr>
      </w:pPr>
      <w:r w:rsidRPr="00AC3DAD">
        <w:rPr>
          <w:color w:val="000000"/>
          <w:sz w:val="28"/>
          <w:szCs w:val="28"/>
        </w:rPr>
        <w:t xml:space="preserve">В работе был проведен анализ управления денежными потоками на предприятии </w:t>
      </w:r>
      <w:r w:rsidR="00D43FB2" w:rsidRPr="00AC3DAD">
        <w:rPr>
          <w:color w:val="000000"/>
          <w:sz w:val="28"/>
          <w:szCs w:val="28"/>
        </w:rPr>
        <w:t>Гагаринского РАЙПО</w:t>
      </w:r>
      <w:r w:rsidRPr="00AC3DAD">
        <w:rPr>
          <w:color w:val="000000"/>
          <w:sz w:val="28"/>
          <w:szCs w:val="28"/>
        </w:rPr>
        <w:t>.</w:t>
      </w:r>
    </w:p>
    <w:p w:rsidR="00EC09FB" w:rsidRPr="00AC3DAD" w:rsidRDefault="00EC09FB" w:rsidP="00AC3DAD">
      <w:pPr>
        <w:spacing w:line="360" w:lineRule="auto"/>
        <w:ind w:firstLine="709"/>
        <w:jc w:val="both"/>
        <w:rPr>
          <w:color w:val="000000"/>
          <w:sz w:val="28"/>
          <w:szCs w:val="28"/>
        </w:rPr>
      </w:pPr>
      <w:r w:rsidRPr="00AC3DAD">
        <w:rPr>
          <w:color w:val="000000"/>
          <w:sz w:val="28"/>
          <w:szCs w:val="28"/>
        </w:rPr>
        <w:t>В целом следует отметить увеличение величины имущества предприятия на 11,</w:t>
      </w:r>
      <w:r w:rsidR="0010464F" w:rsidRPr="00AC3DAD">
        <w:rPr>
          <w:color w:val="000000"/>
          <w:sz w:val="28"/>
          <w:szCs w:val="28"/>
        </w:rPr>
        <w:t>5%</w:t>
      </w:r>
      <w:r w:rsidRPr="00AC3DAD">
        <w:rPr>
          <w:color w:val="000000"/>
          <w:sz w:val="28"/>
          <w:szCs w:val="28"/>
        </w:rPr>
        <w:t xml:space="preserve">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xml:space="preserve">. по сравнению с </w:t>
      </w:r>
      <w:r w:rsidR="003C12F0" w:rsidRPr="00AC3DAD">
        <w:rPr>
          <w:color w:val="000000"/>
          <w:sz w:val="28"/>
          <w:szCs w:val="28"/>
        </w:rPr>
        <w:t>2008</w:t>
      </w:r>
      <w:r w:rsidR="0010464F" w:rsidRPr="00AC3DAD">
        <w:rPr>
          <w:color w:val="000000"/>
          <w:sz w:val="28"/>
          <w:szCs w:val="28"/>
        </w:rPr>
        <w:t> г</w:t>
      </w:r>
      <w:r w:rsidRPr="00AC3DAD">
        <w:rPr>
          <w:color w:val="000000"/>
          <w:sz w:val="28"/>
          <w:szCs w:val="28"/>
        </w:rPr>
        <w:t>. Увеличение произошло за счет увеличения величины оборотных активов на 2,</w:t>
      </w:r>
      <w:r w:rsidR="0010464F" w:rsidRPr="00AC3DAD">
        <w:rPr>
          <w:color w:val="000000"/>
          <w:sz w:val="28"/>
          <w:szCs w:val="28"/>
        </w:rPr>
        <w:t>2%</w:t>
      </w:r>
      <w:r w:rsidRPr="00AC3DAD">
        <w:rPr>
          <w:color w:val="000000"/>
          <w:sz w:val="28"/>
          <w:szCs w:val="28"/>
        </w:rPr>
        <w:t>, при этом внеобротные активы возросли на 230,</w:t>
      </w:r>
      <w:r w:rsidR="0010464F" w:rsidRPr="00AC3DAD">
        <w:rPr>
          <w:color w:val="000000"/>
          <w:sz w:val="28"/>
          <w:szCs w:val="28"/>
        </w:rPr>
        <w:t>5%</w:t>
      </w:r>
      <w:r w:rsidRPr="00AC3DAD">
        <w:rPr>
          <w:color w:val="000000"/>
          <w:sz w:val="28"/>
          <w:szCs w:val="28"/>
        </w:rPr>
        <w:t>, что привело к изменению структуры активы баланса. Величина источников формирования средств предприятия выросла на 11,</w:t>
      </w:r>
      <w:r w:rsidR="0010464F" w:rsidRPr="00AC3DAD">
        <w:rPr>
          <w:color w:val="000000"/>
          <w:sz w:val="28"/>
          <w:szCs w:val="28"/>
        </w:rPr>
        <w:t>5%</w:t>
      </w:r>
      <w:r w:rsidRPr="00AC3DAD">
        <w:rPr>
          <w:color w:val="000000"/>
          <w:sz w:val="28"/>
          <w:szCs w:val="28"/>
        </w:rPr>
        <w:t xml:space="preserve"> в </w:t>
      </w:r>
      <w:r w:rsidR="003C12F0" w:rsidRPr="00AC3DAD">
        <w:rPr>
          <w:color w:val="000000"/>
          <w:sz w:val="28"/>
          <w:szCs w:val="28"/>
        </w:rPr>
        <w:t>2009</w:t>
      </w:r>
      <w:r w:rsidR="0010464F" w:rsidRPr="00AC3DAD">
        <w:rPr>
          <w:color w:val="000000"/>
          <w:sz w:val="28"/>
          <w:szCs w:val="28"/>
        </w:rPr>
        <w:t> г</w:t>
      </w:r>
      <w:r w:rsidRPr="00AC3DAD">
        <w:rPr>
          <w:color w:val="000000"/>
          <w:sz w:val="28"/>
          <w:szCs w:val="28"/>
        </w:rPr>
        <w:t xml:space="preserve">. по сравнению с </w:t>
      </w:r>
      <w:r w:rsidR="003C12F0" w:rsidRPr="00AC3DAD">
        <w:rPr>
          <w:color w:val="000000"/>
          <w:sz w:val="28"/>
          <w:szCs w:val="28"/>
        </w:rPr>
        <w:t>2008</w:t>
      </w:r>
      <w:r w:rsidR="0010464F" w:rsidRPr="00AC3DAD">
        <w:rPr>
          <w:color w:val="000000"/>
          <w:sz w:val="28"/>
          <w:szCs w:val="28"/>
        </w:rPr>
        <w:t> г</w:t>
      </w:r>
      <w:r w:rsidRPr="00AC3DAD">
        <w:rPr>
          <w:color w:val="000000"/>
          <w:sz w:val="28"/>
          <w:szCs w:val="28"/>
        </w:rPr>
        <w:t>. Увеличение произошло за счет роста нераспределенной прибыли предприятия на 29,</w:t>
      </w:r>
      <w:r w:rsidR="0010464F" w:rsidRPr="00AC3DAD">
        <w:rPr>
          <w:color w:val="000000"/>
          <w:sz w:val="28"/>
          <w:szCs w:val="28"/>
        </w:rPr>
        <w:t>4%</w:t>
      </w:r>
      <w:r w:rsidRPr="00AC3DAD">
        <w:rPr>
          <w:color w:val="000000"/>
          <w:sz w:val="28"/>
          <w:szCs w:val="28"/>
        </w:rPr>
        <w:t>, а также за счет роста краткосрочных обязательств на 8,</w:t>
      </w:r>
      <w:r w:rsidR="0010464F" w:rsidRPr="00AC3DAD">
        <w:rPr>
          <w:color w:val="000000"/>
          <w:sz w:val="28"/>
          <w:szCs w:val="28"/>
        </w:rPr>
        <w:t>6%</w:t>
      </w:r>
      <w:r w:rsidRPr="00AC3DAD">
        <w:rPr>
          <w:color w:val="000000"/>
          <w:sz w:val="28"/>
          <w:szCs w:val="28"/>
        </w:rPr>
        <w:t>.</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 xml:space="preserve">Показатели горизонтального анализа денежных потоков предприятия показали, что за </w:t>
      </w:r>
      <w:r w:rsidR="003C12F0" w:rsidRPr="00AC3DAD">
        <w:rPr>
          <w:color w:val="000000"/>
          <w:sz w:val="28"/>
          <w:szCs w:val="28"/>
        </w:rPr>
        <w:t>2009</w:t>
      </w:r>
      <w:r w:rsidR="0010464F" w:rsidRPr="00AC3DAD">
        <w:rPr>
          <w:color w:val="000000"/>
          <w:sz w:val="28"/>
          <w:szCs w:val="28"/>
        </w:rPr>
        <w:t> г</w:t>
      </w:r>
      <w:r w:rsidRPr="00AC3DAD">
        <w:rPr>
          <w:color w:val="000000"/>
          <w:sz w:val="28"/>
          <w:szCs w:val="28"/>
        </w:rPr>
        <w:t>. сумма поступивших денежных средств составила 18791 тыс. руб. При этом 97,3</w:t>
      </w:r>
      <w:r w:rsidR="0010464F" w:rsidRPr="00AC3DAD">
        <w:rPr>
          <w:color w:val="000000"/>
          <w:sz w:val="28"/>
          <w:szCs w:val="28"/>
        </w:rPr>
        <w:t>6%</w:t>
      </w:r>
      <w:r w:rsidRPr="00AC3DAD">
        <w:rPr>
          <w:color w:val="000000"/>
          <w:sz w:val="28"/>
          <w:szCs w:val="28"/>
        </w:rPr>
        <w:t xml:space="preserve"> общего валового денежного притока приходится на текущую деятельность, менее одного процента </w:t>
      </w:r>
      <w:r w:rsidR="0010464F" w:rsidRPr="00AC3DAD">
        <w:rPr>
          <w:color w:val="000000"/>
          <w:sz w:val="28"/>
          <w:szCs w:val="28"/>
        </w:rPr>
        <w:t xml:space="preserve">– </w:t>
      </w:r>
      <w:r w:rsidRPr="00AC3DAD">
        <w:rPr>
          <w:color w:val="000000"/>
          <w:sz w:val="28"/>
          <w:szCs w:val="28"/>
        </w:rPr>
        <w:t>на инвестиционную и 2,6</w:t>
      </w:r>
      <w:r w:rsidR="0010464F" w:rsidRPr="00AC3DAD">
        <w:rPr>
          <w:color w:val="000000"/>
          <w:sz w:val="28"/>
          <w:szCs w:val="28"/>
        </w:rPr>
        <w:t>6%</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на финансовую. Данные вертикального анализа позволяют сделать вывод</w:t>
      </w:r>
      <w:r w:rsidR="0010464F" w:rsidRPr="00AC3DAD">
        <w:rPr>
          <w:color w:val="000000"/>
          <w:sz w:val="28"/>
          <w:szCs w:val="28"/>
        </w:rPr>
        <w:t xml:space="preserve"> </w:t>
      </w:r>
      <w:r w:rsidRPr="00AC3DAD">
        <w:rPr>
          <w:color w:val="000000"/>
          <w:sz w:val="28"/>
          <w:szCs w:val="28"/>
        </w:rPr>
        <w:t>о</w:t>
      </w:r>
      <w:r w:rsidR="0010464F" w:rsidRPr="00AC3DAD">
        <w:rPr>
          <w:color w:val="000000"/>
          <w:sz w:val="28"/>
          <w:szCs w:val="28"/>
        </w:rPr>
        <w:t xml:space="preserve"> </w:t>
      </w:r>
      <w:r w:rsidRPr="00AC3DAD">
        <w:rPr>
          <w:color w:val="000000"/>
          <w:sz w:val="28"/>
          <w:szCs w:val="28"/>
        </w:rPr>
        <w:t>том,</w:t>
      </w:r>
      <w:r w:rsidR="0010464F" w:rsidRPr="00AC3DAD">
        <w:rPr>
          <w:color w:val="000000"/>
          <w:sz w:val="28"/>
          <w:szCs w:val="28"/>
        </w:rPr>
        <w:t xml:space="preserve"> </w:t>
      </w:r>
      <w:r w:rsidRPr="00AC3DAD">
        <w:rPr>
          <w:color w:val="000000"/>
          <w:sz w:val="28"/>
          <w:szCs w:val="28"/>
        </w:rPr>
        <w:t>что 99,</w:t>
      </w:r>
      <w:r w:rsidR="0010464F" w:rsidRPr="00AC3DAD">
        <w:rPr>
          <w:color w:val="000000"/>
          <w:sz w:val="28"/>
          <w:szCs w:val="28"/>
        </w:rPr>
        <w:t>9%</w:t>
      </w:r>
      <w:r w:rsidRPr="00AC3DAD">
        <w:rPr>
          <w:color w:val="000000"/>
          <w:sz w:val="28"/>
          <w:szCs w:val="28"/>
        </w:rPr>
        <w:t xml:space="preserve"> валового притока денежных средств от текущей деятельности обеспечено выручкой от продажи товаров (работ, услуг), 0,0</w:t>
      </w:r>
      <w:r w:rsidR="0010464F" w:rsidRPr="00AC3DAD">
        <w:rPr>
          <w:color w:val="000000"/>
          <w:sz w:val="28"/>
          <w:szCs w:val="28"/>
        </w:rPr>
        <w:t>4%</w:t>
      </w:r>
      <w:r w:rsidRPr="00AC3DAD">
        <w:rPr>
          <w:color w:val="000000"/>
          <w:sz w:val="28"/>
          <w:szCs w:val="28"/>
        </w:rPr>
        <w:t xml:space="preserve"> составляет выручка от продажи иного имущества, 0,</w:t>
      </w:r>
      <w:r w:rsidR="0010464F" w:rsidRPr="00AC3DAD">
        <w:rPr>
          <w:color w:val="000000"/>
          <w:sz w:val="28"/>
          <w:szCs w:val="28"/>
        </w:rPr>
        <w:t>1%</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прочие поступления.</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Вертикальный анализ показал, что 86,2</w:t>
      </w:r>
      <w:r w:rsidR="0010464F" w:rsidRPr="00AC3DAD">
        <w:rPr>
          <w:color w:val="000000"/>
          <w:sz w:val="28"/>
          <w:szCs w:val="28"/>
        </w:rPr>
        <w:t>8%</w:t>
      </w:r>
      <w:r w:rsidRPr="00AC3DAD">
        <w:rPr>
          <w:color w:val="000000"/>
          <w:sz w:val="28"/>
          <w:szCs w:val="28"/>
        </w:rPr>
        <w:t xml:space="preserve"> всех оттоков денежных средств в ходе текущей деятельности </w:t>
      </w:r>
      <w:r w:rsidR="0010464F" w:rsidRPr="00AC3DAD">
        <w:rPr>
          <w:color w:val="000000"/>
          <w:sz w:val="28"/>
          <w:szCs w:val="28"/>
        </w:rPr>
        <w:t xml:space="preserve">– </w:t>
      </w:r>
      <w:r w:rsidRPr="00AC3DAD">
        <w:rPr>
          <w:color w:val="000000"/>
          <w:sz w:val="28"/>
          <w:szCs w:val="28"/>
        </w:rPr>
        <w:t>оплата приобретенных товаров (работ, услуг), 10,1</w:t>
      </w:r>
      <w:r w:rsidR="0010464F" w:rsidRPr="00AC3DAD">
        <w:rPr>
          <w:color w:val="000000"/>
          <w:sz w:val="28"/>
          <w:szCs w:val="28"/>
        </w:rPr>
        <w:t>2%</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оплата труда, включая отчисления в государственные внебюджетные фонды,</w:t>
      </w:r>
      <w:r w:rsidR="0010464F" w:rsidRPr="00AC3DAD">
        <w:rPr>
          <w:color w:val="000000"/>
          <w:sz w:val="28"/>
          <w:szCs w:val="28"/>
        </w:rPr>
        <w:t xml:space="preserve"> </w:t>
      </w:r>
      <w:r w:rsidRPr="00AC3DAD">
        <w:rPr>
          <w:color w:val="000000"/>
          <w:sz w:val="28"/>
          <w:szCs w:val="28"/>
        </w:rPr>
        <w:t>3,2</w:t>
      </w:r>
      <w:r w:rsidR="0010464F" w:rsidRPr="00AC3DAD">
        <w:rPr>
          <w:color w:val="000000"/>
          <w:sz w:val="28"/>
          <w:szCs w:val="28"/>
        </w:rPr>
        <w:t>6%</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расчеты с бюджетом, 0,3</w:t>
      </w:r>
      <w:r w:rsidR="0010464F" w:rsidRPr="00AC3DAD">
        <w:rPr>
          <w:color w:val="000000"/>
          <w:sz w:val="28"/>
          <w:szCs w:val="28"/>
        </w:rPr>
        <w:t>4%</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прочие выплаты. Возврат кредитов и займов составляет 10</w:t>
      </w:r>
      <w:r w:rsidR="0010464F" w:rsidRPr="00AC3DAD">
        <w:rPr>
          <w:color w:val="000000"/>
          <w:sz w:val="28"/>
          <w:szCs w:val="28"/>
        </w:rPr>
        <w:t>0%</w:t>
      </w:r>
      <w:r w:rsidRPr="00AC3DAD">
        <w:rPr>
          <w:color w:val="000000"/>
          <w:sz w:val="28"/>
          <w:szCs w:val="28"/>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EC09FB" w:rsidRPr="00AC3DAD" w:rsidRDefault="00EC09FB" w:rsidP="00AC3DAD">
      <w:pPr>
        <w:autoSpaceDE w:val="0"/>
        <w:autoSpaceDN w:val="0"/>
        <w:adjustRightInd w:val="0"/>
        <w:spacing w:line="360" w:lineRule="auto"/>
        <w:ind w:firstLine="709"/>
        <w:jc w:val="both"/>
        <w:rPr>
          <w:color w:val="000000"/>
          <w:sz w:val="28"/>
          <w:szCs w:val="28"/>
        </w:rPr>
      </w:pPr>
      <w:r w:rsidRPr="00AC3DAD">
        <w:rPr>
          <w:color w:val="000000"/>
          <w:sz w:val="28"/>
          <w:szCs w:val="28"/>
        </w:rPr>
        <w:t>Позитивным является то, что большая часть денежных притоков по текущей деятельности в отчетном году (97,</w:t>
      </w:r>
      <w:r w:rsidR="0010464F" w:rsidRPr="00AC3DAD">
        <w:rPr>
          <w:color w:val="000000"/>
          <w:sz w:val="28"/>
          <w:szCs w:val="28"/>
        </w:rPr>
        <w:t>3%</w:t>
      </w:r>
      <w:r w:rsidRPr="00AC3DAD">
        <w:rPr>
          <w:color w:val="000000"/>
          <w:sz w:val="28"/>
          <w:szCs w:val="28"/>
        </w:rPr>
        <w:t>) обеспечивается поступлением выручки от продажи товаров (продукции, работ, услуг). Если в динамике удельный вес этой статьи останется высоким, а размер дезинвестиций от продажи внеоборотных активов не будет составлять значительную долю во внутренних источниках финансирования, то можно считать, что у организации стабильное внутреннее финансирование, что существенно повышает ее будущую финансовую устойчивость.</w:t>
      </w:r>
    </w:p>
    <w:bookmarkEnd w:id="127"/>
    <w:bookmarkEnd w:id="128"/>
    <w:bookmarkEnd w:id="129"/>
    <w:bookmarkEnd w:id="130"/>
    <w:bookmarkEnd w:id="131"/>
    <w:bookmarkEnd w:id="132"/>
    <w:bookmarkEnd w:id="133"/>
    <w:p w:rsidR="00D27B57" w:rsidRPr="00AC3DAD" w:rsidRDefault="00D27B57" w:rsidP="00AC3DAD">
      <w:pPr>
        <w:pStyle w:val="1"/>
        <w:keepNext w:val="0"/>
        <w:spacing w:before="0" w:after="0" w:line="360" w:lineRule="auto"/>
        <w:ind w:firstLine="709"/>
        <w:jc w:val="both"/>
        <w:rPr>
          <w:rFonts w:ascii="Times New Roman" w:hAnsi="Times New Roman" w:cs="Times New Roman"/>
          <w:b w:val="0"/>
          <w:bCs w:val="0"/>
          <w:color w:val="000000"/>
          <w:sz w:val="28"/>
          <w:szCs w:val="28"/>
        </w:rPr>
      </w:pPr>
    </w:p>
    <w:p w:rsidR="00C12B61" w:rsidRPr="006319B6" w:rsidRDefault="006319B6" w:rsidP="006319B6">
      <w:pPr>
        <w:pStyle w:val="1"/>
        <w:keepNext w:val="0"/>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D43FB2" w:rsidRPr="006319B6">
        <w:rPr>
          <w:rFonts w:ascii="Times New Roman" w:hAnsi="Times New Roman" w:cs="Times New Roman"/>
          <w:color w:val="000000"/>
          <w:sz w:val="28"/>
          <w:szCs w:val="28"/>
        </w:rPr>
        <w:t>Библиография:</w:t>
      </w:r>
    </w:p>
    <w:p w:rsidR="00C12B61" w:rsidRPr="00AC3DAD" w:rsidRDefault="00C12B61" w:rsidP="00AC3DAD">
      <w:pPr>
        <w:spacing w:line="360" w:lineRule="auto"/>
        <w:ind w:firstLine="709"/>
        <w:jc w:val="both"/>
        <w:rPr>
          <w:color w:val="000000"/>
          <w:sz w:val="28"/>
          <w:szCs w:val="28"/>
        </w:rPr>
      </w:pPr>
    </w:p>
    <w:p w:rsidR="00DD09C5" w:rsidRPr="00AC3DAD" w:rsidRDefault="00DD09C5"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Методические положения по оценке</w:t>
      </w:r>
      <w:r w:rsidR="0010464F" w:rsidRPr="00AC3DAD">
        <w:rPr>
          <w:color w:val="000000"/>
          <w:sz w:val="28"/>
          <w:szCs w:val="28"/>
        </w:rPr>
        <w:t xml:space="preserve"> </w:t>
      </w:r>
      <w:r w:rsidRPr="00AC3DAD">
        <w:rPr>
          <w:color w:val="000000"/>
          <w:sz w:val="28"/>
          <w:szCs w:val="28"/>
        </w:rPr>
        <w:t xml:space="preserve">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(банкротстве) от 12.08.94 </w:t>
      </w:r>
      <w:r w:rsidR="0010464F" w:rsidRPr="00AC3DAD">
        <w:rPr>
          <w:color w:val="000000"/>
          <w:sz w:val="28"/>
          <w:szCs w:val="28"/>
        </w:rPr>
        <w:t>№3</w:t>
      </w:r>
      <w:r w:rsidRPr="00AC3DAD">
        <w:rPr>
          <w:color w:val="000000"/>
          <w:sz w:val="28"/>
          <w:szCs w:val="28"/>
        </w:rPr>
        <w:t>1</w:t>
      </w:r>
      <w:r w:rsidR="0010464F" w:rsidRPr="00AC3DAD">
        <w:rPr>
          <w:color w:val="000000"/>
          <w:sz w:val="28"/>
          <w:szCs w:val="28"/>
        </w:rPr>
        <w:t>-р</w:t>
      </w:r>
      <w:r w:rsidRPr="00AC3DAD">
        <w:rPr>
          <w:color w:val="000000"/>
          <w:sz w:val="28"/>
          <w:szCs w:val="28"/>
        </w:rPr>
        <w:t>.</w:t>
      </w:r>
      <w:r w:rsidR="0010464F" w:rsidRPr="00AC3DAD">
        <w:rPr>
          <w:color w:val="000000"/>
          <w:sz w:val="28"/>
          <w:szCs w:val="28"/>
        </w:rPr>
        <w:t> //</w:t>
      </w:r>
      <w:r w:rsidRPr="00AC3DAD">
        <w:rPr>
          <w:color w:val="000000"/>
          <w:sz w:val="28"/>
          <w:szCs w:val="28"/>
        </w:rPr>
        <w:t xml:space="preserve"> Компьютерная система «Консультант Плюс».</w:t>
      </w:r>
    </w:p>
    <w:p w:rsidR="00DD09C5" w:rsidRPr="00AC3DAD" w:rsidRDefault="00DD09C5"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Методические рекомендации</w:t>
      </w:r>
      <w:r w:rsidR="0010464F" w:rsidRPr="00AC3DAD">
        <w:rPr>
          <w:color w:val="000000"/>
          <w:sz w:val="28"/>
          <w:szCs w:val="28"/>
        </w:rPr>
        <w:t xml:space="preserve"> </w:t>
      </w:r>
      <w:r w:rsidRPr="00AC3DAD">
        <w:rPr>
          <w:color w:val="000000"/>
          <w:sz w:val="28"/>
          <w:szCs w:val="28"/>
        </w:rPr>
        <w:t xml:space="preserve">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 Утверждены Распоряжением Федерального управления по делам о несостоятельности (банкротстве) от 24.10.94. </w:t>
      </w:r>
      <w:r w:rsidR="0010464F" w:rsidRPr="00AC3DAD">
        <w:rPr>
          <w:color w:val="000000"/>
          <w:sz w:val="28"/>
          <w:szCs w:val="28"/>
        </w:rPr>
        <w:t>№7</w:t>
      </w:r>
      <w:r w:rsidRPr="00AC3DAD">
        <w:rPr>
          <w:color w:val="000000"/>
          <w:sz w:val="28"/>
          <w:szCs w:val="28"/>
        </w:rPr>
        <w:t>0</w:t>
      </w:r>
      <w:r w:rsidR="0010464F" w:rsidRPr="00AC3DAD">
        <w:rPr>
          <w:color w:val="000000"/>
          <w:sz w:val="28"/>
          <w:szCs w:val="28"/>
        </w:rPr>
        <w:t>-р</w:t>
      </w:r>
      <w:r w:rsidRPr="00AC3DAD">
        <w:rPr>
          <w:color w:val="000000"/>
          <w:sz w:val="28"/>
          <w:szCs w:val="28"/>
        </w:rPr>
        <w:t>.</w:t>
      </w:r>
      <w:r w:rsidR="0010464F" w:rsidRPr="00AC3DAD">
        <w:rPr>
          <w:color w:val="000000"/>
          <w:sz w:val="28"/>
          <w:szCs w:val="28"/>
        </w:rPr>
        <w:t> //</w:t>
      </w:r>
      <w:r w:rsidRPr="00AC3DAD">
        <w:rPr>
          <w:color w:val="000000"/>
          <w:sz w:val="28"/>
          <w:szCs w:val="28"/>
        </w:rPr>
        <w:t xml:space="preserve"> Компьютерная система «Консультант Плюс».</w:t>
      </w:r>
    </w:p>
    <w:p w:rsidR="00DD09C5" w:rsidRPr="00AC3DAD" w:rsidRDefault="00DD09C5"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 xml:space="preserve">Методические указания по проведению финансового анализа организаций. Утверждены приказом Федеральной службы России на финансовому оздоровлению и банкротству от 23.01.01. </w:t>
      </w:r>
      <w:r w:rsidR="0010464F" w:rsidRPr="00AC3DAD">
        <w:rPr>
          <w:color w:val="000000"/>
          <w:sz w:val="28"/>
          <w:szCs w:val="28"/>
        </w:rPr>
        <w:t>№1</w:t>
      </w:r>
      <w:r w:rsidRPr="00AC3DAD">
        <w:rPr>
          <w:color w:val="000000"/>
          <w:sz w:val="28"/>
          <w:szCs w:val="28"/>
        </w:rPr>
        <w:t>6.</w:t>
      </w:r>
      <w:r w:rsidR="0010464F" w:rsidRPr="00AC3DAD">
        <w:rPr>
          <w:color w:val="000000"/>
          <w:sz w:val="28"/>
          <w:szCs w:val="28"/>
        </w:rPr>
        <w:t> //</w:t>
      </w:r>
      <w:r w:rsidRPr="00AC3DAD">
        <w:rPr>
          <w:color w:val="000000"/>
          <w:sz w:val="28"/>
          <w:szCs w:val="28"/>
        </w:rPr>
        <w:t xml:space="preserve"> Компьютерная система «Консультант Плюс».</w:t>
      </w:r>
    </w:p>
    <w:p w:rsidR="00DD09C5" w:rsidRPr="00AC3DAD" w:rsidRDefault="00DD09C5"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Методические указания по реформе предприятий (организаций). Утверждены Приказом Минэкономики России от 1 октября 1997</w:t>
      </w:r>
      <w:r w:rsidR="0010464F" w:rsidRPr="00AC3DAD">
        <w:rPr>
          <w:color w:val="000000"/>
          <w:sz w:val="28"/>
          <w:szCs w:val="28"/>
        </w:rPr>
        <w:t> г</w:t>
      </w:r>
      <w:r w:rsidRPr="00AC3DAD">
        <w:rPr>
          <w:color w:val="000000"/>
          <w:sz w:val="28"/>
          <w:szCs w:val="28"/>
        </w:rPr>
        <w:t xml:space="preserve">. </w:t>
      </w:r>
      <w:r w:rsidR="0010464F" w:rsidRPr="00AC3DAD">
        <w:rPr>
          <w:color w:val="000000"/>
          <w:sz w:val="28"/>
          <w:szCs w:val="28"/>
        </w:rPr>
        <w:t>№1</w:t>
      </w:r>
      <w:r w:rsidRPr="00AC3DAD">
        <w:rPr>
          <w:color w:val="000000"/>
          <w:sz w:val="28"/>
          <w:szCs w:val="28"/>
        </w:rPr>
        <w:t>18.</w:t>
      </w:r>
      <w:r w:rsidR="0010464F" w:rsidRPr="00AC3DAD">
        <w:rPr>
          <w:color w:val="000000"/>
          <w:sz w:val="28"/>
          <w:szCs w:val="28"/>
        </w:rPr>
        <w:t> //</w:t>
      </w:r>
      <w:r w:rsidRPr="00AC3DAD">
        <w:rPr>
          <w:color w:val="000000"/>
          <w:sz w:val="28"/>
          <w:szCs w:val="28"/>
        </w:rPr>
        <w:t xml:space="preserve"> Компьютерная система «Консультант Плюс».</w:t>
      </w:r>
    </w:p>
    <w:p w:rsidR="00DD09C5" w:rsidRPr="00AC3DAD" w:rsidRDefault="00DD09C5"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 xml:space="preserve">Правила проведения арбитражным управляющим финансового анализа. Утверждены постановлением Правительства РФ от 25.06.03. </w:t>
      </w:r>
      <w:r w:rsidR="0010464F" w:rsidRPr="00AC3DAD">
        <w:rPr>
          <w:color w:val="000000"/>
          <w:sz w:val="28"/>
          <w:szCs w:val="28"/>
        </w:rPr>
        <w:t>№3</w:t>
      </w:r>
      <w:r w:rsidRPr="00AC3DAD">
        <w:rPr>
          <w:color w:val="000000"/>
          <w:sz w:val="28"/>
          <w:szCs w:val="28"/>
        </w:rPr>
        <w:t>67.</w:t>
      </w:r>
      <w:r w:rsidR="0010464F" w:rsidRPr="00AC3DAD">
        <w:rPr>
          <w:color w:val="000000"/>
          <w:sz w:val="28"/>
          <w:szCs w:val="28"/>
        </w:rPr>
        <w:t> //</w:t>
      </w:r>
      <w:r w:rsidRPr="00AC3DAD">
        <w:rPr>
          <w:color w:val="000000"/>
          <w:sz w:val="28"/>
          <w:szCs w:val="28"/>
        </w:rPr>
        <w:t xml:space="preserve"> Компьютерная система «Консультант Плюс».</w:t>
      </w:r>
    </w:p>
    <w:p w:rsidR="00DD09C5" w:rsidRPr="00AC3DAD" w:rsidRDefault="0010464F"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Абрамова М.А. Финансы</w:t>
      </w:r>
      <w:r w:rsidR="00DD09C5" w:rsidRPr="00AC3DAD">
        <w:rPr>
          <w:color w:val="000000"/>
          <w:sz w:val="28"/>
          <w:szCs w:val="28"/>
        </w:rPr>
        <w:t xml:space="preserve"> и кредит: Учебное пособие. / </w:t>
      </w:r>
      <w:r w:rsidRPr="00AC3DAD">
        <w:rPr>
          <w:color w:val="000000"/>
          <w:sz w:val="28"/>
          <w:szCs w:val="28"/>
        </w:rPr>
        <w:t>М.А. Абрамова</w:t>
      </w:r>
      <w:r w:rsidR="00DD09C5" w:rsidRPr="00AC3DAD">
        <w:rPr>
          <w:color w:val="000000"/>
          <w:sz w:val="28"/>
          <w:szCs w:val="28"/>
        </w:rPr>
        <w:t>,</w:t>
      </w:r>
      <w:r w:rsidRPr="00AC3DAD">
        <w:rPr>
          <w:color w:val="000000"/>
          <w:sz w:val="28"/>
          <w:szCs w:val="28"/>
        </w:rPr>
        <w:t xml:space="preserve"> Л.С. Александрова</w:t>
      </w:r>
      <w:r w:rsidR="00DD09C5" w:rsidRPr="00AC3DAD">
        <w:rPr>
          <w:color w:val="000000"/>
          <w:sz w:val="28"/>
          <w:szCs w:val="28"/>
        </w:rPr>
        <w:t xml:space="preserve"> – М.: ИД Юриспруденция, 2003. – </w:t>
      </w:r>
      <w:r w:rsidRPr="00AC3DAD">
        <w:rPr>
          <w:color w:val="000000"/>
          <w:sz w:val="28"/>
          <w:szCs w:val="28"/>
        </w:rPr>
        <w:t>448 с.</w:t>
      </w:r>
    </w:p>
    <w:p w:rsidR="00DD09C5" w:rsidRPr="00AC3DAD" w:rsidRDefault="0010464F"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Бабич А.М. Финансы</w:t>
      </w:r>
      <w:r w:rsidR="00DD09C5" w:rsidRPr="00AC3DAD">
        <w:rPr>
          <w:color w:val="000000"/>
          <w:sz w:val="28"/>
          <w:szCs w:val="28"/>
        </w:rPr>
        <w:t xml:space="preserve">. / </w:t>
      </w:r>
      <w:r w:rsidRPr="00AC3DAD">
        <w:rPr>
          <w:color w:val="000000"/>
          <w:sz w:val="28"/>
          <w:szCs w:val="28"/>
        </w:rPr>
        <w:t>А.М. Бабич</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ФБК-ПРЕСС, 2000. – 759</w:t>
      </w:r>
      <w:r w:rsidRPr="00AC3DAD">
        <w:rPr>
          <w:color w:val="000000"/>
          <w:sz w:val="28"/>
          <w:szCs w:val="28"/>
        </w:rPr>
        <w:t> с.</w:t>
      </w:r>
    </w:p>
    <w:p w:rsidR="00DD09C5" w:rsidRPr="00AC3DAD" w:rsidRDefault="0010464F" w:rsidP="006319B6">
      <w:pPr>
        <w:widowControl w:val="0"/>
        <w:numPr>
          <w:ilvl w:val="0"/>
          <w:numId w:val="47"/>
        </w:numPr>
        <w:shd w:val="clear" w:color="auto" w:fill="FFFFFF"/>
        <w:tabs>
          <w:tab w:val="clear" w:pos="720"/>
          <w:tab w:val="num" w:pos="240"/>
          <w:tab w:val="num" w:pos="1494"/>
        </w:tabs>
        <w:spacing w:line="360" w:lineRule="auto"/>
        <w:ind w:left="0" w:firstLine="0"/>
        <w:rPr>
          <w:color w:val="000000"/>
          <w:sz w:val="28"/>
          <w:szCs w:val="28"/>
        </w:rPr>
      </w:pPr>
      <w:r w:rsidRPr="00AC3DAD">
        <w:rPr>
          <w:color w:val="000000"/>
          <w:sz w:val="28"/>
          <w:szCs w:val="28"/>
        </w:rPr>
        <w:t>Баканов М.И. Теория</w:t>
      </w:r>
      <w:r w:rsidR="00DD09C5" w:rsidRPr="00AC3DAD">
        <w:rPr>
          <w:color w:val="000000"/>
          <w:sz w:val="28"/>
          <w:szCs w:val="28"/>
        </w:rPr>
        <w:t xml:space="preserve"> экономического анализа. / </w:t>
      </w:r>
      <w:r w:rsidRPr="00AC3DAD">
        <w:rPr>
          <w:color w:val="000000"/>
          <w:sz w:val="28"/>
          <w:szCs w:val="28"/>
        </w:rPr>
        <w:t>М.И. Баканов</w:t>
      </w:r>
      <w:r w:rsidR="00DD09C5" w:rsidRPr="00AC3DAD">
        <w:rPr>
          <w:color w:val="000000"/>
          <w:sz w:val="28"/>
          <w:szCs w:val="28"/>
        </w:rPr>
        <w:t xml:space="preserve">, </w:t>
      </w:r>
      <w:r w:rsidRPr="00AC3DAD">
        <w:rPr>
          <w:color w:val="000000"/>
          <w:sz w:val="28"/>
          <w:szCs w:val="28"/>
        </w:rPr>
        <w:t>А.Д. Шеремет</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 xml:space="preserve">М.: Финансы и статистика, 2001. </w:t>
      </w:r>
      <w:r w:rsidRPr="00AC3DAD">
        <w:rPr>
          <w:color w:val="000000"/>
          <w:sz w:val="28"/>
          <w:szCs w:val="28"/>
        </w:rPr>
        <w:t xml:space="preserve">– </w:t>
      </w:r>
      <w:r w:rsidR="00DD09C5" w:rsidRPr="00AC3DAD">
        <w:rPr>
          <w:color w:val="000000"/>
          <w:sz w:val="28"/>
          <w:szCs w:val="28"/>
        </w:rPr>
        <w:t>384</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1494"/>
        </w:tabs>
        <w:spacing w:line="360" w:lineRule="auto"/>
        <w:ind w:left="0" w:firstLine="0"/>
        <w:rPr>
          <w:color w:val="000000"/>
          <w:sz w:val="28"/>
          <w:szCs w:val="28"/>
        </w:rPr>
      </w:pPr>
      <w:r w:rsidRPr="00AC3DAD">
        <w:rPr>
          <w:color w:val="000000"/>
          <w:sz w:val="28"/>
          <w:szCs w:val="28"/>
        </w:rPr>
        <w:t>Балабанов И.Т. Анализ</w:t>
      </w:r>
      <w:r w:rsidR="00DD09C5" w:rsidRPr="00AC3DAD">
        <w:rPr>
          <w:color w:val="000000"/>
          <w:sz w:val="28"/>
          <w:szCs w:val="28"/>
        </w:rPr>
        <w:t xml:space="preserve"> и планирование финансов хозяйствующего субъекта. / </w:t>
      </w:r>
      <w:r w:rsidRPr="00AC3DAD">
        <w:rPr>
          <w:color w:val="000000"/>
          <w:sz w:val="28"/>
          <w:szCs w:val="28"/>
        </w:rPr>
        <w:t>И.Т. Балабанов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w:t>
      </w:r>
      <w:r w:rsidRPr="00AC3DAD">
        <w:rPr>
          <w:color w:val="000000"/>
          <w:sz w:val="28"/>
          <w:szCs w:val="28"/>
        </w:rPr>
        <w:t>:</w:t>
      </w:r>
      <w:r w:rsidR="00DD09C5" w:rsidRPr="00AC3DAD">
        <w:rPr>
          <w:color w:val="000000"/>
          <w:sz w:val="28"/>
          <w:szCs w:val="28"/>
        </w:rPr>
        <w:t xml:space="preserve"> Финансы и статистика., 2000. – 208</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Баранов В.В. Финансовый</w:t>
      </w:r>
      <w:r w:rsidR="00DD09C5" w:rsidRPr="00AC3DAD">
        <w:rPr>
          <w:color w:val="000000"/>
          <w:sz w:val="28"/>
          <w:szCs w:val="28"/>
        </w:rPr>
        <w:t xml:space="preserve"> менеджмент. Механизмы финансового управления предприятиями в традиционных и наукоемких отраслях. / </w:t>
      </w:r>
      <w:r w:rsidRPr="00AC3DAD">
        <w:rPr>
          <w:color w:val="000000"/>
          <w:sz w:val="28"/>
          <w:szCs w:val="28"/>
        </w:rPr>
        <w:t>В.В. Баранов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 xml:space="preserve">М.: Дело, </w:t>
      </w:r>
      <w:r w:rsidRPr="00AC3DAD">
        <w:rPr>
          <w:color w:val="000000"/>
          <w:sz w:val="28"/>
          <w:szCs w:val="28"/>
        </w:rPr>
        <w:t xml:space="preserve">– </w:t>
      </w:r>
      <w:r w:rsidR="00DD09C5" w:rsidRPr="00AC3DAD">
        <w:rPr>
          <w:color w:val="000000"/>
          <w:sz w:val="28"/>
          <w:szCs w:val="28"/>
        </w:rPr>
        <w:t>2002. – 271</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Барнгольц С.Б.</w:t>
      </w:r>
      <w:r w:rsidR="00DD09C5" w:rsidRPr="00AC3DAD">
        <w:rPr>
          <w:color w:val="000000"/>
          <w:sz w:val="28"/>
          <w:szCs w:val="28"/>
        </w:rPr>
        <w:t xml:space="preserve">, </w:t>
      </w:r>
      <w:r w:rsidRPr="00AC3DAD">
        <w:rPr>
          <w:color w:val="000000"/>
          <w:sz w:val="28"/>
          <w:szCs w:val="28"/>
        </w:rPr>
        <w:t>Мельник М.В. Методология</w:t>
      </w:r>
      <w:r w:rsidR="00DD09C5" w:rsidRPr="00AC3DAD">
        <w:rPr>
          <w:color w:val="000000"/>
          <w:sz w:val="28"/>
          <w:szCs w:val="28"/>
        </w:rPr>
        <w:t xml:space="preserve"> экономического анализа деятельности хозяйствующего субъекта / </w:t>
      </w:r>
      <w:r w:rsidRPr="00AC3DAD">
        <w:rPr>
          <w:color w:val="000000"/>
          <w:sz w:val="28"/>
          <w:szCs w:val="28"/>
        </w:rPr>
        <w:t>С.Б. Барнгольц</w:t>
      </w:r>
      <w:r w:rsidR="00DD09C5" w:rsidRPr="00AC3DAD">
        <w:rPr>
          <w:color w:val="000000"/>
          <w:sz w:val="28"/>
          <w:szCs w:val="28"/>
        </w:rPr>
        <w:t xml:space="preserve">, </w:t>
      </w:r>
      <w:r w:rsidRPr="00AC3DAD">
        <w:rPr>
          <w:color w:val="000000"/>
          <w:sz w:val="28"/>
          <w:szCs w:val="28"/>
        </w:rPr>
        <w:t>М.В. Мельник</w:t>
      </w:r>
      <w:r w:rsidR="00DD09C5" w:rsidRPr="00AC3DAD">
        <w:rPr>
          <w:color w:val="000000"/>
          <w:sz w:val="28"/>
          <w:szCs w:val="28"/>
        </w:rPr>
        <w:t xml:space="preserve"> – М.: Финансы и статистика, 2003. – 396</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Бланк И.А. Управление</w:t>
      </w:r>
      <w:r w:rsidR="00DD09C5" w:rsidRPr="00AC3DAD">
        <w:rPr>
          <w:color w:val="000000"/>
          <w:sz w:val="28"/>
          <w:szCs w:val="28"/>
        </w:rPr>
        <w:t xml:space="preserve"> прибылью / </w:t>
      </w:r>
      <w:r w:rsidRPr="00AC3DAD">
        <w:rPr>
          <w:color w:val="000000"/>
          <w:sz w:val="28"/>
          <w:szCs w:val="28"/>
        </w:rPr>
        <w:t>И.А. Бланк</w:t>
      </w:r>
      <w:r w:rsidR="00DD09C5" w:rsidRPr="00AC3DAD">
        <w:rPr>
          <w:color w:val="000000"/>
          <w:sz w:val="28"/>
          <w:szCs w:val="28"/>
        </w:rPr>
        <w:t xml:space="preserve"> – Киев: Ника-Центр,</w:t>
      </w:r>
      <w:r w:rsidRPr="00AC3DAD">
        <w:rPr>
          <w:color w:val="000000"/>
          <w:sz w:val="28"/>
          <w:szCs w:val="28"/>
        </w:rPr>
        <w:t xml:space="preserve"> </w:t>
      </w:r>
      <w:r w:rsidR="003C12F0" w:rsidRPr="00AC3DAD">
        <w:rPr>
          <w:color w:val="000000"/>
          <w:sz w:val="28"/>
          <w:szCs w:val="28"/>
        </w:rPr>
        <w:t>2007</w:t>
      </w:r>
      <w:r w:rsidR="00DD09C5" w:rsidRPr="00AC3DAD">
        <w:rPr>
          <w:color w:val="000000"/>
          <w:sz w:val="28"/>
          <w:szCs w:val="28"/>
        </w:rPr>
        <w:t>. – 544</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Бланк И.А. Финансовый</w:t>
      </w:r>
      <w:r w:rsidR="00DD09C5" w:rsidRPr="00AC3DAD">
        <w:rPr>
          <w:color w:val="000000"/>
          <w:sz w:val="28"/>
          <w:szCs w:val="28"/>
        </w:rPr>
        <w:t xml:space="preserve"> менеджмент. / </w:t>
      </w:r>
      <w:r w:rsidRPr="00AC3DAD">
        <w:rPr>
          <w:color w:val="000000"/>
          <w:sz w:val="28"/>
          <w:szCs w:val="28"/>
        </w:rPr>
        <w:t>И.А. Бланк</w:t>
      </w:r>
      <w:r w:rsidR="00DD09C5" w:rsidRPr="00AC3DAD">
        <w:rPr>
          <w:color w:val="000000"/>
          <w:sz w:val="28"/>
          <w:szCs w:val="28"/>
        </w:rPr>
        <w:t xml:space="preserve">. – Киев: Ника-Центр, </w:t>
      </w:r>
      <w:r w:rsidR="003C12F0" w:rsidRPr="00AC3DAD">
        <w:rPr>
          <w:color w:val="000000"/>
          <w:sz w:val="28"/>
          <w:szCs w:val="28"/>
        </w:rPr>
        <w:t>2009</w:t>
      </w:r>
      <w:r w:rsidR="00DD09C5" w:rsidRPr="00AC3DAD">
        <w:rPr>
          <w:color w:val="000000"/>
          <w:sz w:val="28"/>
          <w:szCs w:val="28"/>
        </w:rPr>
        <w:t>. – 553</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Вахрин П.И. Финансовый</w:t>
      </w:r>
      <w:r w:rsidR="00DD09C5" w:rsidRPr="00AC3DAD">
        <w:rPr>
          <w:color w:val="000000"/>
          <w:sz w:val="28"/>
          <w:szCs w:val="28"/>
        </w:rPr>
        <w:t xml:space="preserve"> анализ в коммерческих и некоммерческих организациях. / </w:t>
      </w:r>
      <w:r w:rsidRPr="00AC3DAD">
        <w:rPr>
          <w:color w:val="000000"/>
          <w:sz w:val="28"/>
          <w:szCs w:val="28"/>
        </w:rPr>
        <w:t>П.И. Вахрин</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Маркетинг, 2001. – 320</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Донцова Л.В. Анализ</w:t>
      </w:r>
      <w:r w:rsidR="00DD09C5" w:rsidRPr="00AC3DAD">
        <w:rPr>
          <w:color w:val="000000"/>
          <w:sz w:val="28"/>
          <w:szCs w:val="28"/>
        </w:rPr>
        <w:t xml:space="preserve"> финансовой отчетности: Учебное пособие / </w:t>
      </w:r>
      <w:r w:rsidRPr="00AC3DAD">
        <w:rPr>
          <w:color w:val="000000"/>
          <w:sz w:val="28"/>
          <w:szCs w:val="28"/>
        </w:rPr>
        <w:t>Л.В. Донцова</w:t>
      </w:r>
      <w:r w:rsidR="00DD09C5" w:rsidRPr="00AC3DAD">
        <w:rPr>
          <w:color w:val="000000"/>
          <w:sz w:val="28"/>
          <w:szCs w:val="28"/>
        </w:rPr>
        <w:t xml:space="preserve">, </w:t>
      </w:r>
      <w:r w:rsidRPr="00AC3DAD">
        <w:rPr>
          <w:color w:val="000000"/>
          <w:sz w:val="28"/>
          <w:szCs w:val="28"/>
        </w:rPr>
        <w:t>Н.А. Никифорова</w:t>
      </w:r>
      <w:r w:rsidR="00DD09C5" w:rsidRPr="00AC3DAD">
        <w:rPr>
          <w:color w:val="000000"/>
          <w:sz w:val="28"/>
          <w:szCs w:val="28"/>
        </w:rPr>
        <w:t xml:space="preserve"> – М.: Издательство «Дело и Сервис», 2004. – 336</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Ефимова О.В. Финансовый</w:t>
      </w:r>
      <w:r w:rsidR="00DD09C5" w:rsidRPr="00AC3DAD">
        <w:rPr>
          <w:color w:val="000000"/>
          <w:sz w:val="28"/>
          <w:szCs w:val="28"/>
        </w:rPr>
        <w:t xml:space="preserve"> анализ. / </w:t>
      </w:r>
      <w:r w:rsidRPr="00AC3DAD">
        <w:rPr>
          <w:color w:val="000000"/>
          <w:sz w:val="28"/>
          <w:szCs w:val="28"/>
        </w:rPr>
        <w:t>О.В. Ефимова</w:t>
      </w:r>
      <w:r w:rsidR="00DD09C5" w:rsidRPr="00AC3DAD">
        <w:rPr>
          <w:color w:val="000000"/>
          <w:sz w:val="28"/>
          <w:szCs w:val="28"/>
        </w:rPr>
        <w:t xml:space="preserve"> – М.: Изд-во «Бухгалтерский учет», 2002. – 528</w:t>
      </w:r>
      <w:r w:rsidRPr="00AC3DAD">
        <w:rPr>
          <w:color w:val="000000"/>
          <w:sz w:val="28"/>
          <w:szCs w:val="28"/>
        </w:rPr>
        <w:t> с.</w:t>
      </w:r>
    </w:p>
    <w:p w:rsidR="00DD09C5" w:rsidRPr="00AC3DAD" w:rsidRDefault="0010464F" w:rsidP="006319B6">
      <w:pPr>
        <w:widowControl w:val="0"/>
        <w:numPr>
          <w:ilvl w:val="0"/>
          <w:numId w:val="47"/>
        </w:numPr>
        <w:shd w:val="clear" w:color="auto" w:fill="FFFFFF"/>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А.И. Анализ</w:t>
      </w:r>
      <w:r w:rsidR="00DD09C5" w:rsidRPr="00AC3DAD">
        <w:rPr>
          <w:color w:val="000000"/>
          <w:sz w:val="28"/>
          <w:szCs w:val="28"/>
        </w:rPr>
        <w:t xml:space="preserve"> финансового состояния предприятия. / </w:t>
      </w:r>
      <w:r w:rsidRPr="00AC3DAD">
        <w:rPr>
          <w:color w:val="000000"/>
          <w:sz w:val="28"/>
          <w:szCs w:val="28"/>
        </w:rPr>
        <w:t>А.И. Ковалев</w:t>
      </w:r>
      <w:r w:rsidR="00DD09C5" w:rsidRPr="00AC3DAD">
        <w:rPr>
          <w:color w:val="000000"/>
          <w:sz w:val="28"/>
          <w:szCs w:val="28"/>
        </w:rPr>
        <w:t xml:space="preserve">, </w:t>
      </w:r>
      <w:r w:rsidRPr="00AC3DAD">
        <w:rPr>
          <w:color w:val="000000"/>
          <w:sz w:val="28"/>
          <w:szCs w:val="28"/>
        </w:rPr>
        <w:t>В.П. Привалов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 xml:space="preserve">М.: Центр экономики и маркетинга, 2000. </w:t>
      </w:r>
      <w:r w:rsidRPr="00AC3DAD">
        <w:rPr>
          <w:color w:val="000000"/>
          <w:sz w:val="28"/>
          <w:szCs w:val="28"/>
        </w:rPr>
        <w:t xml:space="preserve">– </w:t>
      </w:r>
      <w:r w:rsidR="00DD09C5" w:rsidRPr="00AC3DAD">
        <w:rPr>
          <w:color w:val="000000"/>
          <w:sz w:val="28"/>
          <w:szCs w:val="28"/>
        </w:rPr>
        <w:t>245</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В.В. Анализ</w:t>
      </w:r>
      <w:r w:rsidR="00DD09C5" w:rsidRPr="00AC3DAD">
        <w:rPr>
          <w:color w:val="000000"/>
          <w:sz w:val="28"/>
          <w:szCs w:val="28"/>
        </w:rPr>
        <w:t xml:space="preserve"> хозяйственной деятельности предприятия. / </w:t>
      </w:r>
      <w:r w:rsidRPr="00AC3DAD">
        <w:rPr>
          <w:color w:val="000000"/>
          <w:sz w:val="28"/>
          <w:szCs w:val="28"/>
        </w:rPr>
        <w:t>В.В. Ковалев</w:t>
      </w:r>
      <w:r w:rsidR="00DD09C5" w:rsidRPr="00AC3DAD">
        <w:rPr>
          <w:color w:val="000000"/>
          <w:sz w:val="28"/>
          <w:szCs w:val="28"/>
        </w:rPr>
        <w:t xml:space="preserve">. </w:t>
      </w:r>
      <w:r w:rsidRPr="00AC3DAD">
        <w:rPr>
          <w:color w:val="000000"/>
          <w:sz w:val="28"/>
          <w:szCs w:val="28"/>
        </w:rPr>
        <w:t>–</w:t>
      </w:r>
      <w:r w:rsidR="00DD09C5" w:rsidRPr="00AC3DAD">
        <w:rPr>
          <w:color w:val="000000"/>
          <w:sz w:val="28"/>
          <w:szCs w:val="28"/>
        </w:rPr>
        <w:t xml:space="preserve"> М.: Проспект, 2000. – 420</w:t>
      </w:r>
      <w:r w:rsidRPr="00AC3DAD">
        <w:rPr>
          <w:color w:val="000000"/>
          <w:sz w:val="28"/>
          <w:szCs w:val="28"/>
        </w:rPr>
        <w:t> с.</w:t>
      </w:r>
    </w:p>
    <w:p w:rsidR="00DD09C5" w:rsidRPr="00AC3DAD" w:rsidRDefault="0010464F" w:rsidP="006319B6">
      <w:pPr>
        <w:widowControl w:val="0"/>
        <w:numPr>
          <w:ilvl w:val="0"/>
          <w:numId w:val="47"/>
        </w:numPr>
        <w:shd w:val="clear" w:color="auto" w:fill="FFFFFF"/>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В.В. Введение</w:t>
      </w:r>
      <w:r w:rsidR="00DD09C5" w:rsidRPr="00AC3DAD">
        <w:rPr>
          <w:color w:val="000000"/>
          <w:sz w:val="28"/>
          <w:szCs w:val="28"/>
        </w:rPr>
        <w:t xml:space="preserve"> в финансовый менеджмент. / </w:t>
      </w:r>
      <w:r w:rsidRPr="00AC3DAD">
        <w:rPr>
          <w:color w:val="000000"/>
          <w:sz w:val="28"/>
          <w:szCs w:val="28"/>
        </w:rPr>
        <w:t>В.В. Ковалев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 xml:space="preserve">М.: Финансы и статистика, </w:t>
      </w:r>
      <w:r w:rsidR="003C12F0" w:rsidRPr="00AC3DAD">
        <w:rPr>
          <w:color w:val="000000"/>
          <w:sz w:val="28"/>
          <w:szCs w:val="28"/>
        </w:rPr>
        <w:t>2009</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768</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В.В. Управление</w:t>
      </w:r>
      <w:r w:rsidR="00DD09C5" w:rsidRPr="00AC3DAD">
        <w:rPr>
          <w:color w:val="000000"/>
          <w:sz w:val="28"/>
          <w:szCs w:val="28"/>
        </w:rPr>
        <w:t xml:space="preserve"> финансами. / </w:t>
      </w:r>
      <w:r w:rsidRPr="00AC3DAD">
        <w:rPr>
          <w:color w:val="000000"/>
          <w:sz w:val="28"/>
          <w:szCs w:val="28"/>
        </w:rPr>
        <w:t>В.В. Ковалев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ФБК Пресс, 2001. – 171</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В.В. Финансовый</w:t>
      </w:r>
      <w:r w:rsidR="00DD09C5" w:rsidRPr="00AC3DAD">
        <w:rPr>
          <w:color w:val="000000"/>
          <w:sz w:val="28"/>
          <w:szCs w:val="28"/>
        </w:rPr>
        <w:t xml:space="preserve"> анализ. / </w:t>
      </w:r>
      <w:r w:rsidRPr="00AC3DAD">
        <w:rPr>
          <w:color w:val="000000"/>
          <w:sz w:val="28"/>
          <w:szCs w:val="28"/>
        </w:rPr>
        <w:t>В.В. Ковалев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Финансы и статистика, 2000. – 510</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Ковалев В.В. Финансы</w:t>
      </w:r>
      <w:r w:rsidR="00DD09C5" w:rsidRPr="00AC3DAD">
        <w:rPr>
          <w:color w:val="000000"/>
          <w:sz w:val="28"/>
          <w:szCs w:val="28"/>
        </w:rPr>
        <w:t xml:space="preserve"> предприятий. / </w:t>
      </w:r>
      <w:r w:rsidRPr="00AC3DAD">
        <w:rPr>
          <w:color w:val="000000"/>
          <w:sz w:val="28"/>
          <w:szCs w:val="28"/>
        </w:rPr>
        <w:t>В.В. Ковалев</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Проспект, 2003. – 352</w:t>
      </w:r>
      <w:r w:rsidRPr="00AC3DAD">
        <w:rPr>
          <w:color w:val="000000"/>
          <w:sz w:val="28"/>
          <w:szCs w:val="28"/>
        </w:rPr>
        <w:t> с.</w:t>
      </w:r>
    </w:p>
    <w:p w:rsidR="00DD09C5" w:rsidRPr="00AC3DAD" w:rsidRDefault="0010464F" w:rsidP="006319B6">
      <w:pPr>
        <w:widowControl w:val="0"/>
        <w:numPr>
          <w:ilvl w:val="0"/>
          <w:numId w:val="47"/>
        </w:numPr>
        <w:shd w:val="clear" w:color="auto" w:fill="FFFFFF"/>
        <w:tabs>
          <w:tab w:val="clear" w:pos="720"/>
          <w:tab w:val="num" w:pos="240"/>
          <w:tab w:val="num" w:pos="360"/>
        </w:tabs>
        <w:spacing w:line="360" w:lineRule="auto"/>
        <w:ind w:left="0" w:firstLine="0"/>
        <w:rPr>
          <w:color w:val="000000"/>
          <w:sz w:val="28"/>
          <w:szCs w:val="28"/>
        </w:rPr>
      </w:pPr>
      <w:r w:rsidRPr="00AC3DAD">
        <w:rPr>
          <w:color w:val="000000"/>
          <w:sz w:val="28"/>
          <w:szCs w:val="28"/>
        </w:rPr>
        <w:t>Ковалева А.М. Финансы</w:t>
      </w:r>
      <w:r w:rsidR="00DD09C5" w:rsidRPr="00AC3DAD">
        <w:rPr>
          <w:color w:val="000000"/>
          <w:sz w:val="28"/>
          <w:szCs w:val="28"/>
        </w:rPr>
        <w:t xml:space="preserve"> фирмы. / </w:t>
      </w:r>
      <w:r w:rsidRPr="00AC3DAD">
        <w:rPr>
          <w:color w:val="000000"/>
          <w:sz w:val="28"/>
          <w:szCs w:val="28"/>
        </w:rPr>
        <w:t>А.М. Ковалева</w:t>
      </w:r>
      <w:r w:rsidR="00DD09C5" w:rsidRPr="00AC3DAD">
        <w:rPr>
          <w:color w:val="000000"/>
          <w:sz w:val="28"/>
          <w:szCs w:val="28"/>
        </w:rPr>
        <w:t xml:space="preserve">, </w:t>
      </w:r>
      <w:r w:rsidRPr="00AC3DAD">
        <w:rPr>
          <w:color w:val="000000"/>
          <w:sz w:val="28"/>
          <w:szCs w:val="28"/>
        </w:rPr>
        <w:t>М.Г. Лапуста</w:t>
      </w:r>
      <w:r w:rsidR="00DD09C5" w:rsidRPr="00AC3DAD">
        <w:rPr>
          <w:color w:val="000000"/>
          <w:sz w:val="28"/>
          <w:szCs w:val="28"/>
        </w:rPr>
        <w:t xml:space="preserve">, </w:t>
      </w:r>
      <w:r w:rsidRPr="00AC3DAD">
        <w:rPr>
          <w:color w:val="000000"/>
          <w:sz w:val="28"/>
          <w:szCs w:val="28"/>
        </w:rPr>
        <w:t>Л.Г. Скамай</w:t>
      </w:r>
      <w:r w:rsidR="00DD09C5" w:rsidRPr="00AC3DAD">
        <w:rPr>
          <w:color w:val="000000"/>
          <w:sz w:val="28"/>
          <w:szCs w:val="28"/>
        </w:rPr>
        <w:t xml:space="preserve"> – М.: ИНФРА</w:t>
      </w:r>
      <w:r w:rsidRPr="00AC3DAD">
        <w:rPr>
          <w:color w:val="000000"/>
          <w:sz w:val="28"/>
          <w:szCs w:val="28"/>
        </w:rPr>
        <w:t>-М,</w:t>
      </w:r>
      <w:r w:rsidR="00DD09C5" w:rsidRPr="00AC3DAD">
        <w:rPr>
          <w:color w:val="000000"/>
          <w:sz w:val="28"/>
          <w:szCs w:val="28"/>
        </w:rPr>
        <w:t xml:space="preserve"> 2003. – 496</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Сергеев И.В. Экономика</w:t>
      </w:r>
      <w:r w:rsidR="00DD09C5" w:rsidRPr="00AC3DAD">
        <w:rPr>
          <w:color w:val="000000"/>
          <w:sz w:val="28"/>
          <w:szCs w:val="28"/>
        </w:rPr>
        <w:t xml:space="preserve"> предприятия. / </w:t>
      </w:r>
      <w:r w:rsidRPr="00AC3DAD">
        <w:rPr>
          <w:color w:val="000000"/>
          <w:sz w:val="28"/>
          <w:szCs w:val="28"/>
        </w:rPr>
        <w:t>И.В. Экономика</w:t>
      </w:r>
      <w:r w:rsidR="00DD09C5" w:rsidRPr="00AC3DAD">
        <w:rPr>
          <w:color w:val="000000"/>
          <w:sz w:val="28"/>
          <w:szCs w:val="28"/>
        </w:rPr>
        <w:t xml:space="preserve"> предприятия. </w:t>
      </w:r>
      <w:r w:rsidRPr="00AC3DAD">
        <w:rPr>
          <w:color w:val="000000"/>
          <w:sz w:val="28"/>
          <w:szCs w:val="28"/>
        </w:rPr>
        <w:t xml:space="preserve">– </w:t>
      </w:r>
      <w:r w:rsidR="00DD09C5" w:rsidRPr="00AC3DAD">
        <w:rPr>
          <w:color w:val="000000"/>
          <w:sz w:val="28"/>
          <w:szCs w:val="28"/>
        </w:rPr>
        <w:t>М.: Финансы и статистика. 2001. – 303</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Тютюкина Е.Б. Финансы</w:t>
      </w:r>
      <w:r w:rsidR="00DD09C5" w:rsidRPr="00AC3DAD">
        <w:rPr>
          <w:color w:val="000000"/>
          <w:sz w:val="28"/>
          <w:szCs w:val="28"/>
        </w:rPr>
        <w:t xml:space="preserve"> предприятий. / </w:t>
      </w:r>
      <w:r w:rsidRPr="00AC3DAD">
        <w:rPr>
          <w:color w:val="000000"/>
          <w:sz w:val="28"/>
          <w:szCs w:val="28"/>
        </w:rPr>
        <w:t>Е.Б. Тютюкина</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Дашков и К, 2002. – 250</w:t>
      </w:r>
      <w:r w:rsidRPr="00AC3DAD">
        <w:rPr>
          <w:color w:val="000000"/>
          <w:sz w:val="28"/>
          <w:szCs w:val="28"/>
        </w:rPr>
        <w:t> с.</w:t>
      </w:r>
    </w:p>
    <w:p w:rsidR="00DD09C5" w:rsidRPr="00AC3DAD" w:rsidRDefault="00DD09C5"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Финансы предприятий / ред.</w:t>
      </w:r>
      <w:r w:rsidR="0010464F" w:rsidRPr="00AC3DAD">
        <w:rPr>
          <w:color w:val="000000"/>
          <w:sz w:val="28"/>
          <w:szCs w:val="28"/>
        </w:rPr>
        <w:t xml:space="preserve"> Н.В. Колчиной</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 xml:space="preserve">М.: ЮНИТИ-ДАНА, 2004. – </w:t>
      </w:r>
      <w:r w:rsidR="0010464F" w:rsidRPr="00AC3DAD">
        <w:rPr>
          <w:color w:val="000000"/>
          <w:sz w:val="28"/>
          <w:szCs w:val="28"/>
        </w:rPr>
        <w:t>368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Чечевицына Л.Н. Анализ</w:t>
      </w:r>
      <w:r w:rsidR="00DD09C5" w:rsidRPr="00AC3DAD">
        <w:rPr>
          <w:color w:val="000000"/>
          <w:sz w:val="28"/>
          <w:szCs w:val="28"/>
        </w:rPr>
        <w:t xml:space="preserve"> финансово-хозяйственной деятельности. / </w:t>
      </w:r>
      <w:r w:rsidRPr="00AC3DAD">
        <w:rPr>
          <w:color w:val="000000"/>
          <w:sz w:val="28"/>
          <w:szCs w:val="28"/>
        </w:rPr>
        <w:t>Л.Н. Чечевицына</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М.: Маркетинг, 2001. – 352</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Чернов В.А. Финансовая</w:t>
      </w:r>
      <w:r w:rsidR="00DD09C5" w:rsidRPr="00AC3DAD">
        <w:rPr>
          <w:color w:val="000000"/>
          <w:sz w:val="28"/>
          <w:szCs w:val="28"/>
        </w:rPr>
        <w:t xml:space="preserve"> политика организации. / Под ред. </w:t>
      </w:r>
      <w:r w:rsidRPr="00AC3DAD">
        <w:rPr>
          <w:color w:val="000000"/>
          <w:sz w:val="28"/>
          <w:szCs w:val="28"/>
        </w:rPr>
        <w:t>М.И. Баканова</w:t>
      </w:r>
      <w:r w:rsidR="00DD09C5" w:rsidRPr="00AC3DAD">
        <w:rPr>
          <w:color w:val="000000"/>
          <w:sz w:val="28"/>
          <w:szCs w:val="28"/>
        </w:rPr>
        <w:t>. – М.: ЮНИТИ-ДАНА, 2003. – 247</w:t>
      </w:r>
      <w:r w:rsidRPr="00AC3DAD">
        <w:rPr>
          <w:color w:val="000000"/>
          <w:sz w:val="28"/>
          <w:szCs w:val="28"/>
        </w:rPr>
        <w:t> с.</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Щиборщ К.В. Бюджетирование</w:t>
      </w:r>
      <w:r w:rsidR="00DD09C5" w:rsidRPr="00AC3DAD">
        <w:rPr>
          <w:color w:val="000000"/>
          <w:sz w:val="28"/>
          <w:szCs w:val="28"/>
        </w:rPr>
        <w:t xml:space="preserve"> деятельности промышленных предприятий России / </w:t>
      </w:r>
      <w:r w:rsidRPr="00AC3DAD">
        <w:rPr>
          <w:color w:val="000000"/>
          <w:sz w:val="28"/>
          <w:szCs w:val="28"/>
        </w:rPr>
        <w:t>К.В. Щиборщ</w:t>
      </w:r>
      <w:r w:rsidR="00DD09C5" w:rsidRPr="00AC3DAD">
        <w:rPr>
          <w:color w:val="000000"/>
          <w:sz w:val="28"/>
          <w:szCs w:val="28"/>
        </w:rPr>
        <w:t xml:space="preserve">. – М.: Издательство «Дело и Сервис», </w:t>
      </w:r>
      <w:r w:rsidR="003C12F0" w:rsidRPr="00AC3DAD">
        <w:rPr>
          <w:color w:val="000000"/>
          <w:sz w:val="28"/>
          <w:szCs w:val="28"/>
        </w:rPr>
        <w:t>2008</w:t>
      </w:r>
      <w:r w:rsidR="00DD09C5" w:rsidRPr="00AC3DAD">
        <w:rPr>
          <w:color w:val="000000"/>
          <w:sz w:val="28"/>
          <w:szCs w:val="28"/>
        </w:rPr>
        <w:t>. – 592</w:t>
      </w:r>
      <w:r w:rsidRPr="00AC3DAD">
        <w:rPr>
          <w:color w:val="000000"/>
          <w:sz w:val="28"/>
          <w:szCs w:val="28"/>
        </w:rPr>
        <w:t> с.</w:t>
      </w:r>
    </w:p>
    <w:p w:rsidR="00DD09C5" w:rsidRPr="00AC3DAD" w:rsidRDefault="00DD09C5"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 xml:space="preserve">Экономика предприятия / Под ред. </w:t>
      </w:r>
      <w:r w:rsidR="0010464F" w:rsidRPr="00AC3DAD">
        <w:rPr>
          <w:color w:val="000000"/>
          <w:sz w:val="28"/>
          <w:szCs w:val="28"/>
        </w:rPr>
        <w:t>О.Н. Волкова</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М.: Инфра</w:t>
      </w:r>
      <w:r w:rsidR="0010464F" w:rsidRPr="00AC3DAD">
        <w:rPr>
          <w:color w:val="000000"/>
          <w:sz w:val="28"/>
          <w:szCs w:val="28"/>
        </w:rPr>
        <w:t>-М,</w:t>
      </w:r>
      <w:r w:rsidRPr="00AC3DAD">
        <w:rPr>
          <w:color w:val="000000"/>
          <w:sz w:val="28"/>
          <w:szCs w:val="28"/>
        </w:rPr>
        <w:t xml:space="preserve"> 2001. – 518</w:t>
      </w:r>
      <w:r w:rsidR="0010464F" w:rsidRPr="00AC3DAD">
        <w:rPr>
          <w:color w:val="000000"/>
          <w:sz w:val="28"/>
          <w:szCs w:val="28"/>
        </w:rPr>
        <w:t> с.</w:t>
      </w:r>
    </w:p>
    <w:p w:rsidR="00DD09C5" w:rsidRPr="00AC3DAD" w:rsidRDefault="00DD09C5"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 xml:space="preserve">Экономика предприятия /Под ред. </w:t>
      </w:r>
      <w:r w:rsidR="0010464F" w:rsidRPr="00AC3DAD">
        <w:rPr>
          <w:color w:val="000000"/>
          <w:sz w:val="28"/>
          <w:szCs w:val="28"/>
        </w:rPr>
        <w:t>Н.А. Сафронов</w:t>
      </w:r>
      <w:r w:rsidRPr="00AC3DAD">
        <w:rPr>
          <w:color w:val="000000"/>
          <w:sz w:val="28"/>
          <w:szCs w:val="28"/>
        </w:rPr>
        <w:t xml:space="preserve">. </w:t>
      </w:r>
      <w:r w:rsidR="0010464F" w:rsidRPr="00AC3DAD">
        <w:rPr>
          <w:color w:val="000000"/>
          <w:sz w:val="28"/>
          <w:szCs w:val="28"/>
        </w:rPr>
        <w:t xml:space="preserve">– </w:t>
      </w:r>
      <w:r w:rsidRPr="00AC3DAD">
        <w:rPr>
          <w:color w:val="000000"/>
          <w:sz w:val="28"/>
          <w:szCs w:val="28"/>
        </w:rPr>
        <w:t>М.: ЮРИСТЪ, 2000.</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Бендиков М.А. Совершенствование</w:t>
      </w:r>
      <w:r w:rsidR="00DD09C5" w:rsidRPr="00AC3DAD">
        <w:rPr>
          <w:color w:val="000000"/>
          <w:sz w:val="28"/>
          <w:szCs w:val="28"/>
        </w:rPr>
        <w:t xml:space="preserve"> диагностики финансового состояния промышленного предприятия. / </w:t>
      </w:r>
      <w:r w:rsidRPr="00AC3DAD">
        <w:rPr>
          <w:color w:val="000000"/>
          <w:sz w:val="28"/>
          <w:szCs w:val="28"/>
        </w:rPr>
        <w:t>М.А. Бендиков</w:t>
      </w:r>
      <w:r w:rsidR="00DD09C5" w:rsidRPr="00AC3DAD">
        <w:rPr>
          <w:color w:val="000000"/>
          <w:sz w:val="28"/>
          <w:szCs w:val="28"/>
        </w:rPr>
        <w:t>,</w:t>
      </w:r>
      <w:r w:rsidRPr="00AC3DAD">
        <w:rPr>
          <w:color w:val="000000"/>
          <w:sz w:val="28"/>
          <w:szCs w:val="28"/>
        </w:rPr>
        <w:t xml:space="preserve"> Е.В. Джамай</w:t>
      </w:r>
      <w:r w:rsidR="00DD09C5" w:rsidRPr="00AC3DAD">
        <w:rPr>
          <w:color w:val="000000"/>
          <w:sz w:val="28"/>
          <w:szCs w:val="28"/>
        </w:rPr>
        <w:t>.</w:t>
      </w:r>
      <w:r w:rsidRPr="00AC3DAD">
        <w:rPr>
          <w:color w:val="000000"/>
          <w:sz w:val="28"/>
          <w:szCs w:val="28"/>
        </w:rPr>
        <w:t> //</w:t>
      </w:r>
      <w:r w:rsidR="00DD09C5" w:rsidRPr="00AC3DAD">
        <w:rPr>
          <w:color w:val="000000"/>
          <w:sz w:val="28"/>
          <w:szCs w:val="28"/>
        </w:rPr>
        <w:t xml:space="preserve"> Менеджмент в России и за рубежом. </w:t>
      </w:r>
      <w:r w:rsidRPr="00AC3DAD">
        <w:rPr>
          <w:color w:val="000000"/>
          <w:sz w:val="28"/>
          <w:szCs w:val="28"/>
        </w:rPr>
        <w:t>– №5</w:t>
      </w:r>
      <w:r w:rsidR="00DD09C5" w:rsidRPr="00AC3DAD">
        <w:rPr>
          <w:color w:val="000000"/>
          <w:sz w:val="28"/>
          <w:szCs w:val="28"/>
        </w:rPr>
        <w:t xml:space="preserve">. – </w:t>
      </w:r>
      <w:r w:rsidR="003C12F0" w:rsidRPr="00AC3DAD">
        <w:rPr>
          <w:color w:val="000000"/>
          <w:sz w:val="28"/>
          <w:szCs w:val="28"/>
        </w:rPr>
        <w:t>2007</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с.</w:t>
      </w:r>
      <w:r w:rsidRPr="00AC3DAD">
        <w:rPr>
          <w:color w:val="000000"/>
          <w:sz w:val="28"/>
          <w:szCs w:val="28"/>
        </w:rPr>
        <w:t> 80–9</w:t>
      </w:r>
      <w:r w:rsidR="00DD09C5" w:rsidRPr="00AC3DAD">
        <w:rPr>
          <w:color w:val="000000"/>
          <w:sz w:val="28"/>
          <w:szCs w:val="28"/>
        </w:rPr>
        <w:t>5.</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Игнатов А.В. Анализ</w:t>
      </w:r>
      <w:r w:rsidR="00DD09C5" w:rsidRPr="00AC3DAD">
        <w:rPr>
          <w:color w:val="000000"/>
          <w:sz w:val="28"/>
          <w:szCs w:val="28"/>
        </w:rPr>
        <w:t xml:space="preserve"> финансового состояния предприятия. / </w:t>
      </w:r>
      <w:r w:rsidRPr="00AC3DAD">
        <w:rPr>
          <w:color w:val="000000"/>
          <w:sz w:val="28"/>
          <w:szCs w:val="28"/>
        </w:rPr>
        <w:t>А.В. Игнатов</w:t>
      </w:r>
      <w:r w:rsidR="00DD09C5" w:rsidRPr="00AC3DAD">
        <w:rPr>
          <w:color w:val="000000"/>
          <w:sz w:val="28"/>
          <w:szCs w:val="28"/>
        </w:rPr>
        <w:t>.</w:t>
      </w:r>
      <w:r w:rsidRPr="00AC3DAD">
        <w:rPr>
          <w:color w:val="000000"/>
          <w:sz w:val="28"/>
          <w:szCs w:val="28"/>
        </w:rPr>
        <w:t> //</w:t>
      </w:r>
      <w:r w:rsidR="00DD09C5" w:rsidRPr="00AC3DAD">
        <w:rPr>
          <w:color w:val="000000"/>
          <w:sz w:val="28"/>
          <w:szCs w:val="28"/>
        </w:rPr>
        <w:t xml:space="preserve"> Финансовый менеджмент. </w:t>
      </w:r>
      <w:r w:rsidRPr="00AC3DAD">
        <w:rPr>
          <w:color w:val="000000"/>
          <w:sz w:val="28"/>
          <w:szCs w:val="28"/>
        </w:rPr>
        <w:t>– №4</w:t>
      </w:r>
      <w:r w:rsidR="00DD09C5" w:rsidRPr="00AC3DAD">
        <w:rPr>
          <w:color w:val="000000"/>
          <w:sz w:val="28"/>
          <w:szCs w:val="28"/>
        </w:rPr>
        <w:t xml:space="preserve">. – </w:t>
      </w:r>
      <w:r w:rsidR="003C12F0" w:rsidRPr="00AC3DAD">
        <w:rPr>
          <w:color w:val="000000"/>
          <w:sz w:val="28"/>
          <w:szCs w:val="28"/>
        </w:rPr>
        <w:t>2008</w:t>
      </w:r>
      <w:r w:rsidR="00DD09C5" w:rsidRPr="00AC3DAD">
        <w:rPr>
          <w:color w:val="000000"/>
          <w:sz w:val="28"/>
          <w:szCs w:val="28"/>
        </w:rPr>
        <w:t xml:space="preserve">. </w:t>
      </w:r>
      <w:r w:rsidRPr="00AC3DAD">
        <w:rPr>
          <w:color w:val="000000"/>
          <w:sz w:val="28"/>
          <w:szCs w:val="28"/>
        </w:rPr>
        <w:t>– с. 3–2</w:t>
      </w:r>
      <w:r w:rsidR="00DD09C5" w:rsidRPr="00AC3DAD">
        <w:rPr>
          <w:color w:val="000000"/>
          <w:sz w:val="28"/>
          <w:szCs w:val="28"/>
        </w:rPr>
        <w:t>0.</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Илясов Т.Г. Как</w:t>
      </w:r>
      <w:r w:rsidR="00DD09C5" w:rsidRPr="00AC3DAD">
        <w:rPr>
          <w:color w:val="000000"/>
          <w:sz w:val="28"/>
          <w:szCs w:val="28"/>
        </w:rPr>
        <w:t xml:space="preserve"> улучшить финансовое состояние предприятия. / </w:t>
      </w:r>
      <w:r w:rsidRPr="00AC3DAD">
        <w:rPr>
          <w:color w:val="000000"/>
          <w:sz w:val="28"/>
          <w:szCs w:val="28"/>
        </w:rPr>
        <w:t>Т.Г. Илясов</w:t>
      </w:r>
      <w:r w:rsidR="00DD09C5" w:rsidRPr="00AC3DAD">
        <w:rPr>
          <w:color w:val="000000"/>
          <w:sz w:val="28"/>
          <w:szCs w:val="28"/>
        </w:rPr>
        <w:t>.</w:t>
      </w:r>
      <w:r w:rsidRPr="00AC3DAD">
        <w:rPr>
          <w:color w:val="000000"/>
          <w:sz w:val="28"/>
          <w:szCs w:val="28"/>
        </w:rPr>
        <w:t> //</w:t>
      </w:r>
      <w:r w:rsidR="00DD09C5" w:rsidRPr="00AC3DAD">
        <w:rPr>
          <w:color w:val="000000"/>
          <w:sz w:val="28"/>
          <w:szCs w:val="28"/>
        </w:rPr>
        <w:t xml:space="preserve"> Финансы. </w:t>
      </w:r>
      <w:r w:rsidRPr="00AC3DAD">
        <w:rPr>
          <w:color w:val="000000"/>
          <w:sz w:val="28"/>
          <w:szCs w:val="28"/>
        </w:rPr>
        <w:t>– №1</w:t>
      </w:r>
      <w:r w:rsidR="00DD09C5" w:rsidRPr="00AC3DAD">
        <w:rPr>
          <w:color w:val="000000"/>
          <w:sz w:val="28"/>
          <w:szCs w:val="28"/>
        </w:rPr>
        <w:t xml:space="preserve">0. – </w:t>
      </w:r>
      <w:r w:rsidR="003C12F0" w:rsidRPr="00AC3DAD">
        <w:rPr>
          <w:color w:val="000000"/>
          <w:sz w:val="28"/>
          <w:szCs w:val="28"/>
        </w:rPr>
        <w:t>2009</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с.</w:t>
      </w:r>
      <w:r w:rsidRPr="00AC3DAD">
        <w:rPr>
          <w:color w:val="000000"/>
          <w:sz w:val="28"/>
          <w:szCs w:val="28"/>
        </w:rPr>
        <w:t> 70–7</w:t>
      </w:r>
      <w:r w:rsidR="00DD09C5" w:rsidRPr="00AC3DAD">
        <w:rPr>
          <w:color w:val="000000"/>
          <w:sz w:val="28"/>
          <w:szCs w:val="28"/>
        </w:rPr>
        <w:t>3.</w:t>
      </w:r>
    </w:p>
    <w:p w:rsidR="00DD09C5" w:rsidRPr="00AC3DAD" w:rsidRDefault="0010464F" w:rsidP="006319B6">
      <w:pPr>
        <w:widowControl w:val="0"/>
        <w:numPr>
          <w:ilvl w:val="0"/>
          <w:numId w:val="47"/>
        </w:numPr>
        <w:tabs>
          <w:tab w:val="clear" w:pos="720"/>
          <w:tab w:val="num" w:pos="240"/>
          <w:tab w:val="num" w:pos="360"/>
        </w:tabs>
        <w:spacing w:line="360" w:lineRule="auto"/>
        <w:ind w:left="0" w:firstLine="0"/>
        <w:rPr>
          <w:color w:val="000000"/>
          <w:sz w:val="28"/>
          <w:szCs w:val="28"/>
        </w:rPr>
      </w:pPr>
      <w:r w:rsidRPr="00AC3DAD">
        <w:rPr>
          <w:color w:val="000000"/>
          <w:sz w:val="28"/>
          <w:szCs w:val="28"/>
        </w:rPr>
        <w:t>Шахова М.С. Как</w:t>
      </w:r>
      <w:r w:rsidR="00DD09C5" w:rsidRPr="00AC3DAD">
        <w:rPr>
          <w:color w:val="000000"/>
          <w:sz w:val="28"/>
          <w:szCs w:val="28"/>
        </w:rPr>
        <w:t xml:space="preserve"> финансировать бизнес / </w:t>
      </w:r>
      <w:r w:rsidRPr="00AC3DAD">
        <w:rPr>
          <w:color w:val="000000"/>
          <w:sz w:val="28"/>
          <w:szCs w:val="28"/>
        </w:rPr>
        <w:t>М.С. Шахова //</w:t>
      </w:r>
      <w:r w:rsidR="00DD09C5" w:rsidRPr="00AC3DAD">
        <w:rPr>
          <w:color w:val="000000"/>
          <w:sz w:val="28"/>
          <w:szCs w:val="28"/>
        </w:rPr>
        <w:t xml:space="preserve"> Финансы. – </w:t>
      </w:r>
      <w:r w:rsidR="003C12F0" w:rsidRPr="00AC3DAD">
        <w:rPr>
          <w:color w:val="000000"/>
          <w:sz w:val="28"/>
          <w:szCs w:val="28"/>
        </w:rPr>
        <w:t>2008</w:t>
      </w:r>
      <w:r w:rsidR="00DD09C5" w:rsidRPr="00AC3DAD">
        <w:rPr>
          <w:color w:val="000000"/>
          <w:sz w:val="28"/>
          <w:szCs w:val="28"/>
        </w:rPr>
        <w:t xml:space="preserve">. </w:t>
      </w:r>
      <w:r w:rsidRPr="00AC3DAD">
        <w:rPr>
          <w:color w:val="000000"/>
          <w:sz w:val="28"/>
          <w:szCs w:val="28"/>
        </w:rPr>
        <w:t>– №8</w:t>
      </w:r>
      <w:r w:rsidR="00DD09C5" w:rsidRPr="00AC3DAD">
        <w:rPr>
          <w:color w:val="000000"/>
          <w:sz w:val="28"/>
          <w:szCs w:val="28"/>
        </w:rPr>
        <w:t xml:space="preserve">. </w:t>
      </w:r>
      <w:r w:rsidRPr="00AC3DAD">
        <w:rPr>
          <w:color w:val="000000"/>
          <w:sz w:val="28"/>
          <w:szCs w:val="28"/>
        </w:rPr>
        <w:t xml:space="preserve">– </w:t>
      </w:r>
      <w:r w:rsidR="00DD09C5" w:rsidRPr="00AC3DAD">
        <w:rPr>
          <w:color w:val="000000"/>
          <w:sz w:val="28"/>
          <w:szCs w:val="28"/>
        </w:rPr>
        <w:t>С.</w:t>
      </w:r>
      <w:r w:rsidRPr="00AC3DAD">
        <w:rPr>
          <w:color w:val="000000"/>
          <w:sz w:val="28"/>
          <w:szCs w:val="28"/>
        </w:rPr>
        <w:t> 2–6</w:t>
      </w:r>
      <w:r w:rsidR="00DD09C5" w:rsidRPr="00AC3DAD">
        <w:rPr>
          <w:color w:val="000000"/>
          <w:sz w:val="28"/>
          <w:szCs w:val="28"/>
        </w:rPr>
        <w:t>.</w:t>
      </w:r>
      <w:bookmarkStart w:id="134" w:name="_GoBack"/>
      <w:bookmarkEnd w:id="134"/>
    </w:p>
    <w:sectPr w:rsidR="00DD09C5" w:rsidRPr="00AC3DAD" w:rsidSect="00AC3DAD">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EF" w:rsidRDefault="004631EF">
      <w:r>
        <w:separator/>
      </w:r>
    </w:p>
  </w:endnote>
  <w:endnote w:type="continuationSeparator" w:id="0">
    <w:p w:rsidR="004631EF" w:rsidRDefault="004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EF" w:rsidRDefault="004631EF">
      <w:r>
        <w:separator/>
      </w:r>
    </w:p>
  </w:footnote>
  <w:footnote w:type="continuationSeparator" w:id="0">
    <w:p w:rsidR="004631EF" w:rsidRDefault="0046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9EE"/>
    <w:multiLevelType w:val="hybridMultilevel"/>
    <w:tmpl w:val="91F03A4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047C294D"/>
    <w:multiLevelType w:val="multilevel"/>
    <w:tmpl w:val="8E0282AE"/>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
    <w:nsid w:val="054A2536"/>
    <w:multiLevelType w:val="hybridMultilevel"/>
    <w:tmpl w:val="9FE467F6"/>
    <w:lvl w:ilvl="0" w:tplc="339E7DF8">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8945636"/>
    <w:multiLevelType w:val="hybridMultilevel"/>
    <w:tmpl w:val="352C5D9E"/>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095D5472"/>
    <w:multiLevelType w:val="hybridMultilevel"/>
    <w:tmpl w:val="B25C0C38"/>
    <w:lvl w:ilvl="0" w:tplc="339E7DF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A5A4A9D"/>
    <w:multiLevelType w:val="hybridMultilevel"/>
    <w:tmpl w:val="763C5806"/>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0D8B38E5"/>
    <w:multiLevelType w:val="multilevel"/>
    <w:tmpl w:val="C5C82412"/>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7">
    <w:nsid w:val="100A0A7D"/>
    <w:multiLevelType w:val="hybridMultilevel"/>
    <w:tmpl w:val="095EA51E"/>
    <w:lvl w:ilvl="0" w:tplc="118476DA">
      <w:start w:val="1"/>
      <w:numFmt w:val="decimal"/>
      <w:lvlText w:val="%1."/>
      <w:lvlJc w:val="left"/>
      <w:pPr>
        <w:tabs>
          <w:tab w:val="num" w:pos="720"/>
        </w:tabs>
        <w:ind w:left="720" w:hanging="360"/>
      </w:pPr>
    </w:lvl>
    <w:lvl w:ilvl="1" w:tplc="2990CB78">
      <w:start w:val="1"/>
      <w:numFmt w:val="decimal"/>
      <w:lvlText w:val="%2."/>
      <w:lvlJc w:val="left"/>
      <w:pPr>
        <w:tabs>
          <w:tab w:val="num" w:pos="1440"/>
        </w:tabs>
        <w:ind w:left="1440" w:hanging="360"/>
      </w:pPr>
    </w:lvl>
    <w:lvl w:ilvl="2" w:tplc="59AC8772">
      <w:start w:val="1"/>
      <w:numFmt w:val="decimal"/>
      <w:lvlText w:val="%3."/>
      <w:lvlJc w:val="left"/>
      <w:pPr>
        <w:tabs>
          <w:tab w:val="num" w:pos="2160"/>
        </w:tabs>
        <w:ind w:left="2160" w:hanging="360"/>
      </w:pPr>
    </w:lvl>
    <w:lvl w:ilvl="3" w:tplc="BC5243A4">
      <w:start w:val="1"/>
      <w:numFmt w:val="decimal"/>
      <w:lvlText w:val="%4."/>
      <w:lvlJc w:val="left"/>
      <w:pPr>
        <w:tabs>
          <w:tab w:val="num" w:pos="2880"/>
        </w:tabs>
        <w:ind w:left="2880" w:hanging="360"/>
      </w:pPr>
    </w:lvl>
    <w:lvl w:ilvl="4" w:tplc="3B745074">
      <w:start w:val="1"/>
      <w:numFmt w:val="decimal"/>
      <w:lvlText w:val="%5."/>
      <w:lvlJc w:val="left"/>
      <w:pPr>
        <w:tabs>
          <w:tab w:val="num" w:pos="3600"/>
        </w:tabs>
        <w:ind w:left="3600" w:hanging="360"/>
      </w:pPr>
    </w:lvl>
    <w:lvl w:ilvl="5" w:tplc="D6A62268">
      <w:start w:val="1"/>
      <w:numFmt w:val="decimal"/>
      <w:lvlText w:val="%6."/>
      <w:lvlJc w:val="left"/>
      <w:pPr>
        <w:tabs>
          <w:tab w:val="num" w:pos="4320"/>
        </w:tabs>
        <w:ind w:left="4320" w:hanging="360"/>
      </w:pPr>
    </w:lvl>
    <w:lvl w:ilvl="6" w:tplc="64DCEA4A">
      <w:start w:val="1"/>
      <w:numFmt w:val="decimal"/>
      <w:lvlText w:val="%7."/>
      <w:lvlJc w:val="left"/>
      <w:pPr>
        <w:tabs>
          <w:tab w:val="num" w:pos="5040"/>
        </w:tabs>
        <w:ind w:left="5040" w:hanging="360"/>
      </w:pPr>
    </w:lvl>
    <w:lvl w:ilvl="7" w:tplc="9D28A4E0">
      <w:start w:val="1"/>
      <w:numFmt w:val="decimal"/>
      <w:lvlText w:val="%8."/>
      <w:lvlJc w:val="left"/>
      <w:pPr>
        <w:tabs>
          <w:tab w:val="num" w:pos="5760"/>
        </w:tabs>
        <w:ind w:left="5760" w:hanging="360"/>
      </w:pPr>
    </w:lvl>
    <w:lvl w:ilvl="8" w:tplc="9396903A">
      <w:start w:val="1"/>
      <w:numFmt w:val="decimal"/>
      <w:lvlText w:val="%9."/>
      <w:lvlJc w:val="left"/>
      <w:pPr>
        <w:tabs>
          <w:tab w:val="num" w:pos="6480"/>
        </w:tabs>
        <w:ind w:left="6480" w:hanging="360"/>
      </w:pPr>
    </w:lvl>
  </w:abstractNum>
  <w:abstractNum w:abstractNumId="8">
    <w:nsid w:val="11AC30D8"/>
    <w:multiLevelType w:val="hybridMultilevel"/>
    <w:tmpl w:val="0D94305C"/>
    <w:lvl w:ilvl="0" w:tplc="339E7DF8">
      <w:start w:val="1"/>
      <w:numFmt w:val="bullet"/>
      <w:lvlText w:val=""/>
      <w:lvlJc w:val="left"/>
      <w:pPr>
        <w:tabs>
          <w:tab w:val="num" w:pos="1621"/>
        </w:tabs>
        <w:ind w:left="1621" w:hanging="360"/>
      </w:pPr>
      <w:rPr>
        <w:rFonts w:ascii="Symbol" w:hAnsi="Symbol" w:cs="Symbol" w:hint="default"/>
        <w:sz w:val="20"/>
        <w:szCs w:val="20"/>
      </w:rPr>
    </w:lvl>
    <w:lvl w:ilvl="1" w:tplc="351015B8">
      <w:start w:val="1"/>
      <w:numFmt w:val="bullet"/>
      <w:lvlText w:val="o"/>
      <w:lvlJc w:val="left"/>
      <w:pPr>
        <w:tabs>
          <w:tab w:val="num" w:pos="1440"/>
        </w:tabs>
        <w:ind w:left="1440" w:hanging="360"/>
      </w:pPr>
      <w:rPr>
        <w:rFonts w:ascii="Courier New" w:hAnsi="Courier New" w:cs="Courier New" w:hint="default"/>
        <w:sz w:val="20"/>
        <w:szCs w:val="20"/>
      </w:rPr>
    </w:lvl>
    <w:lvl w:ilvl="2" w:tplc="852A3ECC">
      <w:start w:val="1"/>
      <w:numFmt w:val="bullet"/>
      <w:lvlText w:val=""/>
      <w:lvlJc w:val="left"/>
      <w:pPr>
        <w:tabs>
          <w:tab w:val="num" w:pos="2160"/>
        </w:tabs>
        <w:ind w:left="2160" w:hanging="360"/>
      </w:pPr>
      <w:rPr>
        <w:rFonts w:ascii="Wingdings" w:hAnsi="Wingdings" w:cs="Wingdings" w:hint="default"/>
        <w:sz w:val="20"/>
        <w:szCs w:val="20"/>
      </w:rPr>
    </w:lvl>
    <w:lvl w:ilvl="3" w:tplc="9F340544">
      <w:start w:val="1"/>
      <w:numFmt w:val="bullet"/>
      <w:lvlText w:val=""/>
      <w:lvlJc w:val="left"/>
      <w:pPr>
        <w:tabs>
          <w:tab w:val="num" w:pos="2880"/>
        </w:tabs>
        <w:ind w:left="2880" w:hanging="360"/>
      </w:pPr>
      <w:rPr>
        <w:rFonts w:ascii="Wingdings" w:hAnsi="Wingdings" w:cs="Wingdings" w:hint="default"/>
        <w:sz w:val="20"/>
        <w:szCs w:val="20"/>
      </w:rPr>
    </w:lvl>
    <w:lvl w:ilvl="4" w:tplc="716A8594">
      <w:start w:val="1"/>
      <w:numFmt w:val="bullet"/>
      <w:lvlText w:val=""/>
      <w:lvlJc w:val="left"/>
      <w:pPr>
        <w:tabs>
          <w:tab w:val="num" w:pos="3600"/>
        </w:tabs>
        <w:ind w:left="3600" w:hanging="360"/>
      </w:pPr>
      <w:rPr>
        <w:rFonts w:ascii="Wingdings" w:hAnsi="Wingdings" w:cs="Wingdings" w:hint="default"/>
        <w:sz w:val="20"/>
        <w:szCs w:val="20"/>
      </w:rPr>
    </w:lvl>
    <w:lvl w:ilvl="5" w:tplc="EBACDF68">
      <w:start w:val="1"/>
      <w:numFmt w:val="bullet"/>
      <w:lvlText w:val=""/>
      <w:lvlJc w:val="left"/>
      <w:pPr>
        <w:tabs>
          <w:tab w:val="num" w:pos="4320"/>
        </w:tabs>
        <w:ind w:left="4320" w:hanging="360"/>
      </w:pPr>
      <w:rPr>
        <w:rFonts w:ascii="Wingdings" w:hAnsi="Wingdings" w:cs="Wingdings" w:hint="default"/>
        <w:sz w:val="20"/>
        <w:szCs w:val="20"/>
      </w:rPr>
    </w:lvl>
    <w:lvl w:ilvl="6" w:tplc="151AE7DA">
      <w:start w:val="1"/>
      <w:numFmt w:val="bullet"/>
      <w:lvlText w:val=""/>
      <w:lvlJc w:val="left"/>
      <w:pPr>
        <w:tabs>
          <w:tab w:val="num" w:pos="5040"/>
        </w:tabs>
        <w:ind w:left="5040" w:hanging="360"/>
      </w:pPr>
      <w:rPr>
        <w:rFonts w:ascii="Wingdings" w:hAnsi="Wingdings" w:cs="Wingdings" w:hint="default"/>
        <w:sz w:val="20"/>
        <w:szCs w:val="20"/>
      </w:rPr>
    </w:lvl>
    <w:lvl w:ilvl="7" w:tplc="23FCE634">
      <w:start w:val="1"/>
      <w:numFmt w:val="bullet"/>
      <w:lvlText w:val=""/>
      <w:lvlJc w:val="left"/>
      <w:pPr>
        <w:tabs>
          <w:tab w:val="num" w:pos="5760"/>
        </w:tabs>
        <w:ind w:left="5760" w:hanging="360"/>
      </w:pPr>
      <w:rPr>
        <w:rFonts w:ascii="Wingdings" w:hAnsi="Wingdings" w:cs="Wingdings" w:hint="default"/>
        <w:sz w:val="20"/>
        <w:szCs w:val="20"/>
      </w:rPr>
    </w:lvl>
    <w:lvl w:ilvl="8" w:tplc="124C6D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5A16999"/>
    <w:multiLevelType w:val="multilevel"/>
    <w:tmpl w:val="F6B87B2A"/>
    <w:lvl w:ilvl="0">
      <w:start w:val="1"/>
      <w:numFmt w:val="bullet"/>
      <w:lvlText w:val=""/>
      <w:lvlJc w:val="left"/>
      <w:pPr>
        <w:tabs>
          <w:tab w:val="num" w:pos="2110"/>
        </w:tabs>
        <w:ind w:left="2110" w:hanging="360"/>
      </w:pPr>
      <w:rPr>
        <w:rFonts w:ascii="Symbol" w:hAnsi="Symbol" w:cs="Symbol" w:hint="default"/>
      </w:rPr>
    </w:lvl>
    <w:lvl w:ilvl="1">
      <w:start w:val="1"/>
      <w:numFmt w:val="bullet"/>
      <w:lvlText w:val="o"/>
      <w:lvlJc w:val="left"/>
      <w:pPr>
        <w:tabs>
          <w:tab w:val="num" w:pos="2830"/>
        </w:tabs>
        <w:ind w:left="2830" w:hanging="360"/>
      </w:pPr>
      <w:rPr>
        <w:rFonts w:ascii="Courier New" w:hAnsi="Courier New" w:cs="Courier New" w:hint="default"/>
      </w:rPr>
    </w:lvl>
    <w:lvl w:ilvl="2">
      <w:start w:val="1"/>
      <w:numFmt w:val="bullet"/>
      <w:lvlText w:val=""/>
      <w:lvlJc w:val="left"/>
      <w:pPr>
        <w:tabs>
          <w:tab w:val="num" w:pos="3550"/>
        </w:tabs>
        <w:ind w:left="3550" w:hanging="360"/>
      </w:pPr>
      <w:rPr>
        <w:rFonts w:ascii="Wingdings" w:hAnsi="Wingdings" w:cs="Wingdings" w:hint="default"/>
      </w:rPr>
    </w:lvl>
    <w:lvl w:ilvl="3">
      <w:start w:val="1"/>
      <w:numFmt w:val="bullet"/>
      <w:lvlText w:val=""/>
      <w:lvlJc w:val="left"/>
      <w:pPr>
        <w:tabs>
          <w:tab w:val="num" w:pos="4270"/>
        </w:tabs>
        <w:ind w:left="4270" w:hanging="360"/>
      </w:pPr>
      <w:rPr>
        <w:rFonts w:ascii="Symbol" w:hAnsi="Symbol" w:cs="Symbol" w:hint="default"/>
      </w:rPr>
    </w:lvl>
    <w:lvl w:ilvl="4">
      <w:start w:val="1"/>
      <w:numFmt w:val="bullet"/>
      <w:lvlText w:val="o"/>
      <w:lvlJc w:val="left"/>
      <w:pPr>
        <w:tabs>
          <w:tab w:val="num" w:pos="4990"/>
        </w:tabs>
        <w:ind w:left="4990" w:hanging="360"/>
      </w:pPr>
      <w:rPr>
        <w:rFonts w:ascii="Courier New" w:hAnsi="Courier New" w:cs="Courier New" w:hint="default"/>
      </w:rPr>
    </w:lvl>
    <w:lvl w:ilvl="5">
      <w:start w:val="1"/>
      <w:numFmt w:val="bullet"/>
      <w:lvlText w:val=""/>
      <w:lvlJc w:val="left"/>
      <w:pPr>
        <w:tabs>
          <w:tab w:val="num" w:pos="5710"/>
        </w:tabs>
        <w:ind w:left="5710" w:hanging="360"/>
      </w:pPr>
      <w:rPr>
        <w:rFonts w:ascii="Wingdings" w:hAnsi="Wingdings" w:cs="Wingdings" w:hint="default"/>
      </w:rPr>
    </w:lvl>
    <w:lvl w:ilvl="6">
      <w:start w:val="1"/>
      <w:numFmt w:val="bullet"/>
      <w:lvlText w:val=""/>
      <w:lvlJc w:val="left"/>
      <w:pPr>
        <w:tabs>
          <w:tab w:val="num" w:pos="6430"/>
        </w:tabs>
        <w:ind w:left="6430" w:hanging="360"/>
      </w:pPr>
      <w:rPr>
        <w:rFonts w:ascii="Symbol" w:hAnsi="Symbol" w:cs="Symbol" w:hint="default"/>
      </w:rPr>
    </w:lvl>
    <w:lvl w:ilvl="7">
      <w:start w:val="1"/>
      <w:numFmt w:val="bullet"/>
      <w:lvlText w:val="o"/>
      <w:lvlJc w:val="left"/>
      <w:pPr>
        <w:tabs>
          <w:tab w:val="num" w:pos="7150"/>
        </w:tabs>
        <w:ind w:left="7150" w:hanging="360"/>
      </w:pPr>
      <w:rPr>
        <w:rFonts w:ascii="Courier New" w:hAnsi="Courier New" w:cs="Courier New" w:hint="default"/>
      </w:rPr>
    </w:lvl>
    <w:lvl w:ilvl="8">
      <w:start w:val="1"/>
      <w:numFmt w:val="bullet"/>
      <w:lvlText w:val=""/>
      <w:lvlJc w:val="left"/>
      <w:pPr>
        <w:tabs>
          <w:tab w:val="num" w:pos="7870"/>
        </w:tabs>
        <w:ind w:left="7870" w:hanging="360"/>
      </w:pPr>
      <w:rPr>
        <w:rFonts w:ascii="Wingdings" w:hAnsi="Wingdings" w:cs="Wingdings" w:hint="default"/>
      </w:rPr>
    </w:lvl>
  </w:abstractNum>
  <w:abstractNum w:abstractNumId="10">
    <w:nsid w:val="15DC53A8"/>
    <w:multiLevelType w:val="hybridMultilevel"/>
    <w:tmpl w:val="9274D96E"/>
    <w:lvl w:ilvl="0" w:tplc="7922B42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83140E4"/>
    <w:multiLevelType w:val="hybridMultilevel"/>
    <w:tmpl w:val="66C299B6"/>
    <w:lvl w:ilvl="0" w:tplc="339E7DF8">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1868059D"/>
    <w:multiLevelType w:val="hybridMultilevel"/>
    <w:tmpl w:val="DFBAA27A"/>
    <w:lvl w:ilvl="0" w:tplc="8CAE536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193C4A80"/>
    <w:multiLevelType w:val="hybridMultilevel"/>
    <w:tmpl w:val="C790516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
    <w:nsid w:val="222A5A5D"/>
    <w:multiLevelType w:val="multilevel"/>
    <w:tmpl w:val="C790516E"/>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5">
    <w:nsid w:val="22FA1A26"/>
    <w:multiLevelType w:val="multilevel"/>
    <w:tmpl w:val="5436EB2C"/>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6">
    <w:nsid w:val="237B5BEA"/>
    <w:multiLevelType w:val="multilevel"/>
    <w:tmpl w:val="F16E9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5045294"/>
    <w:multiLevelType w:val="hybridMultilevel"/>
    <w:tmpl w:val="8E0282A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256E2D12"/>
    <w:multiLevelType w:val="hybridMultilevel"/>
    <w:tmpl w:val="9DD8CFDE"/>
    <w:lvl w:ilvl="0" w:tplc="0094AA30">
      <w:start w:val="1"/>
      <w:numFmt w:val="decimal"/>
      <w:lvlText w:val="%1."/>
      <w:lvlJc w:val="left"/>
      <w:pPr>
        <w:tabs>
          <w:tab w:val="num" w:pos="720"/>
        </w:tabs>
        <w:ind w:left="720" w:hanging="360"/>
      </w:pPr>
    </w:lvl>
    <w:lvl w:ilvl="1" w:tplc="8BA0DD0E">
      <w:start w:val="1"/>
      <w:numFmt w:val="decimal"/>
      <w:lvlText w:val="%2."/>
      <w:lvlJc w:val="left"/>
      <w:pPr>
        <w:tabs>
          <w:tab w:val="num" w:pos="1440"/>
        </w:tabs>
        <w:ind w:left="1440" w:hanging="360"/>
      </w:pPr>
    </w:lvl>
    <w:lvl w:ilvl="2" w:tplc="1FBCCBC2">
      <w:start w:val="1"/>
      <w:numFmt w:val="decimal"/>
      <w:lvlText w:val="%3."/>
      <w:lvlJc w:val="left"/>
      <w:pPr>
        <w:tabs>
          <w:tab w:val="num" w:pos="2160"/>
        </w:tabs>
        <w:ind w:left="2160" w:hanging="360"/>
      </w:pPr>
    </w:lvl>
    <w:lvl w:ilvl="3" w:tplc="793A0F84">
      <w:start w:val="1"/>
      <w:numFmt w:val="decimal"/>
      <w:lvlText w:val="%4."/>
      <w:lvlJc w:val="left"/>
      <w:pPr>
        <w:tabs>
          <w:tab w:val="num" w:pos="2880"/>
        </w:tabs>
        <w:ind w:left="2880" w:hanging="360"/>
      </w:pPr>
    </w:lvl>
    <w:lvl w:ilvl="4" w:tplc="86748A88">
      <w:start w:val="1"/>
      <w:numFmt w:val="decimal"/>
      <w:lvlText w:val="%5."/>
      <w:lvlJc w:val="left"/>
      <w:pPr>
        <w:tabs>
          <w:tab w:val="num" w:pos="3600"/>
        </w:tabs>
        <w:ind w:left="3600" w:hanging="360"/>
      </w:pPr>
    </w:lvl>
    <w:lvl w:ilvl="5" w:tplc="159A0722">
      <w:start w:val="1"/>
      <w:numFmt w:val="decimal"/>
      <w:lvlText w:val="%6."/>
      <w:lvlJc w:val="left"/>
      <w:pPr>
        <w:tabs>
          <w:tab w:val="num" w:pos="4320"/>
        </w:tabs>
        <w:ind w:left="4320" w:hanging="360"/>
      </w:pPr>
    </w:lvl>
    <w:lvl w:ilvl="6" w:tplc="F23EE584">
      <w:start w:val="1"/>
      <w:numFmt w:val="decimal"/>
      <w:lvlText w:val="%7."/>
      <w:lvlJc w:val="left"/>
      <w:pPr>
        <w:tabs>
          <w:tab w:val="num" w:pos="5040"/>
        </w:tabs>
        <w:ind w:left="5040" w:hanging="360"/>
      </w:pPr>
    </w:lvl>
    <w:lvl w:ilvl="7" w:tplc="99B2EF44">
      <w:start w:val="1"/>
      <w:numFmt w:val="decimal"/>
      <w:lvlText w:val="%8."/>
      <w:lvlJc w:val="left"/>
      <w:pPr>
        <w:tabs>
          <w:tab w:val="num" w:pos="5760"/>
        </w:tabs>
        <w:ind w:left="5760" w:hanging="360"/>
      </w:pPr>
    </w:lvl>
    <w:lvl w:ilvl="8" w:tplc="C6DEAB1E">
      <w:start w:val="1"/>
      <w:numFmt w:val="decimal"/>
      <w:lvlText w:val="%9."/>
      <w:lvlJc w:val="left"/>
      <w:pPr>
        <w:tabs>
          <w:tab w:val="num" w:pos="6480"/>
        </w:tabs>
        <w:ind w:left="6480" w:hanging="360"/>
      </w:pPr>
    </w:lvl>
  </w:abstractNum>
  <w:abstractNum w:abstractNumId="19">
    <w:nsid w:val="2E3F578C"/>
    <w:multiLevelType w:val="hybridMultilevel"/>
    <w:tmpl w:val="CCE04340"/>
    <w:lvl w:ilvl="0" w:tplc="339E7DF8">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0">
    <w:nsid w:val="2E41403A"/>
    <w:multiLevelType w:val="hybridMultilevel"/>
    <w:tmpl w:val="6ECCED2A"/>
    <w:lvl w:ilvl="0" w:tplc="339E7DF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7481244"/>
    <w:multiLevelType w:val="multilevel"/>
    <w:tmpl w:val="C6CABF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8CF2A00"/>
    <w:multiLevelType w:val="hybridMultilevel"/>
    <w:tmpl w:val="F6B87B2A"/>
    <w:lvl w:ilvl="0" w:tplc="04190001">
      <w:start w:val="1"/>
      <w:numFmt w:val="bullet"/>
      <w:lvlText w:val=""/>
      <w:lvlJc w:val="left"/>
      <w:pPr>
        <w:tabs>
          <w:tab w:val="num" w:pos="2110"/>
        </w:tabs>
        <w:ind w:left="2110" w:hanging="360"/>
      </w:pPr>
      <w:rPr>
        <w:rFonts w:ascii="Symbol" w:hAnsi="Symbol" w:cs="Symbol" w:hint="default"/>
      </w:rPr>
    </w:lvl>
    <w:lvl w:ilvl="1" w:tplc="04190003">
      <w:start w:val="1"/>
      <w:numFmt w:val="bullet"/>
      <w:lvlText w:val="o"/>
      <w:lvlJc w:val="left"/>
      <w:pPr>
        <w:tabs>
          <w:tab w:val="num" w:pos="2830"/>
        </w:tabs>
        <w:ind w:left="2830" w:hanging="360"/>
      </w:pPr>
      <w:rPr>
        <w:rFonts w:ascii="Courier New" w:hAnsi="Courier New" w:cs="Courier New" w:hint="default"/>
      </w:rPr>
    </w:lvl>
    <w:lvl w:ilvl="2" w:tplc="04190005">
      <w:start w:val="1"/>
      <w:numFmt w:val="bullet"/>
      <w:lvlText w:val=""/>
      <w:lvlJc w:val="left"/>
      <w:pPr>
        <w:tabs>
          <w:tab w:val="num" w:pos="3550"/>
        </w:tabs>
        <w:ind w:left="3550" w:hanging="360"/>
      </w:pPr>
      <w:rPr>
        <w:rFonts w:ascii="Wingdings" w:hAnsi="Wingdings" w:cs="Wingdings" w:hint="default"/>
      </w:rPr>
    </w:lvl>
    <w:lvl w:ilvl="3" w:tplc="04190001">
      <w:start w:val="1"/>
      <w:numFmt w:val="bullet"/>
      <w:lvlText w:val=""/>
      <w:lvlJc w:val="left"/>
      <w:pPr>
        <w:tabs>
          <w:tab w:val="num" w:pos="4270"/>
        </w:tabs>
        <w:ind w:left="4270" w:hanging="360"/>
      </w:pPr>
      <w:rPr>
        <w:rFonts w:ascii="Symbol" w:hAnsi="Symbol" w:cs="Symbol" w:hint="default"/>
      </w:rPr>
    </w:lvl>
    <w:lvl w:ilvl="4" w:tplc="04190003">
      <w:start w:val="1"/>
      <w:numFmt w:val="bullet"/>
      <w:lvlText w:val="o"/>
      <w:lvlJc w:val="left"/>
      <w:pPr>
        <w:tabs>
          <w:tab w:val="num" w:pos="4990"/>
        </w:tabs>
        <w:ind w:left="4990" w:hanging="360"/>
      </w:pPr>
      <w:rPr>
        <w:rFonts w:ascii="Courier New" w:hAnsi="Courier New" w:cs="Courier New" w:hint="default"/>
      </w:rPr>
    </w:lvl>
    <w:lvl w:ilvl="5" w:tplc="04190005">
      <w:start w:val="1"/>
      <w:numFmt w:val="bullet"/>
      <w:lvlText w:val=""/>
      <w:lvlJc w:val="left"/>
      <w:pPr>
        <w:tabs>
          <w:tab w:val="num" w:pos="5710"/>
        </w:tabs>
        <w:ind w:left="5710" w:hanging="360"/>
      </w:pPr>
      <w:rPr>
        <w:rFonts w:ascii="Wingdings" w:hAnsi="Wingdings" w:cs="Wingdings" w:hint="default"/>
      </w:rPr>
    </w:lvl>
    <w:lvl w:ilvl="6" w:tplc="04190001">
      <w:start w:val="1"/>
      <w:numFmt w:val="bullet"/>
      <w:lvlText w:val=""/>
      <w:lvlJc w:val="left"/>
      <w:pPr>
        <w:tabs>
          <w:tab w:val="num" w:pos="6430"/>
        </w:tabs>
        <w:ind w:left="6430" w:hanging="360"/>
      </w:pPr>
      <w:rPr>
        <w:rFonts w:ascii="Symbol" w:hAnsi="Symbol" w:cs="Symbol" w:hint="default"/>
      </w:rPr>
    </w:lvl>
    <w:lvl w:ilvl="7" w:tplc="04190003">
      <w:start w:val="1"/>
      <w:numFmt w:val="bullet"/>
      <w:lvlText w:val="o"/>
      <w:lvlJc w:val="left"/>
      <w:pPr>
        <w:tabs>
          <w:tab w:val="num" w:pos="7150"/>
        </w:tabs>
        <w:ind w:left="7150" w:hanging="360"/>
      </w:pPr>
      <w:rPr>
        <w:rFonts w:ascii="Courier New" w:hAnsi="Courier New" w:cs="Courier New" w:hint="default"/>
      </w:rPr>
    </w:lvl>
    <w:lvl w:ilvl="8" w:tplc="04190005">
      <w:start w:val="1"/>
      <w:numFmt w:val="bullet"/>
      <w:lvlText w:val=""/>
      <w:lvlJc w:val="left"/>
      <w:pPr>
        <w:tabs>
          <w:tab w:val="num" w:pos="7870"/>
        </w:tabs>
        <w:ind w:left="7870" w:hanging="360"/>
      </w:pPr>
      <w:rPr>
        <w:rFonts w:ascii="Wingdings" w:hAnsi="Wingdings" w:cs="Wingdings" w:hint="default"/>
      </w:rPr>
    </w:lvl>
  </w:abstractNum>
  <w:abstractNum w:abstractNumId="23">
    <w:nsid w:val="3A771C94"/>
    <w:multiLevelType w:val="hybridMultilevel"/>
    <w:tmpl w:val="1264E646"/>
    <w:lvl w:ilvl="0" w:tplc="339E7DF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nsid w:val="3BA4486C"/>
    <w:multiLevelType w:val="hybridMultilevel"/>
    <w:tmpl w:val="32880136"/>
    <w:lvl w:ilvl="0" w:tplc="339E7DF8">
      <w:start w:val="1"/>
      <w:numFmt w:val="bullet"/>
      <w:lvlText w:val=""/>
      <w:lvlJc w:val="left"/>
      <w:pPr>
        <w:tabs>
          <w:tab w:val="num" w:pos="1440"/>
        </w:tabs>
        <w:ind w:left="1440" w:hanging="360"/>
      </w:pPr>
      <w:rPr>
        <w:rFonts w:ascii="Symbol" w:hAnsi="Symbol" w:cs="Symbol" w:hint="default"/>
      </w:rPr>
    </w:lvl>
    <w:lvl w:ilvl="1" w:tplc="040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D691691"/>
    <w:multiLevelType w:val="hybridMultilevel"/>
    <w:tmpl w:val="FF48155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6">
    <w:nsid w:val="3DEF3F2C"/>
    <w:multiLevelType w:val="hybridMultilevel"/>
    <w:tmpl w:val="7186AC06"/>
    <w:lvl w:ilvl="0" w:tplc="B650CCFE">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7">
    <w:nsid w:val="3FCF30FF"/>
    <w:multiLevelType w:val="hybridMultilevel"/>
    <w:tmpl w:val="D0CCB756"/>
    <w:lvl w:ilvl="0" w:tplc="82880590">
      <w:start w:val="5"/>
      <w:numFmt w:val="bullet"/>
      <w:lvlText w:val="-"/>
      <w:lvlJc w:val="left"/>
      <w:pPr>
        <w:tabs>
          <w:tab w:val="num" w:pos="1571"/>
        </w:tabs>
        <w:ind w:left="1571" w:hanging="360"/>
      </w:pPr>
      <w:rPr>
        <w:rFonts w:ascii="Times New Roman" w:eastAsia="Times New Roman" w:hAnsi="Times New Roman" w:hint="default"/>
      </w:rPr>
    </w:lvl>
    <w:lvl w:ilvl="1" w:tplc="B650CCFE">
      <w:start w:val="1"/>
      <w:numFmt w:val="decimal"/>
      <w:lvlText w:val="%2"/>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339E7DF8">
      <w:start w:val="1"/>
      <w:numFmt w:val="bullet"/>
      <w:lvlText w:val=""/>
      <w:lvlJc w:val="left"/>
      <w:pPr>
        <w:tabs>
          <w:tab w:val="num" w:pos="3731"/>
        </w:tabs>
        <w:ind w:left="3731" w:hanging="360"/>
      </w:pPr>
      <w:rPr>
        <w:rFonts w:ascii="Symbol" w:hAnsi="Symbol" w:cs="Symbol" w:hint="default"/>
      </w:rPr>
    </w:lvl>
    <w:lvl w:ilvl="4" w:tplc="B650CCFE">
      <w:start w:val="1"/>
      <w:numFmt w:val="decimal"/>
      <w:lvlText w:val="%5"/>
      <w:lvlJc w:val="left"/>
      <w:pPr>
        <w:tabs>
          <w:tab w:val="num" w:pos="4451"/>
        </w:tabs>
        <w:ind w:left="4451" w:hanging="360"/>
      </w:pPr>
      <w:rPr>
        <w:rFonts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41645BC1"/>
    <w:multiLevelType w:val="hybridMultilevel"/>
    <w:tmpl w:val="7C96019C"/>
    <w:lvl w:ilvl="0" w:tplc="B650CCFE">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9">
    <w:nsid w:val="42A458DE"/>
    <w:multiLevelType w:val="hybridMultilevel"/>
    <w:tmpl w:val="11B6CC82"/>
    <w:lvl w:ilvl="0" w:tplc="339E7DF8">
      <w:start w:val="1"/>
      <w:numFmt w:val="bullet"/>
      <w:lvlText w:val=""/>
      <w:lvlJc w:val="left"/>
      <w:pPr>
        <w:tabs>
          <w:tab w:val="num" w:pos="1621"/>
        </w:tabs>
        <w:ind w:left="1621" w:hanging="360"/>
      </w:pPr>
      <w:rPr>
        <w:rFonts w:ascii="Symbol" w:hAnsi="Symbol" w:cs="Symbol" w:hint="default"/>
        <w:sz w:val="20"/>
        <w:szCs w:val="20"/>
      </w:rPr>
    </w:lvl>
    <w:lvl w:ilvl="1" w:tplc="FED0222E">
      <w:start w:val="1"/>
      <w:numFmt w:val="bullet"/>
      <w:lvlText w:val="o"/>
      <w:lvlJc w:val="left"/>
      <w:pPr>
        <w:tabs>
          <w:tab w:val="num" w:pos="1440"/>
        </w:tabs>
        <w:ind w:left="1440" w:hanging="360"/>
      </w:pPr>
      <w:rPr>
        <w:rFonts w:ascii="Courier New" w:hAnsi="Courier New" w:cs="Courier New" w:hint="default"/>
        <w:sz w:val="20"/>
        <w:szCs w:val="20"/>
      </w:rPr>
    </w:lvl>
    <w:lvl w:ilvl="2" w:tplc="C37E516C">
      <w:start w:val="1"/>
      <w:numFmt w:val="bullet"/>
      <w:lvlText w:val=""/>
      <w:lvlJc w:val="left"/>
      <w:pPr>
        <w:tabs>
          <w:tab w:val="num" w:pos="2160"/>
        </w:tabs>
        <w:ind w:left="2160" w:hanging="360"/>
      </w:pPr>
      <w:rPr>
        <w:rFonts w:ascii="Wingdings" w:hAnsi="Wingdings" w:cs="Wingdings" w:hint="default"/>
        <w:sz w:val="20"/>
        <w:szCs w:val="20"/>
      </w:rPr>
    </w:lvl>
    <w:lvl w:ilvl="3" w:tplc="1728DB2C">
      <w:start w:val="1"/>
      <w:numFmt w:val="bullet"/>
      <w:lvlText w:val=""/>
      <w:lvlJc w:val="left"/>
      <w:pPr>
        <w:tabs>
          <w:tab w:val="num" w:pos="2880"/>
        </w:tabs>
        <w:ind w:left="2880" w:hanging="360"/>
      </w:pPr>
      <w:rPr>
        <w:rFonts w:ascii="Wingdings" w:hAnsi="Wingdings" w:cs="Wingdings" w:hint="default"/>
        <w:sz w:val="20"/>
        <w:szCs w:val="20"/>
      </w:rPr>
    </w:lvl>
    <w:lvl w:ilvl="4" w:tplc="C63EB94E">
      <w:start w:val="1"/>
      <w:numFmt w:val="bullet"/>
      <w:lvlText w:val=""/>
      <w:lvlJc w:val="left"/>
      <w:pPr>
        <w:tabs>
          <w:tab w:val="num" w:pos="3600"/>
        </w:tabs>
        <w:ind w:left="3600" w:hanging="360"/>
      </w:pPr>
      <w:rPr>
        <w:rFonts w:ascii="Wingdings" w:hAnsi="Wingdings" w:cs="Wingdings" w:hint="default"/>
        <w:sz w:val="20"/>
        <w:szCs w:val="20"/>
      </w:rPr>
    </w:lvl>
    <w:lvl w:ilvl="5" w:tplc="91480738">
      <w:start w:val="1"/>
      <w:numFmt w:val="bullet"/>
      <w:lvlText w:val=""/>
      <w:lvlJc w:val="left"/>
      <w:pPr>
        <w:tabs>
          <w:tab w:val="num" w:pos="4320"/>
        </w:tabs>
        <w:ind w:left="4320" w:hanging="360"/>
      </w:pPr>
      <w:rPr>
        <w:rFonts w:ascii="Wingdings" w:hAnsi="Wingdings" w:cs="Wingdings" w:hint="default"/>
        <w:sz w:val="20"/>
        <w:szCs w:val="20"/>
      </w:rPr>
    </w:lvl>
    <w:lvl w:ilvl="6" w:tplc="3C84175E">
      <w:start w:val="1"/>
      <w:numFmt w:val="bullet"/>
      <w:lvlText w:val=""/>
      <w:lvlJc w:val="left"/>
      <w:pPr>
        <w:tabs>
          <w:tab w:val="num" w:pos="5040"/>
        </w:tabs>
        <w:ind w:left="5040" w:hanging="360"/>
      </w:pPr>
      <w:rPr>
        <w:rFonts w:ascii="Wingdings" w:hAnsi="Wingdings" w:cs="Wingdings" w:hint="default"/>
        <w:sz w:val="20"/>
        <w:szCs w:val="20"/>
      </w:rPr>
    </w:lvl>
    <w:lvl w:ilvl="7" w:tplc="C4BE2FD2">
      <w:start w:val="1"/>
      <w:numFmt w:val="bullet"/>
      <w:lvlText w:val=""/>
      <w:lvlJc w:val="left"/>
      <w:pPr>
        <w:tabs>
          <w:tab w:val="num" w:pos="5760"/>
        </w:tabs>
        <w:ind w:left="5760" w:hanging="360"/>
      </w:pPr>
      <w:rPr>
        <w:rFonts w:ascii="Wingdings" w:hAnsi="Wingdings" w:cs="Wingdings" w:hint="default"/>
        <w:sz w:val="20"/>
        <w:szCs w:val="20"/>
      </w:rPr>
    </w:lvl>
    <w:lvl w:ilvl="8" w:tplc="DE8E78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6992EAD"/>
    <w:multiLevelType w:val="hybridMultilevel"/>
    <w:tmpl w:val="D30610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90731F"/>
    <w:multiLevelType w:val="multilevel"/>
    <w:tmpl w:val="B790B71E"/>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2">
    <w:nsid w:val="4C5C1DBA"/>
    <w:multiLevelType w:val="multilevel"/>
    <w:tmpl w:val="46F0E4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1B726DB"/>
    <w:multiLevelType w:val="hybridMultilevel"/>
    <w:tmpl w:val="B498A964"/>
    <w:lvl w:ilvl="0" w:tplc="339E7DF8">
      <w:start w:val="1"/>
      <w:numFmt w:val="bullet"/>
      <w:lvlText w:val=""/>
      <w:lvlJc w:val="left"/>
      <w:pPr>
        <w:tabs>
          <w:tab w:val="num" w:pos="2160"/>
        </w:tabs>
        <w:ind w:left="2160" w:hanging="360"/>
      </w:pPr>
      <w:rPr>
        <w:rFonts w:ascii="Symbol" w:hAnsi="Symbol" w:cs="Symbol" w:hint="default"/>
      </w:rPr>
    </w:lvl>
    <w:lvl w:ilvl="1" w:tplc="339E7DF8">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55AA28BC"/>
    <w:multiLevelType w:val="hybridMultilevel"/>
    <w:tmpl w:val="C5C82412"/>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5">
    <w:nsid w:val="576E723E"/>
    <w:multiLevelType w:val="hybridMultilevel"/>
    <w:tmpl w:val="FF7CBD24"/>
    <w:lvl w:ilvl="0" w:tplc="82880590">
      <w:start w:val="5"/>
      <w:numFmt w:val="bullet"/>
      <w:lvlText w:val="-"/>
      <w:lvlJc w:val="left"/>
      <w:pPr>
        <w:tabs>
          <w:tab w:val="num" w:pos="1571"/>
        </w:tabs>
        <w:ind w:left="1571" w:hanging="360"/>
      </w:pPr>
      <w:rPr>
        <w:rFonts w:ascii="Times New Roman" w:eastAsia="Times New Roman" w:hAnsi="Times New Roman" w:hint="default"/>
      </w:rPr>
    </w:lvl>
    <w:lvl w:ilvl="1" w:tplc="B650CCFE">
      <w:start w:val="1"/>
      <w:numFmt w:val="decimal"/>
      <w:lvlText w:val="%2"/>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B650CCFE">
      <w:start w:val="1"/>
      <w:numFmt w:val="decimal"/>
      <w:lvlText w:val="%5"/>
      <w:lvlJc w:val="left"/>
      <w:pPr>
        <w:tabs>
          <w:tab w:val="num" w:pos="4451"/>
        </w:tabs>
        <w:ind w:left="4451" w:hanging="360"/>
      </w:pPr>
      <w:rPr>
        <w:rFonts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6">
    <w:nsid w:val="5FB32232"/>
    <w:multiLevelType w:val="hybridMultilevel"/>
    <w:tmpl w:val="17E618C2"/>
    <w:lvl w:ilvl="0" w:tplc="339E7DF8">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7">
    <w:nsid w:val="60491920"/>
    <w:multiLevelType w:val="multilevel"/>
    <w:tmpl w:val="FF481554"/>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8">
    <w:nsid w:val="62BB7B2D"/>
    <w:multiLevelType w:val="hybridMultilevel"/>
    <w:tmpl w:val="78C4963E"/>
    <w:lvl w:ilvl="0" w:tplc="339E7DF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307622E"/>
    <w:multiLevelType w:val="hybridMultilevel"/>
    <w:tmpl w:val="76B6C924"/>
    <w:lvl w:ilvl="0" w:tplc="339E7DF8">
      <w:start w:val="1"/>
      <w:numFmt w:val="bullet"/>
      <w:lvlText w:val=""/>
      <w:lvlJc w:val="left"/>
      <w:pPr>
        <w:tabs>
          <w:tab w:val="num" w:pos="1621"/>
        </w:tabs>
        <w:ind w:left="1621" w:hanging="360"/>
      </w:pPr>
      <w:rPr>
        <w:rFonts w:ascii="Symbol" w:hAnsi="Symbol" w:cs="Symbol" w:hint="default"/>
        <w:sz w:val="20"/>
        <w:szCs w:val="20"/>
      </w:rPr>
    </w:lvl>
    <w:lvl w:ilvl="1" w:tplc="0BBA4C10">
      <w:start w:val="1"/>
      <w:numFmt w:val="bullet"/>
      <w:lvlText w:val="o"/>
      <w:lvlJc w:val="left"/>
      <w:pPr>
        <w:tabs>
          <w:tab w:val="num" w:pos="1440"/>
        </w:tabs>
        <w:ind w:left="1440" w:hanging="360"/>
      </w:pPr>
      <w:rPr>
        <w:rFonts w:ascii="Courier New" w:hAnsi="Courier New" w:cs="Courier New" w:hint="default"/>
        <w:sz w:val="20"/>
        <w:szCs w:val="20"/>
      </w:rPr>
    </w:lvl>
    <w:lvl w:ilvl="2" w:tplc="5AA2573A">
      <w:start w:val="1"/>
      <w:numFmt w:val="bullet"/>
      <w:lvlText w:val=""/>
      <w:lvlJc w:val="left"/>
      <w:pPr>
        <w:tabs>
          <w:tab w:val="num" w:pos="2160"/>
        </w:tabs>
        <w:ind w:left="2160" w:hanging="360"/>
      </w:pPr>
      <w:rPr>
        <w:rFonts w:ascii="Wingdings" w:hAnsi="Wingdings" w:cs="Wingdings" w:hint="default"/>
        <w:sz w:val="20"/>
        <w:szCs w:val="20"/>
      </w:rPr>
    </w:lvl>
    <w:lvl w:ilvl="3" w:tplc="CF8CB99A">
      <w:start w:val="1"/>
      <w:numFmt w:val="bullet"/>
      <w:lvlText w:val=""/>
      <w:lvlJc w:val="left"/>
      <w:pPr>
        <w:tabs>
          <w:tab w:val="num" w:pos="2880"/>
        </w:tabs>
        <w:ind w:left="2880" w:hanging="360"/>
      </w:pPr>
      <w:rPr>
        <w:rFonts w:ascii="Wingdings" w:hAnsi="Wingdings" w:cs="Wingdings" w:hint="default"/>
        <w:sz w:val="20"/>
        <w:szCs w:val="20"/>
      </w:rPr>
    </w:lvl>
    <w:lvl w:ilvl="4" w:tplc="BCB29780">
      <w:start w:val="1"/>
      <w:numFmt w:val="bullet"/>
      <w:lvlText w:val=""/>
      <w:lvlJc w:val="left"/>
      <w:pPr>
        <w:tabs>
          <w:tab w:val="num" w:pos="3600"/>
        </w:tabs>
        <w:ind w:left="3600" w:hanging="360"/>
      </w:pPr>
      <w:rPr>
        <w:rFonts w:ascii="Wingdings" w:hAnsi="Wingdings" w:cs="Wingdings" w:hint="default"/>
        <w:sz w:val="20"/>
        <w:szCs w:val="20"/>
      </w:rPr>
    </w:lvl>
    <w:lvl w:ilvl="5" w:tplc="B6B60C8A">
      <w:start w:val="1"/>
      <w:numFmt w:val="bullet"/>
      <w:lvlText w:val=""/>
      <w:lvlJc w:val="left"/>
      <w:pPr>
        <w:tabs>
          <w:tab w:val="num" w:pos="4320"/>
        </w:tabs>
        <w:ind w:left="4320" w:hanging="360"/>
      </w:pPr>
      <w:rPr>
        <w:rFonts w:ascii="Wingdings" w:hAnsi="Wingdings" w:cs="Wingdings" w:hint="default"/>
        <w:sz w:val="20"/>
        <w:szCs w:val="20"/>
      </w:rPr>
    </w:lvl>
    <w:lvl w:ilvl="6" w:tplc="5E46FBDE">
      <w:start w:val="1"/>
      <w:numFmt w:val="bullet"/>
      <w:lvlText w:val=""/>
      <w:lvlJc w:val="left"/>
      <w:pPr>
        <w:tabs>
          <w:tab w:val="num" w:pos="5040"/>
        </w:tabs>
        <w:ind w:left="5040" w:hanging="360"/>
      </w:pPr>
      <w:rPr>
        <w:rFonts w:ascii="Wingdings" w:hAnsi="Wingdings" w:cs="Wingdings" w:hint="default"/>
        <w:sz w:val="20"/>
        <w:szCs w:val="20"/>
      </w:rPr>
    </w:lvl>
    <w:lvl w:ilvl="7" w:tplc="F77C1534">
      <w:start w:val="1"/>
      <w:numFmt w:val="bullet"/>
      <w:lvlText w:val=""/>
      <w:lvlJc w:val="left"/>
      <w:pPr>
        <w:tabs>
          <w:tab w:val="num" w:pos="5760"/>
        </w:tabs>
        <w:ind w:left="5760" w:hanging="360"/>
      </w:pPr>
      <w:rPr>
        <w:rFonts w:ascii="Wingdings" w:hAnsi="Wingdings" w:cs="Wingdings" w:hint="default"/>
        <w:sz w:val="20"/>
        <w:szCs w:val="20"/>
      </w:rPr>
    </w:lvl>
    <w:lvl w:ilvl="8" w:tplc="AAEA66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9F079BC"/>
    <w:multiLevelType w:val="multilevel"/>
    <w:tmpl w:val="DFBAA27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6A3544CE"/>
    <w:multiLevelType w:val="hybridMultilevel"/>
    <w:tmpl w:val="9A46183C"/>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2">
    <w:nsid w:val="6C1C4974"/>
    <w:multiLevelType w:val="hybridMultilevel"/>
    <w:tmpl w:val="5CE89C8C"/>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2830"/>
        </w:tabs>
        <w:ind w:left="2830" w:hanging="360"/>
      </w:pPr>
      <w:rPr>
        <w:rFonts w:ascii="Courier New" w:hAnsi="Courier New" w:cs="Courier New" w:hint="default"/>
      </w:rPr>
    </w:lvl>
    <w:lvl w:ilvl="2" w:tplc="04190005">
      <w:start w:val="1"/>
      <w:numFmt w:val="bullet"/>
      <w:lvlText w:val=""/>
      <w:lvlJc w:val="left"/>
      <w:pPr>
        <w:tabs>
          <w:tab w:val="num" w:pos="3550"/>
        </w:tabs>
        <w:ind w:left="3550" w:hanging="360"/>
      </w:pPr>
      <w:rPr>
        <w:rFonts w:ascii="Wingdings" w:hAnsi="Wingdings" w:cs="Wingdings" w:hint="default"/>
      </w:rPr>
    </w:lvl>
    <w:lvl w:ilvl="3" w:tplc="04190001">
      <w:start w:val="1"/>
      <w:numFmt w:val="bullet"/>
      <w:lvlText w:val=""/>
      <w:lvlJc w:val="left"/>
      <w:pPr>
        <w:tabs>
          <w:tab w:val="num" w:pos="4270"/>
        </w:tabs>
        <w:ind w:left="4270" w:hanging="360"/>
      </w:pPr>
      <w:rPr>
        <w:rFonts w:ascii="Symbol" w:hAnsi="Symbol" w:cs="Symbol" w:hint="default"/>
      </w:rPr>
    </w:lvl>
    <w:lvl w:ilvl="4" w:tplc="04190003">
      <w:start w:val="1"/>
      <w:numFmt w:val="bullet"/>
      <w:lvlText w:val="o"/>
      <w:lvlJc w:val="left"/>
      <w:pPr>
        <w:tabs>
          <w:tab w:val="num" w:pos="4990"/>
        </w:tabs>
        <w:ind w:left="4990" w:hanging="360"/>
      </w:pPr>
      <w:rPr>
        <w:rFonts w:ascii="Courier New" w:hAnsi="Courier New" w:cs="Courier New" w:hint="default"/>
      </w:rPr>
    </w:lvl>
    <w:lvl w:ilvl="5" w:tplc="04190005">
      <w:start w:val="1"/>
      <w:numFmt w:val="bullet"/>
      <w:lvlText w:val=""/>
      <w:lvlJc w:val="left"/>
      <w:pPr>
        <w:tabs>
          <w:tab w:val="num" w:pos="5710"/>
        </w:tabs>
        <w:ind w:left="5710" w:hanging="360"/>
      </w:pPr>
      <w:rPr>
        <w:rFonts w:ascii="Wingdings" w:hAnsi="Wingdings" w:cs="Wingdings" w:hint="default"/>
      </w:rPr>
    </w:lvl>
    <w:lvl w:ilvl="6" w:tplc="04190001">
      <w:start w:val="1"/>
      <w:numFmt w:val="bullet"/>
      <w:lvlText w:val=""/>
      <w:lvlJc w:val="left"/>
      <w:pPr>
        <w:tabs>
          <w:tab w:val="num" w:pos="6430"/>
        </w:tabs>
        <w:ind w:left="6430" w:hanging="360"/>
      </w:pPr>
      <w:rPr>
        <w:rFonts w:ascii="Symbol" w:hAnsi="Symbol" w:cs="Symbol" w:hint="default"/>
      </w:rPr>
    </w:lvl>
    <w:lvl w:ilvl="7" w:tplc="04190003">
      <w:start w:val="1"/>
      <w:numFmt w:val="bullet"/>
      <w:lvlText w:val="o"/>
      <w:lvlJc w:val="left"/>
      <w:pPr>
        <w:tabs>
          <w:tab w:val="num" w:pos="7150"/>
        </w:tabs>
        <w:ind w:left="7150" w:hanging="360"/>
      </w:pPr>
      <w:rPr>
        <w:rFonts w:ascii="Courier New" w:hAnsi="Courier New" w:cs="Courier New" w:hint="default"/>
      </w:rPr>
    </w:lvl>
    <w:lvl w:ilvl="8" w:tplc="04190005">
      <w:start w:val="1"/>
      <w:numFmt w:val="bullet"/>
      <w:lvlText w:val=""/>
      <w:lvlJc w:val="left"/>
      <w:pPr>
        <w:tabs>
          <w:tab w:val="num" w:pos="7870"/>
        </w:tabs>
        <w:ind w:left="7870" w:hanging="360"/>
      </w:pPr>
      <w:rPr>
        <w:rFonts w:ascii="Wingdings" w:hAnsi="Wingdings" w:cs="Wingdings" w:hint="default"/>
      </w:rPr>
    </w:lvl>
  </w:abstractNum>
  <w:abstractNum w:abstractNumId="43">
    <w:nsid w:val="6D7C05B5"/>
    <w:multiLevelType w:val="hybridMultilevel"/>
    <w:tmpl w:val="5436EB2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4">
    <w:nsid w:val="6F957907"/>
    <w:multiLevelType w:val="hybridMultilevel"/>
    <w:tmpl w:val="8D1AC98C"/>
    <w:lvl w:ilvl="0" w:tplc="339E7DF8">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6FB966E7"/>
    <w:multiLevelType w:val="multilevel"/>
    <w:tmpl w:val="91F03A42"/>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46">
    <w:nsid w:val="6FED2995"/>
    <w:multiLevelType w:val="hybridMultilevel"/>
    <w:tmpl w:val="082E44A4"/>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1621"/>
        </w:tabs>
        <w:ind w:left="1621" w:hanging="360"/>
      </w:pPr>
      <w:rPr>
        <w:rFonts w:ascii="Courier New" w:hAnsi="Courier New" w:cs="Courier New" w:hint="default"/>
      </w:rPr>
    </w:lvl>
    <w:lvl w:ilvl="2" w:tplc="04190005">
      <w:start w:val="1"/>
      <w:numFmt w:val="bullet"/>
      <w:lvlText w:val=""/>
      <w:lvlJc w:val="left"/>
      <w:pPr>
        <w:tabs>
          <w:tab w:val="num" w:pos="2341"/>
        </w:tabs>
        <w:ind w:left="2341" w:hanging="360"/>
      </w:pPr>
      <w:rPr>
        <w:rFonts w:ascii="Wingdings" w:hAnsi="Wingdings" w:cs="Wingdings" w:hint="default"/>
      </w:rPr>
    </w:lvl>
    <w:lvl w:ilvl="3" w:tplc="04190001">
      <w:start w:val="1"/>
      <w:numFmt w:val="bullet"/>
      <w:lvlText w:val=""/>
      <w:lvlJc w:val="left"/>
      <w:pPr>
        <w:tabs>
          <w:tab w:val="num" w:pos="3061"/>
        </w:tabs>
        <w:ind w:left="3061" w:hanging="360"/>
      </w:pPr>
      <w:rPr>
        <w:rFonts w:ascii="Symbol" w:hAnsi="Symbol" w:cs="Symbol" w:hint="default"/>
      </w:rPr>
    </w:lvl>
    <w:lvl w:ilvl="4" w:tplc="04190003">
      <w:start w:val="1"/>
      <w:numFmt w:val="bullet"/>
      <w:lvlText w:val="o"/>
      <w:lvlJc w:val="left"/>
      <w:pPr>
        <w:tabs>
          <w:tab w:val="num" w:pos="3781"/>
        </w:tabs>
        <w:ind w:left="3781" w:hanging="360"/>
      </w:pPr>
      <w:rPr>
        <w:rFonts w:ascii="Courier New" w:hAnsi="Courier New" w:cs="Courier New" w:hint="default"/>
      </w:rPr>
    </w:lvl>
    <w:lvl w:ilvl="5" w:tplc="04190005">
      <w:start w:val="1"/>
      <w:numFmt w:val="bullet"/>
      <w:lvlText w:val=""/>
      <w:lvlJc w:val="left"/>
      <w:pPr>
        <w:tabs>
          <w:tab w:val="num" w:pos="4501"/>
        </w:tabs>
        <w:ind w:left="4501" w:hanging="360"/>
      </w:pPr>
      <w:rPr>
        <w:rFonts w:ascii="Wingdings" w:hAnsi="Wingdings" w:cs="Wingdings" w:hint="default"/>
      </w:rPr>
    </w:lvl>
    <w:lvl w:ilvl="6" w:tplc="04190001">
      <w:start w:val="1"/>
      <w:numFmt w:val="bullet"/>
      <w:lvlText w:val=""/>
      <w:lvlJc w:val="left"/>
      <w:pPr>
        <w:tabs>
          <w:tab w:val="num" w:pos="5221"/>
        </w:tabs>
        <w:ind w:left="5221" w:hanging="360"/>
      </w:pPr>
      <w:rPr>
        <w:rFonts w:ascii="Symbol" w:hAnsi="Symbol" w:cs="Symbol" w:hint="default"/>
      </w:rPr>
    </w:lvl>
    <w:lvl w:ilvl="7" w:tplc="04190003">
      <w:start w:val="1"/>
      <w:numFmt w:val="bullet"/>
      <w:lvlText w:val="o"/>
      <w:lvlJc w:val="left"/>
      <w:pPr>
        <w:tabs>
          <w:tab w:val="num" w:pos="5941"/>
        </w:tabs>
        <w:ind w:left="5941" w:hanging="360"/>
      </w:pPr>
      <w:rPr>
        <w:rFonts w:ascii="Courier New" w:hAnsi="Courier New" w:cs="Courier New" w:hint="default"/>
      </w:rPr>
    </w:lvl>
    <w:lvl w:ilvl="8" w:tplc="04190005">
      <w:start w:val="1"/>
      <w:numFmt w:val="bullet"/>
      <w:lvlText w:val=""/>
      <w:lvlJc w:val="left"/>
      <w:pPr>
        <w:tabs>
          <w:tab w:val="num" w:pos="6661"/>
        </w:tabs>
        <w:ind w:left="6661" w:hanging="360"/>
      </w:pPr>
      <w:rPr>
        <w:rFonts w:ascii="Wingdings" w:hAnsi="Wingdings" w:cs="Wingdings" w:hint="default"/>
      </w:rPr>
    </w:lvl>
  </w:abstractNum>
  <w:abstractNum w:abstractNumId="47">
    <w:nsid w:val="7A5F638F"/>
    <w:multiLevelType w:val="hybridMultilevel"/>
    <w:tmpl w:val="7D88651E"/>
    <w:lvl w:ilvl="0" w:tplc="339E7DF8">
      <w:start w:val="1"/>
      <w:numFmt w:val="bullet"/>
      <w:lvlText w:val=""/>
      <w:lvlJc w:val="left"/>
      <w:pPr>
        <w:tabs>
          <w:tab w:val="num" w:pos="1621"/>
        </w:tabs>
        <w:ind w:left="1621"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8">
    <w:nsid w:val="7FD74268"/>
    <w:multiLevelType w:val="hybridMultilevel"/>
    <w:tmpl w:val="B790B71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16"/>
  </w:num>
  <w:num w:numId="2">
    <w:abstractNumId w:val="21"/>
  </w:num>
  <w:num w:numId="3">
    <w:abstractNumId w:val="32"/>
  </w:num>
  <w:num w:numId="4">
    <w:abstractNumId w:val="33"/>
  </w:num>
  <w:num w:numId="5">
    <w:abstractNumId w:val="7"/>
  </w:num>
  <w:num w:numId="6">
    <w:abstractNumId w:val="18"/>
  </w:num>
  <w:num w:numId="7">
    <w:abstractNumId w:val="35"/>
  </w:num>
  <w:num w:numId="8">
    <w:abstractNumId w:val="28"/>
  </w:num>
  <w:num w:numId="9">
    <w:abstractNumId w:val="10"/>
  </w:num>
  <w:num w:numId="10">
    <w:abstractNumId w:val="44"/>
  </w:num>
  <w:num w:numId="11">
    <w:abstractNumId w:val="27"/>
  </w:num>
  <w:num w:numId="12">
    <w:abstractNumId w:val="46"/>
  </w:num>
  <w:num w:numId="13">
    <w:abstractNumId w:val="29"/>
  </w:num>
  <w:num w:numId="14">
    <w:abstractNumId w:val="8"/>
  </w:num>
  <w:num w:numId="15">
    <w:abstractNumId w:val="39"/>
  </w:num>
  <w:num w:numId="16">
    <w:abstractNumId w:val="0"/>
  </w:num>
  <w:num w:numId="17">
    <w:abstractNumId w:val="22"/>
  </w:num>
  <w:num w:numId="18">
    <w:abstractNumId w:val="25"/>
  </w:num>
  <w:num w:numId="19">
    <w:abstractNumId w:val="48"/>
  </w:num>
  <w:num w:numId="20">
    <w:abstractNumId w:val="34"/>
  </w:num>
  <w:num w:numId="21">
    <w:abstractNumId w:val="13"/>
  </w:num>
  <w:num w:numId="22">
    <w:abstractNumId w:val="17"/>
  </w:num>
  <w:num w:numId="23">
    <w:abstractNumId w:val="26"/>
  </w:num>
  <w:num w:numId="24">
    <w:abstractNumId w:val="43"/>
  </w:num>
  <w:num w:numId="25">
    <w:abstractNumId w:val="2"/>
  </w:num>
  <w:num w:numId="26">
    <w:abstractNumId w:val="38"/>
  </w:num>
  <w:num w:numId="27">
    <w:abstractNumId w:val="23"/>
  </w:num>
  <w:num w:numId="28">
    <w:abstractNumId w:val="4"/>
  </w:num>
  <w:num w:numId="29">
    <w:abstractNumId w:val="20"/>
  </w:num>
  <w:num w:numId="30">
    <w:abstractNumId w:val="24"/>
  </w:num>
  <w:num w:numId="31">
    <w:abstractNumId w:val="15"/>
  </w:num>
  <w:num w:numId="32">
    <w:abstractNumId w:val="41"/>
  </w:num>
  <w:num w:numId="33">
    <w:abstractNumId w:val="1"/>
  </w:num>
  <w:num w:numId="34">
    <w:abstractNumId w:val="11"/>
  </w:num>
  <w:num w:numId="35">
    <w:abstractNumId w:val="14"/>
  </w:num>
  <w:num w:numId="36">
    <w:abstractNumId w:val="36"/>
  </w:num>
  <w:num w:numId="37">
    <w:abstractNumId w:val="6"/>
  </w:num>
  <w:num w:numId="38">
    <w:abstractNumId w:val="47"/>
  </w:num>
  <w:num w:numId="39">
    <w:abstractNumId w:val="31"/>
  </w:num>
  <w:num w:numId="40">
    <w:abstractNumId w:val="19"/>
  </w:num>
  <w:num w:numId="41">
    <w:abstractNumId w:val="37"/>
  </w:num>
  <w:num w:numId="42">
    <w:abstractNumId w:val="3"/>
  </w:num>
  <w:num w:numId="43">
    <w:abstractNumId w:val="45"/>
  </w:num>
  <w:num w:numId="44">
    <w:abstractNumId w:val="5"/>
  </w:num>
  <w:num w:numId="45">
    <w:abstractNumId w:val="9"/>
  </w:num>
  <w:num w:numId="46">
    <w:abstractNumId w:val="42"/>
  </w:num>
  <w:num w:numId="47">
    <w:abstractNumId w:val="30"/>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B61"/>
    <w:rsid w:val="00016A8A"/>
    <w:rsid w:val="000544F9"/>
    <w:rsid w:val="00091CDE"/>
    <w:rsid w:val="000C0C68"/>
    <w:rsid w:val="000C1864"/>
    <w:rsid w:val="000C6FFD"/>
    <w:rsid w:val="000E52D7"/>
    <w:rsid w:val="0010464F"/>
    <w:rsid w:val="00181519"/>
    <w:rsid w:val="002177DD"/>
    <w:rsid w:val="002413D8"/>
    <w:rsid w:val="002B6BB2"/>
    <w:rsid w:val="00301504"/>
    <w:rsid w:val="00301FEB"/>
    <w:rsid w:val="00302B77"/>
    <w:rsid w:val="00345E82"/>
    <w:rsid w:val="00350AE7"/>
    <w:rsid w:val="003A0FF7"/>
    <w:rsid w:val="003C12F0"/>
    <w:rsid w:val="003D73DB"/>
    <w:rsid w:val="00434820"/>
    <w:rsid w:val="0044545A"/>
    <w:rsid w:val="00450A15"/>
    <w:rsid w:val="004631EF"/>
    <w:rsid w:val="004A283C"/>
    <w:rsid w:val="004A5193"/>
    <w:rsid w:val="0055478E"/>
    <w:rsid w:val="00571D5B"/>
    <w:rsid w:val="00587D0E"/>
    <w:rsid w:val="005D760C"/>
    <w:rsid w:val="006319B6"/>
    <w:rsid w:val="0064147D"/>
    <w:rsid w:val="006E5ECC"/>
    <w:rsid w:val="007008B9"/>
    <w:rsid w:val="00704FA8"/>
    <w:rsid w:val="007336CC"/>
    <w:rsid w:val="00750B82"/>
    <w:rsid w:val="00775C46"/>
    <w:rsid w:val="00813702"/>
    <w:rsid w:val="0082308D"/>
    <w:rsid w:val="008461C3"/>
    <w:rsid w:val="00847E7B"/>
    <w:rsid w:val="00865B0F"/>
    <w:rsid w:val="00876939"/>
    <w:rsid w:val="008809F1"/>
    <w:rsid w:val="009230E6"/>
    <w:rsid w:val="00927544"/>
    <w:rsid w:val="00991992"/>
    <w:rsid w:val="009E4E15"/>
    <w:rsid w:val="009F4C05"/>
    <w:rsid w:val="00A84D62"/>
    <w:rsid w:val="00AC3DAD"/>
    <w:rsid w:val="00AD32F7"/>
    <w:rsid w:val="00B93200"/>
    <w:rsid w:val="00BD180B"/>
    <w:rsid w:val="00C12B61"/>
    <w:rsid w:val="00C359A6"/>
    <w:rsid w:val="00C536B0"/>
    <w:rsid w:val="00D27B57"/>
    <w:rsid w:val="00D43FB2"/>
    <w:rsid w:val="00D50476"/>
    <w:rsid w:val="00D51022"/>
    <w:rsid w:val="00DD09C5"/>
    <w:rsid w:val="00DD502A"/>
    <w:rsid w:val="00E05ADD"/>
    <w:rsid w:val="00E86C3D"/>
    <w:rsid w:val="00EC09FB"/>
    <w:rsid w:val="00F035E9"/>
    <w:rsid w:val="00F17755"/>
    <w:rsid w:val="00F95B46"/>
    <w:rsid w:val="00FD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F5527A83-F7DD-4125-9B27-447D2C8C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61"/>
    <w:rPr>
      <w:sz w:val="24"/>
      <w:szCs w:val="24"/>
    </w:rPr>
  </w:style>
  <w:style w:type="paragraph" w:styleId="1">
    <w:name w:val="heading 1"/>
    <w:basedOn w:val="a"/>
    <w:next w:val="a"/>
    <w:link w:val="10"/>
    <w:uiPriority w:val="99"/>
    <w:qFormat/>
    <w:rsid w:val="00C12B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12B6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12B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12B6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2B61"/>
  </w:style>
  <w:style w:type="paragraph" w:styleId="11">
    <w:name w:val="toc 1"/>
    <w:basedOn w:val="a"/>
    <w:next w:val="a"/>
    <w:autoRedefine/>
    <w:uiPriority w:val="99"/>
    <w:semiHidden/>
    <w:rsid w:val="00C12B61"/>
  </w:style>
  <w:style w:type="paragraph" w:styleId="21">
    <w:name w:val="toc 2"/>
    <w:basedOn w:val="a"/>
    <w:next w:val="a"/>
    <w:autoRedefine/>
    <w:uiPriority w:val="99"/>
    <w:semiHidden/>
    <w:rsid w:val="00C12B61"/>
    <w:pPr>
      <w:ind w:left="240"/>
    </w:pPr>
  </w:style>
  <w:style w:type="character" w:styleId="a6">
    <w:name w:val="Hyperlink"/>
    <w:uiPriority w:val="99"/>
    <w:rsid w:val="00C12B61"/>
    <w:rPr>
      <w:color w:val="0000FF"/>
      <w:u w:val="single"/>
    </w:rPr>
  </w:style>
  <w:style w:type="paragraph" w:styleId="a7">
    <w:name w:val="Body Text Indent"/>
    <w:basedOn w:val="a"/>
    <w:link w:val="a8"/>
    <w:uiPriority w:val="99"/>
    <w:rsid w:val="00C12B61"/>
    <w:pPr>
      <w:widowControl w:val="0"/>
      <w:autoSpaceDE w:val="0"/>
      <w:autoSpaceDN w:val="0"/>
      <w:adjustRightInd w:val="0"/>
      <w:spacing w:line="360" w:lineRule="auto"/>
      <w:ind w:firstLine="709"/>
      <w:jc w:val="center"/>
    </w:pPr>
    <w:rPr>
      <w:sz w:val="28"/>
      <w:szCs w:val="28"/>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rsid w:val="00C12B61"/>
    <w:pPr>
      <w:widowControl w:val="0"/>
      <w:autoSpaceDE w:val="0"/>
      <w:autoSpaceDN w:val="0"/>
      <w:adjustRightInd w:val="0"/>
      <w:spacing w:line="360" w:lineRule="auto"/>
      <w:ind w:firstLine="709"/>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a9">
    <w:name w:val="Normal (Web)"/>
    <w:basedOn w:val="a"/>
    <w:uiPriority w:val="99"/>
    <w:rsid w:val="00C12B61"/>
    <w:pPr>
      <w:spacing w:before="100" w:beforeAutospacing="1" w:after="100" w:afterAutospacing="1"/>
    </w:pPr>
    <w:rPr>
      <w:rFonts w:ascii="Verdana" w:eastAsia="Arial Unicode MS" w:hAnsi="Verdana" w:cs="Verdana"/>
      <w:color w:val="000000"/>
      <w:sz w:val="16"/>
      <w:szCs w:val="16"/>
    </w:rPr>
  </w:style>
  <w:style w:type="paragraph" w:styleId="aa">
    <w:name w:val="Body Text"/>
    <w:basedOn w:val="a"/>
    <w:link w:val="ab"/>
    <w:uiPriority w:val="99"/>
    <w:rsid w:val="00C12B61"/>
    <w:pPr>
      <w:spacing w:after="120"/>
    </w:pPr>
  </w:style>
  <w:style w:type="character" w:customStyle="1" w:styleId="ab">
    <w:name w:val="Основной текст Знак"/>
    <w:link w:val="aa"/>
    <w:uiPriority w:val="99"/>
    <w:semiHidden/>
    <w:rPr>
      <w:sz w:val="24"/>
      <w:szCs w:val="24"/>
    </w:rPr>
  </w:style>
  <w:style w:type="paragraph" w:styleId="24">
    <w:name w:val="Body Text 2"/>
    <w:basedOn w:val="a"/>
    <w:link w:val="25"/>
    <w:uiPriority w:val="99"/>
    <w:rsid w:val="00C12B61"/>
    <w:pPr>
      <w:spacing w:after="120" w:line="480" w:lineRule="auto"/>
    </w:pPr>
  </w:style>
  <w:style w:type="character" w:customStyle="1" w:styleId="25">
    <w:name w:val="Основной текст 2 Знак"/>
    <w:link w:val="24"/>
    <w:uiPriority w:val="99"/>
    <w:semiHidden/>
    <w:rPr>
      <w:sz w:val="24"/>
      <w:szCs w:val="24"/>
    </w:rPr>
  </w:style>
  <w:style w:type="paragraph" w:styleId="31">
    <w:name w:val="Body Text Indent 3"/>
    <w:basedOn w:val="a"/>
    <w:link w:val="32"/>
    <w:uiPriority w:val="99"/>
    <w:rsid w:val="00C12B61"/>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footer"/>
    <w:basedOn w:val="a"/>
    <w:link w:val="ad"/>
    <w:uiPriority w:val="99"/>
    <w:rsid w:val="00C12B61"/>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12">
    <w:name w:val="Table Grid 1"/>
    <w:basedOn w:val="a1"/>
    <w:uiPriority w:val="99"/>
    <w:rsid w:val="001046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15485</Words>
  <Characters>88269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Company>
  <LinksUpToDate>false</LinksUpToDate>
  <CharactersWithSpaces>103547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admin</cp:lastModifiedBy>
  <cp:revision>2</cp:revision>
  <cp:lastPrinted>2010-06-24T06:14:00Z</cp:lastPrinted>
  <dcterms:created xsi:type="dcterms:W3CDTF">2014-03-20T06:14:00Z</dcterms:created>
  <dcterms:modified xsi:type="dcterms:W3CDTF">2014-03-20T06:14:00Z</dcterms:modified>
</cp:coreProperties>
</file>