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E3" w:rsidRPr="006F29CD" w:rsidRDefault="009A6CE3" w:rsidP="0061090C">
      <w:pPr>
        <w:pStyle w:val="5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6F29CD">
        <w:rPr>
          <w:i w:val="0"/>
          <w:sz w:val="28"/>
          <w:szCs w:val="28"/>
        </w:rPr>
        <w:t>СОДЕРЖАНИЕ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378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ВВЕДЕНИЕ</w:t>
      </w:r>
    </w:p>
    <w:p w:rsidR="009A6CE3" w:rsidRPr="006F29CD" w:rsidRDefault="009A6CE3" w:rsidP="0061090C">
      <w:pPr>
        <w:widowControl w:val="0"/>
        <w:tabs>
          <w:tab w:val="left" w:pos="378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ГЛАВА</w:t>
      </w:r>
      <w:r w:rsidR="0061090C">
        <w:rPr>
          <w:sz w:val="28"/>
          <w:szCs w:val="28"/>
          <w:lang w:val="ru-RU" w:eastAsia="ru-RU"/>
        </w:rPr>
        <w:t xml:space="preserve"> </w:t>
      </w:r>
      <w:r w:rsidR="006F29CD" w:rsidRPr="006F29CD">
        <w:rPr>
          <w:sz w:val="28"/>
          <w:szCs w:val="28"/>
          <w:lang w:val="ru-RU" w:eastAsia="ru-RU"/>
        </w:rPr>
        <w:t>1.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Проблематика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numPr>
          <w:ilvl w:val="1"/>
          <w:numId w:val="27"/>
        </w:numPr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ними</w:t>
      </w:r>
    </w:p>
    <w:p w:rsidR="009A6CE3" w:rsidRPr="006F29CD" w:rsidRDefault="009A6CE3" w:rsidP="0061090C">
      <w:pPr>
        <w:widowControl w:val="0"/>
        <w:numPr>
          <w:ilvl w:val="1"/>
          <w:numId w:val="27"/>
        </w:numPr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Криминогенные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ГЛАВА</w:t>
      </w:r>
      <w:r w:rsidR="0061090C">
        <w:rPr>
          <w:sz w:val="28"/>
          <w:szCs w:val="28"/>
          <w:lang w:val="ru-RU" w:eastAsia="ru-RU"/>
        </w:rPr>
        <w:t xml:space="preserve"> </w:t>
      </w:r>
      <w:r w:rsidR="006F29CD" w:rsidRPr="006F29CD">
        <w:rPr>
          <w:sz w:val="28"/>
          <w:szCs w:val="28"/>
          <w:lang w:val="ru-RU" w:eastAsia="ru-RU"/>
        </w:rPr>
        <w:t>2.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2.1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характеристика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2.2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ЗАКЛЮЧЕНИЕ</w:t>
      </w:r>
    </w:p>
    <w:p w:rsidR="009A6CE3" w:rsidRPr="006F29CD" w:rsidRDefault="009A6CE3" w:rsidP="0061090C">
      <w:pPr>
        <w:widowControl w:val="0"/>
        <w:tabs>
          <w:tab w:val="left" w:pos="378"/>
          <w:tab w:val="left" w:pos="54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СПИСОК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ЛИТЕРАТУРЫ</w:t>
      </w:r>
    </w:p>
    <w:p w:rsidR="006F29CD" w:rsidRDefault="006F29CD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br w:type="page"/>
      </w:r>
      <w:r w:rsidRPr="006F29CD">
        <w:rPr>
          <w:b/>
          <w:bCs/>
          <w:sz w:val="28"/>
          <w:szCs w:val="28"/>
          <w:lang w:val="ru-RU" w:eastAsia="ru-RU"/>
        </w:rPr>
        <w:t>ВВЕДЕНИЕ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iCs/>
          <w:sz w:val="28"/>
          <w:szCs w:val="28"/>
          <w:lang w:val="ru-RU" w:eastAsia="ru-RU"/>
        </w:rPr>
        <w:t>Обострение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проблемы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защиты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важнейшим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стремление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нашей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Всемирную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организацию.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невозможно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надежного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функционирования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механизма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важнейшего,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возобновляемого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увеличиваемого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национального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ресурса.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концу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прошлого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завершено,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вступила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регламентирующая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возросла.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многочисленные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Особенно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ярко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февраля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Президент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Путин,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заседании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коллегии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Генеральной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прокуратуры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заявил: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«Острой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фальсифицированных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отечественном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почти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процентов.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Почти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аудио-видеопродукция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контрафакт»</w:t>
      </w:r>
      <w:r w:rsidRPr="006F29CD">
        <w:rPr>
          <w:rStyle w:val="ae"/>
          <w:sz w:val="28"/>
          <w:szCs w:val="28"/>
          <w:lang w:val="ru-RU" w:eastAsia="ru-RU"/>
        </w:rPr>
        <w:footnoteReference w:id="1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2,48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млрд.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рублей</w:t>
      </w:r>
      <w:r w:rsidRPr="006F29CD">
        <w:rPr>
          <w:rStyle w:val="ae"/>
          <w:sz w:val="28"/>
          <w:szCs w:val="28"/>
          <w:lang w:val="ru-RU" w:eastAsia="ru-RU"/>
        </w:rPr>
        <w:footnoteReference w:id="2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итогам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заняла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Приоритетном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наблюдательном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списке,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подготовленном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США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Международным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альянсом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владельцев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(IIPA).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список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заносятся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соотношением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причиняемого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подсчетам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IIPA,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потери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американских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313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млн.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долларов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США</w:t>
      </w:r>
      <w:r w:rsidRPr="006F29CD">
        <w:rPr>
          <w:rStyle w:val="ae"/>
          <w:sz w:val="28"/>
          <w:szCs w:val="28"/>
          <w:lang w:val="ru-RU" w:eastAsia="ru-RU"/>
        </w:rPr>
        <w:footnoteReference w:id="3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традиционных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вариантов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аудио-видеоматериалов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кассетах,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Pr="006F29CD">
        <w:rPr>
          <w:sz w:val="28"/>
          <w:szCs w:val="28"/>
          <w:lang w:val="en-US" w:eastAsia="ru-RU"/>
        </w:rPr>
        <w:t>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появились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файлообменных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осложнило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специалистов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2009-2010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превышали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1,9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раза</w:t>
      </w:r>
      <w:r w:rsidRPr="006F29CD">
        <w:rPr>
          <w:rStyle w:val="ae"/>
          <w:sz w:val="28"/>
          <w:szCs w:val="28"/>
          <w:lang w:val="ru-RU" w:eastAsia="ru-RU"/>
        </w:rPr>
        <w:footnoteReference w:id="4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институт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Подавляющее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западных,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методов.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Усиление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уголовной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ответственности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нарушение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авторского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смежных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отнесение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ч.2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146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категории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тяжких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-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важный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шаг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пути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совершенствования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«антиконтрафактного»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законодательства.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Тем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менее,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ужесточение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репрессивных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мер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само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себе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сможет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решить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указанную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проблему.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Здесь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важен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комплексный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подход,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включающий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организационные,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правовые,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технические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иные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меры,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способные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снизить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уровень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контрафакции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интеллектуальной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сфере.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вышеизложенное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актуальность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избранной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предполагая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научное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осмысление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спектра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характеристикой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рассмотрением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механизма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научным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обоснованием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преступности.</w:t>
      </w:r>
    </w:p>
    <w:p w:rsidR="00F237A3" w:rsidRDefault="00F237A3" w:rsidP="0061090C">
      <w:pPr>
        <w:tabs>
          <w:tab w:val="left" w:pos="993"/>
        </w:tabs>
        <w:spacing w:before="0" w:beforeAutospacing="0" w:after="200" w:afterAutospacing="0" w:line="276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ГЛАВА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="00F237A3">
        <w:rPr>
          <w:b/>
          <w:sz w:val="28"/>
          <w:szCs w:val="28"/>
          <w:lang w:val="ru-RU" w:eastAsia="ru-RU"/>
        </w:rPr>
        <w:t>1.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Проблематика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расследования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сфере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</w:p>
    <w:p w:rsidR="00F237A3" w:rsidRDefault="00F237A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1.1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Понятие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связанных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ними</w:t>
      </w:r>
    </w:p>
    <w:p w:rsidR="00F237A3" w:rsidRDefault="00F237A3" w:rsidP="0061090C">
      <w:pPr>
        <w:pStyle w:val="ConsTitle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A6CE3" w:rsidRPr="006F29CD" w:rsidRDefault="009A6CE3" w:rsidP="0061090C">
      <w:pPr>
        <w:pStyle w:val="ConsTitle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b w:val="0"/>
          <w:sz w:val="28"/>
          <w:szCs w:val="28"/>
        </w:rPr>
        <w:t>В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Федеральном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законе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от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9.07.1993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г.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№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5351-1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«Об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авторском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праве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и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смежных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правах»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(далее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ЗоАП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–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настоящее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время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утратил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силу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связи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с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вступлением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действие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части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4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Гражданского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кодекса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РФ)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в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п.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3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ст.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48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было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установлено,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b w:val="0"/>
          <w:sz w:val="28"/>
          <w:szCs w:val="28"/>
        </w:rPr>
        <w:t>что,</w:t>
      </w:r>
      <w:r w:rsidR="0061090C">
        <w:rPr>
          <w:rFonts w:ascii="Times New Roman" w:hAnsi="Times New Roman"/>
          <w:b w:val="0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«контрафактными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являются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экземпляры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произведения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фонограммы,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изготовление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или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распространение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которых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влечет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за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собой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нарушение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смежных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прав»</w:t>
      </w:r>
      <w:r w:rsidR="0061090C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6F29CD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6F29CD">
        <w:rPr>
          <w:rFonts w:ascii="Times New Roman" w:hAnsi="Times New Roman"/>
          <w:sz w:val="28"/>
          <w:szCs w:val="28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Кроме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ЗоАП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признавались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(ЗоАП)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импортируемые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перестали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охраняться.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Необходимо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отметить,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ЗоАП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употребляет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слово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«контрафактный»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только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отношению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экземплярам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произведений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фонограмм.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очень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узкое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применение: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контрафактными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могут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быть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также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видеозаписей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исполнений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телевизионных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передач.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Часть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IV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(далее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вступившая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1252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импорт,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приводят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ЗоАП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во-первых,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характеризующих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материальных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носителей.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Кроме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впервые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«результат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интеллектуальной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деятельности»,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«исключительное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право».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1225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приравненными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услуг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предприятий,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собственностью),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являются: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электронных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вычислительных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машин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ЭВМ);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5)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6)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радио-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телепередач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(вещание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вещания);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7)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изобретения;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8)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полезные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модели;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9)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промышленные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образцы;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10)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селекционные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достижения;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топологии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интегральных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микросхем;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секреты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(ноу-хау);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фирменные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наименования;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обслуживания;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15)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наименования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происхождения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16)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обозначения.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Статья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1226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приравненные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интеллектуальные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права</w:t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исключительное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являющееся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другие).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смысла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1229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исключительным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(правообладателя),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усмотрению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противоречащим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способом.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1255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авторскими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правами.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1259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достоинств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назначения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именно: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литературные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драматические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музыкально-драматические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сценарные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хореографические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пантомимы;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музыкальные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текста;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живописи,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скульптуры,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графики,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дизайна,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графические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рассказы,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комиксы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изобразительного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декоративно-прикладного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сценографического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архитектуры,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градостроительства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садово-паркового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проектов,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чертежей,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изображений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макетов;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фотографические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фотографии;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географические,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геологические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карты,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эскизы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пластические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относящиеся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географии,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топографии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наукам;</w:t>
      </w:r>
    </w:p>
    <w:p w:rsidR="009A6CE3" w:rsidRPr="006F29CD" w:rsidRDefault="009A6CE3" w:rsidP="0061090C">
      <w:pPr>
        <w:widowControl w:val="0"/>
        <w:numPr>
          <w:ilvl w:val="0"/>
          <w:numId w:val="2"/>
        </w:numPr>
        <w:tabs>
          <w:tab w:val="clear" w:pos="2127"/>
          <w:tab w:val="left" w:pos="90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другие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довольно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«пиратство»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описании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Зарубежные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«противоправное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поведение,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(книг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вообще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печатных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кассет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художественных,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банков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данных»</w:t>
      </w:r>
      <w:r w:rsidRPr="006F29CD">
        <w:rPr>
          <w:rStyle w:val="ae"/>
          <w:sz w:val="28"/>
          <w:szCs w:val="28"/>
          <w:lang w:val="ru-RU" w:eastAsia="ru-RU"/>
        </w:rPr>
        <w:footnoteReference w:id="6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утверждение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извлечения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выгоды.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разграничения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Н.Г.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Толочкова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указывая,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двумя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3295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/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94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декабря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недопущению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обращения,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экспорта,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реэкспорта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(контрафактных)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</w:t>
      </w:r>
      <w:r w:rsidRPr="006F29CD">
        <w:rPr>
          <w:rStyle w:val="ae"/>
          <w:sz w:val="28"/>
          <w:szCs w:val="28"/>
          <w:lang w:val="ru-RU" w:eastAsia="ru-RU"/>
        </w:rPr>
        <w:footnoteReference w:id="7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«контрафактным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товарам»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относятся: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упаковку,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идентична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рамках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какого-либо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членов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отдельности;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символ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(логотип,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этикетка,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наклейка,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брошюра,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инструкции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гарантийные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документы),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рассматриваются,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пункте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товары»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означает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схожие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ведома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дизайна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иначе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зарегистрированного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уполномоченного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производящей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страны-члена,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заявление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таможенные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Анализируя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приведенные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приходим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«контрафакция»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«интеллектуальное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синонимичными.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довольно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тонким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замечанием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Баранова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применяемой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терминологии: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«…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бесконечно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наукообразные)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терминологии,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функционирующей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«Пиратство»,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«фальсификат»,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«контрафакт»,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«подделка»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желании,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конечно,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попытаться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тонко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сверхтонко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разграничить,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плодотворное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вникать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загруженности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логико-филологические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детали.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Нужна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политико-юридическая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фиксации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абстрактного,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подлежащего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«внешнему»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контролю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понятия»</w:t>
      </w:r>
      <w:r w:rsidRPr="006F29CD">
        <w:rPr>
          <w:rStyle w:val="ae"/>
          <w:sz w:val="28"/>
          <w:szCs w:val="28"/>
          <w:lang w:val="ru-RU" w:eastAsia="ru-RU"/>
        </w:rPr>
        <w:footnoteReference w:id="8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лежит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предполагается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использовать: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масштабы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ложиться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принципиального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разделения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«интеллектуальное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«контрафакция».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контрафакцией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следует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понимать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деятельность,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направленную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использование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результатов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интеллектуального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труда,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вопреки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интересам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обладателя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исключительного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них.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дальнейшем,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наряду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«контрафакция»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совокупность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виновных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противоправных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деяний,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нарушающих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установленный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законодательством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порядок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использования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совершенных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определенной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территории,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определенный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промежуток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времени,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обладающих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качественными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количественными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характеристиками.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извлечения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таковой)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1270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видеозаписи,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измерениях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двухмерного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двух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измерениях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трехмерного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публичный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демонстрация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пленки,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диапозитива,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кадра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демонстрация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кадров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соблюдения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последовательности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открытом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посещения,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присутствует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семьи,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воспринимается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демонстрации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одновременно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демонстрацией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импорт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5)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6)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публичное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(радио,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открытом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посещения,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присутствует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семьи,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воспринимается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одновременно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7)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(включая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ретрансляции),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8)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оптического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волокна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ретрансляции).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сигналов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декодирования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неограниченному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9)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переработка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переработкой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(обработки,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экранизации,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аранжировки,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инсценировки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подобного).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переработкой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(модификацией)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ЭВМ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языка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язык,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адаптации,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функционирования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ЭВМ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управлением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10)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выбору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сведения).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sub_413242"/>
      <w:r w:rsidRPr="006F29CD">
        <w:rPr>
          <w:sz w:val="28"/>
          <w:szCs w:val="28"/>
          <w:lang w:val="ru-RU"/>
        </w:rPr>
        <w:t>Под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использованием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соответствие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ст.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1324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ГК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понимается:</w:t>
      </w:r>
    </w:p>
    <w:bookmarkEnd w:id="0"/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1)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публичное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исполнение,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есть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любое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помощью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технических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средств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месте,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открытом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для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свободного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посещения,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месте,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где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присутствует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значительное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число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лиц,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принадлежащих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обычному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кругу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семьи,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независимо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того,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воспринимается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месте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другом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месте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одновременно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сообщением;</w:t>
      </w:r>
    </w:p>
    <w:p w:rsidR="00F237A3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2)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эфир,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есть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для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посредством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передачи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радио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телевидению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(в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числе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путем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ретрансляции),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исключением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кабелю.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под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понимается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любое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действие,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посредством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которого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становится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доступной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для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слухового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восприятия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независимо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фактического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восприятия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публикой.</w:t>
      </w:r>
      <w:r w:rsidR="0061090C">
        <w:rPr>
          <w:sz w:val="28"/>
          <w:szCs w:val="28"/>
          <w:lang w:val="ru-RU"/>
        </w:rPr>
        <w:t xml:space="preserve"> 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При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эфир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через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спутник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под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эфир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понимается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сигналов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наземной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станции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спутник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передача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сигналов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спутника,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посредством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которых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может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быть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доведена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независимо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фактического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приема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публикой;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3)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кабелю,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есть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сообщение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для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посредством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передачи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радио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телевидению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помощью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кабеля,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провода,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оптического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волокна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аналогичных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средств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(в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числе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путем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ретрансляции);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4)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доведение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таким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образом,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лицо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может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получить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доступ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из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любого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места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любое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время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собственному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выбору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(доведение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сведения);</w:t>
      </w:r>
    </w:p>
    <w:p w:rsidR="00F237A3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5)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воспроизведение,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есть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изготовление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одного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более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части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фонограммы.</w:t>
      </w:r>
      <w:r w:rsidR="0061090C">
        <w:rPr>
          <w:sz w:val="28"/>
          <w:szCs w:val="28"/>
          <w:lang w:val="ru-RU"/>
        </w:rPr>
        <w:t xml:space="preserve"> 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При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запись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части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электронном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носителе,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числе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запись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память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ЭВМ,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также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считается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воспроизведением,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кроме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случая,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когда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такая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запись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является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временной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составляет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неотъемлемую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существенную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часть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технологического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процесса,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имеющего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единственной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целью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правомерное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использование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записи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правомерное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доведение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до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всеобщего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сведения;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6)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распространение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путем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продажи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иного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отчуждения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оригинала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экземпляров,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представляющих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собой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копию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любом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материальном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носителе;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7)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импорт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оригинала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или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экземпляров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целях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распространения,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включая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экземпляры,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изготовленные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с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разрешения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правообладателя;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8)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прокат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оригинала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и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экземпляров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/>
        </w:rPr>
        <w:t>9)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переработка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  <w:lang w:val="ru-RU"/>
        </w:rPr>
        <w:t>фонограммы.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дальнейшем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рамки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охарактеризовать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сопутствующие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процессы.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настоящее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время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уголовно-правовая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охрана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законного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оборота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аудиовизуальных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произведений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фонограмм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преимущественно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осуществляется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основании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146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«Нарушение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авторских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смежных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возбужденных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(основной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32%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квалифицированы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совокупности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знака»;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дополнительная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171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11%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242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классифицировать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ориентированные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усиление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знака»;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устанавливающие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явление: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171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предпринимательство»,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«Уклонение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уплаты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налогов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(или)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«Уклонение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уплаты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налогов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(или)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242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порнографических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предметов».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классификации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сформулирую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совокупность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виновных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общественно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опасных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деяний,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запрещенных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уголовным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законом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под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угрозой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наказания,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нарушающих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установленный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законодательством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порядок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использования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Далее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обращусь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«фонограмма»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1304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Впервые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Союза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ССР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союзных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республик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1991г.</w:t>
      </w:r>
      <w:r w:rsidR="0061090C">
        <w:rPr>
          <w:rStyle w:val="ae"/>
          <w:sz w:val="28"/>
          <w:szCs w:val="28"/>
          <w:lang w:val="ru-RU" w:eastAsia="ru-RU"/>
        </w:rPr>
        <w:t xml:space="preserve"> </w:t>
      </w:r>
      <w:r w:rsidRPr="006F29CD">
        <w:rPr>
          <w:rStyle w:val="ae"/>
          <w:sz w:val="28"/>
          <w:szCs w:val="28"/>
          <w:lang w:val="ru-RU" w:eastAsia="ru-RU"/>
        </w:rPr>
        <w:footnoteReference w:id="9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попытки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нашей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терпели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неудачу,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регулирования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исполнительской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ставился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50-е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правоведы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исполнительское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подотрасли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22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О.Н.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Степановой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границу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вклад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22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Взаимозависимость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состав.</w:t>
      </w:r>
    </w:p>
    <w:p w:rsidR="009A6CE3" w:rsidRPr="006F29CD" w:rsidRDefault="009A6CE3" w:rsidP="0061090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2712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Структура.</w:t>
      </w:r>
    </w:p>
    <w:p w:rsidR="009A6CE3" w:rsidRPr="006F29CD" w:rsidRDefault="009A6CE3" w:rsidP="0061090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2712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объекта.</w:t>
      </w:r>
      <w:r w:rsidRPr="006F29CD">
        <w:rPr>
          <w:rStyle w:val="ae"/>
          <w:sz w:val="28"/>
          <w:szCs w:val="28"/>
          <w:lang w:val="ru-RU" w:eastAsia="ru-RU"/>
        </w:rPr>
        <w:footnoteReference w:id="10"/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всякого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сомнения,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Безусловно,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исполнительская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артистов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Е.А.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Звегинцевой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</w:t>
      </w:r>
      <w:r w:rsidRPr="006F29CD">
        <w:rPr>
          <w:sz w:val="28"/>
          <w:szCs w:val="28"/>
          <w:lang w:val="ru-RU" w:eastAsia="ru-RU"/>
        </w:rPr>
        <w:t>еятельность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степени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присутствует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компоновке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отрывков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звукозаписи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песен),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сродни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сборников</w:t>
      </w:r>
      <w:r w:rsidRPr="006F29CD">
        <w:rPr>
          <w:rStyle w:val="ae"/>
          <w:sz w:val="28"/>
          <w:szCs w:val="28"/>
          <w:lang w:val="ru-RU" w:eastAsia="ru-RU"/>
        </w:rPr>
        <w:footnoteReference w:id="11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66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зрения.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«Поскольку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(обладатели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(авторами)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правомочия,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«примыкающие»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закрепленные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международными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конвенциями,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прав»</w:t>
      </w:r>
      <w:r w:rsidRPr="006F29CD">
        <w:rPr>
          <w:rStyle w:val="ae"/>
          <w:sz w:val="28"/>
          <w:szCs w:val="28"/>
          <w:lang w:val="ru-RU" w:eastAsia="ru-RU"/>
        </w:rPr>
        <w:footnoteReference w:id="12"/>
      </w:r>
      <w:r w:rsidRPr="006F29CD">
        <w:rPr>
          <w:sz w:val="28"/>
          <w:szCs w:val="28"/>
          <w:lang w:val="ru-RU" w:eastAsia="ru-RU"/>
        </w:rPr>
        <w:t>.</w:t>
      </w:r>
    </w:p>
    <w:p w:rsidR="00F237A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Вообще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«творческий»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вызывал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массу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споров.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F237A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Ионас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«Критерий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доказал,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«творчество»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зарождением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института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чужого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(дирижеры,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солисты)</w:t>
      </w:r>
      <w:r w:rsidRPr="006F29CD">
        <w:rPr>
          <w:rStyle w:val="ae"/>
          <w:sz w:val="28"/>
          <w:szCs w:val="28"/>
          <w:lang w:val="ru-RU" w:eastAsia="ru-RU"/>
        </w:rPr>
        <w:footnoteReference w:id="13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Творчество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элемента: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сознательным,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создаваемое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новизна</w:t>
      </w:r>
      <w:r w:rsidRPr="006F29CD">
        <w:rPr>
          <w:rStyle w:val="ae"/>
          <w:sz w:val="28"/>
          <w:szCs w:val="28"/>
          <w:lang w:val="ru-RU" w:eastAsia="ru-RU"/>
        </w:rPr>
        <w:footnoteReference w:id="14"/>
      </w:r>
      <w:r w:rsidRPr="006F29CD">
        <w:rPr>
          <w:sz w:val="28"/>
          <w:szCs w:val="28"/>
          <w:lang w:val="ru-RU" w:eastAsia="ru-RU"/>
        </w:rPr>
        <w:t>.</w:t>
      </w:r>
    </w:p>
    <w:p w:rsidR="00F237A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разграничения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прямую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зависимость.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исполняется,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вообще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являющийся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</w:t>
      </w:r>
      <w:r w:rsidRPr="006F29CD">
        <w:rPr>
          <w:rStyle w:val="ae"/>
          <w:sz w:val="28"/>
          <w:szCs w:val="28"/>
          <w:lang w:val="ru-RU" w:eastAsia="ru-RU"/>
        </w:rPr>
        <w:footnoteReference w:id="15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соблюдение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неимущественных).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В-третьих,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разграничение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составу.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чьим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Pr="006F29CD">
        <w:rPr>
          <w:rStyle w:val="ae"/>
          <w:sz w:val="28"/>
          <w:szCs w:val="28"/>
          <w:lang w:val="ru-RU" w:eastAsia="ru-RU"/>
        </w:rPr>
        <w:footnoteReference w:id="16"/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наряду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Четвертым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структура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характерны.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замысел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нашедший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воплощения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воплощенный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воспроизведенный,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набросках,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охрану</w:t>
      </w:r>
      <w:r w:rsidRPr="006F29CD">
        <w:rPr>
          <w:rStyle w:val="ae"/>
          <w:sz w:val="28"/>
          <w:szCs w:val="28"/>
          <w:lang w:val="ru-RU" w:eastAsia="ru-RU"/>
        </w:rPr>
        <w:footnoteReference w:id="17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какого-либо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замыслу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критерии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разграничения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специфической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1304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отображений,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Фонограмма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комплексным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(произведения),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(исполнения).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порождающим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правоотношения,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условиях.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Фонограмма,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необработанная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шумов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антропогенной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природы,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компонентов</w:t>
      </w:r>
      <w:r w:rsidRPr="006F29CD">
        <w:rPr>
          <w:rStyle w:val="ae"/>
          <w:sz w:val="28"/>
          <w:szCs w:val="28"/>
          <w:lang w:val="ru-RU" w:eastAsia="ru-RU"/>
        </w:rPr>
        <w:footnoteReference w:id="18"/>
      </w:r>
      <w:r w:rsidRPr="006F29CD">
        <w:rPr>
          <w:sz w:val="28"/>
          <w:szCs w:val="28"/>
          <w:lang w:val="ru-RU" w:eastAsia="ru-RU"/>
        </w:rPr>
        <w:t>:</w:t>
      </w:r>
    </w:p>
    <w:p w:rsidR="009A6CE3" w:rsidRPr="006F29CD" w:rsidRDefault="009A6CE3" w:rsidP="0061090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произведений;</w:t>
      </w:r>
    </w:p>
    <w:p w:rsidR="009A6CE3" w:rsidRPr="006F29CD" w:rsidRDefault="009A6CE3" w:rsidP="0061090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30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Исполнение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исполнений;</w:t>
      </w:r>
    </w:p>
    <w:p w:rsidR="009A6CE3" w:rsidRPr="006F29CD" w:rsidRDefault="009A6CE3" w:rsidP="0061090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30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Материальный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носитель.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песня,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текстовое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исполнительские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взявшее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инициативу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отображений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изготовителем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касается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выпуска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единственном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называющимся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оригиналом.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назначению.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(равно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пойдет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речь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ниже)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комплексны,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нежели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взявшее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инициативу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отображений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оказаться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звукорежиссер,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звукозаписывающая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студия,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продюсер,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оплативший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касается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продюсера,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зафиксировано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1240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(каковым,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продюсер,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становится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продюсер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дальнейшего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выпуска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Безусловно,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предполагает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«легализующих»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выплаты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вознаграждений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(исполнения).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Учитывая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обозначить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инициировавшее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организовавшее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совершившее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выплатой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отчислений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</w:t>
      </w:r>
      <w:r w:rsidRPr="006F29CD">
        <w:rPr>
          <w:rStyle w:val="ae"/>
          <w:sz w:val="28"/>
          <w:szCs w:val="28"/>
          <w:lang w:val="ru-RU" w:eastAsia="ru-RU"/>
        </w:rPr>
        <w:footnoteReference w:id="19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5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Следовательно,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(артистом);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посредством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издателем,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достоянием;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фиксацию;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выпустить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(или)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тиражирования;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5)оповестить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1305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Сейчас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схеме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компаний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грамзаписи,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предпочитают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прежнюю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ограниченную,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выгоднее.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схема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каждый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дешевле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рентабельнее,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хотя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чистой,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оповещать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диктуют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1263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зафиксированной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изображений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предназначенное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зрительного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слухового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сопровождения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восприятия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устройств.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кинематографические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кинематографическим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(теле-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видеофильмы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первоначальной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фиксации.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фильм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усилиями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1263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режиссер-постановщик;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сценария;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композитор,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являющийся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текста),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публичном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кабелю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композитор,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являющийся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текста),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вознаграждение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Каждый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вошедшего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существовавшего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(автор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сценария,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(оператор-постановщик,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художник-постановщик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изготовителю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перешло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изготовителю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законом.</w:t>
      </w:r>
    </w:p>
    <w:p w:rsidR="00F237A3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нынешний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список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приведенный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абсолютно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условен.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Фомичёва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прямой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призвано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гарантировать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законченность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беспрепятственный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обеспечивать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справедливое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правомочий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злоупотреблений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удовлетворения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амбиций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съёмочной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постановочных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сроков</w:t>
      </w:r>
      <w:r w:rsidRPr="006F29CD">
        <w:rPr>
          <w:rStyle w:val="ae"/>
          <w:sz w:val="28"/>
          <w:szCs w:val="28"/>
          <w:lang w:val="ru-RU" w:eastAsia="ru-RU"/>
        </w:rPr>
        <w:footnoteReference w:id="20"/>
      </w:r>
      <w:r w:rsidRPr="006F29CD">
        <w:rPr>
          <w:sz w:val="28"/>
          <w:szCs w:val="28"/>
          <w:lang w:val="ru-RU" w:eastAsia="ru-RU"/>
        </w:rPr>
        <w:t>.</w:t>
      </w:r>
    </w:p>
    <w:p w:rsidR="00F237A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организовавшего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(продюсера).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1240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продюсер,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организовавший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1271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оповещения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вправе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помещается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каждом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элементов: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латинской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буквы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(знак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</w:t>
      </w:r>
      <w:r w:rsidRPr="006F29CD">
        <w:rPr>
          <w:sz w:val="28"/>
          <w:szCs w:val="28"/>
          <w:lang w:val="en-US" w:eastAsia="ru-RU"/>
        </w:rPr>
        <w:t>Copyright</w:t>
      </w:r>
      <w:r w:rsidRPr="006F29CD">
        <w:rPr>
          <w:sz w:val="28"/>
          <w:szCs w:val="28"/>
          <w:lang w:val="ru-RU" w:eastAsia="ru-RU"/>
        </w:rPr>
        <w:t>»)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окружности;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(наименования)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опубликования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передача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обязуется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правоприобретателю.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письменной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подлежит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регистрации.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1236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предусматривать: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(простая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(неисключительная)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лицензия);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(исключительная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лицензия).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Лицензионный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письменной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равно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возмездным,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рубежом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финансировавшему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мировой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сублицензирования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vertAlign w:val="superscript"/>
          <w:lang w:val="ru-RU" w:eastAsia="ru-RU"/>
        </w:rPr>
        <w:footnoteReference w:id="21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Содержание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сублицензионного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ст.1238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письменном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лицу.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Сублицензирование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(физическими)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передачу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фильмов,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компания.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1273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допускается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выплаты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вознаграждения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правомерно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исключением,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видеозаписи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публичном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открытом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посещения,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присутствует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семьи;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профессионального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предназначенного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домашних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условиях.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вполне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правомерно,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перезаписи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просмотра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(прослушивания)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кругу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друзей,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родственников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Примерами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радиопередачи;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фильма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эфира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видеокассету;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изображения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</w:t>
      </w:r>
      <w:r w:rsidRPr="006F29CD">
        <w:rPr>
          <w:sz w:val="28"/>
          <w:szCs w:val="28"/>
          <w:lang w:val="en-US" w:eastAsia="ru-RU"/>
        </w:rPr>
        <w:t>DVD</w:t>
      </w:r>
      <w:r w:rsidRPr="006F29CD">
        <w:rPr>
          <w:sz w:val="28"/>
          <w:szCs w:val="28"/>
          <w:lang w:val="ru-RU" w:eastAsia="ru-RU"/>
        </w:rPr>
        <w:t>-диск)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</w:t>
      </w:r>
    </w:p>
    <w:p w:rsidR="00F237A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Центра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социологического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(далее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экспертам)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«Какие,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Вашему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РФ?».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Респонденты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ответы:</w:t>
      </w:r>
    </w:p>
    <w:p w:rsidR="00F237A3" w:rsidRPr="006F29CD" w:rsidRDefault="00F237A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2689"/>
      </w:tblGrid>
      <w:tr w:rsidR="009A6CE3" w:rsidRPr="002D51BD" w:rsidTr="002D51BD">
        <w:trPr>
          <w:trHeight w:val="528"/>
        </w:trPr>
        <w:tc>
          <w:tcPr>
            <w:tcW w:w="688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D51BD">
              <w:rPr>
                <w:b/>
                <w:sz w:val="20"/>
                <w:szCs w:val="20"/>
                <w:lang w:val="ru-RU" w:eastAsia="ru-RU"/>
              </w:rPr>
              <w:t>Варианты</w:t>
            </w:r>
            <w:r w:rsidR="0061090C" w:rsidRPr="002D51BD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sz w:val="20"/>
                <w:szCs w:val="20"/>
                <w:lang w:val="ru-RU" w:eastAsia="ru-RU"/>
              </w:rPr>
              <w:t>ответов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D51BD">
              <w:rPr>
                <w:b/>
                <w:sz w:val="20"/>
                <w:szCs w:val="20"/>
                <w:lang w:val="ru-RU" w:eastAsia="ru-RU"/>
              </w:rPr>
              <w:t>Количество</w:t>
            </w:r>
            <w:r w:rsidR="0061090C" w:rsidRPr="002D51BD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sz w:val="20"/>
                <w:szCs w:val="20"/>
                <w:lang w:val="ru-RU" w:eastAsia="ru-RU"/>
              </w:rPr>
              <w:t>ответивших</w:t>
            </w:r>
            <w:r w:rsidR="0061090C" w:rsidRPr="002D51BD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sz w:val="20"/>
                <w:szCs w:val="20"/>
                <w:lang w:val="ru-RU" w:eastAsia="ru-RU"/>
              </w:rPr>
              <w:t>респондентов</w:t>
            </w:r>
            <w:r w:rsidR="00F237A3" w:rsidRPr="002D51BD">
              <w:rPr>
                <w:b/>
                <w:sz w:val="20"/>
                <w:szCs w:val="20"/>
                <w:lang w:val="ru-RU" w:eastAsia="ru-RU"/>
              </w:rPr>
              <w:t>,</w:t>
            </w:r>
            <w:r w:rsidR="0061090C" w:rsidRPr="002D51BD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sz w:val="20"/>
                <w:szCs w:val="20"/>
                <w:lang w:val="ru-RU" w:eastAsia="ru-RU"/>
              </w:rPr>
              <w:t>в</w:t>
            </w:r>
            <w:r w:rsidR="0061090C" w:rsidRPr="002D51BD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sz w:val="20"/>
                <w:szCs w:val="20"/>
                <w:lang w:val="ru-RU" w:eastAsia="ru-RU"/>
              </w:rPr>
              <w:t>%</w:t>
            </w:r>
          </w:p>
        </w:tc>
      </w:tr>
      <w:tr w:rsidR="009A6CE3" w:rsidRPr="002D51BD" w:rsidTr="002D51BD">
        <w:trPr>
          <w:trHeight w:val="349"/>
        </w:trPr>
        <w:tc>
          <w:tcPr>
            <w:tcW w:w="6882" w:type="dxa"/>
            <w:shd w:val="clear" w:color="auto" w:fill="auto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Использование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аудио-видео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ресурсов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Интернет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целях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дальнейшего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получения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цифровом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виде,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тиражирования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реализации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аудиовизуальных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произведений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фонограмм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39,4</w:t>
            </w:r>
          </w:p>
        </w:tc>
      </w:tr>
      <w:tr w:rsidR="009A6CE3" w:rsidRPr="002D51BD" w:rsidTr="002D51BD">
        <w:trPr>
          <w:trHeight w:val="513"/>
        </w:trPr>
        <w:tc>
          <w:tcPr>
            <w:tcW w:w="6882" w:type="dxa"/>
            <w:shd w:val="clear" w:color="auto" w:fill="auto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Запись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аудиовизуальных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произведений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процессе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официальной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демонстрации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кинотеатрах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или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иных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местах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общего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доступа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с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неправомерным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использованием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видеозаписывающей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техники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(или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запись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концертов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с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незаконным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использованием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звукозаписывающей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техники)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12,4</w:t>
            </w:r>
          </w:p>
        </w:tc>
      </w:tr>
      <w:tr w:rsidR="009A6CE3" w:rsidRPr="002D51BD" w:rsidTr="002D51BD">
        <w:trPr>
          <w:trHeight w:val="528"/>
        </w:trPr>
        <w:tc>
          <w:tcPr>
            <w:tcW w:w="6882" w:type="dxa"/>
            <w:shd w:val="clear" w:color="auto" w:fill="auto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Незаконное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копирование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оригинальных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носителей,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содержащих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аудиовизуальное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произведение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или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фонограмму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с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использованием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подкупа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персонала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звукозаписывающих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студий,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кинокомпаний,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дистрибьюторов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54,3</w:t>
            </w:r>
          </w:p>
        </w:tc>
      </w:tr>
      <w:tr w:rsidR="009A6CE3" w:rsidRPr="002D51BD" w:rsidTr="002D51BD">
        <w:trPr>
          <w:trHeight w:val="367"/>
        </w:trPr>
        <w:tc>
          <w:tcPr>
            <w:tcW w:w="6882" w:type="dxa"/>
            <w:shd w:val="clear" w:color="auto" w:fill="auto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Затрудняюсь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ответить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5,6</w:t>
            </w:r>
          </w:p>
        </w:tc>
      </w:tr>
    </w:tbl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склонна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«добычи»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подкупа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«нейтрального»,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персонала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звукозаписывающих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студий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кинокомпаний.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ресурсов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достаточно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вполне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объяснимо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ресурсами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вообще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бесплатно,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оплачивается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символически,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сторицей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покрывает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расходы.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F237A3" w:rsidRDefault="00F237A3" w:rsidP="0061090C">
      <w:pPr>
        <w:tabs>
          <w:tab w:val="left" w:pos="993"/>
        </w:tabs>
        <w:spacing w:before="0" w:beforeAutospacing="0" w:after="200" w:afterAutospacing="0" w:line="276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:rsidR="009A6CE3" w:rsidRPr="006F29CD" w:rsidRDefault="009A6CE3" w:rsidP="0061090C">
      <w:pPr>
        <w:widowControl w:val="0"/>
        <w:numPr>
          <w:ilvl w:val="1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Криминогенные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детерминанты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связанных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</w:p>
    <w:p w:rsidR="00F237A3" w:rsidRDefault="00F237A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Проблема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центральной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глубокого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словам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В.Н.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Кудрявцева,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разработка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Pr="006F29CD">
        <w:rPr>
          <w:rStyle w:val="ae"/>
          <w:sz w:val="28"/>
          <w:szCs w:val="28"/>
          <w:lang w:val="ru-RU" w:eastAsia="ru-RU"/>
        </w:rPr>
        <w:footnoteReference w:id="22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Наряду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отражающие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комплекса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обстоятельства,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речь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обстоятельствах,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достижению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зрения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придерживаются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А.Б.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Сахаров</w:t>
      </w:r>
      <w:r w:rsidRPr="006F29CD">
        <w:rPr>
          <w:rStyle w:val="ae"/>
          <w:sz w:val="28"/>
          <w:szCs w:val="28"/>
          <w:lang w:val="ru-RU" w:eastAsia="ru-RU"/>
        </w:rPr>
        <w:footnoteReference w:id="23"/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В.Н.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Кудрявцев</w:t>
      </w:r>
      <w:r w:rsidRPr="006F29CD">
        <w:rPr>
          <w:rStyle w:val="ae"/>
          <w:sz w:val="28"/>
          <w:szCs w:val="28"/>
          <w:lang w:val="ru-RU" w:eastAsia="ru-RU"/>
        </w:rPr>
        <w:footnoteReference w:id="24"/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И.И.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Карпец</w:t>
      </w:r>
      <w:r w:rsidRPr="006F29CD">
        <w:rPr>
          <w:rStyle w:val="ae"/>
          <w:sz w:val="28"/>
          <w:szCs w:val="28"/>
          <w:lang w:val="ru-RU" w:eastAsia="ru-RU"/>
        </w:rPr>
        <w:footnoteReference w:id="25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Причины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социально-негативных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совместное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-преступность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Н.Ф.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Кузнецова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родовым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«криминогенные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детерминанты».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Латинское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</w:t>
      </w:r>
      <w:r w:rsidRPr="006F29CD">
        <w:rPr>
          <w:sz w:val="28"/>
          <w:szCs w:val="28"/>
          <w:lang w:val="en-US" w:eastAsia="ru-RU"/>
        </w:rPr>
        <w:t>determinare</w:t>
      </w:r>
      <w:r w:rsidRPr="006F29CD">
        <w:rPr>
          <w:sz w:val="28"/>
          <w:szCs w:val="28"/>
          <w:lang w:val="ru-RU" w:eastAsia="ru-RU"/>
        </w:rPr>
        <w:t>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означает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определять.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означает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«детерминация»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социально-психологические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элементы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политической,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психологии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сознания</w:t>
      </w:r>
      <w:r w:rsidRPr="006F29CD">
        <w:rPr>
          <w:rStyle w:val="ae"/>
          <w:sz w:val="28"/>
          <w:szCs w:val="28"/>
          <w:lang w:val="ru-RU" w:eastAsia="ru-RU"/>
        </w:rPr>
        <w:footnoteReference w:id="26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позицию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полагающих,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«причинность»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«детерминированность»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синонимичны</w:t>
      </w:r>
      <w:r w:rsidRPr="006F29CD">
        <w:rPr>
          <w:rStyle w:val="ae"/>
          <w:sz w:val="28"/>
          <w:szCs w:val="28"/>
          <w:lang w:val="ru-RU" w:eastAsia="ru-RU"/>
        </w:rPr>
        <w:footnoteReference w:id="27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концепции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трехуровневой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концепцией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(макроуровень),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политической,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(микроуровень)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свойственными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сложившейся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(индивидуальный)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психологическими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людьми.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оказывают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преломляясь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общими,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целом.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микроуровня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конкретизируют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детализируют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соответственно,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Поскольку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достаточно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подробно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изложены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целесообразным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останавливаться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Напротив,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микроуровне,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заслуживают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пристального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внимания.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перейти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классифицированы.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предпочтительной,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взгляд,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содержанию.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Соответственно,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политического,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нравственно-психологического,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социально-правового,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организационно-управленческого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отечественной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нередко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именуются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системообразующими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традиции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очередь</w:t>
      </w:r>
      <w:r w:rsidRPr="006F29CD">
        <w:rPr>
          <w:rStyle w:val="ae"/>
          <w:sz w:val="28"/>
          <w:szCs w:val="28"/>
          <w:lang w:val="ru-RU" w:eastAsia="ru-RU"/>
        </w:rPr>
        <w:footnoteReference w:id="28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1.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Высокую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рентабельность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контрафакции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рассматриваемой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сфере.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DVD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достигать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1378%,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700%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реализуемым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новинкам.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207%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217%</w:t>
      </w:r>
      <w:r w:rsidRPr="006F29CD">
        <w:rPr>
          <w:rStyle w:val="ae"/>
          <w:sz w:val="28"/>
          <w:szCs w:val="28"/>
          <w:lang w:val="ru-RU" w:eastAsia="ru-RU"/>
        </w:rPr>
        <w:footnoteReference w:id="29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Структура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таблице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5.</w:t>
      </w:r>
    </w:p>
    <w:p w:rsidR="00F237A3" w:rsidRDefault="00F237A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D969F4" w:rsidRDefault="00D969F4">
      <w:pPr>
        <w:spacing w:before="0" w:beforeAutospacing="0" w:after="200" w:afterAutospacing="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Таблица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2905"/>
        <w:gridCol w:w="2241"/>
        <w:gridCol w:w="2403"/>
        <w:gridCol w:w="10"/>
      </w:tblGrid>
      <w:tr w:rsidR="009A6CE3" w:rsidRPr="006F29CD" w:rsidTr="00F237A3">
        <w:trPr>
          <w:gridAfter w:val="1"/>
          <w:wAfter w:w="10" w:type="dxa"/>
          <w:trHeight w:val="218"/>
          <w:jc w:val="center"/>
        </w:trPr>
        <w:tc>
          <w:tcPr>
            <w:tcW w:w="9199" w:type="dxa"/>
            <w:gridSpan w:val="4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237A3">
              <w:rPr>
                <w:b/>
                <w:sz w:val="20"/>
                <w:szCs w:val="20"/>
                <w:lang w:val="ru-RU" w:eastAsia="ru-RU"/>
              </w:rPr>
              <w:t>Производственная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себестоимость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компакт-дисков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(</w:t>
            </w:r>
            <w:r w:rsidRPr="00F237A3">
              <w:rPr>
                <w:b/>
                <w:sz w:val="20"/>
                <w:szCs w:val="20"/>
                <w:lang w:val="en-US" w:eastAsia="ru-RU"/>
              </w:rPr>
              <w:t>CD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)</w:t>
            </w:r>
          </w:p>
        </w:tc>
      </w:tr>
      <w:tr w:rsidR="009A6CE3" w:rsidRPr="006F29CD" w:rsidTr="00F237A3">
        <w:trPr>
          <w:gridAfter w:val="1"/>
          <w:wAfter w:w="10" w:type="dxa"/>
          <w:trHeight w:val="442"/>
          <w:jc w:val="center"/>
        </w:trPr>
        <w:tc>
          <w:tcPr>
            <w:tcW w:w="6794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Комплект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оборудования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(производство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матриц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и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4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поточные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машины)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обвязкой,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установкой,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помещениями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30000000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</w:p>
        </w:tc>
      </w:tr>
      <w:tr w:rsidR="009A6CE3" w:rsidRPr="006F29CD" w:rsidTr="00F237A3">
        <w:trPr>
          <w:gridAfter w:val="1"/>
          <w:wAfter w:w="10" w:type="dxa"/>
          <w:trHeight w:val="277"/>
          <w:jc w:val="center"/>
        </w:trPr>
        <w:tc>
          <w:tcPr>
            <w:tcW w:w="1641" w:type="dxa"/>
            <w:vMerge w:val="restart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Пластик:</w:t>
            </w:r>
          </w:p>
        </w:tc>
        <w:tc>
          <w:tcPr>
            <w:tcW w:w="5153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поликарбонат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оптический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(12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гр.)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0,036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</w:p>
        </w:tc>
      </w:tr>
      <w:tr w:rsidR="009A6CE3" w:rsidRPr="006F29CD" w:rsidTr="00F237A3">
        <w:trPr>
          <w:gridAfter w:val="1"/>
          <w:wAfter w:w="10" w:type="dxa"/>
          <w:trHeight w:val="275"/>
          <w:jc w:val="center"/>
        </w:trPr>
        <w:tc>
          <w:tcPr>
            <w:tcW w:w="1641" w:type="dxa"/>
            <w:vMerge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53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полиэтилен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(35гр.)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0,02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</w:p>
        </w:tc>
      </w:tr>
      <w:tr w:rsidR="009A6CE3" w:rsidRPr="006F29CD" w:rsidTr="00F237A3">
        <w:trPr>
          <w:gridAfter w:val="1"/>
          <w:wAfter w:w="10" w:type="dxa"/>
          <w:trHeight w:val="170"/>
          <w:jc w:val="center"/>
        </w:trPr>
        <w:tc>
          <w:tcPr>
            <w:tcW w:w="6794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Полиграфия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0,06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</w:p>
        </w:tc>
      </w:tr>
      <w:tr w:rsidR="009A6CE3" w:rsidRPr="006F29CD" w:rsidTr="00F237A3">
        <w:trPr>
          <w:gridAfter w:val="1"/>
          <w:wAfter w:w="10" w:type="dxa"/>
          <w:trHeight w:val="262"/>
          <w:jc w:val="center"/>
        </w:trPr>
        <w:tc>
          <w:tcPr>
            <w:tcW w:w="6794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Прочие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производственные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0,042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</w:p>
        </w:tc>
      </w:tr>
      <w:tr w:rsidR="009A6CE3" w:rsidRPr="006F29CD" w:rsidTr="00F237A3">
        <w:trPr>
          <w:gridAfter w:val="1"/>
          <w:wAfter w:w="10" w:type="dxa"/>
          <w:trHeight w:val="188"/>
          <w:jc w:val="center"/>
        </w:trPr>
        <w:tc>
          <w:tcPr>
            <w:tcW w:w="6794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2405" w:type="dxa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0,24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(</w:t>
            </w:r>
            <w:r w:rsidRPr="00F237A3">
              <w:rPr>
                <w:sz w:val="20"/>
                <w:szCs w:val="20"/>
                <w:lang w:val="en-US" w:eastAsia="ru-RU"/>
              </w:rPr>
              <w:t>DVD</w:t>
            </w:r>
            <w:r w:rsidRPr="00F237A3">
              <w:rPr>
                <w:sz w:val="20"/>
                <w:szCs w:val="20"/>
                <w:lang w:val="ru-RU" w:eastAsia="ru-RU"/>
              </w:rPr>
              <w:t>-0,35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дол.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США)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9209" w:type="dxa"/>
            <w:gridSpan w:val="5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237A3">
              <w:rPr>
                <w:b/>
                <w:sz w:val="20"/>
                <w:szCs w:val="20"/>
                <w:lang w:val="ru-RU" w:eastAsia="ru-RU"/>
              </w:rPr>
              <w:t>Средняя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стоимость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en-US" w:eastAsia="ru-RU"/>
              </w:rPr>
              <w:t>CD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и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en-US" w:eastAsia="ru-RU"/>
              </w:rPr>
              <w:t>DVD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дисков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с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аудио-видео</w:t>
            </w:r>
            <w:r w:rsidR="0061090C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b/>
                <w:sz w:val="20"/>
                <w:szCs w:val="20"/>
                <w:lang w:val="ru-RU" w:eastAsia="ru-RU"/>
              </w:rPr>
              <w:t>треками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4550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Легальная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продукция</w:t>
            </w:r>
          </w:p>
        </w:tc>
        <w:tc>
          <w:tcPr>
            <w:tcW w:w="4659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Нелегальная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продукция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9209" w:type="dxa"/>
            <w:gridSpan w:val="5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Оптовые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цены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(в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руб.)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4550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DVD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105-120</w:t>
            </w:r>
          </w:p>
        </w:tc>
        <w:tc>
          <w:tcPr>
            <w:tcW w:w="4659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DVD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45-50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550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CD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60-70</w:t>
            </w:r>
          </w:p>
        </w:tc>
        <w:tc>
          <w:tcPr>
            <w:tcW w:w="4659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CD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30-35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9209" w:type="dxa"/>
            <w:gridSpan w:val="5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ru-RU" w:eastAsia="ru-RU"/>
              </w:rPr>
              <w:t>Розничные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цены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550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DVD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300-500</w:t>
            </w:r>
          </w:p>
        </w:tc>
        <w:tc>
          <w:tcPr>
            <w:tcW w:w="4659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DVD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80-150</w:t>
            </w:r>
          </w:p>
        </w:tc>
      </w:tr>
      <w:tr w:rsidR="009A6CE3" w:rsidRPr="006F29CD" w:rsidTr="00F237A3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550" w:type="dxa"/>
            <w:gridSpan w:val="2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CD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140-200</w:t>
            </w:r>
          </w:p>
        </w:tc>
        <w:tc>
          <w:tcPr>
            <w:tcW w:w="4659" w:type="dxa"/>
            <w:gridSpan w:val="3"/>
            <w:vAlign w:val="center"/>
          </w:tcPr>
          <w:p w:rsidR="009A6CE3" w:rsidRPr="00F237A3" w:rsidRDefault="009A6CE3" w:rsidP="0061090C">
            <w:pPr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237A3">
              <w:rPr>
                <w:sz w:val="20"/>
                <w:szCs w:val="20"/>
                <w:lang w:val="en-US" w:eastAsia="ru-RU"/>
              </w:rPr>
              <w:t>CD</w:t>
            </w:r>
            <w:r w:rsidRPr="00F237A3">
              <w:rPr>
                <w:sz w:val="20"/>
                <w:szCs w:val="20"/>
                <w:lang w:val="ru-RU" w:eastAsia="ru-RU"/>
              </w:rPr>
              <w:t>-диск</w:t>
            </w:r>
            <w:r w:rsidR="0061090C">
              <w:rPr>
                <w:sz w:val="20"/>
                <w:szCs w:val="20"/>
                <w:lang w:val="ru-RU" w:eastAsia="ru-RU"/>
              </w:rPr>
              <w:t xml:space="preserve"> </w:t>
            </w:r>
            <w:r w:rsidRPr="00F237A3">
              <w:rPr>
                <w:sz w:val="20"/>
                <w:szCs w:val="20"/>
                <w:lang w:val="ru-RU" w:eastAsia="ru-RU"/>
              </w:rPr>
              <w:t>50-100</w:t>
            </w:r>
          </w:p>
        </w:tc>
      </w:tr>
    </w:tbl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F237A3" w:rsidRDefault="00B62DE7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74.5pt;height:111.75pt;visibility:visible">
            <v:imagedata r:id="rId7" o:title=""/>
          </v:shape>
        </w:pict>
      </w:r>
    </w:p>
    <w:p w:rsidR="00F237A3" w:rsidRDefault="00B62DE7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3" o:spid="_x0000_i1026" type="#_x0000_t75" style="width:285pt;height:108pt;visibility:visible">
            <v:imagedata r:id="rId8" o:title=""/>
          </v:shape>
        </w:pict>
      </w:r>
    </w:p>
    <w:p w:rsidR="0061090C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показатели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становится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привлекает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«пиратов».</w:t>
      </w:r>
    </w:p>
    <w:p w:rsidR="009A6CE3" w:rsidRPr="0061090C" w:rsidRDefault="009A6CE3" w:rsidP="0061090C">
      <w:pPr>
        <w:pStyle w:val="affb"/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090C">
        <w:rPr>
          <w:b/>
          <w:sz w:val="28"/>
          <w:szCs w:val="28"/>
        </w:rPr>
        <w:t>Низкую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покупательскую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способность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большинства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занятого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населения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при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довольно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серьезных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экономических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«запросах»</w:t>
      </w:r>
      <w:r w:rsidR="0061090C">
        <w:rPr>
          <w:b/>
          <w:sz w:val="28"/>
          <w:szCs w:val="28"/>
        </w:rPr>
        <w:t xml:space="preserve"> </w:t>
      </w:r>
      <w:r w:rsidRPr="0061090C">
        <w:rPr>
          <w:b/>
          <w:sz w:val="28"/>
          <w:szCs w:val="28"/>
        </w:rPr>
        <w:t>правообладателей.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соответствие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данными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Росстата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среднемесячная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заработная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плата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России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период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2004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по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2010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г.г.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составляла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(таблица</w:t>
      </w:r>
      <w:r w:rsidR="0061090C">
        <w:rPr>
          <w:sz w:val="28"/>
          <w:szCs w:val="28"/>
        </w:rPr>
        <w:t xml:space="preserve"> </w:t>
      </w:r>
      <w:r w:rsidRPr="0061090C">
        <w:rPr>
          <w:sz w:val="28"/>
          <w:szCs w:val="28"/>
        </w:rPr>
        <w:t>6)</w:t>
      </w:r>
      <w:r w:rsidRPr="006F29CD">
        <w:rPr>
          <w:rStyle w:val="ae"/>
          <w:sz w:val="28"/>
          <w:szCs w:val="28"/>
        </w:rPr>
        <w:footnoteReference w:id="30"/>
      </w:r>
      <w:r w:rsidRPr="0061090C">
        <w:rPr>
          <w:sz w:val="28"/>
          <w:szCs w:val="28"/>
        </w:rPr>
        <w:t>:</w:t>
      </w:r>
    </w:p>
    <w:p w:rsidR="0061090C" w:rsidRDefault="0061090C" w:rsidP="0061090C">
      <w:pPr>
        <w:widowControl w:val="0"/>
        <w:shd w:val="clear" w:color="auto" w:fill="FFFFFF"/>
        <w:tabs>
          <w:tab w:val="left" w:pos="993"/>
          <w:tab w:val="left" w:pos="12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234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Таблица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6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07"/>
        <w:gridCol w:w="1107"/>
        <w:gridCol w:w="1107"/>
        <w:gridCol w:w="1107"/>
        <w:gridCol w:w="1107"/>
        <w:gridCol w:w="1107"/>
        <w:gridCol w:w="1107"/>
      </w:tblGrid>
      <w:tr w:rsidR="0061090C" w:rsidRPr="002D51BD" w:rsidTr="002D51BD">
        <w:trPr>
          <w:trHeight w:val="340"/>
        </w:trPr>
        <w:tc>
          <w:tcPr>
            <w:tcW w:w="946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2010</w:t>
            </w:r>
          </w:p>
        </w:tc>
      </w:tr>
      <w:tr w:rsidR="0061090C" w:rsidRPr="002D51BD" w:rsidTr="002D51BD">
        <w:trPr>
          <w:trHeight w:val="340"/>
        </w:trPr>
        <w:tc>
          <w:tcPr>
            <w:tcW w:w="946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2D51BD">
              <w:rPr>
                <w:b/>
                <w:sz w:val="20"/>
                <w:szCs w:val="20"/>
              </w:rPr>
              <w:t>Зарплата</w:t>
            </w:r>
            <w:r w:rsidR="0061090C" w:rsidRPr="002D51BD">
              <w:rPr>
                <w:b/>
                <w:sz w:val="20"/>
                <w:szCs w:val="20"/>
              </w:rPr>
              <w:t xml:space="preserve"> </w:t>
            </w:r>
            <w:r w:rsidRPr="002D51BD">
              <w:rPr>
                <w:b/>
                <w:sz w:val="20"/>
                <w:szCs w:val="20"/>
              </w:rPr>
              <w:t>в</w:t>
            </w:r>
            <w:r w:rsidR="0061090C" w:rsidRPr="002D51BD">
              <w:rPr>
                <w:b/>
                <w:sz w:val="20"/>
                <w:szCs w:val="20"/>
              </w:rPr>
              <w:t xml:space="preserve"> </w:t>
            </w:r>
            <w:r w:rsidRPr="002D51BD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2281,1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3062,0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3947,2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5170,4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6410,3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8111,9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D51BD">
              <w:rPr>
                <w:sz w:val="20"/>
                <w:szCs w:val="20"/>
              </w:rPr>
              <w:t>10182,6</w:t>
            </w:r>
          </w:p>
        </w:tc>
      </w:tr>
    </w:tbl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2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2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единичного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составлять: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1-2%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</w:t>
      </w:r>
      <w:r w:rsidRPr="006F29CD">
        <w:rPr>
          <w:sz w:val="28"/>
          <w:szCs w:val="28"/>
          <w:lang w:val="en-US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музыкой);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</w:t>
      </w:r>
      <w:r w:rsidRPr="006F29CD">
        <w:rPr>
          <w:sz w:val="28"/>
          <w:szCs w:val="28"/>
          <w:lang w:val="en-US" w:eastAsia="ru-RU"/>
        </w:rPr>
        <w:t>DVD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фильмами)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заработной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расчете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2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справедливому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замечанию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начальника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Департамента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МВД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Шалакова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«сложилась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ситуация,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низкой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покупательской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неоправданно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низкой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себестоимости.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«ножницах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хорошо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чувствуют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нередко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предприятия,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деятельности»</w:t>
      </w:r>
      <w:r w:rsidRPr="006F29CD">
        <w:rPr>
          <w:rStyle w:val="ae"/>
          <w:sz w:val="28"/>
          <w:szCs w:val="28"/>
          <w:lang w:val="ru-RU" w:eastAsia="ru-RU"/>
        </w:rPr>
        <w:footnoteReference w:id="31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3.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Разрозненность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рынка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аудио-видео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продукции.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легитимные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национального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конкурировать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мелкими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осуществляющими,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содействующими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попустительствующими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пиратству</w:t>
      </w:r>
      <w:r w:rsidRPr="006F29CD">
        <w:rPr>
          <w:rStyle w:val="ae"/>
          <w:sz w:val="28"/>
          <w:szCs w:val="28"/>
          <w:lang w:val="ru-RU" w:eastAsia="ru-RU"/>
        </w:rPr>
        <w:footnoteReference w:id="32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Так,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например,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если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взять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аудиоотрасль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обратиться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статье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А.В.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Тихонова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«Звездные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войны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российского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шоу-бизнеса.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Эпизод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2008»</w:t>
      </w:r>
      <w:r w:rsidRPr="006F29CD">
        <w:rPr>
          <w:rStyle w:val="ae"/>
          <w:bCs/>
          <w:sz w:val="28"/>
          <w:szCs w:val="28"/>
          <w:lang w:val="ru-RU" w:eastAsia="ru-RU"/>
        </w:rPr>
        <w:footnoteReference w:id="33"/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можно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найти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количестве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крупных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точек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реализующих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аудио-продукцию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(см.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таблицу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7).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Таблица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7</w:t>
      </w:r>
    </w:p>
    <w:p w:rsidR="009A6CE3" w:rsidRPr="0061090C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1090C">
        <w:rPr>
          <w:bCs/>
          <w:sz w:val="28"/>
          <w:szCs w:val="28"/>
          <w:lang w:val="ru-RU" w:eastAsia="ru-RU"/>
        </w:rPr>
        <w:t>Крупные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сети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специализированных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магазинов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(центр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регионы)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продаже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1090C">
        <w:rPr>
          <w:bCs/>
          <w:sz w:val="28"/>
          <w:szCs w:val="28"/>
          <w:lang w:val="ru-RU" w:eastAsia="ru-RU"/>
        </w:rPr>
        <w:t>аудио-продукции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528"/>
        <w:gridCol w:w="2092"/>
      </w:tblGrid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Название</w:t>
            </w:r>
            <w:r w:rsidR="0061090C" w:rsidRPr="002D51BD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сети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Регион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Количество</w:t>
            </w:r>
            <w:r w:rsidR="0061090C" w:rsidRPr="002D51BD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торговых</w:t>
            </w:r>
            <w:r w:rsidR="0061090C" w:rsidRPr="002D51BD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/>
                <w:bCs/>
                <w:sz w:val="20"/>
                <w:szCs w:val="20"/>
                <w:lang w:val="ru-RU" w:eastAsia="ru-RU"/>
              </w:rPr>
              <w:t>точек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Союз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Москва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и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обл.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Санкт-Петербург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Нижний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Новгород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Самара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Мурманск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64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5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Манго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Москва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и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обл.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Санкт-Петербург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и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обл.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Самара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Сочи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51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21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en-US" w:eastAsia="ru-RU"/>
              </w:rPr>
              <w:t>Music</w:t>
            </w:r>
            <w:r w:rsidR="0061090C" w:rsidRPr="002D51B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en-US" w:eastAsia="ru-RU"/>
              </w:rPr>
              <w:t>Star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Ставрополь,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Пятигорск,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Минеральные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воды,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Ростов-на-Дону,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Новочеркасск,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Азов,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Таганрог,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Астрахань,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Волгоград,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Волжский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26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Уралтон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Челябинск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Миасс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8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3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Титаник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Видео</w:t>
            </w:r>
            <w:r w:rsidR="0061090C" w:rsidRPr="002D51B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bCs/>
                <w:sz w:val="20"/>
                <w:szCs w:val="20"/>
                <w:lang w:val="ru-RU" w:eastAsia="ru-RU"/>
              </w:rPr>
              <w:t>Рекорда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Москва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Екатеринбург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Санкт-Петербург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Новосибирск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3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en-US" w:eastAsia="ru-RU"/>
              </w:rPr>
              <w:t>DiVA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Ставрополь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Невинномысск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Пятигорск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Светлоград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Черкесск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2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Империя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развлечений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Томск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Шоколад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Маркет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Видео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Томск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Меломан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both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Новосибирск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Агарта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Новосибирск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Барнаул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Кемерово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3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Хит-парад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Иркутск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Легион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Краснодар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Музыкальный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лабиринт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Белгород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Фритоника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Уфа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Наша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Уфа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en-US" w:eastAsia="ru-RU"/>
              </w:rPr>
              <w:t>XXI</w:t>
            </w:r>
            <w:r w:rsidR="0061090C" w:rsidRPr="002D51BD">
              <w:rPr>
                <w:sz w:val="20"/>
                <w:szCs w:val="20"/>
                <w:lang w:val="en-US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век</w:t>
            </w:r>
          </w:p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(«Мир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звука»)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Самара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en-US" w:eastAsia="ru-RU"/>
              </w:rPr>
              <w:t>Hi-Fi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Старый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Оскол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Пурпурный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легион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(Легионер)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Москва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A6CE3" w:rsidRPr="002D51BD" w:rsidTr="002D5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Миллион</w:t>
            </w:r>
            <w:r w:rsidR="0061090C" w:rsidRPr="002D51BD">
              <w:rPr>
                <w:sz w:val="20"/>
                <w:szCs w:val="20"/>
                <w:lang w:val="ru-RU" w:eastAsia="ru-RU"/>
              </w:rPr>
              <w:t xml:space="preserve"> </w:t>
            </w:r>
            <w:r w:rsidRPr="002D51BD">
              <w:rPr>
                <w:sz w:val="20"/>
                <w:szCs w:val="20"/>
                <w:lang w:val="ru-RU" w:eastAsia="ru-RU"/>
              </w:rPr>
              <w:t>мелодий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Зеленоград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A6CE3" w:rsidRPr="002D51BD" w:rsidRDefault="009A6CE3" w:rsidP="002D51B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hanging="57"/>
              <w:jc w:val="center"/>
              <w:rPr>
                <w:sz w:val="20"/>
                <w:szCs w:val="20"/>
                <w:lang w:val="ru-RU" w:eastAsia="ru-RU"/>
              </w:rPr>
            </w:pPr>
            <w:r w:rsidRPr="002D51BD">
              <w:rPr>
                <w:sz w:val="20"/>
                <w:szCs w:val="20"/>
                <w:lang w:val="ru-RU" w:eastAsia="ru-RU"/>
              </w:rPr>
              <w:t>3</w:t>
            </w:r>
          </w:p>
        </w:tc>
      </w:tr>
    </w:tbl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Таким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образом,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получается,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многомиллионным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населением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всего,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менее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цивилизованных,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252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точки.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сколько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других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мелких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крупных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объектов,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которые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находятся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индивидуальном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обслуживании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получают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товар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через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различные,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легальные,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нелегальные,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посреднические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сети.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Конечно,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вероятнее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всего,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никто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считал,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они-то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делают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основную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погоду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потребительском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рынке</w:t>
      </w:r>
      <w:r w:rsidRPr="006F29CD">
        <w:rPr>
          <w:rStyle w:val="ae"/>
          <w:bCs/>
          <w:sz w:val="28"/>
          <w:szCs w:val="28"/>
          <w:lang w:val="ru-RU" w:eastAsia="ru-RU"/>
        </w:rPr>
        <w:footnoteReference w:id="34"/>
      </w:r>
      <w:r w:rsidRPr="006F29CD">
        <w:rPr>
          <w:bCs/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17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4.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Меньшую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«уязвимость»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аудио-видео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пиратства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перед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неблагоприятными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экономическими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факторами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(инфляцией,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падением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конъюнктуры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рынка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т.п.)</w:t>
      </w:r>
      <w:r w:rsidRPr="006F29CD">
        <w:rPr>
          <w:rStyle w:val="ae"/>
          <w:b/>
          <w:sz w:val="28"/>
          <w:szCs w:val="28"/>
          <w:lang w:val="ru-RU" w:eastAsia="ru-RU"/>
        </w:rPr>
        <w:footnoteReference w:id="35"/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сравнению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легальными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формами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соответствующего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вида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бизнеса</w:t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Говоря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Трунцевский,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прочих,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Pr="006F29CD">
        <w:rPr>
          <w:rStyle w:val="ae"/>
          <w:sz w:val="28"/>
          <w:szCs w:val="28"/>
          <w:lang w:val="ru-RU" w:eastAsia="ru-RU"/>
        </w:rPr>
        <w:footnoteReference w:id="36"/>
      </w:r>
      <w:r w:rsidRPr="006F29CD">
        <w:rPr>
          <w:sz w:val="28"/>
          <w:szCs w:val="28"/>
          <w:lang w:val="ru-RU" w:eastAsia="ru-RU"/>
        </w:rPr>
        <w:t>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восприятия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угроз,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пиратов.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Коррумпированность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чиновничьего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аппарата.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угроз,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исходящих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продавцов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осознана.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подвижки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широкомасштабных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пиратов.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приведенных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Трунцевским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оказывает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серьезное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влияние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торможение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позитивных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процессов.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специалистами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Центра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социологического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(владельцам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точек,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«Имели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поборов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контролирующих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коммерческой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деятельностью?».</w:t>
      </w:r>
    </w:p>
    <w:p w:rsidR="009A6CE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Ответы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распределились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%):</w:t>
      </w:r>
    </w:p>
    <w:p w:rsidR="0061090C" w:rsidRPr="006F29CD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4445" w:dyaOrig="2179">
          <v:shape id="Объект 3" o:spid="_x0000_i1027" type="#_x0000_t75" style="width:324.75pt;height:126.75pt;visibility:visible" o:ole="">
            <v:imagedata r:id="rId9" o:title="" croptop="-2316f" cropbottom="-8391f" cropleft="-15997f" cropright="-14228f"/>
            <o:lock v:ext="edit" aspectratio="f"/>
          </v:shape>
          <o:OLEObject Type="Embed" ProgID="Excel.Sheet.8" ShapeID="Объект 3" DrawAspect="Content" ObjectID="_1457347860" r:id="rId10">
            <o:FieldCodes>\s</o:FieldCodes>
          </o:OLEObject>
        </w:object>
      </w:r>
    </w:p>
    <w:p w:rsidR="0061090C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гистограммы,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подавляющее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иначе,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сталкивались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обозначенной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проблемой.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Затруднившиеся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поставленный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скорее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негативных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последствий,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хотя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анкетирование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анонимным.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интервьюирования,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удалось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выяснить,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реализуя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точек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проверкам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внутренних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госторгинспекции.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возбуждении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(уголовного)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обходится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5-15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тыс.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рублей.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интервьюеры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ежемесячно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платят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называемое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«крышевание»,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уклоняться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Создается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впечатление,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институтов,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предназначенных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перерождаются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«паразитические»,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питающиеся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соками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организма.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смерть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организма,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приводит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гибели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паразита.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сегодня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зачастую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милиции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«отступных»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добывают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оперативную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устанавливают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нахождения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склада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арестовывают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уничтожают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учета</w:t>
      </w:r>
      <w:r w:rsidRPr="006F29CD">
        <w:rPr>
          <w:rStyle w:val="ae"/>
          <w:sz w:val="28"/>
          <w:szCs w:val="28"/>
          <w:lang w:val="ru-RU" w:eastAsia="ru-RU"/>
        </w:rPr>
        <w:footnoteReference w:id="37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ситуации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находят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мирно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сосуществовать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нелегалам.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Воронеже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занимающаяся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оптовым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угрозой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антипиратскую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предпринимателей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закупать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Анализируемый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июля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421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(изготовлению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носителей»</w:t>
      </w:r>
      <w:r w:rsidRPr="006F29CD">
        <w:rPr>
          <w:rStyle w:val="ae"/>
          <w:sz w:val="28"/>
          <w:szCs w:val="28"/>
          <w:lang w:val="ru-RU" w:eastAsia="ru-RU"/>
        </w:rPr>
        <w:footnoteReference w:id="38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запрета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лотков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палаток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зачастую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выполняются.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Детерминанты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нравственно-психологического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характера</w:t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отмечено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россияне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поддерживают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бесплатно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скопировать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фильм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(музыку)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магазине,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высказало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американцев.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чужой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собственности?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людей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объясняют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звезды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певцы,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киностудии,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лейблы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достаточно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богаты,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бесплатное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скачивание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Pr="006F29CD">
        <w:rPr>
          <w:sz w:val="28"/>
          <w:szCs w:val="28"/>
          <w:lang w:val="ru-RU" w:eastAsia="ru-RU"/>
        </w:rPr>
        <w:t>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принесет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(эффект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«Робина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Гуда»).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специалистов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аудио-контрафакция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выгодна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75%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музыкантов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(т.е.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«малоизвестные»)</w:t>
      </w:r>
      <w:r w:rsidRPr="006F29CD">
        <w:rPr>
          <w:rStyle w:val="ae"/>
          <w:sz w:val="28"/>
          <w:szCs w:val="28"/>
          <w:lang w:val="ru-RU" w:eastAsia="ru-RU"/>
        </w:rPr>
        <w:footnoteReference w:id="39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Малоизвестные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выигрывают,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бесплатно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файлообменные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сервисы.</w:t>
      </w:r>
    </w:p>
    <w:p w:rsidR="009A6CE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Довольно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картина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влияния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пиринговых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</w:t>
      </w:r>
      <w:r w:rsidRPr="002D51BD">
        <w:rPr>
          <w:sz w:val="28"/>
          <w:szCs w:val="28"/>
          <w:lang w:val="ru-RU" w:eastAsia="ru-RU"/>
        </w:rPr>
        <w:t>оверлейных</w:t>
      </w:r>
      <w:r w:rsidR="0061090C">
        <w:rPr>
          <w:sz w:val="28"/>
          <w:szCs w:val="28"/>
          <w:lang w:val="ru-RU" w:eastAsia="ru-RU"/>
        </w:rPr>
        <w:t xml:space="preserve"> </w:t>
      </w:r>
      <w:hyperlink r:id="rId11" w:tooltip="Компьютерная сеть" w:history="1">
        <w:r w:rsidRPr="006F29CD">
          <w:rPr>
            <w:rStyle w:val="af2"/>
            <w:color w:val="auto"/>
            <w:sz w:val="28"/>
            <w:szCs w:val="28"/>
            <w:u w:val="none"/>
            <w:lang w:val="ru-RU" w:eastAsia="ru-RU"/>
          </w:rPr>
          <w:t>компьютерных</w:t>
        </w:r>
        <w:r w:rsidR="0061090C">
          <w:rPr>
            <w:rStyle w:val="af2"/>
            <w:color w:val="auto"/>
            <w:sz w:val="28"/>
            <w:szCs w:val="28"/>
            <w:u w:val="none"/>
            <w:lang w:val="ru-RU" w:eastAsia="ru-RU"/>
          </w:rPr>
          <w:t xml:space="preserve"> </w:t>
        </w:r>
        <w:r w:rsidRPr="006F29CD">
          <w:rPr>
            <w:rStyle w:val="af2"/>
            <w:color w:val="auto"/>
            <w:sz w:val="28"/>
            <w:szCs w:val="28"/>
            <w:u w:val="none"/>
            <w:lang w:val="ru-RU" w:eastAsia="ru-RU"/>
          </w:rPr>
          <w:t>сеть</w:t>
        </w:r>
      </w:hyperlink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равноправии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2D51BD">
        <w:rPr>
          <w:sz w:val="28"/>
          <w:szCs w:val="28"/>
          <w:lang w:val="ru-RU" w:eastAsia="ru-RU"/>
        </w:rPr>
        <w:t>серверы</w:t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каждый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узел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(peer)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hyperlink r:id="rId12" w:tooltip="Клиент (программный)" w:history="1">
        <w:r w:rsidRPr="006F29CD">
          <w:rPr>
            <w:rStyle w:val="af2"/>
            <w:color w:val="auto"/>
            <w:sz w:val="28"/>
            <w:szCs w:val="28"/>
            <w:u w:val="none"/>
            <w:lang w:val="ru-RU" w:eastAsia="ru-RU"/>
          </w:rPr>
          <w:t>клиентом</w:t>
        </w:r>
      </w:hyperlink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сервером)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приведена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упоминавшейся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Оберхольцера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Штрампфа</w:t>
      </w:r>
      <w:r w:rsidRPr="006F29CD">
        <w:rPr>
          <w:rStyle w:val="ae"/>
          <w:sz w:val="28"/>
          <w:szCs w:val="28"/>
          <w:lang w:val="ru-RU" w:eastAsia="ru-RU"/>
        </w:rPr>
        <w:footnoteReference w:id="40"/>
      </w:r>
      <w:r w:rsidRPr="006F29CD">
        <w:rPr>
          <w:sz w:val="28"/>
          <w:szCs w:val="28"/>
          <w:lang w:val="ru-RU" w:eastAsia="ru-RU"/>
        </w:rPr>
        <w:t>.На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графике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зависимость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бесплатных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загрузок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популярного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пиринговых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альбома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отрезки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времени.</w:t>
      </w:r>
    </w:p>
    <w:p w:rsidR="0061090C" w:rsidRPr="006F29CD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6106" w:dyaOrig="2151">
          <v:shape id="Объект 4" o:spid="_x0000_i1028" type="#_x0000_t75" style="width:330.75pt;height:118.5pt;visibility:visible" o:ole="">
            <v:imagedata r:id="rId13" o:title="" croptop="-3230f" cropbottom="-3473f" cropleft="-3091f" cropright="-2372f"/>
            <o:lock v:ext="edit" aspectratio="f"/>
          </v:shape>
          <o:OLEObject Type="Embed" ProgID="Excel.Sheet.8" ShapeID="Объект 4" DrawAspect="Content" ObjectID="_1457347861" r:id="rId14">
            <o:FieldCodes>\s</o:FieldCodes>
          </o:OLEObject>
        </w:object>
      </w:r>
    </w:p>
    <w:p w:rsidR="0061090C" w:rsidRPr="006F29CD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График</w:t>
      </w:r>
      <w:r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</w:p>
    <w:p w:rsidR="0061090C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альбома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популярного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графики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двигаются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почти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синхронно.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загрузок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почти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равно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CD-дисков,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15-ой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начинается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расхождение: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загрузок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снижается,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альбома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растет.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Картина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малоизвестной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иная.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Всплеск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популярности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подъем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CD-дисков.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«звездой»,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ярко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проявляет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15-ой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(График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2).</w:t>
      </w:r>
    </w:p>
    <w:p w:rsidR="0061090C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1090C" w:rsidRDefault="00E92B7B" w:rsidP="0061090C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6135" w:dyaOrig="2487">
          <v:shape id="Объект 5" o:spid="_x0000_i1029" type="#_x0000_t75" style="width:324.75pt;height:133.5pt;visibility:visible" o:ole="">
            <v:imagedata r:id="rId15" o:title="" croptop="-3294f" cropbottom="-1555f" cropleft="-3077f" cropright="-1421f"/>
            <o:lock v:ext="edit" aspectratio="f"/>
          </v:shape>
          <o:OLEObject Type="Embed" ProgID="Excel.Sheet.8" ShapeID="Объект 5" DrawAspect="Content" ObjectID="_1457347862" r:id="rId16">
            <o:FieldCodes>\s</o:FieldCodes>
          </o:OLEObject>
        </w:object>
      </w:r>
    </w:p>
    <w:p w:rsidR="0061090C" w:rsidRPr="006F29CD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График</w:t>
      </w:r>
      <w:r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</w:p>
    <w:p w:rsidR="0061090C" w:rsidRDefault="0061090C">
      <w:pPr>
        <w:spacing w:before="0" w:beforeAutospacing="0" w:after="200" w:afterAutospacing="0" w:line="276" w:lineRule="auto"/>
        <w:rPr>
          <w:sz w:val="28"/>
          <w:szCs w:val="28"/>
          <w:lang w:val="uk-UA" w:eastAsia="ru-RU"/>
        </w:rPr>
      </w:pPr>
    </w:p>
    <w:p w:rsidR="009A6CE3" w:rsidRPr="006F29CD" w:rsidRDefault="009A6CE3" w:rsidP="0061090C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6F29CD">
        <w:rPr>
          <w:sz w:val="28"/>
          <w:szCs w:val="28"/>
          <w:lang w:eastAsia="ru-RU"/>
        </w:rPr>
        <w:t>Следует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заметить,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что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отношение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артистов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–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исполнителей,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продюсеров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контрафактному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распространению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их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творчества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в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Интернет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неоднозначно.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6F29CD">
        <w:rPr>
          <w:sz w:val="28"/>
          <w:szCs w:val="28"/>
          <w:lang w:eastAsia="ru-RU"/>
        </w:rPr>
        <w:t>Естественно,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что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приведенные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данные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ни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в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коем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случае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оправдывают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контрафакцию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но,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тем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менее,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мировым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доказано,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соотношение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доходах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наименее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превышает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пропорцию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1:10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европейских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колеблется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1:6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8),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нестабильности.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официальной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статистике,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соотношение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1:12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городам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</w:t>
      </w:r>
      <w:r w:rsidRPr="006F29CD">
        <w:rPr>
          <w:rStyle w:val="ae"/>
          <w:sz w:val="28"/>
          <w:szCs w:val="28"/>
          <w:lang w:val="ru-RU" w:eastAsia="ru-RU"/>
        </w:rPr>
        <w:footnoteReference w:id="41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</w:t>
      </w:r>
      <w:r w:rsidRPr="006F29CD">
        <w:rPr>
          <w:sz w:val="28"/>
          <w:szCs w:val="28"/>
          <w:lang w:eastAsia="ru-RU"/>
        </w:rPr>
        <w:t>ожно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ли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в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таких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условиях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ставить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вопрос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о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«правильном»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нравственно-этическом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отношении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большинства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потребителей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приобретению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контрафактной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продукции?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Резкое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расслоение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вызывает,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во-первых,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напряжения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во-вторых,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отторжение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обделенной,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попыток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закрепляющие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сложившееся,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взгляд,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несправедливое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положение.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Детерминанты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правового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характера.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подвижки,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предпринятые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(принятие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ужесточение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по-прежнему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низка.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Pr="006F29CD">
        <w:rPr>
          <w:rStyle w:val="ae"/>
          <w:sz w:val="28"/>
          <w:szCs w:val="28"/>
          <w:lang w:val="ru-RU" w:eastAsia="ru-RU"/>
        </w:rPr>
        <w:footnoteReference w:id="42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продукции:</w:t>
      </w:r>
    </w:p>
    <w:p w:rsidR="009A6CE3" w:rsidRPr="006F29CD" w:rsidRDefault="009A6CE3" w:rsidP="0061090C">
      <w:pPr>
        <w:widowControl w:val="0"/>
        <w:numPr>
          <w:ilvl w:val="0"/>
          <w:numId w:val="8"/>
        </w:numPr>
        <w:shd w:val="clear" w:color="auto" w:fill="FFFFFF"/>
        <w:tabs>
          <w:tab w:val="clear" w:pos="2130"/>
          <w:tab w:val="left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 w:eastAsia="ru-RU"/>
        </w:rPr>
        <w:t>узаконенная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коллективному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управлению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полномочий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письменных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договоров;</w:t>
      </w:r>
    </w:p>
    <w:p w:rsidR="009A6CE3" w:rsidRPr="006F29CD" w:rsidRDefault="009A6CE3" w:rsidP="0061090C">
      <w:pPr>
        <w:widowControl w:val="0"/>
        <w:numPr>
          <w:ilvl w:val="0"/>
          <w:numId w:val="8"/>
        </w:numPr>
        <w:shd w:val="clear" w:color="auto" w:fill="FFFFFF"/>
        <w:tabs>
          <w:tab w:val="clear" w:pos="2130"/>
          <w:tab w:val="left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недостаточная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сетях;</w:t>
      </w:r>
    </w:p>
    <w:p w:rsidR="009A6CE3" w:rsidRPr="006F29CD" w:rsidRDefault="009A6CE3" w:rsidP="0061090C">
      <w:pPr>
        <w:widowControl w:val="0"/>
        <w:numPr>
          <w:ilvl w:val="0"/>
          <w:numId w:val="8"/>
        </w:numPr>
        <w:shd w:val="clear" w:color="auto" w:fill="FFFFFF"/>
        <w:tabs>
          <w:tab w:val="clear" w:pos="2130"/>
          <w:tab w:val="left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проработки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предпринимательской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продукции;</w:t>
      </w:r>
    </w:p>
    <w:p w:rsidR="009A6CE3" w:rsidRPr="006F29CD" w:rsidRDefault="009A6CE3" w:rsidP="0061090C">
      <w:pPr>
        <w:widowControl w:val="0"/>
        <w:numPr>
          <w:ilvl w:val="0"/>
          <w:numId w:val="8"/>
        </w:numPr>
        <w:shd w:val="clear" w:color="auto" w:fill="FFFFFF"/>
        <w:tabs>
          <w:tab w:val="clear" w:pos="2130"/>
          <w:tab w:val="left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неравнозначность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Говоря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двух,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восполнило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вакуум,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существовавший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по-другому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полномочия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коллективное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управление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Теперь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наличии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аккредитации.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прямых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ясно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заниматься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аккредитацией.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Многое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скопировано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Всемирной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«Интернет-договорами»</w:t>
      </w:r>
      <w:r w:rsidRPr="006F29CD">
        <w:rPr>
          <w:rStyle w:val="ae"/>
          <w:sz w:val="28"/>
          <w:szCs w:val="28"/>
          <w:lang w:val="ru-RU" w:eastAsia="ru-RU"/>
        </w:rPr>
        <w:footnoteReference w:id="43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ВОИС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праву</w:t>
      </w:r>
      <w:r w:rsidRPr="006F29CD">
        <w:rPr>
          <w:rStyle w:val="ae"/>
          <w:sz w:val="28"/>
          <w:szCs w:val="28"/>
          <w:lang w:val="ru-RU" w:eastAsia="ru-RU"/>
        </w:rPr>
        <w:footnoteReference w:id="44"/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8)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«сообщение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проводам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беспроволочной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публики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выбору».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правомочии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ВОИС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исполнениям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Pr="006F29CD">
        <w:rPr>
          <w:rStyle w:val="ae"/>
          <w:sz w:val="28"/>
          <w:szCs w:val="28"/>
          <w:lang w:val="ru-RU" w:eastAsia="ru-RU"/>
        </w:rPr>
        <w:footnoteReference w:id="45"/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Директивы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22.05.2001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2001/29/ЕС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гармонизации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аспектов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обществе»</w:t>
      </w:r>
      <w:r w:rsidRPr="006F29CD">
        <w:rPr>
          <w:rStyle w:val="ae"/>
          <w:sz w:val="28"/>
          <w:szCs w:val="28"/>
          <w:lang w:val="ru-RU" w:eastAsia="ru-RU"/>
        </w:rPr>
        <w:footnoteReference w:id="46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Указанный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начало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«доведение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ст.1270,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«нецифровой»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апреля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252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(изготовлению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носителей»</w:t>
      </w:r>
      <w:r w:rsidRPr="006F29CD">
        <w:rPr>
          <w:rStyle w:val="ae"/>
          <w:sz w:val="28"/>
          <w:szCs w:val="28"/>
          <w:lang w:val="ru-RU" w:eastAsia="ru-RU"/>
        </w:rPr>
        <w:footnoteReference w:id="47"/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требований.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дефектов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новейшего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нормативно-правового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«выпал»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собственник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Оказывается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заводов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Pr="006F29CD">
        <w:rPr>
          <w:sz w:val="28"/>
          <w:szCs w:val="28"/>
          <w:lang w:val="en-US" w:eastAsia="ru-RU"/>
        </w:rPr>
        <w:t>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собственником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аренды,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тройной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субаренды.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конфискуют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уничтожают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фальшивую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перерегистрации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«включается»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теневой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солидаризируюсь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Баранова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выходом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ситуации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четкое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закрепление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собственникам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разрешающую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конфисковывать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уничтожать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независимо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незнания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Собственник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соразмерную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материальную)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бесконтрольное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гражданам</w:t>
      </w:r>
      <w:r w:rsidRPr="006F29CD">
        <w:rPr>
          <w:rStyle w:val="ae"/>
          <w:sz w:val="28"/>
          <w:szCs w:val="28"/>
          <w:lang w:val="ru-RU" w:eastAsia="ru-RU"/>
        </w:rPr>
        <w:footnoteReference w:id="48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Неравнозначность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привлекательность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заявил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семинаре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Москве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заместитель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Парижа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Магдолен,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«Ограниченный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риск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подвергнуться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наказания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(незнание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расследователями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прошедшими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специализацию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магистратами,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слабость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санкции),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соблазн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привлекают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преступников»</w:t>
      </w:r>
      <w:r w:rsidRPr="006F29CD">
        <w:rPr>
          <w:rStyle w:val="ae"/>
          <w:sz w:val="28"/>
          <w:szCs w:val="28"/>
          <w:lang w:val="ru-RU" w:eastAsia="ru-RU"/>
        </w:rPr>
        <w:footnoteReference w:id="49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Слова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французского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коллеги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нашей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наказание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превышает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(ч.3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сопоставимо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тяжести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наказанием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хищения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наркотиков.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Действительно,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найти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риск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задержания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Далее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детерминанты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технического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характера.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диссертационном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Логвинов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пиратства:</w:t>
      </w:r>
    </w:p>
    <w:p w:rsidR="009A6CE3" w:rsidRPr="006F29CD" w:rsidRDefault="009A6CE3" w:rsidP="0061090C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недостаток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маркировки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однозначно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идентифицировать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правообладателя;</w:t>
      </w:r>
    </w:p>
    <w:p w:rsidR="009A6CE3" w:rsidRPr="006F29CD" w:rsidRDefault="009A6CE3" w:rsidP="0061090C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относительная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простота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уничтожения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собственности;</w:t>
      </w:r>
    </w:p>
    <w:p w:rsidR="009A6CE3" w:rsidRPr="006F29CD" w:rsidRDefault="009A6CE3" w:rsidP="0061090C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низкий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оснащенности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высокойэффективностью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выявлять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фиксировать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прав;</w:t>
      </w:r>
    </w:p>
    <w:p w:rsidR="009A6CE3" w:rsidRPr="006F29CD" w:rsidRDefault="009A6CE3" w:rsidP="0061090C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автоматизированных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банков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спектру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(описание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подвергшихся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отпечатках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пальцев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нарушителей,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возмещении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играют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решающую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Производители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стремятся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уничтожить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заменить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Наоборот,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вкладышах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дисках)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обозначаются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идентификационные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несанкционированного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(хотя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появляться).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относимым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расширение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пиринговых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заниматься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видеоресурсов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бесконтрольно.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источников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обстоятельства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организационно-управленческого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характера</w:t>
      </w:r>
      <w:r w:rsidRPr="006F29CD">
        <w:rPr>
          <w:sz w:val="28"/>
          <w:szCs w:val="28"/>
          <w:lang w:val="ru-RU" w:eastAsia="ru-RU"/>
        </w:rPr>
        <w:t>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недостаточная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компетентность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противопоставленная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грамотности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адвокатов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подзащитных,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бессмысленными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подготовке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разбирательству.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обсуждалась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заседания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российско-американской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рабочей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проходившем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25,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октября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представительстве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США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Вашингтон)</w:t>
      </w:r>
      <w:r w:rsidRPr="006F29CD">
        <w:rPr>
          <w:rStyle w:val="ae"/>
          <w:sz w:val="28"/>
          <w:szCs w:val="28"/>
          <w:lang w:val="ru-RU" w:eastAsia="ru-RU"/>
        </w:rPr>
        <w:footnoteReference w:id="50"/>
      </w:r>
      <w:r w:rsidRPr="006F29CD">
        <w:rPr>
          <w:sz w:val="28"/>
          <w:szCs w:val="28"/>
          <w:lang w:val="ru-RU" w:eastAsia="ru-RU"/>
        </w:rPr>
        <w:t>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многочисленные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одновременном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снижении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морального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стимулирования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неизбежно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дефициту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высокопрофессиональных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неподкупных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</w:t>
      </w:r>
      <w:r w:rsidRPr="006F29CD">
        <w:rPr>
          <w:rStyle w:val="ae"/>
          <w:sz w:val="28"/>
          <w:szCs w:val="28"/>
          <w:lang w:val="ru-RU" w:eastAsia="ru-RU"/>
        </w:rPr>
        <w:footnoteReference w:id="51"/>
      </w:r>
      <w:r w:rsidRPr="006F29CD">
        <w:rPr>
          <w:sz w:val="28"/>
          <w:szCs w:val="28"/>
          <w:lang w:val="ru-RU" w:eastAsia="ru-RU"/>
        </w:rPr>
        <w:t>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малоэффективный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механизм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мониторинга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(сбора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прогноза)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пиратством</w:t>
      </w:r>
      <w:r w:rsidRPr="006F29CD">
        <w:rPr>
          <w:rStyle w:val="ae"/>
          <w:sz w:val="28"/>
          <w:szCs w:val="28"/>
          <w:lang w:val="ru-RU" w:eastAsia="ru-RU"/>
        </w:rPr>
        <w:footnoteReference w:id="52"/>
      </w:r>
      <w:r w:rsidRPr="006F29CD">
        <w:rPr>
          <w:sz w:val="28"/>
          <w:szCs w:val="28"/>
          <w:lang w:val="ru-RU" w:eastAsia="ru-RU"/>
        </w:rPr>
        <w:t>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автоматизированной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банков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спектру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подвергшихся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</w:t>
      </w:r>
      <w:r w:rsidRPr="006F29CD">
        <w:rPr>
          <w:rStyle w:val="ae"/>
          <w:sz w:val="28"/>
          <w:szCs w:val="28"/>
          <w:lang w:val="ru-RU" w:eastAsia="ru-RU"/>
        </w:rPr>
        <w:footnoteReference w:id="53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названных,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занимавшихся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обособленного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статистического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учета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проступков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деликтов)</w:t>
      </w:r>
      <w:r w:rsidRPr="006F29CD">
        <w:rPr>
          <w:rStyle w:val="ae"/>
          <w:sz w:val="28"/>
          <w:szCs w:val="28"/>
          <w:lang w:val="ru-RU" w:eastAsia="ru-RU"/>
        </w:rPr>
        <w:footnoteReference w:id="54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Рассмотренными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разумеется,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исчерпывается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многообразие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криминогенных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составляют,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взгляд,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достаточный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минимум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разработки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адекватной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совокупности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2D51BD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lang w:val="ru-RU" w:eastAsia="ru-RU"/>
        </w:rPr>
      </w:pPr>
      <w:r w:rsidRPr="002D51BD">
        <w:rPr>
          <w:color w:val="FFFFFF"/>
          <w:sz w:val="28"/>
          <w:szCs w:val="28"/>
          <w:lang w:val="ru-RU" w:eastAsia="ru-RU"/>
        </w:rPr>
        <w:t>контрафактный аудиовизуальный фонограмма оборот</w:t>
      </w:r>
    </w:p>
    <w:p w:rsidR="0061090C" w:rsidRDefault="0061090C">
      <w:pPr>
        <w:spacing w:before="0" w:beforeAutospacing="0" w:after="200" w:afterAutospacing="0" w:line="276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ГЛАВА</w:t>
      </w:r>
      <w:r w:rsidR="0061090C">
        <w:rPr>
          <w:b/>
          <w:sz w:val="28"/>
          <w:szCs w:val="28"/>
          <w:lang w:val="ru-RU" w:eastAsia="ru-RU"/>
        </w:rPr>
        <w:t xml:space="preserve"> 2. </w:t>
      </w:r>
      <w:r w:rsidRPr="006F29CD">
        <w:rPr>
          <w:b/>
          <w:sz w:val="28"/>
          <w:szCs w:val="28"/>
          <w:lang w:val="ru-RU" w:eastAsia="ru-RU"/>
        </w:rPr>
        <w:t>Борьба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предупреждение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связанных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</w:p>
    <w:p w:rsidR="0061090C" w:rsidRDefault="0061090C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2.1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Уголовно-правовая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характеристика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преступлений,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связанных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</w:p>
    <w:p w:rsidR="0061090C" w:rsidRDefault="0061090C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Привлечение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уголовной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ответственности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предполагает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наличие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деянии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виновного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всех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объективных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субъективных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элементов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признаков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состава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настоящее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время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уголовно-правовая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охрана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законного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оборота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аудиовизуальных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произведений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фонограмм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преимущественно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осуществляется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основании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146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«Нарушение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авторских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смежных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прав».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соответствии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общим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правилом,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квалификация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начинается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установления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Pr="006F29CD">
        <w:rPr>
          <w:rStyle w:val="ae"/>
          <w:szCs w:val="28"/>
        </w:rPr>
        <w:footnoteReference w:id="55"/>
      </w:r>
      <w:r w:rsidRPr="006F29CD">
        <w:rPr>
          <w:szCs w:val="28"/>
        </w:rPr>
        <w:t>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Установление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позволяет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определить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его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общественную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опасность,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раскрыть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социально-политическую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сущность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содержание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абсолютное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С.А.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Федосов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литературы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ЭВМ),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искусства</w:t>
      </w:r>
      <w:r w:rsidRPr="006F29CD">
        <w:rPr>
          <w:rStyle w:val="ae"/>
          <w:sz w:val="28"/>
          <w:szCs w:val="28"/>
          <w:lang w:val="ru-RU" w:eastAsia="ru-RU"/>
        </w:rPr>
        <w:footnoteReference w:id="56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Логвинов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обеспечивающие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Pr="006F29CD">
        <w:rPr>
          <w:rStyle w:val="ae"/>
          <w:sz w:val="28"/>
          <w:szCs w:val="28"/>
          <w:lang w:val="ru-RU" w:eastAsia="ru-RU"/>
        </w:rPr>
        <w:footnoteReference w:id="57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pStyle w:val="afe"/>
        <w:widowControl w:val="0"/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На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взгляд,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правильно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определить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непосредственный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объект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состава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преступления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146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УК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следующим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образом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это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комплекс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общественных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отношений,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обеспечивающих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соблюдение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и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реализацию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авторского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и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(или)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смежных</w:t>
      </w:r>
      <w:r w:rsidR="0061090C">
        <w:rPr>
          <w:rFonts w:ascii="Times New Roman" w:hAnsi="Times New Roman"/>
          <w:bCs/>
          <w:sz w:val="28"/>
          <w:szCs w:val="28"/>
        </w:rPr>
        <w:t xml:space="preserve"> </w:t>
      </w:r>
      <w:r w:rsidRPr="006F29CD">
        <w:rPr>
          <w:rFonts w:ascii="Times New Roman" w:hAnsi="Times New Roman"/>
          <w:bCs/>
          <w:sz w:val="28"/>
          <w:szCs w:val="28"/>
        </w:rPr>
        <w:t>прав.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Предмет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имеет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важное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теоретическое,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так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практическое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значение.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отмечал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Н.И.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Коржанский,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изучение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предмета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способствует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более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глубокому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правильному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выяснению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сущности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его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конкретизации</w:t>
      </w:r>
      <w:r w:rsidRPr="006F29CD">
        <w:rPr>
          <w:rStyle w:val="ae"/>
          <w:szCs w:val="28"/>
        </w:rPr>
        <w:footnoteReference w:id="58"/>
      </w:r>
      <w:r w:rsidRPr="006F29CD">
        <w:rPr>
          <w:szCs w:val="28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Круг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охватываемых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ограничен.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становятся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(67%),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(27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видеокассеты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аудиокассеты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(2%),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жесткий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флэш-накопитель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(менее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1%).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Дискуссионным,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взгляд,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находящиеся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Думается,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(копирования,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инсталляции)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(копии)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становятся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CD</w:t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DVD</w:t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О.А.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Дворянкин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определяет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предмет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посягательства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146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«сами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фонограммы,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экземпляры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(копии)»</w:t>
      </w:r>
      <w:r w:rsidRPr="006F29CD">
        <w:rPr>
          <w:rStyle w:val="ae"/>
          <w:bCs/>
          <w:sz w:val="28"/>
          <w:szCs w:val="28"/>
          <w:lang w:val="ru-RU" w:eastAsia="ru-RU"/>
        </w:rPr>
        <w:footnoteReference w:id="59"/>
      </w:r>
      <w:r w:rsidRPr="006F29CD">
        <w:rPr>
          <w:bCs/>
          <w:sz w:val="28"/>
          <w:szCs w:val="28"/>
          <w:lang w:val="ru-RU" w:eastAsia="ru-RU"/>
        </w:rPr>
        <w:t>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широкое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определение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предмета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преступления,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отнеся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нему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любые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объекты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смежных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Вследствие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предмет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многом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отождествляется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объектом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преступления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теряет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уголовно-п</w:t>
      </w:r>
      <w:r w:rsidRPr="006F29CD">
        <w:rPr>
          <w:sz w:val="28"/>
          <w:szCs w:val="28"/>
          <w:lang w:val="ru-RU" w:eastAsia="ru-RU"/>
        </w:rPr>
        <w:t>равовое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предметом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звуковую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(фонограмму),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угроза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сложившимся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По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вопросу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отличия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средства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предмета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правильно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высказывается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Н.Ф.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Кузнецова.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ее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мнению,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«если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вещь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используется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качестве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инструмента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воздействия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является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орудием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или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средством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совершения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Если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же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вещь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играет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«пассивную»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роль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общественно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опасное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деяние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осуществляется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лишь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связи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или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поводу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этой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вещи,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должна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быть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признана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предметом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преступления»</w:t>
      </w:r>
      <w:r w:rsidRPr="006F29CD">
        <w:rPr>
          <w:rStyle w:val="ae"/>
          <w:szCs w:val="28"/>
        </w:rPr>
        <w:footnoteReference w:id="60"/>
      </w:r>
      <w:r w:rsidRPr="006F29CD">
        <w:rPr>
          <w:szCs w:val="28"/>
        </w:rPr>
        <w:t>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ходе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распространения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(продажи)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проката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происходит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использование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данных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предметов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виновным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причинения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вреда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общественным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отношениям,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они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выступают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качестве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материального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объекта,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помощи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которого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совершается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воплощают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себе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активное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начало,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характерное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средства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совершения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подобно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тому,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как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происходит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статьях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например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ч.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3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327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(использование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заведомо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подложного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документа).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обоих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случаях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виновный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использует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предметы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причинения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вреда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объекту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что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характерно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средства.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Пристальному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вниманию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подлежит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исследование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вопроса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влиянии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именно</w:t>
      </w:r>
      <w:r w:rsidR="0061090C">
        <w:rPr>
          <w:szCs w:val="28"/>
        </w:rPr>
        <w:t xml:space="preserve"> </w:t>
      </w:r>
      <w:r w:rsidRPr="006F29CD">
        <w:rPr>
          <w:b/>
          <w:szCs w:val="28"/>
        </w:rPr>
        <w:t>контрафактных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экземпляров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произведений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фонограмм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квалификацию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преступления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ч.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2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ст.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146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УК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РФ.</w:t>
      </w:r>
    </w:p>
    <w:p w:rsidR="009A6CE3" w:rsidRPr="006F29CD" w:rsidRDefault="009A6CE3" w:rsidP="0061090C">
      <w:pPr>
        <w:pStyle w:val="a3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6F29CD">
        <w:rPr>
          <w:szCs w:val="28"/>
        </w:rPr>
        <w:t>Понятие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контрафакции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было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дано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мною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ранее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-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деятельность,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направленная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использование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результатов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интеллектуального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труда,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вопреки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интересам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обладателя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исключительного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них.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Понятие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контрафактности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является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сугубо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юридическим,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поскольку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связано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различными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формами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нарушения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права.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Контрафактные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экземпляры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будут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тем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или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иным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параметрам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(признакам)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отличаться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легальных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копий.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Выявленные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этом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признаки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контрафактности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экземпляра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будут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служить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лишь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косвенными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доказательствами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нарушения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авторских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(смежных)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</w:t>
      </w:r>
      <w:r w:rsidRPr="006F29CD">
        <w:rPr>
          <w:rStyle w:val="ae"/>
          <w:szCs w:val="28"/>
        </w:rPr>
        <w:footnoteReference w:id="61"/>
      </w:r>
      <w:r w:rsidRPr="006F29CD">
        <w:rPr>
          <w:szCs w:val="28"/>
        </w:rPr>
        <w:t>.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Окончательный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вывод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контрафактности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продукции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можно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будет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сделать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лишь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«на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основании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подтверждения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юридического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факта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отсутствия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согласия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(разрешения)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правообладателя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на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конкретный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способ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использования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аудио-,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видео-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иной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продукции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(воспроизведение,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распространение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и</w:t>
      </w:r>
      <w:r w:rsidR="0061090C">
        <w:rPr>
          <w:szCs w:val="28"/>
        </w:rPr>
        <w:t xml:space="preserve"> </w:t>
      </w:r>
      <w:r w:rsidRPr="006F29CD">
        <w:rPr>
          <w:szCs w:val="28"/>
        </w:rPr>
        <w:t>т.п.)»</w:t>
      </w:r>
      <w:r w:rsidRPr="006F29CD">
        <w:rPr>
          <w:rStyle w:val="ae"/>
          <w:szCs w:val="28"/>
        </w:rPr>
        <w:footnoteReference w:id="62"/>
      </w:r>
      <w:r w:rsidRPr="006F29CD">
        <w:rPr>
          <w:szCs w:val="28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Объективная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сторона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внешнюю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Поскольку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отрасли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регулирование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происходит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преимущественно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здесь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правоотношения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позитивный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неадекватны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тяжести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проступка.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подтверждает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гражданско-правовыми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санкциями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«пиратство»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искоренить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нельзя</w:t>
      </w:r>
      <w:r w:rsidRPr="006F29CD">
        <w:rPr>
          <w:rStyle w:val="ae"/>
          <w:sz w:val="28"/>
          <w:szCs w:val="28"/>
          <w:lang w:val="ru-RU" w:eastAsia="ru-RU"/>
        </w:rPr>
        <w:footnoteReference w:id="63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наступить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en-US"/>
        </w:rPr>
        <w:t>Положения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ст.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146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УК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РФ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действует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с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учетом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изменений,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внесенных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в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нее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ФЗ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от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8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апреля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2003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г.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№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45-ФЗ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«О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внесении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изменения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в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статью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146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Уголовного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кодекса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Российской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Федерации»</w:t>
      </w:r>
      <w:r w:rsidRPr="006F29CD">
        <w:rPr>
          <w:rStyle w:val="ae"/>
          <w:sz w:val="28"/>
          <w:szCs w:val="28"/>
          <w:lang w:val="ru-RU" w:eastAsia="en-US"/>
        </w:rPr>
        <w:footnoteReference w:id="64"/>
      </w:r>
      <w:r w:rsidRPr="006F29CD">
        <w:rPr>
          <w:sz w:val="28"/>
          <w:szCs w:val="28"/>
          <w:lang w:val="ru-RU" w:eastAsia="en-US"/>
        </w:rPr>
        <w:t>.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частях: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«присвоение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(плагиат),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правообладателю»;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добавлены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«приобретение,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размере.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Анализируя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диспозицию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отмечу,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присвоением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выпуск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чужого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(плагиат);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соавторстве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фамилий,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ссылки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Проведенное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возбуждения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присвоением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тиражируемое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Изложенное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квалифицированы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альтернативных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усматривается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диспозиции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(смежных)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уходя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исчерпывающего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перечисления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кроется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бланкетном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момент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Согласно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1281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жизни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семидесяти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смерти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1327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bookmarkStart w:id="1" w:name="sub_413271"/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пятидесяти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запись.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пятидесяти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января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обнародована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пятидесяти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записи.</w:t>
      </w:r>
      <w:r w:rsidR="0061090C">
        <w:rPr>
          <w:sz w:val="28"/>
          <w:szCs w:val="28"/>
          <w:lang w:val="ru-RU" w:eastAsia="ru-RU"/>
        </w:rPr>
        <w:t xml:space="preserve"> </w:t>
      </w:r>
      <w:bookmarkEnd w:id="1"/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репутации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бессрочно.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права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правообладателя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на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аудиовизуальное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произведение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(фонограмму)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и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заключается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в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совершении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действий,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его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нарушающих.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текущих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событиях,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устанавливает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называемого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(изготовителю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третьим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en-US"/>
        </w:rPr>
        <w:t>договора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об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отчуждении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исключительного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1234,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1307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en-US"/>
        </w:rPr>
        <w:t>ГК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РФ</w:t>
      </w:r>
      <w:r w:rsidRPr="006F29CD">
        <w:rPr>
          <w:sz w:val="28"/>
          <w:szCs w:val="28"/>
          <w:lang w:val="ru-RU" w:eastAsia="ru-RU"/>
        </w:rPr>
        <w:t>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1235,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en-US"/>
        </w:rPr>
        <w:t>ГК</w:t>
      </w:r>
      <w:r w:rsidR="0061090C">
        <w:rPr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en-US"/>
        </w:rPr>
        <w:t>РФ</w:t>
      </w:r>
      <w:r w:rsidRPr="006F29CD">
        <w:rPr>
          <w:sz w:val="28"/>
          <w:szCs w:val="28"/>
          <w:lang w:val="ru-RU" w:eastAsia="ru-RU"/>
        </w:rPr>
        <w:t>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справедливо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ставят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привлечь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передаче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собственности?</w:t>
      </w:r>
      <w:r w:rsidRPr="006F29CD">
        <w:rPr>
          <w:rStyle w:val="ae"/>
          <w:sz w:val="28"/>
          <w:szCs w:val="28"/>
          <w:lang w:val="ru-RU" w:eastAsia="ru-RU"/>
        </w:rPr>
        <w:footnoteReference w:id="65"/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незаконное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использование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объектов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авторского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права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или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смежных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прав.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08.04.03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45-ФЗ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уголовно-наказуемыми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приобретение,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хранение,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перевозка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контрафактных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экземпляров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произведений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или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фонограмм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в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целях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iCs/>
          <w:sz w:val="28"/>
          <w:szCs w:val="28"/>
          <w:lang w:val="ru-RU" w:eastAsia="ru-RU"/>
        </w:rPr>
        <w:t>сбыта.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себе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производимые,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предшествуют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квалифицированы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распространению.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августе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извлечения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оптовую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партию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нелегально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выпущенных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партию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планировал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киоск,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принадлежавший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знакомому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попытке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задержаны.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Описанные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прочего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квалифицированы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Pr="006F29CD">
        <w:rPr>
          <w:rStyle w:val="ae"/>
          <w:sz w:val="28"/>
          <w:szCs w:val="28"/>
          <w:lang w:val="ru-RU" w:eastAsia="ru-RU"/>
        </w:rPr>
        <w:footnoteReference w:id="66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«приобретение»,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«хранение»,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«перевозка»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138,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171.1,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218,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220,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228,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234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трактовка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одинакова.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раскрывалось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Пленума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Верховного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Пленума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Верховного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марта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хищении,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вымогательстве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оружия,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боеприпасов,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взрывчатых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веществ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взрывных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устройств»,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наркотическими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психотропными,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сильнодействующими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ядовитыми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веществами».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Пленума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Верховного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Суда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РФ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от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26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апреля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2007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г.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№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14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«О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практике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рассмотрения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судами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уголовных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дел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нарушении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авторских,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смежных,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изобретательских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патентных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прав,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также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незаконном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использовании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товарного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знака»</w:t>
      </w:r>
      <w:r w:rsidRPr="006F29CD">
        <w:rPr>
          <w:sz w:val="28"/>
          <w:szCs w:val="28"/>
          <w:lang w:val="ru-RU" w:eastAsia="ru-RU"/>
        </w:rPr>
        <w:t>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6)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корректив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толкование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сравнении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ранними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толкованиями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Пленума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Верховного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умышленные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фактическим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складе,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проката,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жилище,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тайнике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т.п.).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Перевозка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умышленное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перемещение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транспорта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нахождения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пределах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пункта.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Ленинского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районного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Ростова-на-Дону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Е.Ю.,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В.Ю.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С.Н.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осуждены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«б»,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Москве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железнодорожным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транспортом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Ростов-на-Дону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компакт-дисков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музыкальными,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текстовыми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файлами</w:t>
      </w:r>
      <w:r w:rsidRPr="006F29CD">
        <w:rPr>
          <w:rStyle w:val="ae"/>
          <w:sz w:val="28"/>
          <w:szCs w:val="28"/>
          <w:lang w:val="ru-RU" w:eastAsia="ru-RU"/>
        </w:rPr>
        <w:footnoteReference w:id="67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квалификации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Состав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изложенный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формальным.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оконченным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момента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масштабы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последствия.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подпадающие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превышающем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пределы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содеянное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повлечь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гражданско-правовую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7.12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14.10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правонарушениях.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Определение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примечании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учетом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поправок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ФЗ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от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8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декабря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2003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г.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№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162-ФЗ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«О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внесении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изменений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дополнений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Уголовный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кодекс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Российской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Федерации»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sz w:val="28"/>
          <w:szCs w:val="28"/>
          <w:lang w:val="ru-RU" w:eastAsia="ru-RU"/>
        </w:rPr>
        <w:t>исчисляются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твердых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суммах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тыс.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250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тыс.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руб.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соответственно.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Отказ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измерения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пропорционально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отразился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правоприменения,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поскольку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устранил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момента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исчислять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МРОТ: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зависимости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вынесения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en-US"/>
        </w:rPr>
      </w:pPr>
      <w:r w:rsidRPr="006F29CD">
        <w:rPr>
          <w:bCs/>
          <w:sz w:val="28"/>
          <w:szCs w:val="28"/>
          <w:lang w:val="ru-RU" w:eastAsia="en-US"/>
        </w:rPr>
        <w:t>При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необходимости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стоимость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контрафактных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экземпляров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произведений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или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фонограмм,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также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стоимость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прав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на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использование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объектов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интеллектуальной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собственности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может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быть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установлена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путем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проведения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экспертизы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(например,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случаях,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когда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их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стоимость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еще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не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определена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правообладателем).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Стоимость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учитывается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фиксацией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трансляции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телевидению,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радио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Исключительно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ПВС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РФ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в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постановлении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от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26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апреля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2007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г.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№</w:t>
      </w:r>
      <w:r w:rsidR="0061090C">
        <w:rPr>
          <w:bCs/>
          <w:sz w:val="28"/>
          <w:szCs w:val="28"/>
          <w:lang w:val="ru-RU" w:eastAsia="en-US"/>
        </w:rPr>
        <w:t xml:space="preserve"> </w:t>
      </w:r>
      <w:r w:rsidRPr="006F29CD">
        <w:rPr>
          <w:bCs/>
          <w:sz w:val="28"/>
          <w:szCs w:val="28"/>
          <w:lang w:val="ru-RU" w:eastAsia="en-US"/>
        </w:rPr>
        <w:t>14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исчислении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(особо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приниматься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превышать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оптовую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цену.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Субъективная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сторона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нарушения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авторских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смежных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внутренней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характеристикой,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психическое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преступлению</w:t>
      </w:r>
      <w:r w:rsidRPr="006F29CD">
        <w:rPr>
          <w:rStyle w:val="ae"/>
          <w:sz w:val="28"/>
          <w:szCs w:val="28"/>
          <w:lang w:val="ru-RU" w:eastAsia="ru-RU"/>
        </w:rPr>
        <w:footnoteReference w:id="68"/>
      </w:r>
      <w:r w:rsidRPr="006F29CD">
        <w:rPr>
          <w:sz w:val="28"/>
          <w:szCs w:val="28"/>
          <w:lang w:val="ru-RU" w:eastAsia="ru-RU"/>
        </w:rPr>
        <w:t>.</w:t>
      </w:r>
    </w:p>
    <w:p w:rsidR="0061090C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субъективную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вина.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невозможна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содеянного,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степени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преступника,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предпосылкой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принципа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важнейшее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пределов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содеянное</w:t>
      </w:r>
      <w:r w:rsidRPr="006F29CD">
        <w:rPr>
          <w:rStyle w:val="ae"/>
          <w:sz w:val="28"/>
          <w:szCs w:val="28"/>
          <w:lang w:val="ru-RU" w:eastAsia="ru-RU"/>
        </w:rPr>
        <w:footnoteReference w:id="69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Согласно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совершившее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умышленно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неосторожности.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прямо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диспозиции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диспозиции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обратиться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неосторожности,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субъективной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характеризуется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Pr="006F29CD">
        <w:rPr>
          <w:sz w:val="28"/>
          <w:szCs w:val="28"/>
          <w:vertAlign w:val="subscript"/>
          <w:lang w:val="ru-RU" w:eastAsia="ru-RU"/>
        </w:rPr>
        <w:t>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благ,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масштабность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противоправных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Контрафактность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изымаемых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неоспорима.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возникают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доказательстве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подозреваемым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распространении.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Направленность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конкретный</w:t>
      </w:r>
      <w:r w:rsidR="0061090C">
        <w:rPr>
          <w:sz w:val="28"/>
          <w:szCs w:val="28"/>
          <w:lang w:val="ru-RU" w:eastAsia="ru-RU"/>
        </w:rPr>
        <w:t xml:space="preserve"> </w:t>
      </w:r>
      <w:r w:rsidR="0061090C" w:rsidRPr="006F29CD">
        <w:rPr>
          <w:sz w:val="28"/>
          <w:szCs w:val="28"/>
          <w:lang w:val="ru-RU" w:eastAsia="ru-RU"/>
        </w:rPr>
        <w:t>объект,</w:t>
      </w:r>
      <w:r w:rsidR="0061090C">
        <w:rPr>
          <w:sz w:val="28"/>
          <w:szCs w:val="28"/>
          <w:lang w:val="ru-RU" w:eastAsia="ru-RU"/>
        </w:rPr>
        <w:t xml:space="preserve"> </w:t>
      </w:r>
      <w:r w:rsidR="0061090C" w:rsidRPr="006F29CD">
        <w:rPr>
          <w:sz w:val="28"/>
          <w:szCs w:val="28"/>
          <w:lang w:val="ru-RU" w:eastAsia="ru-RU"/>
        </w:rPr>
        <w:t>безусловно,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охватываться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сознанием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умышленно</w:t>
      </w:r>
      <w:r w:rsidRPr="006F29CD">
        <w:rPr>
          <w:rStyle w:val="ae"/>
          <w:sz w:val="28"/>
          <w:szCs w:val="28"/>
          <w:lang w:val="ru-RU" w:eastAsia="ru-RU"/>
        </w:rPr>
        <w:footnoteReference w:id="70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осознавать,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владельца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(хотя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осознавать,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тиражированию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чужого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всякого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разрешения</w:t>
      </w:r>
      <w:r w:rsidRPr="006F29CD">
        <w:rPr>
          <w:rStyle w:val="ae"/>
          <w:sz w:val="28"/>
          <w:szCs w:val="28"/>
          <w:lang w:val="ru-RU" w:eastAsia="ru-RU"/>
        </w:rPr>
        <w:footnoteReference w:id="71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учитывают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архива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Алатырского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районного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Чувашской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Республики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диссертационном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приводит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А.Г.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Морозов.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подсудимый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продажи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видеокассеты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штук.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кассеты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подсудимый,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Доказательства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подсудимый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отсутствуют.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доказана</w:t>
      </w:r>
      <w:r w:rsidRPr="006F29CD">
        <w:rPr>
          <w:rStyle w:val="ae"/>
          <w:sz w:val="28"/>
          <w:szCs w:val="28"/>
          <w:lang w:val="ru-RU" w:eastAsia="ru-RU"/>
        </w:rPr>
        <w:footnoteReference w:id="72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Новеллой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(ФЗ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апреля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45-ФЗ«О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Федерации»)</w:t>
      </w:r>
      <w:r w:rsidRPr="006F29CD">
        <w:rPr>
          <w:rStyle w:val="ae"/>
          <w:sz w:val="28"/>
          <w:szCs w:val="28"/>
          <w:lang w:val="ru-RU" w:eastAsia="ru-RU"/>
        </w:rPr>
        <w:footnoteReference w:id="73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«цель»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«представление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совершившего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желаемом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достижению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стремится,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преступление»</w:t>
      </w:r>
      <w:r w:rsidRPr="006F29CD">
        <w:rPr>
          <w:rStyle w:val="ae"/>
          <w:sz w:val="28"/>
          <w:szCs w:val="28"/>
          <w:lang w:val="ru-RU" w:eastAsia="ru-RU"/>
        </w:rPr>
        <w:footnoteReference w:id="74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диспозицией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Вместе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указывали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являться: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«извлечение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дохода,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вступление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союз,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назначение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должность,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присуждение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награды,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диссертации,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продвижение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карьерной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лестнице,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славы,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др.»</w:t>
      </w:r>
      <w:r w:rsidRPr="006F29CD">
        <w:rPr>
          <w:rStyle w:val="ae"/>
          <w:sz w:val="28"/>
          <w:szCs w:val="28"/>
          <w:lang w:val="ru-RU" w:eastAsia="ru-RU"/>
        </w:rPr>
        <w:footnoteReference w:id="75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Цель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любые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возмездной,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безвозмездной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(продажа,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дарение,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Решая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совершившее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невысокой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единого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квалификации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b/>
          <w:sz w:val="28"/>
          <w:szCs w:val="28"/>
          <w:lang w:val="ru-RU" w:eastAsia="ru-RU"/>
        </w:rPr>
        <w:t>2.2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Совершенствование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организационных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уголовно-правовых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мер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противодействия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преступлениям,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связанным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оборотом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контрафактных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аудиовизуальных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произведений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фонограмм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криминологии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проводится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основаниям.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(общесоциальные)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(криминологические)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исследуемой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ставятся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Говоря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Ю.В.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Трунцевский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укрепления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Pr="006F29CD">
        <w:rPr>
          <w:rStyle w:val="ae"/>
          <w:sz w:val="28"/>
          <w:szCs w:val="28"/>
          <w:lang w:val="ru-RU" w:eastAsia="ru-RU"/>
        </w:rPr>
        <w:footnoteReference w:id="76"/>
      </w:r>
      <w:r w:rsidRPr="006F29CD">
        <w:rPr>
          <w:sz w:val="28"/>
          <w:szCs w:val="28"/>
          <w:lang w:val="ru-RU" w:eastAsia="ru-RU"/>
        </w:rPr>
        <w:t>:</w:t>
      </w:r>
    </w:p>
    <w:p w:rsidR="009A6CE3" w:rsidRPr="006F29CD" w:rsidRDefault="009A6CE3" w:rsidP="0061090C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iCs/>
          <w:sz w:val="28"/>
          <w:szCs w:val="28"/>
          <w:lang w:val="ru-RU" w:eastAsia="ru-RU"/>
        </w:rPr>
        <w:t>законодательная</w:t>
      </w:r>
      <w:r w:rsidRPr="006F29CD">
        <w:rPr>
          <w:iCs/>
          <w:sz w:val="28"/>
          <w:szCs w:val="28"/>
          <w:lang w:val="ru-RU" w:eastAsia="ru-RU"/>
        </w:rPr>
        <w:t>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стройной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базы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масштабах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возможна;</w:t>
      </w:r>
    </w:p>
    <w:p w:rsidR="009A6CE3" w:rsidRPr="006F29CD" w:rsidRDefault="009A6CE3" w:rsidP="0061090C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iCs/>
          <w:sz w:val="28"/>
          <w:szCs w:val="28"/>
          <w:lang w:val="ru-RU" w:eastAsia="ru-RU"/>
        </w:rPr>
        <w:t>организационно-управленческая</w:t>
      </w:r>
      <w:r w:rsidRPr="006F29CD">
        <w:rPr>
          <w:iCs/>
          <w:sz w:val="28"/>
          <w:szCs w:val="28"/>
          <w:lang w:val="ru-RU" w:eastAsia="ru-RU"/>
        </w:rPr>
        <w:t>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Упорядочение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ветвей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конфликтов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разногласий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контроля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надзора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отечественным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бизнесом;</w:t>
      </w:r>
    </w:p>
    <w:p w:rsidR="009A6CE3" w:rsidRPr="006F29CD" w:rsidRDefault="009A6CE3" w:rsidP="0061090C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046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iCs/>
          <w:sz w:val="28"/>
          <w:szCs w:val="28"/>
          <w:lang w:val="ru-RU" w:eastAsia="ru-RU"/>
        </w:rPr>
        <w:t>правоохранительная.</w:t>
      </w:r>
      <w:r w:rsidR="0061090C">
        <w:rPr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Укрепление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надежная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стабильности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др.;</w:t>
      </w:r>
    </w:p>
    <w:p w:rsidR="009A6CE3" w:rsidRPr="006F29CD" w:rsidRDefault="009A6CE3" w:rsidP="0061090C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046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/>
          <w:iCs/>
          <w:sz w:val="28"/>
          <w:szCs w:val="28"/>
          <w:lang w:val="ru-RU" w:eastAsia="ru-RU"/>
        </w:rPr>
        <w:t>профилактическая</w:t>
      </w:r>
      <w:r w:rsidR="0061090C">
        <w:rPr>
          <w:b/>
          <w:i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предпринимателями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преследовать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появления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жертв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(виктимологическая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профилактика);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психологической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атмосферы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нетерпимости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проявлениям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рода;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побуждение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содействию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правопорядка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преступностью.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зависимости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выделяются:</w:t>
      </w:r>
    </w:p>
    <w:p w:rsidR="009A6CE3" w:rsidRPr="006F29CD" w:rsidRDefault="009A6CE3" w:rsidP="0061090C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отраслевые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(ведомственные)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надзору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массовых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коммуникаций,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наследия,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Роспатент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др.;</w:t>
      </w:r>
    </w:p>
    <w:p w:rsidR="009A6CE3" w:rsidRPr="006F29CD" w:rsidRDefault="009A6CE3" w:rsidP="0061090C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комплексные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(совместные)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профессиональными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правообладателями);</w:t>
      </w:r>
    </w:p>
    <w:p w:rsidR="009A6CE3" w:rsidRPr="006F29CD" w:rsidRDefault="009A6CE3" w:rsidP="0061090C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местные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осуществляемые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правообладателями.</w:t>
      </w:r>
    </w:p>
    <w:p w:rsidR="0061090C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относятся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пределах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компетенции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контролирующие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профилактики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министерства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науки,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массовых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коммуникаций,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агентства,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находящиеся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ведении.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61090C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Среди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патентам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кинематографии,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надзору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массовых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коммуникаций,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наследия,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надзору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благополучия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прокурорские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надзор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реагирование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классифицированы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выделены: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политические,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нравственно-психологические,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социально-правовые,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организационно-управленческие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проводимого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целесообразно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названы: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Снижение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аудио-видеопродукцию.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2)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Расширение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оптовой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качестве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организационных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респондентами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(экспертами)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были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названы: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1)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тесного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взаимодействия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представителями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вопросам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сотрудничества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выявлении,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раскрытии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расследовании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преступлений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оборотом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2)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жесткого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контроля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исполнением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запрещении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лотков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палаток.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профессиональной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подготовки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постоянного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мониторинга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6F29CD">
        <w:rPr>
          <w:sz w:val="28"/>
          <w:szCs w:val="28"/>
          <w:lang w:eastAsia="ru-RU"/>
        </w:rPr>
        <w:t>Внедрение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системы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централизованной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логистики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лицензионного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товара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на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торговые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точки.</w:t>
      </w:r>
    </w:p>
    <w:p w:rsidR="009A6CE3" w:rsidRPr="006F29CD" w:rsidRDefault="009A6CE3" w:rsidP="0061090C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6F29CD">
        <w:rPr>
          <w:sz w:val="28"/>
          <w:szCs w:val="28"/>
          <w:lang w:eastAsia="ru-RU"/>
        </w:rPr>
        <w:t>Создание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единой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информационной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базы</w:t>
      </w:r>
      <w:r w:rsidR="0061090C">
        <w:rPr>
          <w:sz w:val="28"/>
          <w:szCs w:val="28"/>
          <w:lang w:eastAsia="ru-RU"/>
        </w:rPr>
        <w:t xml:space="preserve"> </w:t>
      </w:r>
      <w:r w:rsidRPr="006F29CD">
        <w:rPr>
          <w:sz w:val="28"/>
          <w:szCs w:val="28"/>
          <w:lang w:eastAsia="ru-RU"/>
        </w:rPr>
        <w:t>правообладателей.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7)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провайдеров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производить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отключение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пользователей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Интернет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случае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загрузки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последними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файлов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пиринговых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нарушением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смежных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Весьма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заслуживающими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О.А.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Дворянкина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улучшению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ситуации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контрафакцией</w:t>
      </w:r>
      <w:r w:rsidRPr="006F29CD">
        <w:rPr>
          <w:rStyle w:val="ae"/>
          <w:sz w:val="28"/>
          <w:szCs w:val="28"/>
          <w:lang w:val="ru-RU" w:eastAsia="ru-RU"/>
        </w:rPr>
        <w:footnoteReference w:id="77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Указанный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полагает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параллельно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давлением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показывает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практика,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значительной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степени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знают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друг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друге,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общаются,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дружат,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парадоксально,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через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своих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подручных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сбывают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неучтенный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товар.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бизнеса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сотрудничество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стало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нормой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жизни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единственным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способом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выжить.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Наиболее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дальновидные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предприниматели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поняли,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если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зло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нельзя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устранить,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нужно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сотрудничать.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Лучше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заставлять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платить,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некоторые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идут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шаги,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нежели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получать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ничего.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Они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постепенно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втягиваются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договорно-правовое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превращаются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рекорд-лейблы,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подписывая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контракты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исполнителями.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звезды,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известно,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идут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туда,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где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больше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платят.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легализация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—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закономерный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процесс.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«Первое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музыкальное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издательство»,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например,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заставило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производителей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«Романтической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коллекции»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очистить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авторские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образом,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сделать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легальным</w:t>
      </w:r>
      <w:r w:rsidRPr="006F29CD">
        <w:rPr>
          <w:rStyle w:val="ae"/>
          <w:bCs/>
          <w:sz w:val="28"/>
          <w:szCs w:val="28"/>
          <w:lang w:val="ru-RU" w:eastAsia="ru-RU"/>
        </w:rPr>
        <w:footnoteReference w:id="78"/>
      </w:r>
      <w:r w:rsidRPr="006F29CD">
        <w:rPr>
          <w:bCs/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этим,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вероятно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помочь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правообладателям,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обычным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способом: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перекрыть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(правообладателям)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исполнителям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получение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«неконтролируемых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денег».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Закрыть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лазейки,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через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которые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проходят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неучтенные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деньги.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Создать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условие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правообладателям,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чтобы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стало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невыгодно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обращаться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пиратам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чтобы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выдавливали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легализовывали.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числе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направленных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улучшение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сложившейся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ситуации,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О.А.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Дворянкин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предлагает: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1)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Пересмотреть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работу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общественных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организаций,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занимающихся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объекты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интеллектуальную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собственность.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2)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жесткий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контроль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предлагается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начать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жесткое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посредством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аргументированных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(законных)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проверок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выпуску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реализации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продукции.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Взять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контроль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неучтенный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товар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рассматривать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конкретные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вопросы,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уходом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налогообложения,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Уголовном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кодексе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Российской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Федерации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есть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конкретные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статьи,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регламентирующие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вопрос.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Кроме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того,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отделить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пиратских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структур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посредством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освещения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средствах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массовой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информации,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через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общественные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которые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они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входят,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данная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фирма-правообладатель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пользуется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услугами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посредника-пирата.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самым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общественная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сама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будет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наводить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внутри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себя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порядок,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противном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случае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сама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будет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попадать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суд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общественности.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Полагаю,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что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представленные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являются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обоснованными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обусловлены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сложившейся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ситуацией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рынке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Следует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также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обратиться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техническим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мерам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противодействия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обороту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98%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разработку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подделок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(идентификации)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неавторизированного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приоритетных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явлению.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Идентификация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предмет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подлинности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–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легких.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извечном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соревновании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брони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снарядов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паритет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наступает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незначительное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Простота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процедуры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подлинности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видеофильмов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изготовление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«рабочей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копии»,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(приобретение,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кража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«монтажного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стола»)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образцов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(мастеров)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обнаружить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просмотре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видеофильма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нижней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кадра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помещается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«тайм-счетчик»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бегущими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цифрами,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показывающими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воспроизведения.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Аналогичным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просмотром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нелегальной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обнаружить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телевизионных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каналов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TF1,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Kid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FOX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обеспечивают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телепередач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Интересно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цифровых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устройств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препятствующие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распределились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диаграмма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1).</w:t>
      </w:r>
    </w:p>
    <w:p w:rsidR="0061090C" w:rsidRPr="006F29CD" w:rsidRDefault="0061090C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5088" w:dyaOrig="2515">
          <v:shape id="Объект 6" o:spid="_x0000_i1030" type="#_x0000_t75" style="width:327pt;height:135pt;visibility:visible" o:ole="">
            <v:imagedata r:id="rId17" o:title="" croptop="-4247f" cropbottom="-573f" cropleft="-10510f" cropright="-8965f"/>
            <o:lock v:ext="edit" aspectratio="f"/>
          </v:shape>
          <o:OLEObject Type="Embed" ProgID="Excel.Sheet.8" ShapeID="Объект 6" DrawAspect="Content" ObjectID="_1457347863" r:id="rId18">
            <o:FieldCodes>\s</o:FieldCodes>
          </o:OLEObject>
        </w:object>
      </w:r>
    </w:p>
    <w:p w:rsidR="00391561" w:rsidRDefault="00391561" w:rsidP="00391561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Диаграмма</w:t>
      </w:r>
      <w:r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</w:p>
    <w:p w:rsidR="00391561" w:rsidRDefault="00391561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Практически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половина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(47%)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цифровых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устройств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препятствующие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нелегальному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очередной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</w:t>
      </w:r>
      <w:r w:rsidR="0061090C">
        <w:rPr>
          <w:sz w:val="28"/>
          <w:szCs w:val="28"/>
          <w:lang w:val="ru-RU" w:eastAsia="ru-RU"/>
        </w:rPr>
        <w:t xml:space="preserve"> </w:t>
      </w:r>
      <w:r w:rsidR="00391561" w:rsidRPr="006F29CD">
        <w:rPr>
          <w:sz w:val="28"/>
          <w:szCs w:val="28"/>
          <w:lang w:val="ru-RU" w:eastAsia="ru-RU"/>
        </w:rPr>
        <w:t>прихожу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заинтересован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безусловно,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способствовало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сокращению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Полагаем,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пропагандистского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Цель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пропаганды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воздействии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сознание,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разъяснении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воспитании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уважения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пропаганды,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оказывается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влияние,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целевые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Первая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властных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структур,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правотворчеству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правоприменению,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напрямую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зависит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результативность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анализируемым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явлением.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Эта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объединяет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профессионалов,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зачастую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выполняют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профилактические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функции,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сообщения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аудиторией.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пропаганда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агитация,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методических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успешным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опытом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специалистами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подразделений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поиск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взаимодействия,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выражаться,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межведомственных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комиссий,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потребительского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пресечению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рамках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разрабатываться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комплексных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проверок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предприятий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районов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города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приоритетная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молодежная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аудитория.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вовлекаются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исполнителей.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актуальным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разъяснение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последствий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противозаконной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«безобидные»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ненаказуемые,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зрения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(распространение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взлом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неавторизованного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он-лайн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конференциях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форумах)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конкретных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посредством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плакатов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призывать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молодых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людей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рисковать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будущим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начинать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карьеру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профилактической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аудиторией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мероприятий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ноябре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инициативе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Некоммерческого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партнерства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поставщиков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четырех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московских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специализированных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центрах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прошла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«Чувства,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софт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предпочитаю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подлиннике»</w:t>
      </w:r>
      <w:r w:rsidRPr="006F29CD">
        <w:rPr>
          <w:rStyle w:val="ae"/>
          <w:sz w:val="28"/>
          <w:szCs w:val="28"/>
          <w:lang w:val="ru-RU" w:eastAsia="ru-RU"/>
        </w:rPr>
        <w:footnoteReference w:id="79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Участникам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ознакомиться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пятью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известными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аргументами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покупки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(ПО)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оригинальные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аргументы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отказа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покупки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подготовлен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специальный,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подиум,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стенд.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стенде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закреплена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огромная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растяжка,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оставляли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подписи.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подарок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футболки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«Чувства,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софт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предпочитаю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подлиннике»,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сувениры,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игры.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аргументов,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акции: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Покупка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нелицензионного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рукопожатие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преступником.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Воровство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чувство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гордости.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суррогат,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приходит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пират!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платить,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сидеть!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Сэкономишь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доплатишь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нервами.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купил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судебный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иск!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Устал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претензии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выбирай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лицензию!</w:t>
      </w:r>
    </w:p>
    <w:p w:rsidR="009A6CE3" w:rsidRPr="006F29CD" w:rsidRDefault="009A6CE3" w:rsidP="0061090C">
      <w:pPr>
        <w:widowControl w:val="0"/>
        <w:numPr>
          <w:ilvl w:val="0"/>
          <w:numId w:val="13"/>
        </w:numPr>
        <w:shd w:val="clear" w:color="auto" w:fill="FFFFFF"/>
        <w:tabs>
          <w:tab w:val="clear" w:pos="1669"/>
          <w:tab w:val="left" w:pos="180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меньше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купите,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дешевле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продукция!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Многие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участники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признавались,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покупку,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задумываются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—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деньги.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мероприятия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помогают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людям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раньше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воспринимал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всерьез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существование.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Привлечение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предпринятой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устроителями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выставки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«Контрафакт: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история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болезни».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Мероприятие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апреле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инициативе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Минкультуры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МВД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рамках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совместной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«Стоп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пиратству!».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Удачными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«носителями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идей»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анимационные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ролики,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конкурсы,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игры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Отдельного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заслуживает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привития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культуры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школьникам.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дисциплины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«Обществоведение».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Полагаю,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Министерству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подготовить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требований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розничной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объяснять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оснастить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разъяснительными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плакатами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контрафактности;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аппаратурой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проверки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проводить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регулярное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правилам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руководителей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предприятий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продавцов;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каждой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точке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прохождении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обучения,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накладные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поименным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названий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эротического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оборудованных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достигших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лет;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36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е)</w:t>
      </w:r>
      <w:r w:rsidR="00391561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видеопрограммами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эротического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выдаваемому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самоуправления</w:t>
      </w:r>
      <w:r w:rsidRPr="006F29CD">
        <w:rPr>
          <w:rStyle w:val="ae"/>
          <w:sz w:val="28"/>
          <w:szCs w:val="28"/>
          <w:lang w:val="ru-RU" w:eastAsia="ru-RU"/>
        </w:rPr>
        <w:footnoteReference w:id="80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Касаясь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правовых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противодействия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контрафакции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исследуемой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сфере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отметить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необходимость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комплексного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подхода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вопросам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совершенствования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блока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«антиконтрафактного»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инструментария.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Во-первых,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внести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соответствующие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изменения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лицензировании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деятельности,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воспроизведением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(изготовлением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экземпляров)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любых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видах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носителей.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Также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целесообразно,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моему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мнению,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установить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указанном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Положении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условие,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которое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обязывало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производителя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процессе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изготовления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экземпляров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любых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видах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носителей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технологических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операций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кодированию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несанкционированного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копирования.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Учитывая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наметившуюся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тенденцию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расширению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распространения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Интернет,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полагаю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совершенствование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сфере.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Следует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предусмотреть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административную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ответственность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Интернет-провайдеров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предоставление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дискового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пространства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размещения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сайтов,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использующих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материалы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всеобщего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сведения.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Санкция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правонарушение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может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предусматривать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штраф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500000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рублей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административное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приостановление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деятельности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провайдера.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Также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важно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установление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административной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ответственности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непосредственное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размещение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всеобщего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материалов,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причем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целью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извлечения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дохода,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без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таковой.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этим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нуждается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редакции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7.12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КоАП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исключения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обязательного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признака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-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извлечение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дохода.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Исследование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спроса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Всероссийским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центром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респондентам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«Почему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отдаете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продукции?».</w:t>
      </w:r>
    </w:p>
    <w:p w:rsidR="009A6CE3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Ответы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распределились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</w:t>
      </w:r>
      <w:r w:rsidRPr="006F29CD">
        <w:rPr>
          <w:rStyle w:val="ae"/>
          <w:sz w:val="28"/>
          <w:szCs w:val="28"/>
          <w:lang w:val="ru-RU" w:eastAsia="ru-RU"/>
        </w:rPr>
        <w:footnoteReference w:id="81"/>
      </w:r>
      <w:r w:rsidRPr="006F29CD">
        <w:rPr>
          <w:sz w:val="28"/>
          <w:szCs w:val="28"/>
          <w:lang w:val="ru-RU" w:eastAsia="ru-RU"/>
        </w:rPr>
        <w:t>:</w:t>
      </w:r>
    </w:p>
    <w:p w:rsidR="00391561" w:rsidRPr="006F29CD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2295" w:dyaOrig="1671">
          <v:shape id="Объект 7" o:spid="_x0000_i1031" type="#_x0000_t75" style="width:291pt;height:109.5pt;visibility:visible" o:ole="">
            <v:imagedata r:id="rId19" o:title="" croptop="-5255f" cropbottom="-16276f" cropleft="-48288f" cropright="-52457f"/>
            <o:lock v:ext="edit" aspectratio="f"/>
          </v:shape>
          <o:OLEObject Type="Embed" ProgID="Excel.Sheet.8" ShapeID="Объект 7" DrawAspect="Content" ObjectID="_1457347864" r:id="rId20">
            <o:FieldCodes>\s</o:FieldCodes>
          </o:OLEObject>
        </w:objec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Представляется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очевидным,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неустранимыми: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дешевле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уплатой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налогов,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выплатой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гонораров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дополнительными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расходами.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Разнообразие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нелицензионном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ограничивается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усмотрением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правонарушителей.</w:t>
      </w:r>
    </w:p>
    <w:p w:rsidR="009A6CE3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Проведенный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социологический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вопросу: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«Будете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видеопродукцию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будущем?»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%):</w:t>
      </w:r>
    </w:p>
    <w:p w:rsidR="00391561" w:rsidRPr="006F29CD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4973" w:dyaOrig="2794">
          <v:shape id="Объект 8" o:spid="_x0000_i1032" type="#_x0000_t75" style="width:287.25pt;height:154.5pt;visibility:visible" o:ole="">
            <v:imagedata r:id="rId21" o:title="" croptop="-4504f" cropbottom="-3143f" cropleft="-4178f" cropright="-6787f"/>
            <o:lock v:ext="edit" aspectratio="f"/>
          </v:shape>
          <o:OLEObject Type="Embed" ProgID="Excel.Sheet.8" ShapeID="Объект 8" DrawAspect="Content" ObjectID="_1457347865" r:id="rId22">
            <o:FieldCodes>\s</o:FieldCodes>
          </o:OLEObject>
        </w:object>
      </w:r>
    </w:p>
    <w:p w:rsidR="00391561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показывают,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абсолютное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опрошенных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недобросовестных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будущем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собираются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отказываться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Частично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исправить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устанавливающая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административно-правовую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КоАП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7.12.1,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изложив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редакции: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«Статья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7.12.1.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заведомо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заведомо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влечет…».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задач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всякого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создавали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преумножению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духовной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мощи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авторитета.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создавая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благоприятные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областях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кропотливую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законотворческую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неизменно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максимально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наряду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неоспоримыми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достоинствами,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ныне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подтверждают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(судей,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следователей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комитета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прокуратуре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работников);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видите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РФ»?</w:t>
      </w:r>
    </w:p>
    <w:p w:rsidR="009A6CE3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Ответы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распределились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%):</w:t>
      </w:r>
    </w:p>
    <w:p w:rsidR="00391561" w:rsidRPr="006F29CD" w:rsidRDefault="00391561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E92B7B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92B7B">
        <w:rPr>
          <w:noProof/>
          <w:sz w:val="28"/>
          <w:szCs w:val="28"/>
          <w:lang w:val="ru-RU" w:eastAsia="ru-RU"/>
        </w:rPr>
        <w:object w:dxaOrig="3629" w:dyaOrig="3034">
          <v:shape id="Объект 9" o:spid="_x0000_i1033" type="#_x0000_t75" style="width:352.5pt;height:204.75pt;visibility:visible" o:ole="">
            <v:imagedata r:id="rId23" o:title="" croptop="-3737f" cropbottom="-19203f" cropleft="-30339f" cropright="-31441f"/>
            <o:lock v:ext="edit" aspectratio="f"/>
          </v:shape>
          <o:OLEObject Type="Embed" ProgID="Excel.Sheet.8" ShapeID="Объект 9" DrawAspect="Content" ObjectID="_1457347866" r:id="rId24">
            <o:FieldCodes>\s</o:FieldCodes>
          </o:OLEObject>
        </w:object>
      </w:r>
    </w:p>
    <w:p w:rsidR="00391561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опрошенных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(74%)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ныне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сравнению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прежними.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конструкция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дифференциации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сужает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</w:t>
      </w:r>
      <w:r w:rsidR="00391561">
        <w:rPr>
          <w:sz w:val="28"/>
          <w:szCs w:val="28"/>
          <w:lang w:val="ru-RU" w:eastAsia="ru-RU"/>
        </w:rPr>
        <w:t>и</w:t>
      </w:r>
      <w:r w:rsidRPr="006F29CD">
        <w:rPr>
          <w:sz w:val="28"/>
          <w:szCs w:val="28"/>
          <w:lang w:val="ru-RU" w:eastAsia="ru-RU"/>
        </w:rPr>
        <w:t>б</w:t>
      </w:r>
      <w:r w:rsidR="00391561">
        <w:rPr>
          <w:sz w:val="28"/>
          <w:szCs w:val="28"/>
          <w:lang w:val="ru-RU" w:eastAsia="ru-RU"/>
        </w:rPr>
        <w:t>ы</w:t>
      </w:r>
      <w:r w:rsidRPr="006F29CD">
        <w:rPr>
          <w:sz w:val="28"/>
          <w:szCs w:val="28"/>
          <w:lang w:val="ru-RU" w:eastAsia="ru-RU"/>
        </w:rPr>
        <w:t>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показывают,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прежнему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шаги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сделаны.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определяется,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осложняло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осложняет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привлекают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изъято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десять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меньше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однородной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привлекаемого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Pr="006F29CD">
        <w:rPr>
          <w:rStyle w:val="ae"/>
          <w:sz w:val="28"/>
          <w:szCs w:val="28"/>
          <w:lang w:val="ru-RU" w:eastAsia="ru-RU"/>
        </w:rPr>
        <w:footnoteReference w:id="82"/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устранен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8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апреля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2003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г.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№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45-ФЗ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внесении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изменения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статью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146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Уголовного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кодекса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Российской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Федерации»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лишь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применительно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нормам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ч.ч.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2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3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146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Указанный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разделил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основной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состав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преступления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две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части.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Изменив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редакцию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146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исключил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второй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одновременно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понятие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сформулировано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примечании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Значительным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шагом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вперед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наряду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Несмотря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усилия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конструкции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далеко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итогом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поправок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1.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обращалось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отказался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Взамен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взаимозаменяемыми.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Основные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8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апреля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2003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г.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№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45-ФЗ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внесении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изменения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статью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146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Уголовного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кодекса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Российской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Федерации»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Постепенно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вырабатывать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отличавшиеся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единообразием.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Разъяснение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Пленума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апреля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рассмотрения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изобретательских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патентных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незаконном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знака»</w:t>
      </w:r>
      <w:r w:rsidRPr="006F29CD">
        <w:rPr>
          <w:rStyle w:val="ae"/>
          <w:sz w:val="28"/>
          <w:szCs w:val="28"/>
          <w:lang w:val="ru-RU" w:eastAsia="ru-RU"/>
        </w:rPr>
        <w:footnoteReference w:id="83"/>
      </w:r>
      <w:r w:rsidRPr="006F29CD">
        <w:rPr>
          <w:sz w:val="28"/>
          <w:szCs w:val="28"/>
          <w:lang w:val="ru-RU" w:eastAsia="ru-RU"/>
        </w:rPr>
        <w:t>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обстоятельствах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приниматься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внимание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выходом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примечании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примечаниях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169,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216,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293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разумным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приравнять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денежном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выражении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поскольку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сумма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степени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пошел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169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административно-правовой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преюдиции.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отказался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института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исчезли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термины: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«после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взыскания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«лицом,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подвергалось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взысканию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нарушения».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неоднократности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«родственном»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составе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Нельзя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положительные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моменты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повторное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Похожую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мысль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высказал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Герман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Греф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министр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России):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«Продаешь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нелицензированную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штраф.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штраф,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свободы»</w:t>
      </w:r>
      <w:r w:rsidRPr="006F29CD">
        <w:rPr>
          <w:rStyle w:val="ae"/>
          <w:sz w:val="28"/>
          <w:szCs w:val="28"/>
          <w:lang w:val="ru-RU" w:eastAsia="ru-RU"/>
        </w:rPr>
        <w:footnoteReference w:id="84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взыскания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правонарушение.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3.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недостатках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нельзя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отметить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необоснованность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«Существуют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РФ?»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48%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опрошенных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экспертов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определяя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перевозки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избыточное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признаков: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(особо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крупном)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сбыта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излишне: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(особо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крупного)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предполагают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умысел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распространение.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4.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новационное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сознательно.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существующей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«лавине»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подделок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невольно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нарушителями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нелицензионную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выдаваемую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лицензионную;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ориентироваться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способны,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внешнему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виду.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здесь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нередко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сегодня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упаковки,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записи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зачастую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никакой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разницы.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Очевидным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прочих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условиях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предпочли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увеличивает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тяжесть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совершаемого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пунктом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содержания: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«д)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сопряженные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обманом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потребителей».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5.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Глобализация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телекоммуникационных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очевидную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тенденцию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дальнейшему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расширению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становится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привычным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атрибутом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жизни.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Однако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современный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важнейших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звеньев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«пиратскими»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Масштаб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нашей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речь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секторе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«теневой»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задействованы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миллионы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людей,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производители,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продавцы,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потребители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продукцииИзменения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происходить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ужесточения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глобальной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телекоммуникационных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Назревшие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поправки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объясняются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гипертрофированным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следующем: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значительных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масштабах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нарушений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интересов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правообладателей.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фальсификация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Примерно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каждый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экземпляр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виртуальном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пространстве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границ,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многочисленных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анонимного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широкая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аудитория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электронной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торговли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глобальной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видеобизнеса.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неизбежным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увеличением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ЭВМ,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аналогичных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обычные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обмена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цифровой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носителях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отойдут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план,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файлообмен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использованием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электронных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сетей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из-за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своего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удобства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неизбежно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будет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доминировать.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Boston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Consulting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en-US" w:eastAsia="ru-RU"/>
        </w:rPr>
        <w:t>Group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технологий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телекоммуникаций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тенденцию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ежегодному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15-18%,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50%;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преступностью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телекоммуникационной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сети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невозможно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бороться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обычными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методами,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привычными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отечественных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(проведение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рейдов,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«точечных»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проверок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т.д.).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подобных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усложнилась,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тщательно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конспирируют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доменов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веб-сайтов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наиболее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электронной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конспирации: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заведомо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неверных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подставных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похищенных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реквизитов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переадресация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обращений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периодическая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хостинга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(физического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размещения)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ресурса.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Оплата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посещение,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просмотр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ресурсов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осуществляется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электронные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платежные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перевода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денежных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банковские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счета.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счета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открываются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анонимно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подставных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технологий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виртуальными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показывает,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успешное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оперативным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преступника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следам,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оставленным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весьма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из-за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слишком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оставляемых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мира,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содеянного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остается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больше.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Чаще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подставных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затрудняет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идентификацию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выявление.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Указанные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существенным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образом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затрудняют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документирование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дальнейшем,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расследование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Интернет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способствует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распространению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аудио</w:t>
      </w:r>
      <w:r w:rsidR="00391561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-,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видеоконтрафакта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огромных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масштабах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минимальных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затратах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рисках.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Механизм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практически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предусматривает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контакта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соучастников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другом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клиентами.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д)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Интернет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открывает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широкие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возможности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для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транснациональной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преступности,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очередь,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идентификации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злоумышленников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привлечению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феврале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вынесен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приговор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представителей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глубоко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законспирированной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международной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пяти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человек.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Организатор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Украины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Германии,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индивидуально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распространявшими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имеющихся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распоряжении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группы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сайтах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размещались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видеоматериалы,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получаемые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через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сокрытия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криминальной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злоумышленники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похищенные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пользователей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реквизиты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регистрировали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сайты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подставных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помощью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вредоносной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«троянский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конь»,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похищены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реквизиты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компьютеров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впоследствии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зарегистрирован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один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сайтов,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используемый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Pr="006F29CD">
        <w:rPr>
          <w:rStyle w:val="ae"/>
          <w:sz w:val="28"/>
          <w:szCs w:val="28"/>
          <w:lang w:val="ru-RU" w:eastAsia="ru-RU"/>
        </w:rPr>
        <w:footnoteReference w:id="85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Противодействию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транснациональной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различный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государств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вопросов.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«круглом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столе»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музыкальной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индустрии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заявил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Герман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Греф: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«Особенно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закрывать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сайты,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зарегистрированы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Западе,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США.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американские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коллеги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говорят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нам: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боритесь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говорим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закрывайте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сайты,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регистрируете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Америке»</w:t>
      </w:r>
      <w:r w:rsidRPr="006F29CD">
        <w:rPr>
          <w:rStyle w:val="ae"/>
          <w:sz w:val="28"/>
          <w:szCs w:val="28"/>
          <w:lang w:val="ru-RU" w:eastAsia="ru-RU"/>
        </w:rPr>
        <w:footnoteReference w:id="86"/>
      </w:r>
      <w:r w:rsidRPr="006F29CD">
        <w:rPr>
          <w:sz w:val="28"/>
          <w:szCs w:val="28"/>
          <w:lang w:val="ru-RU" w:eastAsia="ru-RU"/>
        </w:rPr>
        <w:t>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е)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Граждане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России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считают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копирование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нелицензионного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контента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из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Интернета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серьезным</w:t>
      </w:r>
      <w:r w:rsidR="0061090C">
        <w:rPr>
          <w:b/>
          <w:sz w:val="28"/>
          <w:szCs w:val="28"/>
          <w:lang w:val="ru-RU" w:eastAsia="ru-RU"/>
        </w:rPr>
        <w:t xml:space="preserve"> </w:t>
      </w:r>
      <w:r w:rsidRPr="006F29CD">
        <w:rPr>
          <w:b/>
          <w:sz w:val="28"/>
          <w:szCs w:val="28"/>
          <w:lang w:val="ru-RU" w:eastAsia="ru-RU"/>
        </w:rPr>
        <w:t>проступком.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Изложенное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предлагаем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пунктом,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отягчающим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6.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посягают,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неимущественные,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Если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стремится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(неимущественное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умыслом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охватывается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могут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физические,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Применительно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1257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гражданин,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творческим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создано.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минимум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лицо: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предоставлении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рубежом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1256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РФ).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юридическое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</w:t>
      </w:r>
      <w:r w:rsidRPr="006F29CD">
        <w:rPr>
          <w:rStyle w:val="ae"/>
          <w:sz w:val="28"/>
          <w:szCs w:val="28"/>
          <w:lang w:val="ru-RU" w:eastAsia="ru-RU"/>
        </w:rPr>
        <w:footnoteReference w:id="87"/>
      </w:r>
      <w:r w:rsidRPr="006F29CD">
        <w:rPr>
          <w:sz w:val="28"/>
          <w:szCs w:val="28"/>
          <w:lang w:val="ru-RU" w:eastAsia="ru-RU"/>
        </w:rPr>
        <w:t>;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августа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1993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декабря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№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231-ФЗ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четвертой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Гражданского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кодекса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Российской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Федерации»</w:t>
      </w:r>
      <w:r w:rsidRPr="006F29CD">
        <w:rPr>
          <w:rStyle w:val="ae"/>
          <w:sz w:val="28"/>
          <w:szCs w:val="28"/>
          <w:lang w:val="ru-RU" w:eastAsia="ru-RU"/>
        </w:rPr>
        <w:footnoteReference w:id="88"/>
      </w:r>
      <w:r w:rsidRPr="006F29CD">
        <w:rPr>
          <w:sz w:val="28"/>
          <w:szCs w:val="28"/>
          <w:lang w:val="ru-RU" w:eastAsia="ru-RU"/>
        </w:rPr>
        <w:t>).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Гражданское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допускает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имущественных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третьими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Согласно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1240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организовавшее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кинофильма,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отчуждении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заключаемых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обладателями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Изучение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квалифицированных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позволило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выявить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когда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потерпевших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признавались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физические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лица.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Изложенное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сделать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непосредственного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принадлежность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корыстная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мотивация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направленность.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Фальсифицированная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формирует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теневой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сектор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экономики.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Поэтому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считаю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разделить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разместив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двух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статьях.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исходной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лишь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норму,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содержащуюся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сейчас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учетом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редакционных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предложенных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разместить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порядковым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номером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Pr="006F29CD">
        <w:rPr>
          <w:sz w:val="28"/>
          <w:szCs w:val="28"/>
          <w:vertAlign w:val="superscript"/>
          <w:lang w:val="ru-RU" w:eastAsia="ru-RU"/>
        </w:rPr>
        <w:t>1</w:t>
      </w:r>
      <w:r w:rsidRPr="006F29CD">
        <w:rPr>
          <w:sz w:val="28"/>
          <w:szCs w:val="28"/>
          <w:lang w:val="ru-RU" w:eastAsia="ru-RU"/>
        </w:rPr>
        <w:t>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размещение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объясняется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близостью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товарного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знака»,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охраняющей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7.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Изучение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международного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опыта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приводит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дополнения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приспособлений,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Нарушитель,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желая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начать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тиражирование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первоначально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должен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предпринять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нейтрализации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получению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доступа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настоящее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складывается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ситуация,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привлечено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основании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273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применяющее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схожих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обстоятельствах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приспособления,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подлежит.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Опасность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приспособлений,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очевидна.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уровень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увеличивает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число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случаев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выхода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официального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релиза.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отличие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орудий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описываемые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приспособления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сложные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решения.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создание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применение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масштабных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готовящимися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собственность.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описанные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быть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содержит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используемых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финансовых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Такова,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187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«Изготовление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сбыт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поддельных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кредитных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либо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расчетных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карт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платежных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документов».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норму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необходимо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применять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любых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результатов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интеллектуальной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деятельности.</w:t>
      </w:r>
    </w:p>
    <w:p w:rsidR="00391561" w:rsidRDefault="00391561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br w:type="page"/>
      </w:r>
      <w:r w:rsidRPr="006F29CD">
        <w:rPr>
          <w:b/>
          <w:sz w:val="28"/>
          <w:szCs w:val="28"/>
          <w:lang w:val="ru-RU" w:eastAsia="ru-RU"/>
        </w:rPr>
        <w:t>ЗАКЛЮЧЕНИЕ</w:t>
      </w:r>
    </w:p>
    <w:p w:rsidR="009A6CE3" w:rsidRPr="006F29CD" w:rsidRDefault="009A6CE3" w:rsidP="0061090C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Безусловно,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проведенное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исследование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может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претендовать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всеобъемлющую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раскрытия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уголовно-правовыми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Тем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менее,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работы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пришел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выводам: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72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отечественного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зарубежного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доктринального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подходов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определениям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свидетельствуют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термины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являются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синонимичными.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труда,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вопреки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72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совокупность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противоправных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территории,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определенный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промежуток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качественными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количественными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характеристиками.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понимать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совокупность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запрещенных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угрозой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наказания,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нарушающих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порядок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72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Анализ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статистических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указывает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период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времени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2005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2010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характеризуется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незначительным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общественно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опасных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Лавинообразный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скачок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динамике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регистрации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приходится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2006-2008гг.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причиной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давление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стороны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ряда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западных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части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принятия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неотложных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активизацию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90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Причинно-следственный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комплекс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совпадает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детерминантами,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обусловливают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существование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развитие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хотя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свои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особенности,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обусловленные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спецификой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правоотношений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сфере.</w:t>
      </w:r>
    </w:p>
    <w:p w:rsidR="009A6CE3" w:rsidRPr="006F29CD" w:rsidRDefault="009A6CE3" w:rsidP="0061090C">
      <w:pPr>
        <w:widowControl w:val="0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специфичным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детерминантам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категории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мнению,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отнести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следующие: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рентабельность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рассматриваемой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низкую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покупательскую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занятого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населения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довольно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серьезных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«запросах»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разрозненность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  <w:tab w:val="left" w:pos="117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меньшую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«уязвимость»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фонографической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неблагоприятными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(инфляцией,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конъюнктуры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рынка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т.п.)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сравнению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легальными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формами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соответствующего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бизнеса;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  <w:tab w:val="left" w:pos="117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коррумпированность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чиновничьего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аппарата,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паразитирующего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положительное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большинства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россиян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распространению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стране;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ранее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узаконенную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коллективному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управлению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выдавать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имени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обладателей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включая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передали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полномочий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письменных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договоров;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недостаточную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разрешенность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вопросов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продуктов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Интернет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сетях;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должной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проработки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проблем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отдельных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предпринимательской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аудио-видео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недостаточная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компетентность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судей;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многочисленные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реорганизации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правоохранительных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одновременном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снижении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значения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морального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материального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стимулирования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службе,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что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неизбежно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привело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дефициту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высокопрофессиональных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неподкупных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сотрудников;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малоэффективный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механизм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мониторинга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(сбора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анализа,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оценки,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прогноза)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состояния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борьбы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автоматизированной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федерального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региональных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банков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всему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спектру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информации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пиратстве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местах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объектах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подвергшихся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др.).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неразработанность,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отсутствие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технологии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защиты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лицензионных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дисков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программными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средствами)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несанкционированного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копирования;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расширение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файлообменных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(пиринговых)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сетей,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возможности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которых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позволяют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заниматься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копированием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видео-ресурсов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бесконтрольно.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90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Противодействие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представляет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собой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систему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организационно-правовых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предупреждение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данной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устранение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факторов,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порождающих,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нарушений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также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обеспечение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возмещения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ущерба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правообладателям.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числу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приоритетных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направленных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решение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проблемы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противодействия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преступлениям,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оборотом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следует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отнести: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а)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снижение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цены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лицензионную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аудио-видеопродукцию;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б)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расширение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оптовой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жесткого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контроля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исполнением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запрещении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лотков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палаток;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г)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совершенствование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профессиональной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подготовки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сотрудников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правоохранительных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органов,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сфере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противодействия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обороту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д)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постоянного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мониторинга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рынка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е)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внедрение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системы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централизованной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логистики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товара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торговые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точки;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ж)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создание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единой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информационной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базы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правообладателей;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з)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пересмотр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работы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общественных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организаций,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занимающихся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объекты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интеллектуальной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собственности;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и)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более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жесткого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контроля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законностью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использования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правообладателями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исключительных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к)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разработку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создание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технических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средств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подделок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(идентификации)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неавторизированного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копирования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лицензионной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продукции;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л)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реализацию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информационного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пропагандистского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характера;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м)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комплексного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совершенствования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«антиконтрафактного»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90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Объектом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преступлений,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2,3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выступают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интересы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личности,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сколько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отношения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реализации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исключительных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прав.</w:t>
      </w:r>
    </w:p>
    <w:p w:rsidR="009A6CE3" w:rsidRPr="006F29CD" w:rsidRDefault="009A6CE3" w:rsidP="0061090C">
      <w:pPr>
        <w:widowControl w:val="0"/>
        <w:numPr>
          <w:ilvl w:val="0"/>
          <w:numId w:val="16"/>
        </w:numPr>
        <w:shd w:val="clear" w:color="auto" w:fill="FFFFFF"/>
        <w:tabs>
          <w:tab w:val="clear" w:pos="1020"/>
          <w:tab w:val="left" w:pos="900"/>
          <w:tab w:val="left" w:pos="993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Одним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основных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направлений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повышения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эффективности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противодействия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обороту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является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совершенствование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правовых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мер.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целях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необходимо: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регламентирующее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производство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аудиовизуальных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произведений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фонограмм,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с: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воспроизведению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(изготовлению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экземпляров)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условий,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связанных:</w:t>
      </w:r>
      <w:r w:rsidR="0061090C">
        <w:rPr>
          <w:bCs/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1)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наличием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соискателя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(лицензиата)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производственного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оборудования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лицензируемой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деятельности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только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собственности;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2)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обязанностью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производителя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осуществлять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процессе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изготовления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экземпляров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аудиовизуальных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произведений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фонограмм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любых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видах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носителей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технологических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операций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кодированию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несанкционированного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копирования</w:t>
      </w:r>
      <w:r w:rsidRPr="006F29CD">
        <w:rPr>
          <w:sz w:val="28"/>
          <w:szCs w:val="28"/>
          <w:lang w:val="ru-RU" w:eastAsia="ru-RU"/>
        </w:rPr>
        <w:t>;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обязательного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для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лицензирования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области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оказания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телематических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услуг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условия,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связанного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возложением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провайдеров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обязанности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обеспечивать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соблюдение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сфере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защиты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смежных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прав;</w:t>
      </w:r>
      <w:r w:rsidR="0061090C">
        <w:rPr>
          <w:bCs/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дополнением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Правил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оказания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телематических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услуг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положения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включении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письменный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договор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между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оператором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связи,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оказывающим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телематические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услуги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(провайдером)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пользователем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соблюдению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последним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авторском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смежных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правах.</w:t>
      </w:r>
      <w:r w:rsidR="0061090C">
        <w:rPr>
          <w:bCs/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указанном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договоре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должно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содержаться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провайдера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предпринимать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определенные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меры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(вплоть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расторжения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договора)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отношении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пользователя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случае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нарушения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такой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обязанности,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именно: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направлять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предупреждения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недопустимости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нарушения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авторского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законодательства,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снижать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скорость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соединения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передачи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данных,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расторгать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договор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одностороннем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порядке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лишать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пользователя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права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доступа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Интернет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или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иным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сетям.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законодательства,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связанного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установлением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административной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за: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предоставление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Интернет-провайдерами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дискового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пространства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размещения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сайтов,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использующих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материалы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всеобщего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сведения</w:t>
      </w:r>
      <w:r w:rsidRPr="006F29CD">
        <w:rPr>
          <w:sz w:val="28"/>
          <w:szCs w:val="28"/>
          <w:lang w:val="ru-RU" w:eastAsia="ru-RU"/>
        </w:rPr>
        <w:t>;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непосредственное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размещение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для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всеобщего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сведения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контрафактных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аудио-видео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материалов;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в)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приобретение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заведомо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контрафактной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продукции.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Кроме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того,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нуждается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редакции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ст.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7.12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КоАП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РФ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в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части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исключения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такого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обязательного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признака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как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цель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-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извлечение</w:t>
      </w:r>
      <w:r w:rsidR="0061090C">
        <w:rPr>
          <w:bCs/>
          <w:sz w:val="28"/>
          <w:szCs w:val="28"/>
          <w:lang w:val="ru-RU" w:eastAsia="ru-RU"/>
        </w:rPr>
        <w:t xml:space="preserve"> </w:t>
      </w:r>
      <w:r w:rsidRPr="006F29CD">
        <w:rPr>
          <w:bCs/>
          <w:sz w:val="28"/>
          <w:szCs w:val="28"/>
          <w:lang w:val="ru-RU" w:eastAsia="ru-RU"/>
        </w:rPr>
        <w:t>дохода.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-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внесение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уголовное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законодательство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изменений,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связанных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с:</w:t>
      </w:r>
    </w:p>
    <w:p w:rsidR="00391561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а)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вынесением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положений,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сформулированных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ч.ч.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3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самостоятельную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статью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Pr="006F29CD">
        <w:rPr>
          <w:sz w:val="28"/>
          <w:szCs w:val="28"/>
          <w:vertAlign w:val="superscript"/>
          <w:lang w:val="ru-RU" w:eastAsia="ru-RU"/>
        </w:rPr>
        <w:t>1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«Незаконное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использование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авторских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смежных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прав»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размещением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последней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гл.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22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«Преступления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сфере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экономической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деятельности»,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сохранив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этом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146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положения,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предусмотренные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только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ч.1;</w:t>
      </w:r>
      <w:r w:rsidR="0061090C">
        <w:rPr>
          <w:sz w:val="28"/>
          <w:szCs w:val="28"/>
          <w:lang w:val="ru-RU" w:eastAsia="ru-RU"/>
        </w:rPr>
        <w:t xml:space="preserve"> </w:t>
      </w:r>
    </w:p>
    <w:p w:rsidR="009A6CE3" w:rsidRPr="006F29CD" w:rsidRDefault="009A6CE3" w:rsidP="0061090C">
      <w:pPr>
        <w:widowControl w:val="0"/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F29CD">
        <w:rPr>
          <w:sz w:val="28"/>
          <w:szCs w:val="28"/>
          <w:lang w:val="ru-RU" w:eastAsia="ru-RU"/>
        </w:rPr>
        <w:t>б)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введением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в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УК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РФ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специальной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нормы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(например,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ст.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180</w:t>
      </w:r>
      <w:r w:rsidRPr="006F29CD">
        <w:rPr>
          <w:sz w:val="28"/>
          <w:szCs w:val="28"/>
          <w:vertAlign w:val="superscript"/>
          <w:lang w:val="ru-RU" w:eastAsia="ru-RU"/>
        </w:rPr>
        <w:t>2</w:t>
      </w:r>
      <w:r w:rsidRPr="006F29CD">
        <w:rPr>
          <w:sz w:val="28"/>
          <w:szCs w:val="28"/>
          <w:lang w:val="ru-RU" w:eastAsia="ru-RU"/>
        </w:rPr>
        <w:t>),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устанавливающей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ответственность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за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оборот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технических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или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программных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средств,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способствующих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посягательствам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на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результаты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интеллектуальной</w:t>
      </w:r>
      <w:r w:rsidR="0061090C">
        <w:rPr>
          <w:sz w:val="28"/>
          <w:szCs w:val="28"/>
          <w:lang w:val="ru-RU" w:eastAsia="ru-RU"/>
        </w:rPr>
        <w:t xml:space="preserve"> </w:t>
      </w:r>
      <w:r w:rsidRPr="006F29CD">
        <w:rPr>
          <w:sz w:val="28"/>
          <w:szCs w:val="28"/>
          <w:lang w:val="ru-RU" w:eastAsia="ru-RU"/>
        </w:rPr>
        <w:t>деятельности.</w:t>
      </w:r>
    </w:p>
    <w:p w:rsidR="009A6CE3" w:rsidRPr="006F29CD" w:rsidRDefault="009A6CE3" w:rsidP="0061090C">
      <w:pPr>
        <w:pStyle w:val="aff8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A6CE3" w:rsidRPr="006F29CD" w:rsidRDefault="009A6CE3" w:rsidP="0061090C">
      <w:pPr>
        <w:pStyle w:val="aff8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29CD">
        <w:rPr>
          <w:b/>
          <w:sz w:val="28"/>
          <w:szCs w:val="28"/>
        </w:rPr>
        <w:br w:type="page"/>
        <w:t>СПИСОК</w:t>
      </w:r>
      <w:r w:rsidR="0061090C">
        <w:rPr>
          <w:b/>
          <w:sz w:val="28"/>
          <w:szCs w:val="28"/>
        </w:rPr>
        <w:t xml:space="preserve"> </w:t>
      </w:r>
      <w:r w:rsidRPr="006F29CD">
        <w:rPr>
          <w:b/>
          <w:sz w:val="28"/>
          <w:szCs w:val="28"/>
        </w:rPr>
        <w:t>ИСПОЛЬЗОВАННОЙ</w:t>
      </w:r>
      <w:r w:rsidR="0061090C">
        <w:rPr>
          <w:b/>
          <w:sz w:val="28"/>
          <w:szCs w:val="28"/>
        </w:rPr>
        <w:t xml:space="preserve"> </w:t>
      </w:r>
      <w:r w:rsidRPr="006F29CD">
        <w:rPr>
          <w:b/>
          <w:sz w:val="28"/>
          <w:szCs w:val="28"/>
        </w:rPr>
        <w:t>ЛИТЕРАТУРЫ</w:t>
      </w:r>
    </w:p>
    <w:p w:rsidR="009A6CE3" w:rsidRPr="006F29CD" w:rsidRDefault="009A6CE3" w:rsidP="0061090C">
      <w:pPr>
        <w:pStyle w:val="aff8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A6CE3" w:rsidRPr="006F29CD" w:rsidRDefault="009A6CE3" w:rsidP="0061090C">
      <w:pPr>
        <w:pStyle w:val="af"/>
        <w:widowControl w:val="0"/>
        <w:tabs>
          <w:tab w:val="left" w:pos="993"/>
          <w:tab w:val="left" w:pos="12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9CD">
        <w:rPr>
          <w:rFonts w:ascii="Times New Roman" w:hAnsi="Times New Roman"/>
          <w:b/>
          <w:sz w:val="28"/>
          <w:szCs w:val="28"/>
        </w:rPr>
        <w:t>Официальные</w:t>
      </w:r>
      <w:r w:rsidR="0061090C">
        <w:rPr>
          <w:rFonts w:ascii="Times New Roman" w:hAnsi="Times New Roman"/>
          <w:b/>
          <w:sz w:val="28"/>
          <w:szCs w:val="28"/>
        </w:rPr>
        <w:t xml:space="preserve"> </w:t>
      </w:r>
      <w:r w:rsidRPr="006F29CD">
        <w:rPr>
          <w:rFonts w:ascii="Times New Roman" w:hAnsi="Times New Roman"/>
          <w:b/>
          <w:sz w:val="28"/>
          <w:szCs w:val="28"/>
        </w:rPr>
        <w:t>документы</w:t>
      </w:r>
      <w:r w:rsidR="0061090C">
        <w:rPr>
          <w:rFonts w:ascii="Times New Roman" w:hAnsi="Times New Roman"/>
          <w:b/>
          <w:sz w:val="28"/>
          <w:szCs w:val="28"/>
        </w:rPr>
        <w:t xml:space="preserve"> </w:t>
      </w:r>
      <w:r w:rsidRPr="006F29CD">
        <w:rPr>
          <w:rFonts w:ascii="Times New Roman" w:hAnsi="Times New Roman"/>
          <w:b/>
          <w:sz w:val="28"/>
          <w:szCs w:val="28"/>
        </w:rPr>
        <w:t>и</w:t>
      </w:r>
      <w:r w:rsidR="0061090C">
        <w:rPr>
          <w:rFonts w:ascii="Times New Roman" w:hAnsi="Times New Roman"/>
          <w:b/>
          <w:sz w:val="28"/>
          <w:szCs w:val="28"/>
        </w:rPr>
        <w:t xml:space="preserve"> </w:t>
      </w:r>
      <w:r w:rsidRPr="006F29CD">
        <w:rPr>
          <w:rFonts w:ascii="Times New Roman" w:hAnsi="Times New Roman"/>
          <w:b/>
          <w:sz w:val="28"/>
          <w:szCs w:val="28"/>
        </w:rPr>
        <w:t>нормативные</w:t>
      </w:r>
      <w:r w:rsidR="0061090C">
        <w:rPr>
          <w:rFonts w:ascii="Times New Roman" w:hAnsi="Times New Roman"/>
          <w:b/>
          <w:sz w:val="28"/>
          <w:szCs w:val="28"/>
        </w:rPr>
        <w:t xml:space="preserve"> </w:t>
      </w:r>
      <w:r w:rsidRPr="006F29CD">
        <w:rPr>
          <w:rFonts w:ascii="Times New Roman" w:hAnsi="Times New Roman"/>
          <w:b/>
          <w:sz w:val="28"/>
          <w:szCs w:val="28"/>
        </w:rPr>
        <w:t>акты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Всемирная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праве.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(Текст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был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пересмотрен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Париже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июля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1971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СПП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СССР.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1973.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24.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139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Конвенция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распространении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несущих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программы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сигналов,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передаваемых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через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спутники//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Сборник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действующих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договоров,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соглашений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конвенций,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заключенных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иностранными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государствами.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М.,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1991.,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вып.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XLV.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Конвенция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охране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интересов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производителей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незаконного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воспроизводства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Бюллетень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международных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договоров.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1999.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8.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Конвенция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Организации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Объединенных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Наций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против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транснациональной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организованной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преступности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15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ноября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2000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2004.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40.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3882</w:t>
      </w:r>
    </w:p>
    <w:p w:rsidR="009A6CE3" w:rsidRPr="006F29CD" w:rsidRDefault="009A6CE3" w:rsidP="00391561">
      <w:pPr>
        <w:pStyle w:val="aff8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Конвенция,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учреждающая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Всемирную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организацию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интеллектуальной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собственности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(Стокгольм,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14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июля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1967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г.).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Конвенция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вступила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силу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для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СССР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26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апреля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1970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СПС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«Гарант».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Текст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Конвенции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официально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опубликован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был.</w:t>
      </w:r>
    </w:p>
    <w:p w:rsidR="009A6CE3" w:rsidRPr="006F29CD" w:rsidRDefault="009A6CE3" w:rsidP="00391561">
      <w:pPr>
        <w:pStyle w:val="aff8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Международная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конвенция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об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охране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интересов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артистов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исполнителей,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производителей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фонограмм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вещательных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организаций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(Рим,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26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октября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1961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г.)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Бюллетень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международных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договоров,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2005.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№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7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Договор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ВОИС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авторскому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праву.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(Женева,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декабря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Интернет.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Режим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доступа: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[http://www.fips.ru]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Договор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ВОИС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исполнениям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фонограммам.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(Женева,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декабря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Интернет.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Режим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доступа: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[http://www.fips.ru]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Конституция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–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М.:Юриздат.,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2008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Гражданский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кодекс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декабря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32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3301;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29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января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№5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410;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декабря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49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4552;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25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декабря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52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(часть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I)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5496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Уголовный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кодекс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–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1996.-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25.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2954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Кодекс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Российской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Федерации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административных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правонарушениях//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.-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2002.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(часть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I)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Уголовно-процессуальный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кодекс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–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2001.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52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(часть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I).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4921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Федеральный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закон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8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августа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128-ФЗ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лицензировании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отдельных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видов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деятельности»//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2001.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33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(Часть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I).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3430.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Закон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9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июля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1993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5351-I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“Об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смежных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правах”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ВСНД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–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1993.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32.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1242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Постановление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Правительства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апреля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года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252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лицензировании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деятельности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воспроизведению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(изготовлению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экземпляров)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аудиовизуальных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произведений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любых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видах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носителей»//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2006.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2078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Постановление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Правительства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ноября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1224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присоединении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Российской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Федерации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Бернской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охране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литературных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художественных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произведений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редакции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1971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года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Всемирной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редакции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1971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года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дополнительным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протоколам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Конвенции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1971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года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охране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интересов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производителей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незаконного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воспроизводства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фонограмм»//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1994.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29.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3046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Распоряжение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Правительства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31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августа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2000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1207-р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подписании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Программы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сотрудничества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между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Российской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Федерацией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Всемирной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организацией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интеллектуальной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собственности»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СЗ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2000.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36.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Ст.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3688.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Постановление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Пленума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Верховного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Суда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18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ноября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23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судебной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практике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делам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незаконном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предпринимательстве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легализации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(отмывании)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денежных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средств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или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имущества,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приобретенных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преступным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путем»//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БВС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2005.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5.</w:t>
      </w:r>
    </w:p>
    <w:p w:rsidR="009A6CE3" w:rsidRPr="006F29CD" w:rsidRDefault="009A6CE3" w:rsidP="00391561">
      <w:pPr>
        <w:pStyle w:val="af"/>
        <w:widowControl w:val="0"/>
        <w:numPr>
          <w:ilvl w:val="0"/>
          <w:numId w:val="17"/>
        </w:numPr>
        <w:tabs>
          <w:tab w:val="left" w:pos="426"/>
          <w:tab w:val="left" w:pos="72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Постановление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Пленума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Верховного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суда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от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апреля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2007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14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практике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рассмотрения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судами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уголовных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дел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нарушении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авторских,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смежных,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изобретательских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патентных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также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незаконном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использовании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товарного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знака»//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БВС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2007.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№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7.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С.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3-5.</w:t>
      </w:r>
    </w:p>
    <w:p w:rsidR="009A6CE3" w:rsidRPr="006F29CD" w:rsidRDefault="009A6CE3" w:rsidP="0061090C">
      <w:pPr>
        <w:pStyle w:val="af"/>
        <w:widowControl w:val="0"/>
        <w:tabs>
          <w:tab w:val="left" w:pos="993"/>
          <w:tab w:val="left" w:pos="12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9CD">
        <w:rPr>
          <w:rFonts w:ascii="Times New Roman" w:hAnsi="Times New Roman"/>
          <w:b/>
          <w:sz w:val="28"/>
          <w:szCs w:val="28"/>
        </w:rPr>
        <w:t>Специальная</w:t>
      </w:r>
      <w:r w:rsidR="0061090C">
        <w:rPr>
          <w:rFonts w:ascii="Times New Roman" w:hAnsi="Times New Roman"/>
          <w:b/>
          <w:sz w:val="28"/>
          <w:szCs w:val="28"/>
        </w:rPr>
        <w:t xml:space="preserve"> </w:t>
      </w:r>
      <w:r w:rsidRPr="006F29CD">
        <w:rPr>
          <w:rFonts w:ascii="Times New Roman" w:hAnsi="Times New Roman"/>
          <w:b/>
          <w:sz w:val="28"/>
          <w:szCs w:val="28"/>
        </w:rPr>
        <w:t>литература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Аванесов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Криминология: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Учебник/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Аванесов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1984.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Алексеев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А.И.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Криминология: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Курс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лекций.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Щит-М,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1998.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iCs/>
          <w:sz w:val="28"/>
          <w:szCs w:val="28"/>
        </w:rPr>
        <w:t>Алексеев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А.И.</w:t>
      </w:r>
      <w:r w:rsidRPr="006F29CD">
        <w:rPr>
          <w:sz w:val="28"/>
          <w:szCs w:val="28"/>
        </w:rPr>
        <w:t>Криминологическая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профилактика: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теория,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опыт,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проблемы/</w:t>
      </w:r>
      <w:r w:rsidR="0061090C">
        <w:rPr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А.И.</w:t>
      </w:r>
      <w:r w:rsidR="00391561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Алексеев,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sz w:val="28"/>
          <w:szCs w:val="28"/>
        </w:rPr>
        <w:t>С.И.</w:t>
      </w:r>
      <w:r w:rsidR="00391561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Герасимов,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А.Я.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Сухарев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2001.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Бентли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Шерман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интеллектуальной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собственности: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Авторское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Пер.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англ.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В.Л.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Вольфсона.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СПб.: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Юридический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центр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Пресс,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Бородин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С.В.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Борьба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преступностью: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теоретическая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модель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комплексной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программы/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С.В.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Бородин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1990.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Брайнин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Я.М.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ответственность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ее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основание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советском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уголовном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праве/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Я.М.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Брайнин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1963.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Верещагин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Уголовно-правовые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криминологические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аспекты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борьбы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мошенничеством: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Дисс....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12.00.08/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Верещагин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2000.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Вощинский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Уголовно-</w:t>
      </w:r>
      <w:r w:rsidRPr="00D969F4">
        <w:rPr>
          <w:rStyle w:val="af7"/>
          <w:b w:val="0"/>
          <w:bCs w:val="0"/>
          <w:sz w:val="28"/>
          <w:szCs w:val="28"/>
        </w:rPr>
        <w:t>правовые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меры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противодействия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нарушению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rStyle w:val="af7"/>
          <w:b w:val="0"/>
          <w:bCs w:val="0"/>
          <w:sz w:val="28"/>
          <w:szCs w:val="28"/>
        </w:rPr>
        <w:t>авторского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смежных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rStyle w:val="af7"/>
          <w:b w:val="0"/>
          <w:bCs w:val="0"/>
          <w:sz w:val="28"/>
          <w:szCs w:val="28"/>
        </w:rPr>
        <w:t>прав</w:t>
      </w:r>
      <w:r w:rsidRPr="00D969F4">
        <w:rPr>
          <w:sz w:val="28"/>
          <w:szCs w:val="28"/>
        </w:rPr>
        <w:t>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12.00.08/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Вощинский.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–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2005.</w:t>
      </w:r>
    </w:p>
    <w:p w:rsidR="009A6CE3" w:rsidRPr="006F29CD" w:rsidRDefault="009A6CE3" w:rsidP="00D969F4">
      <w:pPr>
        <w:pStyle w:val="af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Гаврилов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Э.П.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Комментарий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главам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69,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70,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71,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76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части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четвертой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Гражданского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кодекса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РФ/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Э.П.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Гаврилов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М.: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«Экзамен»,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2008.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Гаухман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Л.Д.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Объект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преступления: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Лекция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Л.Д.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Гаухман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1985.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Герцензон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Введение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советскую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криминологию/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Герцензон.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1965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Глухова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Г.О.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Охрана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авторских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смежных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уголовно-правовыми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нормами: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Лекция/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Г.О.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Глухова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Горяинов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К.К.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Криминологическая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обстановка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(методологические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аспекты)/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К.К.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Горяинов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1991.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Дворянкин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Организационно-</w:t>
      </w:r>
      <w:r w:rsidRPr="00D969F4">
        <w:rPr>
          <w:rStyle w:val="af7"/>
          <w:b w:val="0"/>
          <w:sz w:val="28"/>
          <w:szCs w:val="28"/>
        </w:rPr>
        <w:t>правовые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основы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обеспечения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информационной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безопасности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сфере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осуществления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rStyle w:val="af7"/>
          <w:b w:val="0"/>
          <w:sz w:val="28"/>
          <w:szCs w:val="28"/>
        </w:rPr>
        <w:t>авторского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rStyle w:val="af7"/>
          <w:b w:val="0"/>
          <w:sz w:val="28"/>
          <w:szCs w:val="28"/>
        </w:rPr>
        <w:t>права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смежных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rStyle w:val="af7"/>
          <w:b w:val="0"/>
          <w:sz w:val="28"/>
          <w:szCs w:val="28"/>
        </w:rPr>
        <w:t>прав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органами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внутренних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дел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Дворянкин.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05.13.19.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–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Дозорцев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Интеллектуальные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права: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Понятие.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Система.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Задачи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кодификации.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Сборник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статей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Дозорцев.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Исследовательский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центр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частного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–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«Статут»,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2003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–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146.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Жалинский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А.Э.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Специальное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предупреждение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СССР/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А.Э.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Жалинский.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Львов,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1976.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120"/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Защита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авторских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смежных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праву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законодательству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России.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Под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редакцией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И.В.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Савельевой.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2002.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18.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Звегинцева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Е.А.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Правовое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регулирование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отношений,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возникающих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процессе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создания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использования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фонограммы/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Е.А.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Звегинцева: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12.00.03.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2003.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Канторович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Я.А.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Авторское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литературные,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музыкальные,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художественные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фотографические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произведения.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Систематический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комментарий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Закону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от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марта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1911г./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Я.А.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Канторович.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Петербург,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1916.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Коваленко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Уголовно-правовая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охрана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авторских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смежных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Дис.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...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канд.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юрид.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наук.12.00.08/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Коваленко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2001.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iCs/>
          <w:sz w:val="28"/>
          <w:szCs w:val="28"/>
        </w:rPr>
        <w:t>Козлов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А.В.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sz w:val="28"/>
          <w:szCs w:val="28"/>
        </w:rPr>
        <w:t>Уголовно-правовая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охрана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авторских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смежных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12.00.08/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А.В.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Козлов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Новгород,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2002.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Криминология.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Учебник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ред.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акад.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Кудрявцева,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проф.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В.Е.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Эминова.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-М.: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Юрист,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1995.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Кудрявцев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Генезис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преступления.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Опыт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криминологического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моделирования/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Кудрявцев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1998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Кудрявцев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соотношении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предмета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объекта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советскому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уголовному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праву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Кудрявцев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Труды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ВЮА.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Вып.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  <w:lang w:val="en-US"/>
        </w:rPr>
        <w:t>XIII</w:t>
      </w:r>
      <w:r w:rsidRPr="006F29CD">
        <w:rPr>
          <w:sz w:val="28"/>
          <w:szCs w:val="28"/>
        </w:rPr>
        <w:t>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1951.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Кузнецова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Н.Ф.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Проблемы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криминологической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детерминации/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Ф.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Кузнецова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Изд.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МГУ,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1984.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Куринов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Б.А.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Научные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основы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квалификации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преступлений/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Б.А.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Куринов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noProof/>
          <w:sz w:val="28"/>
          <w:szCs w:val="28"/>
        </w:rPr>
        <w:t>-</w:t>
      </w:r>
      <w:r w:rsidR="0061090C" w:rsidRPr="00D969F4">
        <w:rPr>
          <w:noProof/>
          <w:sz w:val="28"/>
          <w:szCs w:val="28"/>
        </w:rPr>
        <w:t xml:space="preserve"> </w:t>
      </w:r>
      <w:r w:rsidRPr="00D969F4">
        <w:rPr>
          <w:sz w:val="28"/>
          <w:szCs w:val="28"/>
        </w:rPr>
        <w:t>М.: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МГУ,</w:t>
      </w:r>
      <w:r w:rsidR="0061090C" w:rsidRPr="00D969F4">
        <w:rPr>
          <w:noProof/>
          <w:sz w:val="28"/>
          <w:szCs w:val="28"/>
        </w:rPr>
        <w:t xml:space="preserve"> </w:t>
      </w:r>
      <w:r w:rsidRPr="00D969F4">
        <w:rPr>
          <w:noProof/>
          <w:sz w:val="28"/>
          <w:szCs w:val="28"/>
        </w:rPr>
        <w:t>1984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Курс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советского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Учебник.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1970.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Курс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Особенная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часть.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3: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Учебник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для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вузов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Под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ред.</w:t>
      </w:r>
      <w:r w:rsidR="0061090C">
        <w:rPr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Г.Н.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Борзенкова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и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В.С.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Комиссарова.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iCs/>
          <w:sz w:val="28"/>
          <w:szCs w:val="28"/>
        </w:rPr>
        <w:t>-</w:t>
      </w:r>
      <w:r w:rsidR="0061090C">
        <w:rPr>
          <w:iCs/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Изд-во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«Зерцало-М»,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2002.</w:t>
      </w:r>
    </w:p>
    <w:p w:rsidR="009A6CE3" w:rsidRPr="006F29CD" w:rsidRDefault="009A6CE3" w:rsidP="00D969F4">
      <w:pPr>
        <w:pStyle w:val="af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Курс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уголовного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права.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Том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1.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Общая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часть.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Учение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о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преступлении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/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Под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ред.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Н.Ф.Кузнецовой,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И.М.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Тяжковой.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-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М.: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«Зерцало-М»,</w:t>
      </w:r>
      <w:r w:rsidR="0061090C"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>2002.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Ларичев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Защита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авторского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смежных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аудиовизуальной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сфере: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Уголовно-правовой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криминологический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аспекты.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Научно-практическое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пособие/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Ларичев,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Ю.В.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Трунцевский.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–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Дело,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Ларичев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Предупреждение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преступлений,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посягающих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интеллектуальную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собственность.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Научно-практическое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пособие/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В.Д.</w:t>
      </w:r>
      <w:r w:rsidR="00391561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Ларичев,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Б.Л.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Терещенко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–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Изд.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«Альфа-Пресс».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2006.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Липцик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Авторское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смежные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/Пер.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фр.;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предисловие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Федотова.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Ладомир,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2002.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Логвинов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Ю.В.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Борьба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интеллектуальным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пиратством: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криминологический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уголовно-</w:t>
      </w:r>
      <w:r w:rsidRPr="00D969F4">
        <w:rPr>
          <w:rStyle w:val="af7"/>
          <w:b w:val="0"/>
          <w:bCs w:val="0"/>
          <w:sz w:val="28"/>
          <w:szCs w:val="28"/>
        </w:rPr>
        <w:t>правовой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аспекты: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...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12.00.08/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Ю.В.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Логвинов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2002.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Лопатин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Проблемы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административной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охраны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защиты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интеллектуальной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собственности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Лопатин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политика.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2001.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№3.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Лопатин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Методика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расследования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преступлений,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предусмотренных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статьей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146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РФ: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Научно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методическое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пособие/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В.Н.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Лопатин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СПб.: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«Юридический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центр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Пресс»,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2004.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Миньковский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Г.М.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Деятельность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органов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расследования,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прокурора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суда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предупреждению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преступлений/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Г.М.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Миньковский.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1962.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shd w:val="clear" w:color="auto" w:fill="FFFFFF"/>
        <w:tabs>
          <w:tab w:val="left" w:pos="120"/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iCs/>
          <w:sz w:val="28"/>
          <w:szCs w:val="28"/>
        </w:rPr>
        <w:t>Наумов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А.В.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sz w:val="28"/>
          <w:szCs w:val="28"/>
        </w:rPr>
        <w:t>Комментарий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Уголовному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кодексу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Российской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Федерации/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А.В.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iCs/>
          <w:sz w:val="28"/>
          <w:szCs w:val="28"/>
        </w:rPr>
        <w:t>Наумов</w:t>
      </w:r>
      <w:r w:rsidR="0061090C" w:rsidRPr="00D969F4">
        <w:rPr>
          <w:iCs/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Изд-во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«Гардарика»,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Фонд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«Правовая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культура»,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1996.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Проблемы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реализации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государства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объекты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Тезисы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научного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доклада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В.Н.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Лопатина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заседании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Ученого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Совета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НИИ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Генеральной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прокуратуры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Российской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Федерации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18.12.2002г.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Сергеев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А.П.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интеллектуальной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собственности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Российской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Федерации: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Учебник/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А.П.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Сергеев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2001.</w:t>
      </w:r>
    </w:p>
    <w:p w:rsidR="009A6CE3" w:rsidRPr="006F29CD" w:rsidRDefault="009A6CE3" w:rsidP="00D969F4">
      <w:pPr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6F29CD">
        <w:rPr>
          <w:bCs/>
          <w:iCs/>
          <w:sz w:val="28"/>
          <w:szCs w:val="28"/>
        </w:rPr>
        <w:t>Трунцевский</w:t>
      </w:r>
      <w:r w:rsidR="0061090C">
        <w:rPr>
          <w:bCs/>
          <w:iCs/>
          <w:sz w:val="28"/>
          <w:szCs w:val="28"/>
        </w:rPr>
        <w:t xml:space="preserve"> </w:t>
      </w:r>
      <w:r w:rsidRPr="006F29CD">
        <w:rPr>
          <w:bCs/>
          <w:iCs/>
          <w:sz w:val="28"/>
          <w:szCs w:val="28"/>
        </w:rPr>
        <w:t>Ю.В.</w:t>
      </w:r>
      <w:r w:rsidR="0061090C">
        <w:rPr>
          <w:bCs/>
          <w:iCs/>
          <w:sz w:val="28"/>
          <w:szCs w:val="28"/>
        </w:rPr>
        <w:t xml:space="preserve"> </w:t>
      </w:r>
      <w:r w:rsidRPr="006F29CD">
        <w:rPr>
          <w:sz w:val="28"/>
          <w:szCs w:val="28"/>
        </w:rPr>
        <w:t>Аудиовизуальное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пиратство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как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транснациональное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преступление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  <w:lang w:val="ru-RU"/>
        </w:rPr>
        <w:t>/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bCs/>
          <w:iCs/>
          <w:sz w:val="28"/>
          <w:szCs w:val="28"/>
        </w:rPr>
        <w:t>Ю.В.</w:t>
      </w:r>
      <w:r w:rsidR="0061090C">
        <w:rPr>
          <w:bCs/>
          <w:iCs/>
          <w:sz w:val="28"/>
          <w:szCs w:val="28"/>
        </w:rPr>
        <w:t xml:space="preserve"> </w:t>
      </w:r>
      <w:r w:rsidRPr="006F29CD">
        <w:rPr>
          <w:bCs/>
          <w:iCs/>
          <w:sz w:val="28"/>
          <w:szCs w:val="28"/>
        </w:rPr>
        <w:t>Трунцевский</w:t>
      </w:r>
      <w:r w:rsidR="0061090C">
        <w:rPr>
          <w:bCs/>
          <w:iCs/>
          <w:sz w:val="28"/>
          <w:szCs w:val="28"/>
        </w:rPr>
        <w:t xml:space="preserve"> </w:t>
      </w:r>
      <w:r w:rsidRPr="006F29CD">
        <w:rPr>
          <w:sz w:val="28"/>
          <w:szCs w:val="28"/>
        </w:rPr>
        <w:t>//</w:t>
      </w:r>
      <w:r w:rsidR="0061090C">
        <w:rPr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Международное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сотрудничество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в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борьбе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с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транснациональной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организованной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преступностью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и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bCs/>
          <w:sz w:val="28"/>
          <w:szCs w:val="28"/>
        </w:rPr>
        <w:t>коррупцией.</w:t>
      </w:r>
      <w:r w:rsidR="0061090C">
        <w:rPr>
          <w:bCs/>
          <w:sz w:val="28"/>
          <w:szCs w:val="28"/>
        </w:rPr>
        <w:t xml:space="preserve"> </w:t>
      </w:r>
      <w:r w:rsidRPr="006F29CD">
        <w:rPr>
          <w:sz w:val="28"/>
          <w:szCs w:val="28"/>
        </w:rPr>
        <w:t>Материалы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международного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«круглого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стола»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(Иркутск-Байкал,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30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июня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июля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2003).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  <w:lang w:val="ru-RU"/>
        </w:rPr>
        <w:t>-</w:t>
      </w:r>
      <w:r w:rsidR="0061090C">
        <w:rPr>
          <w:sz w:val="28"/>
          <w:szCs w:val="28"/>
          <w:lang w:val="ru-RU"/>
        </w:rPr>
        <w:t xml:space="preserve"> </w:t>
      </w:r>
      <w:r w:rsidRPr="006F29CD">
        <w:rPr>
          <w:sz w:val="28"/>
          <w:szCs w:val="28"/>
        </w:rPr>
        <w:t>Москва-Иркутск,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</w:t>
      </w:r>
      <w:r w:rsidRPr="006F29CD">
        <w:rPr>
          <w:sz w:val="28"/>
          <w:szCs w:val="28"/>
          <w:lang w:val="ru-RU"/>
        </w:rPr>
        <w:t>8</w:t>
      </w:r>
      <w:r w:rsidRPr="006F29CD">
        <w:rPr>
          <w:sz w:val="28"/>
          <w:szCs w:val="28"/>
        </w:rPr>
        <w:t>.</w:t>
      </w:r>
    </w:p>
    <w:p w:rsidR="009A6CE3" w:rsidRPr="006F29CD" w:rsidRDefault="009A6CE3" w:rsidP="00D969F4">
      <w:pPr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Трунцевский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Ю.В.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Интеллектуальное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пиратство: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гражданско-правовые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уголовно-правовые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меры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противодействия/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Ю.В.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Трунцевский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M.: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ИГ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«Юрист»,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</w:t>
      </w:r>
      <w:r w:rsidRPr="006F29CD">
        <w:rPr>
          <w:sz w:val="28"/>
          <w:szCs w:val="28"/>
          <w:lang w:val="ru-RU"/>
        </w:rPr>
        <w:t>6</w:t>
      </w:r>
      <w:r w:rsidRPr="006F29CD">
        <w:rPr>
          <w:sz w:val="28"/>
          <w:szCs w:val="28"/>
        </w:rPr>
        <w:t>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Уголовное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Российской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Федерации.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Особенная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часть: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Учебник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Под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ред.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А.И.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Рарога.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2000.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Уголовное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право.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Особенная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часть: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Учебник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под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ред.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А.И.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Рарога.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М.,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2006.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Фомичёв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Основные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авторские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смежные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ними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правоотношения,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возникающие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создании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использовании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художественного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фильма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частного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случая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аудиовизуального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произведения: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Автореф.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дисс….канд.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наук./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П.В.Фомичёв.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–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М.,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2006.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Чумаченко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А.Е.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Контрафакт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как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социально-правовое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криминальное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явление: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направления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средства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его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предупреждения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органами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внутренних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дел/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А.Е.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Чумаченко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b/>
          <w:sz w:val="28"/>
          <w:szCs w:val="28"/>
        </w:rPr>
        <w:t>//</w:t>
      </w:r>
      <w:r w:rsidR="0061090C" w:rsidRPr="00D969F4">
        <w:rPr>
          <w:b/>
          <w:sz w:val="28"/>
          <w:szCs w:val="28"/>
        </w:rPr>
        <w:t xml:space="preserve"> </w:t>
      </w:r>
      <w:r w:rsidRPr="00D969F4">
        <w:rPr>
          <w:sz w:val="28"/>
          <w:szCs w:val="28"/>
        </w:rPr>
        <w:t>Юридический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мир.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2007.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№2.</w:t>
      </w:r>
    </w:p>
    <w:p w:rsidR="009A6CE3" w:rsidRPr="00D969F4" w:rsidRDefault="009A6CE3" w:rsidP="00D969F4">
      <w:pPr>
        <w:pStyle w:val="affb"/>
        <w:widowControl w:val="0"/>
        <w:numPr>
          <w:ilvl w:val="0"/>
          <w:numId w:val="31"/>
        </w:numPr>
        <w:tabs>
          <w:tab w:val="left" w:pos="120"/>
          <w:tab w:val="left" w:pos="426"/>
          <w:tab w:val="left" w:pos="900"/>
          <w:tab w:val="left" w:pos="993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69F4">
        <w:rPr>
          <w:sz w:val="28"/>
          <w:szCs w:val="28"/>
        </w:rPr>
        <w:t>Шершеневич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Г.Ф.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Авторское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право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на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литературные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произведения/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Г.Ф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Шершеневич.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-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Казань,</w:t>
      </w:r>
      <w:r w:rsidR="0061090C" w:rsidRPr="00D969F4">
        <w:rPr>
          <w:sz w:val="28"/>
          <w:szCs w:val="28"/>
        </w:rPr>
        <w:t xml:space="preserve"> </w:t>
      </w:r>
      <w:r w:rsidRPr="00D969F4">
        <w:rPr>
          <w:sz w:val="28"/>
          <w:szCs w:val="28"/>
        </w:rPr>
        <w:t>1891.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Шляпочников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вопросу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классификации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мер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предупреждению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преступности/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А.С.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Шляпочников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Вопросы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борьбы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преступностью.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1972.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№7.</w:t>
      </w:r>
    </w:p>
    <w:p w:rsidR="009A6CE3" w:rsidRPr="006F29CD" w:rsidRDefault="009A6CE3" w:rsidP="00D969F4">
      <w:pPr>
        <w:pStyle w:val="aff8"/>
        <w:numPr>
          <w:ilvl w:val="0"/>
          <w:numId w:val="31"/>
        </w:numPr>
        <w:tabs>
          <w:tab w:val="left" w:pos="426"/>
          <w:tab w:val="left" w:pos="900"/>
          <w:tab w:val="left" w:pos="993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9CD">
        <w:rPr>
          <w:sz w:val="28"/>
          <w:szCs w:val="28"/>
        </w:rPr>
        <w:t>Яни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П.С.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С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пиратством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боролись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во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все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времена/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П.С.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Яни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//Экономика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и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жизнь.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1997.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-</w:t>
      </w:r>
      <w:r w:rsidR="0061090C">
        <w:rPr>
          <w:sz w:val="28"/>
          <w:szCs w:val="28"/>
        </w:rPr>
        <w:t xml:space="preserve"> </w:t>
      </w:r>
      <w:r w:rsidRPr="006F29CD">
        <w:rPr>
          <w:sz w:val="28"/>
          <w:szCs w:val="28"/>
        </w:rPr>
        <w:t>№51.</w:t>
      </w:r>
    </w:p>
    <w:p w:rsidR="009A6CE3" w:rsidRPr="002D51BD" w:rsidRDefault="009A6CE3" w:rsidP="0061090C">
      <w:pPr>
        <w:widowControl w:val="0"/>
        <w:tabs>
          <w:tab w:val="left" w:pos="993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lang w:val="ru-RU" w:eastAsia="ru-RU"/>
        </w:rPr>
      </w:pPr>
      <w:bookmarkStart w:id="2" w:name="_GoBack"/>
      <w:bookmarkEnd w:id="2"/>
    </w:p>
    <w:sectPr w:rsidR="009A6CE3" w:rsidRPr="002D51BD" w:rsidSect="006F29CD">
      <w:headerReference w:type="even" r:id="rId25"/>
      <w:headerReference w:type="default" r:id="rId26"/>
      <w:headerReference w:type="first" r:id="rId27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0E" w:rsidRDefault="0028310E" w:rsidP="009A6CE3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separator/>
      </w:r>
    </w:p>
  </w:endnote>
  <w:endnote w:type="continuationSeparator" w:id="0">
    <w:p w:rsidR="0028310E" w:rsidRDefault="0028310E" w:rsidP="009A6CE3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0E" w:rsidRDefault="0028310E" w:rsidP="009A6CE3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separator/>
      </w:r>
    </w:p>
  </w:footnote>
  <w:footnote w:type="continuationSeparator" w:id="0">
    <w:p w:rsidR="0028310E" w:rsidRDefault="0028310E" w:rsidP="009A6CE3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continuationSeparator/>
      </w:r>
    </w:p>
  </w:footnote>
  <w:footnote w:id="1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sz w:val="20"/>
          <w:szCs w:val="20"/>
          <w:vertAlign w:val="superscript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Компьютерное пиратство: методы и средства борьбы. Методическое пособие. – 11 – е изд.., с изм. и доп.. – М.: НП ППП, 2008. </w:t>
      </w:r>
    </w:p>
  </w:footnote>
  <w:footnote w:id="2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Интернет. Режим доступа: [http://www.kontrafact.ru/ ]</w:t>
      </w:r>
    </w:p>
  </w:footnote>
  <w:footnote w:id="3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Интернет. Режим доступа: [http://www.</w:t>
      </w:r>
      <w:r w:rsidRPr="006F29CD">
        <w:rPr>
          <w:lang w:val="en-US"/>
        </w:rPr>
        <w:t>rating</w:t>
      </w:r>
      <w:r w:rsidRPr="006F29CD">
        <w:t>.</w:t>
      </w:r>
      <w:r w:rsidRPr="006F29CD">
        <w:rPr>
          <w:lang w:val="en-US"/>
        </w:rPr>
        <w:t>rbc</w:t>
      </w:r>
      <w:r w:rsidRPr="006F29CD">
        <w:t>.</w:t>
      </w:r>
      <w:r w:rsidRPr="006F29CD">
        <w:rPr>
          <w:lang w:val="en-US"/>
        </w:rPr>
        <w:t>ru</w:t>
      </w:r>
      <w:r w:rsidRPr="006F29CD">
        <w:t>/</w:t>
      </w:r>
      <w:r w:rsidRPr="006F29CD">
        <w:rPr>
          <w:lang w:val="en-US"/>
        </w:rPr>
        <w:t>article</w:t>
      </w:r>
      <w:r w:rsidRPr="006F29CD">
        <w:t>.</w:t>
      </w:r>
      <w:r w:rsidRPr="006F29CD">
        <w:rPr>
          <w:lang w:val="en-US"/>
        </w:rPr>
        <w:t>shtml</w:t>
      </w:r>
      <w:r w:rsidRPr="006F29CD">
        <w:t>?]</w:t>
      </w:r>
    </w:p>
  </w:footnote>
  <w:footnote w:id="4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Интернет. Режим доступа: [http://www.json.ru/ru/index.shtml]</w:t>
      </w:r>
    </w:p>
  </w:footnote>
  <w:footnote w:id="5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</w:rPr>
        <w:footnoteRef/>
      </w:r>
      <w:r w:rsidRPr="006F29CD">
        <w:rPr>
          <w:sz w:val="20"/>
          <w:szCs w:val="20"/>
          <w:lang w:val="ru-RU" w:eastAsia="ru-RU"/>
        </w:rPr>
        <w:t xml:space="preserve"> Российская газета. – 1993, № 147 - 3 августа </w:t>
      </w:r>
    </w:p>
  </w:footnote>
  <w:footnote w:id="6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Липцик Д. Авторское право и смежные права /Пер. с фр.; предисловие М. Федотова. - М.: Ладомир; издательство Юнеско, 2002. </w:t>
      </w:r>
    </w:p>
  </w:footnote>
  <w:footnote w:id="7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Бюллетень международных договоров. – 1995. - .№ 1. </w:t>
      </w:r>
    </w:p>
  </w:footnote>
  <w:footnote w:id="8">
    <w:p w:rsidR="0028310E" w:rsidRDefault="0061090C" w:rsidP="00F237A3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</w:t>
      </w:r>
      <w:r w:rsidRPr="006F29CD">
        <w:rPr>
          <w:bCs/>
          <w:iCs/>
          <w:sz w:val="20"/>
          <w:szCs w:val="20"/>
          <w:lang w:val="ru-RU" w:eastAsia="ru-RU"/>
        </w:rPr>
        <w:t>Баранов В.М.</w:t>
      </w:r>
      <w:r w:rsidRPr="006F29CD">
        <w:rPr>
          <w:bCs/>
          <w:sz w:val="20"/>
          <w:szCs w:val="20"/>
          <w:lang w:val="ru-RU" w:eastAsia="ru-RU"/>
        </w:rPr>
        <w:t xml:space="preserve"> Методологические предпосылки государственно-правового противодействия </w:t>
      </w:r>
      <w:r w:rsidRPr="006F29CD">
        <w:rPr>
          <w:sz w:val="20"/>
          <w:szCs w:val="20"/>
          <w:lang w:val="ru-RU" w:eastAsia="ru-RU"/>
        </w:rPr>
        <w:t xml:space="preserve">контрафактной </w:t>
      </w:r>
      <w:r w:rsidRPr="006F29CD">
        <w:rPr>
          <w:bCs/>
          <w:sz w:val="20"/>
          <w:szCs w:val="20"/>
          <w:lang w:val="ru-RU" w:eastAsia="ru-RU"/>
        </w:rPr>
        <w:t>деятельности/ Интернет. Режим доступа: [</w:t>
      </w:r>
      <w:r w:rsidRPr="006F29CD">
        <w:rPr>
          <w:sz w:val="20"/>
          <w:szCs w:val="20"/>
          <w:lang w:val="ru-RU" w:eastAsia="ru-RU"/>
        </w:rPr>
        <w:t>www.council.gov.ru/files/journalsf/number/20060918162052.pdf</w:t>
      </w:r>
      <w:r w:rsidRPr="006F29CD">
        <w:rPr>
          <w:bCs/>
          <w:sz w:val="20"/>
          <w:szCs w:val="20"/>
          <w:lang w:val="ru-RU" w:eastAsia="ru-RU"/>
        </w:rPr>
        <w:t>]</w:t>
      </w:r>
    </w:p>
  </w:footnote>
  <w:footnote w:id="9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 xml:space="preserve">Основы гражданского законодательства Союза ССР и союзных республик от 31 мая </w:t>
      </w:r>
      <w:smartTag w:uri="urn:schemas-microsoft-com:office:smarttags" w:element="metricconverter">
        <w:smartTagPr>
          <w:attr w:name="ProductID" w:val="1991 г"/>
        </w:smartTagPr>
        <w:r w:rsidRPr="006F29CD">
          <w:rPr>
            <w:color w:val="000000"/>
          </w:rPr>
          <w:t>1991 г</w:t>
        </w:r>
      </w:smartTag>
      <w:r w:rsidRPr="006F29CD">
        <w:rPr>
          <w:color w:val="000000"/>
        </w:rPr>
        <w:t>. //ВСНД СССР и ВС СССР. - 1991. - № 26.</w:t>
      </w:r>
    </w:p>
  </w:footnote>
  <w:footnote w:id="1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>Степанова О.Н. Договоры об использовании идеальных результатов интеллектуальной деятельности</w:t>
      </w:r>
      <w:r w:rsidRPr="006F29CD">
        <w:t xml:space="preserve">: Дис. ... канд. юрид. наук 12.00.03 </w:t>
      </w:r>
      <w:r w:rsidRPr="006F29CD">
        <w:rPr>
          <w:color w:val="000000"/>
        </w:rPr>
        <w:t>/ О.Н.Степанова</w:t>
      </w:r>
      <w:r w:rsidRPr="006F29CD">
        <w:t xml:space="preserve"> – </w:t>
      </w:r>
      <w:r w:rsidRPr="006F29CD">
        <w:rPr>
          <w:color w:val="000000"/>
        </w:rPr>
        <w:t>М., 1997</w:t>
      </w:r>
    </w:p>
  </w:footnote>
  <w:footnote w:id="11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Звегинцева Е.А. Правовое регулирование отношений, возникающих в процессе создания и использования фонограммы: Дис. ... канд. юрид. наук : 12.00.03 / Е. А. Звегинцева - М., 2003. </w:t>
      </w:r>
    </w:p>
  </w:footnote>
  <w:footnote w:id="12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Ионас В.Я. Критерии творчества в авторском праве и судебной практике. - М., 1963. </w:t>
      </w:r>
    </w:p>
  </w:footnote>
  <w:footnote w:id="13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Ионас В.Я. Указ. соч. </w:t>
      </w:r>
    </w:p>
  </w:footnote>
  <w:footnote w:id="14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Грингольц И.А. Права автора сценического произведения: Автореф. дис. ... канд. юрид. наук: 12.00.03. / И.А.Грингольц - М., 1953.</w:t>
      </w:r>
    </w:p>
  </w:footnote>
  <w:footnote w:id="15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 xml:space="preserve">Сергеев А.П. Право интеллектуальной собственности в Российской Федерации/ А.П. Сергеев. - М., 1996. </w:t>
      </w:r>
    </w:p>
  </w:footnote>
  <w:footnote w:id="16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>В некоторых странах авторское право признается за юридическими лицами и за государством. Например, Ливан, Нидерланды. См.: Матвеев Ю.Г. Международные конвенции по авторскому праву/ Ю.Г.Матвеев. - М., 1975.</w:t>
      </w:r>
    </w:p>
  </w:footnote>
  <w:footnote w:id="17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Звегинцева Е.А. Указ. соч. </w:t>
      </w:r>
    </w:p>
  </w:footnote>
  <w:footnote w:id="18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Звегинцева Е. А. Указ. соч. </w:t>
      </w:r>
    </w:p>
  </w:footnote>
  <w:footnote w:id="19">
    <w:p w:rsidR="0028310E" w:rsidRDefault="0061090C" w:rsidP="006F29CD">
      <w:pPr>
        <w:widowControl w:val="0"/>
        <w:shd w:val="clear" w:color="auto" w:fill="FFFFFF"/>
        <w:tabs>
          <w:tab w:val="left" w:pos="1733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В соответствие со ст. 1242 ГК авторы, исполнители, изготовители фонограмм и иные обладатели авторских и смежных прав в случаях, когда осуществление их прав в индивидуальном порядке затруднено или когда ГК допускается использование объектов авторских и смежных прав без согласия обладателей соответствующих прав, но с выплатой им вознаграждения, могут создавать основанные на членстве некоммерческие организации, на которые в соответствии с полномочиями, предоставленными им правообладателями, возлагается управление соответствующими правами на коллективной основе (организации по управлению правами на коллективной основе). </w:t>
      </w:r>
    </w:p>
  </w:footnote>
  <w:footnote w:id="2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Фомичёв</w:t>
      </w:r>
      <w:r w:rsidRPr="006F29CD">
        <w:rPr>
          <w:color w:val="000000"/>
        </w:rPr>
        <w:t xml:space="preserve"> </w:t>
      </w:r>
      <w:r w:rsidRPr="006F29CD">
        <w:t xml:space="preserve">П.В. Указ. соч. </w:t>
      </w:r>
    </w:p>
  </w:footnote>
  <w:footnote w:id="21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Трунцевский Ю.В.Защита авторского права и смежных прав в аудиовизуальной сфере (уголовно-правовой и криминологический аспекты): Дисс. …докт. юрид. наук 12.00.08 / Ю.В.Трунцевский. М.: Академия налоговой полиции ФСНП России, 2003. </w:t>
      </w:r>
    </w:p>
  </w:footnote>
  <w:footnote w:id="22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>
        <w:t xml:space="preserve"> Кудрявцев В.</w:t>
      </w:r>
      <w:r w:rsidRPr="006F29CD">
        <w:t xml:space="preserve">Н. Причинность в криминологии/ В Н. Кудрявцев - М.: Юрид. лит., 1968. </w:t>
      </w:r>
    </w:p>
  </w:footnote>
  <w:footnote w:id="23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>Криминология. - М., 1979.</w:t>
      </w:r>
    </w:p>
  </w:footnote>
  <w:footnote w:id="24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>Кудрявцев В.Н. Причинность в криминологии</w:t>
      </w:r>
    </w:p>
  </w:footnote>
  <w:footnote w:id="25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rPr>
          <w:color w:val="000000"/>
        </w:rPr>
        <w:t xml:space="preserve"> Криминология. - М., 1995.</w:t>
      </w:r>
    </w:p>
  </w:footnote>
  <w:footnote w:id="26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>Кузнецова Н. Ф. Проблемы криминологической детерминации/ Н.Ф. Кузнецова - М.: Изд. МГУ, 1984.; Криминология / Под ред. Б.В. Коробейникова, Н.Ф. Кузнецовой, Г.М. Миньковского. - М., 1988; Криминология / Под ред. Н.Ф. Кузнецовой, Г.М. Миньковского. - М., 1994.</w:t>
      </w:r>
    </w:p>
  </w:footnote>
  <w:footnote w:id="27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Трунцевский Ю.В.</w:t>
      </w:r>
      <w:r w:rsidRPr="006F29CD">
        <w:rPr>
          <w:color w:val="FF0000"/>
        </w:rPr>
        <w:t xml:space="preserve"> </w:t>
      </w:r>
      <w:r w:rsidRPr="006F29CD">
        <w:t>Защита авторского права и смежных прав в аудиовизуальной сфере (уголовно-правовой и криминологический аспекты)</w:t>
      </w:r>
      <w:r w:rsidRPr="006F29CD">
        <w:rPr>
          <w:bCs/>
        </w:rPr>
        <w:t xml:space="preserve"> </w:t>
      </w:r>
    </w:p>
  </w:footnote>
  <w:footnote w:id="28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rPr>
          <w:color w:val="000000"/>
        </w:rPr>
        <w:t xml:space="preserve"> Бородин С.В. Борьба с преступностью: теоретическая модель комплексной программы/ С.В. Бородин - М., 1990.; Фоке В. Введение в криминологию (пер. с англ.)/ В.Фоке - М., 1985.</w:t>
      </w:r>
    </w:p>
  </w:footnote>
  <w:footnote w:id="29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Близнец И. Вопросы контрафакта/ И. Близнец, И. Иванова, Е. Замирович // Интеллектуальная собственность. Авторское право и смежные права. - 2006. - № 2..</w:t>
      </w:r>
    </w:p>
  </w:footnote>
  <w:footnote w:id="3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Интернет. Режим доступа: [http://www.gks.ru]</w:t>
      </w:r>
    </w:p>
  </w:footnote>
  <w:footnote w:id="31">
    <w:p w:rsidR="0028310E" w:rsidRDefault="0061090C" w:rsidP="006F29CD">
      <w:pPr>
        <w:pStyle w:val="ac"/>
        <w:jc w:val="both"/>
      </w:pPr>
      <w:r w:rsidRPr="006F29CD">
        <w:footnoteRef/>
      </w:r>
      <w:r w:rsidRPr="006F29CD">
        <w:t xml:space="preserve"> Интернет. Режим доступа: [http:// www.vremya.ru/2005/154/51/132686.html]</w:t>
      </w:r>
      <w:r w:rsidRPr="006F29CD">
        <w:rPr>
          <w:color w:val="006600"/>
        </w:rPr>
        <w:t xml:space="preserve"> </w:t>
      </w:r>
    </w:p>
  </w:footnote>
  <w:footnote w:id="32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Логвинов Ю.В. Указ. соч. </w:t>
      </w:r>
    </w:p>
  </w:footnote>
  <w:footnote w:id="33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Тихонов А.В. Звездные войны российского шоу-бизнеса. Эпизод 2004/ А.В. Тихонов // Интеллектуальная собственность. Авторское право и смежные права. - 2004. - № 9. </w:t>
      </w:r>
    </w:p>
  </w:footnote>
  <w:footnote w:id="34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</w:t>
      </w:r>
      <w:r w:rsidRPr="006F29CD">
        <w:rPr>
          <w:iCs/>
          <w:sz w:val="20"/>
          <w:szCs w:val="20"/>
          <w:lang w:val="ru-RU" w:eastAsia="ru-RU"/>
        </w:rPr>
        <w:t xml:space="preserve">Дворянкин О.А. </w:t>
      </w:r>
      <w:r w:rsidRPr="006F29CD">
        <w:rPr>
          <w:sz w:val="20"/>
          <w:szCs w:val="20"/>
          <w:lang w:val="ru-RU" w:eastAsia="ru-RU"/>
        </w:rPr>
        <w:t xml:space="preserve">Интеллектуальная собственность в России. Какой путь — эволюционный или революционный — нужен сейчас?/ </w:t>
      </w:r>
      <w:r w:rsidRPr="006F29CD">
        <w:rPr>
          <w:iCs/>
          <w:sz w:val="20"/>
          <w:szCs w:val="20"/>
          <w:lang w:val="ru-RU" w:eastAsia="ru-RU"/>
        </w:rPr>
        <w:t xml:space="preserve">О.А. Дворянкин </w:t>
      </w:r>
      <w:r w:rsidRPr="006F29CD">
        <w:rPr>
          <w:sz w:val="20"/>
          <w:szCs w:val="20"/>
          <w:lang w:val="ru-RU" w:eastAsia="ru-RU"/>
        </w:rPr>
        <w:t xml:space="preserve">// Юрист. - 2006. - № 12. </w:t>
      </w:r>
    </w:p>
  </w:footnote>
  <w:footnote w:id="35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См., например: Лопатин В.Н. Проблемы административной охраны и защиты интеллектуальной собственности / В.Н. Лопатин // Право и политика. - 2001. - №3.; Исправников В.О. Теневая экономика в России: иной путь и третья сила / В.О. Исправников, В.В. Куликов. - М., 1998.</w:t>
      </w:r>
    </w:p>
  </w:footnote>
  <w:footnote w:id="36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Трунцевский Ю.В. Защита авторского права и смежных прав в аудиовизуальной сфере (уголовно-правовой и криминологический аспекты). </w:t>
      </w:r>
    </w:p>
  </w:footnote>
  <w:footnote w:id="37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rStyle w:val="stat-autor"/>
        </w:rPr>
        <w:t xml:space="preserve">Филиппов А. </w:t>
      </w:r>
      <w:r w:rsidRPr="006F29CD">
        <w:rPr>
          <w:rStyle w:val="stat-zagol"/>
        </w:rPr>
        <w:t xml:space="preserve">Как покончить с пиратством/ </w:t>
      </w:r>
      <w:r w:rsidRPr="006F29CD">
        <w:rPr>
          <w:rStyle w:val="stat-autor"/>
        </w:rPr>
        <w:t xml:space="preserve">А. Филиппов </w:t>
      </w:r>
      <w:r w:rsidRPr="006F29CD">
        <w:rPr>
          <w:rStyle w:val="stat-zagol"/>
        </w:rPr>
        <w:t>// Интернет. Режим доступа: [</w:t>
      </w:r>
      <w:r w:rsidRPr="006F29CD">
        <w:rPr>
          <w:rStyle w:val="stat-zagol"/>
          <w:lang w:val="en-US"/>
        </w:rPr>
        <w:t>http</w:t>
      </w:r>
      <w:r w:rsidRPr="006F29CD">
        <w:rPr>
          <w:rStyle w:val="stat-zagol"/>
        </w:rPr>
        <w:t>://</w:t>
      </w:r>
      <w:r w:rsidRPr="006F29CD">
        <w:rPr>
          <w:rStyle w:val="stat-zagol"/>
          <w:lang w:val="en-US"/>
        </w:rPr>
        <w:t>www</w:t>
      </w:r>
      <w:r w:rsidRPr="006F29CD">
        <w:rPr>
          <w:rStyle w:val="stat-zagol"/>
        </w:rPr>
        <w:t>.</w:t>
      </w:r>
      <w:r w:rsidRPr="006F29CD">
        <w:rPr>
          <w:rStyle w:val="stat-zagol"/>
          <w:lang w:val="en-US"/>
        </w:rPr>
        <w:t>pnp</w:t>
      </w:r>
      <w:r w:rsidRPr="006F29CD">
        <w:rPr>
          <w:rStyle w:val="stat-zagol"/>
        </w:rPr>
        <w:t>.</w:t>
      </w:r>
      <w:r w:rsidRPr="006F29CD">
        <w:rPr>
          <w:rStyle w:val="stat-zagol"/>
          <w:lang w:val="en-US"/>
        </w:rPr>
        <w:t>ru</w:t>
      </w:r>
      <w:r w:rsidRPr="006F29CD">
        <w:rPr>
          <w:rStyle w:val="stat-zagol"/>
        </w:rPr>
        <w:t>]</w:t>
      </w:r>
    </w:p>
  </w:footnote>
  <w:footnote w:id="38">
    <w:p w:rsidR="0028310E" w:rsidRDefault="0061090C" w:rsidP="006F29CD">
      <w:pPr>
        <w:widowControl w:val="0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/>
        </w:rPr>
        <w:t>СЗ РФ</w:t>
      </w:r>
      <w:r w:rsidRPr="006F29CD">
        <w:rPr>
          <w:sz w:val="20"/>
          <w:szCs w:val="20"/>
        </w:rPr>
        <w:t>.-</w:t>
      </w:r>
      <w:r w:rsidRPr="006F29CD">
        <w:rPr>
          <w:sz w:val="20"/>
          <w:szCs w:val="20"/>
          <w:lang w:val="ru-RU"/>
        </w:rPr>
        <w:t xml:space="preserve"> 2003.- № 29. - Ст. 2998</w:t>
      </w:r>
    </w:p>
  </w:footnote>
  <w:footnote w:id="39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en-US" w:eastAsia="ru-RU"/>
        </w:rPr>
        <w:t>Blackburn</w:t>
      </w:r>
      <w:r w:rsidRPr="006F29CD">
        <w:rPr>
          <w:sz w:val="20"/>
          <w:szCs w:val="20"/>
          <w:lang w:val="ru-RU" w:eastAsia="ru-RU"/>
        </w:rPr>
        <w:t xml:space="preserve">. </w:t>
      </w:r>
      <w:r w:rsidRPr="006F29CD">
        <w:rPr>
          <w:rStyle w:val="af9"/>
          <w:i w:val="0"/>
          <w:sz w:val="20"/>
          <w:szCs w:val="20"/>
          <w:lang w:val="en-US" w:eastAsia="ru-RU"/>
        </w:rPr>
        <w:t xml:space="preserve">Online Piracy and Recorded Music Sales </w:t>
      </w:r>
      <w:r w:rsidRPr="006F29CD">
        <w:rPr>
          <w:sz w:val="20"/>
          <w:szCs w:val="20"/>
          <w:lang w:val="en-US" w:eastAsia="ru-RU"/>
        </w:rPr>
        <w:t xml:space="preserve">/ </w:t>
      </w:r>
      <w:r w:rsidRPr="006F29CD">
        <w:rPr>
          <w:sz w:val="20"/>
          <w:szCs w:val="20"/>
          <w:lang w:val="ru-RU" w:eastAsia="ru-RU"/>
        </w:rPr>
        <w:t>Интернет</w:t>
      </w:r>
      <w:r w:rsidRPr="006F29CD">
        <w:rPr>
          <w:sz w:val="20"/>
          <w:szCs w:val="20"/>
          <w:lang w:val="en-US" w:eastAsia="ru-RU"/>
        </w:rPr>
        <w:t xml:space="preserve">. </w:t>
      </w:r>
      <w:r w:rsidRPr="006F29CD">
        <w:rPr>
          <w:sz w:val="20"/>
          <w:szCs w:val="20"/>
          <w:lang w:val="ru-RU" w:eastAsia="ru-RU"/>
        </w:rPr>
        <w:t>Режим</w:t>
      </w:r>
      <w:r w:rsidRPr="006F29CD">
        <w:rPr>
          <w:sz w:val="20"/>
          <w:szCs w:val="20"/>
          <w:lang w:val="en-US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доступа</w:t>
      </w:r>
      <w:r w:rsidRPr="006F29CD">
        <w:rPr>
          <w:sz w:val="20"/>
          <w:szCs w:val="20"/>
          <w:lang w:val="en-US" w:eastAsia="ru-RU"/>
        </w:rPr>
        <w:t xml:space="preserve">: [http//www. economics.harvard.edu/dblackbu/papers/blackburn_fs.pdf]; Pedersen. </w:t>
      </w:r>
      <w:r w:rsidRPr="006F29CD">
        <w:rPr>
          <w:rStyle w:val="af9"/>
          <w:i w:val="0"/>
          <w:sz w:val="20"/>
          <w:szCs w:val="20"/>
          <w:lang w:val="en-US" w:eastAsia="ru-RU"/>
        </w:rPr>
        <w:t>On Danish record sales and Filesharing</w:t>
      </w:r>
      <w:r w:rsidRPr="006F29CD">
        <w:rPr>
          <w:sz w:val="20"/>
          <w:szCs w:val="20"/>
          <w:lang w:val="en-US" w:eastAsia="ru-RU"/>
        </w:rPr>
        <w:t xml:space="preserve">/ </w:t>
      </w:r>
      <w:r w:rsidRPr="006F29CD">
        <w:rPr>
          <w:sz w:val="20"/>
          <w:szCs w:val="20"/>
          <w:lang w:val="ru-RU" w:eastAsia="ru-RU"/>
        </w:rPr>
        <w:t>Интернет</w:t>
      </w:r>
      <w:r w:rsidRPr="006F29CD">
        <w:rPr>
          <w:sz w:val="20"/>
          <w:szCs w:val="20"/>
          <w:lang w:val="en-US" w:eastAsia="ru-RU"/>
        </w:rPr>
        <w:t xml:space="preserve">. </w:t>
      </w:r>
      <w:r w:rsidRPr="006F29CD">
        <w:rPr>
          <w:sz w:val="20"/>
          <w:szCs w:val="20"/>
          <w:lang w:val="ru-RU" w:eastAsia="ru-RU"/>
        </w:rPr>
        <w:t>Режим</w:t>
      </w:r>
      <w:r w:rsidRPr="006F29CD">
        <w:rPr>
          <w:sz w:val="20"/>
          <w:szCs w:val="20"/>
          <w:lang w:val="en-US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доступа</w:t>
      </w:r>
      <w:r w:rsidRPr="006F29CD">
        <w:rPr>
          <w:sz w:val="20"/>
          <w:szCs w:val="20"/>
          <w:lang w:val="en-US" w:eastAsia="ru-RU"/>
        </w:rPr>
        <w:t>: [http//www. piratgruppen.org/rapporter/English_version.pdf]/</w:t>
      </w:r>
    </w:p>
  </w:footnote>
  <w:footnote w:id="4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rStyle w:val="af9"/>
          <w:i w:val="0"/>
          <w:lang w:val="en-US"/>
        </w:rPr>
        <w:t>Oberholzer</w:t>
      </w:r>
      <w:r w:rsidRPr="006F29CD">
        <w:rPr>
          <w:rStyle w:val="af9"/>
          <w:i w:val="0"/>
        </w:rPr>
        <w:t xml:space="preserve"> </w:t>
      </w:r>
      <w:r w:rsidRPr="006F29CD">
        <w:rPr>
          <w:rStyle w:val="af9"/>
          <w:i w:val="0"/>
          <w:lang w:val="en-US"/>
        </w:rPr>
        <w:t>F</w:t>
      </w:r>
      <w:r w:rsidRPr="006F29CD">
        <w:rPr>
          <w:rStyle w:val="af9"/>
          <w:i w:val="0"/>
        </w:rPr>
        <w:t xml:space="preserve">, </w:t>
      </w:r>
      <w:r w:rsidRPr="006F29CD">
        <w:rPr>
          <w:rStyle w:val="af9"/>
          <w:i w:val="0"/>
          <w:lang w:val="en-US"/>
        </w:rPr>
        <w:t>Strumpf</w:t>
      </w:r>
      <w:r w:rsidRPr="006F29CD">
        <w:rPr>
          <w:rStyle w:val="af9"/>
          <w:i w:val="0"/>
        </w:rPr>
        <w:t xml:space="preserve"> </w:t>
      </w:r>
      <w:r w:rsidRPr="006F29CD">
        <w:rPr>
          <w:rStyle w:val="af9"/>
          <w:i w:val="0"/>
          <w:lang w:val="en-US"/>
        </w:rPr>
        <w:t>K</w:t>
      </w:r>
      <w:r w:rsidRPr="006F29CD">
        <w:rPr>
          <w:rStyle w:val="af9"/>
          <w:i w:val="0"/>
        </w:rPr>
        <w:t>. Указ. соч.</w:t>
      </w:r>
    </w:p>
  </w:footnote>
  <w:footnote w:id="41">
    <w:p w:rsidR="0028310E" w:rsidRDefault="0061090C" w:rsidP="006F29CD">
      <w:pPr>
        <w:pStyle w:val="ac"/>
        <w:jc w:val="both"/>
      </w:pPr>
      <w:r w:rsidRPr="006F29CD">
        <w:rPr>
          <w:vertAlign w:val="superscript"/>
        </w:rPr>
        <w:footnoteRef/>
      </w:r>
      <w:r w:rsidRPr="006F29CD">
        <w:t xml:space="preserve"> Сенчагов В.К. Сущность экономической безопасности и ее стратегическое обеспечение/ В. К. Сенчагов - М: ЗАО «Финстатинформ», 1998.</w:t>
      </w:r>
    </w:p>
  </w:footnote>
  <w:footnote w:id="42">
    <w:p w:rsidR="0028310E" w:rsidRDefault="0061090C" w:rsidP="006F29CD">
      <w:pPr>
        <w:widowControl w:val="0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Трунцевский Ю.В. Указ. соч.; Логвинов Ю. В. Борьба с интеллектуальным пиратством: криминологический и уголовно-</w:t>
      </w:r>
      <w:r w:rsidRPr="006F29CD">
        <w:rPr>
          <w:rStyle w:val="af7"/>
          <w:b w:val="0"/>
          <w:bCs w:val="0"/>
          <w:color w:val="333333"/>
          <w:sz w:val="20"/>
          <w:szCs w:val="20"/>
          <w:lang w:val="ru-RU" w:eastAsia="ru-RU"/>
        </w:rPr>
        <w:t>правовой</w:t>
      </w:r>
      <w:r w:rsidRPr="006F29CD">
        <w:rPr>
          <w:sz w:val="20"/>
          <w:szCs w:val="20"/>
          <w:lang w:val="ru-RU" w:eastAsia="ru-RU"/>
        </w:rPr>
        <w:t xml:space="preserve"> аспекты: Дис. ... канд. юрид. наук 12.00.08/ Ю. В. Логвинов - М., 2002; Вощинский М.В. Указ. соч. </w:t>
      </w:r>
    </w:p>
  </w:footnote>
  <w:footnote w:id="43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Необходимо отметить, что Россия не является участницей этих договоров.</w:t>
      </w:r>
    </w:p>
  </w:footnote>
  <w:footnote w:id="44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Договор ВОИС по авторскому праву. Женева, 20 декабря </w:t>
      </w:r>
      <w:smartTag w:uri="urn:schemas-microsoft-com:office:smarttags" w:element="metricconverter">
        <w:smartTagPr>
          <w:attr w:name="ProductID" w:val="1996 г"/>
        </w:smartTagPr>
        <w:r w:rsidRPr="006F29CD">
          <w:t>1996 г</w:t>
        </w:r>
      </w:smartTag>
      <w:r w:rsidRPr="006F29CD">
        <w:t>.// Интернет. Режим доступа: [</w:t>
      </w:r>
      <w:r w:rsidRPr="006F29CD">
        <w:rPr>
          <w:lang w:val="en-US"/>
        </w:rPr>
        <w:t>http</w:t>
      </w:r>
      <w:r w:rsidRPr="006F29CD">
        <w:t xml:space="preserve">://www.fips.ru] </w:t>
      </w:r>
    </w:p>
  </w:footnote>
  <w:footnote w:id="45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Договор ВОИС по исполнениям и фонограммам. Женева, 20 декабря </w:t>
      </w:r>
      <w:smartTag w:uri="urn:schemas-microsoft-com:office:smarttags" w:element="metricconverter">
        <w:smartTagPr>
          <w:attr w:name="ProductID" w:val="1996 г"/>
        </w:smartTagPr>
        <w:r w:rsidRPr="006F29CD">
          <w:t>1996 г</w:t>
        </w:r>
      </w:smartTag>
      <w:r w:rsidRPr="006F29CD">
        <w:t>.// Интернет. Режим доступа: [</w:t>
      </w:r>
      <w:r w:rsidRPr="006F29CD">
        <w:rPr>
          <w:lang w:val="en-US"/>
        </w:rPr>
        <w:t>http</w:t>
      </w:r>
      <w:r w:rsidRPr="006F29CD">
        <w:t xml:space="preserve">://www.fips.ru] </w:t>
      </w:r>
    </w:p>
  </w:footnote>
  <w:footnote w:id="46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Интернет. Режим доступа: [</w:t>
      </w:r>
      <w:r w:rsidRPr="006F29CD">
        <w:rPr>
          <w:lang w:val="en-US"/>
        </w:rPr>
        <w:t>http</w:t>
      </w:r>
      <w:r w:rsidRPr="006F29CD">
        <w:t xml:space="preserve">://www.fips.ru] </w:t>
      </w:r>
    </w:p>
  </w:footnote>
  <w:footnote w:id="47">
    <w:p w:rsidR="0028310E" w:rsidRDefault="0061090C" w:rsidP="006F29CD">
      <w:pPr>
        <w:pStyle w:val="af"/>
        <w:widowControl w:val="0"/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СЗ РФ. 2006. - № 19. - Ст. 2078</w:t>
      </w:r>
    </w:p>
  </w:footnote>
  <w:footnote w:id="48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rStyle w:val="ae"/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Баранов В.М. Методологические предпосылки государственно-правового противодействия контрафактной деятельности // Интернет. Режим доступа: [www.council.gov.ru/files/journalsf/number/20060918162052.pdf]</w:t>
      </w:r>
    </w:p>
  </w:footnote>
  <w:footnote w:id="49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Магдолен Д. Опыт Прокурора Французской Республики в сфере борьбы с контрафакцией/ Д. Магдолен //Сборник материалов семинара по ИС, проведенного в Москве 26-28 февраля 2001г. для прокуроров РФ. М. </w:t>
      </w:r>
      <w:r w:rsidRPr="006F29CD">
        <w:rPr>
          <w:lang w:val="en-US"/>
        </w:rPr>
        <w:t>European</w:t>
      </w:r>
      <w:r w:rsidRPr="006F29CD">
        <w:t xml:space="preserve"> </w:t>
      </w:r>
      <w:r w:rsidRPr="006F29CD">
        <w:rPr>
          <w:lang w:val="en-US"/>
        </w:rPr>
        <w:t>Commission</w:t>
      </w:r>
      <w:r w:rsidRPr="006F29CD">
        <w:t xml:space="preserve">, 2001. </w:t>
      </w:r>
    </w:p>
  </w:footnote>
  <w:footnote w:id="50">
    <w:p w:rsidR="0028310E" w:rsidRDefault="0061090C" w:rsidP="006F29CD">
      <w:pPr>
        <w:pStyle w:val="3"/>
        <w:keepNext w:val="0"/>
        <w:widowControl w:val="0"/>
        <w:spacing w:before="0" w:after="0"/>
        <w:jc w:val="both"/>
      </w:pPr>
      <w:r w:rsidRPr="006F29CD">
        <w:rPr>
          <w:rStyle w:val="ae"/>
          <w:rFonts w:ascii="Times New Roman" w:hAnsi="Times New Roman"/>
          <w:b w:val="0"/>
          <w:sz w:val="20"/>
          <w:szCs w:val="20"/>
        </w:rPr>
        <w:footnoteRef/>
      </w:r>
      <w:r w:rsidRPr="006F29CD">
        <w:rPr>
          <w:rFonts w:ascii="Times New Roman" w:hAnsi="Times New Roman" w:cs="Times New Roman"/>
          <w:b w:val="0"/>
          <w:sz w:val="20"/>
          <w:szCs w:val="20"/>
        </w:rPr>
        <w:t xml:space="preserve"> Пресс-релиз о результатах заседания российско-американской рабочей группы по интеллектуальной собственности 25, 26 октября </w:t>
      </w:r>
      <w:smartTag w:uri="urn:schemas-microsoft-com:office:smarttags" w:element="metricconverter">
        <w:smartTagPr>
          <w:attr w:name="ProductID" w:val="2004 г"/>
        </w:smartTagPr>
        <w:r w:rsidRPr="006F29CD">
          <w:rPr>
            <w:rFonts w:ascii="Times New Roman" w:hAnsi="Times New Roman" w:cs="Times New Roman"/>
            <w:b w:val="0"/>
            <w:sz w:val="20"/>
            <w:szCs w:val="20"/>
          </w:rPr>
          <w:t>2004 г</w:t>
        </w:r>
      </w:smartTag>
      <w:r w:rsidRPr="006F29CD">
        <w:rPr>
          <w:rFonts w:ascii="Times New Roman" w:hAnsi="Times New Roman" w:cs="Times New Roman"/>
          <w:b w:val="0"/>
          <w:sz w:val="20"/>
          <w:szCs w:val="20"/>
        </w:rPr>
        <w:t>. в торговом представительстве США, г. Вашингтон</w:t>
      </w:r>
    </w:p>
  </w:footnote>
  <w:footnote w:id="51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Трунцевский Ю.В. Указ. соч. </w:t>
      </w:r>
    </w:p>
  </w:footnote>
  <w:footnote w:id="52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Логвинов Ю.В. Указ. соч. </w:t>
      </w:r>
    </w:p>
  </w:footnote>
  <w:footnote w:id="53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Ларичев В.Д. Предупреждение преступлений, посягающих на интеллектуальную собственность. Научно-практическое пособие/ В.Д.Ларичев, Б.Л. Терещенко – М.: Изд. «Альфа-Пресс». 2006. </w:t>
      </w:r>
    </w:p>
  </w:footnote>
  <w:footnote w:id="54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См. например: Логвинов. Указ соч. - С. 87, Дворянкин О.А. Защита авторских и смежных прав. Ответственность за их нарушение. Уголовно-правовой аспект/ О.А. Дворянкин - М.: Весь мир, 2002</w:t>
      </w:r>
    </w:p>
  </w:footnote>
  <w:footnote w:id="55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Наумов А.В. Российское уголовное право. Общая часть. Курс лекций/</w:t>
      </w:r>
      <w:r>
        <w:t xml:space="preserve"> </w:t>
      </w:r>
      <w:r w:rsidRPr="006F29CD">
        <w:t>А.В. Наумов - М., 1997.</w:t>
      </w:r>
    </w:p>
  </w:footnote>
  <w:footnote w:id="56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Федосов С.А. Уголовно-правовые и криминологические аспекты защиты авторских прав создателей и пользователей программ для ЭВМ и баз данных: Дис. ... канд. юрид. наук.12.00.08/ С.А. Федосов - М., 1999.</w:t>
      </w:r>
    </w:p>
  </w:footnote>
  <w:footnote w:id="57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Логвинов Ю.В. Указ. соч. - </w:t>
      </w:r>
      <w:r w:rsidRPr="006F29CD">
        <w:rPr>
          <w:lang w:val="en-US"/>
        </w:rPr>
        <w:t>M</w:t>
      </w:r>
      <w:r w:rsidRPr="006F29CD">
        <w:t>., 2002</w:t>
      </w:r>
    </w:p>
  </w:footnote>
  <w:footnote w:id="58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Коржанский Н.И. Объект и предмет уголовно-правовой охраны/</w:t>
      </w:r>
      <w:r>
        <w:t xml:space="preserve"> </w:t>
      </w:r>
      <w:r w:rsidRPr="006F29CD">
        <w:t>Н.И. Коржанский - М., 1980.</w:t>
      </w:r>
    </w:p>
  </w:footnote>
  <w:footnote w:id="59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iCs/>
        </w:rPr>
        <w:t xml:space="preserve">Дворянкин О.А. </w:t>
      </w:r>
      <w:r w:rsidRPr="006F29CD">
        <w:t>Защита авторских и смежных прав. Ответственность за их нарушение. Уголовно-правовой аспект.</w:t>
      </w:r>
    </w:p>
  </w:footnote>
  <w:footnote w:id="60">
    <w:p w:rsidR="0028310E" w:rsidRDefault="0061090C" w:rsidP="006F29CD">
      <w:pPr>
        <w:pStyle w:val="af"/>
        <w:widowControl w:val="0"/>
        <w:tabs>
          <w:tab w:val="left" w:pos="120"/>
        </w:tabs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Курс уголовного права. Том 1. Общая часть. Учение о преступлении / Под ред. Н.Ф.Кузнецовой, И.М. Тяжковой. - М.: «Зерцало-М», 2002.</w:t>
      </w:r>
    </w:p>
  </w:footnote>
  <w:footnote w:id="61">
    <w:p w:rsidR="0028310E" w:rsidRDefault="0061090C" w:rsidP="006F29CD">
      <w:pPr>
        <w:widowControl w:val="0"/>
        <w:shd w:val="clear" w:color="auto" w:fill="FFFFFF"/>
        <w:tabs>
          <w:tab w:val="left" w:pos="120"/>
          <w:tab w:val="left" w:pos="259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</w:rPr>
        <w:footnoteRef/>
      </w:r>
      <w:r w:rsidRPr="006F29CD">
        <w:rPr>
          <w:sz w:val="20"/>
          <w:szCs w:val="20"/>
          <w:lang w:val="ru-RU" w:eastAsia="ru-RU"/>
        </w:rPr>
        <w:t xml:space="preserve"> См.: Лапин С. Заслон пиратству. Назначение и проведение экспертизы по делам о нарушении авторских и смежных прав/</w:t>
      </w:r>
      <w:r>
        <w:rPr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С.Лапин, Б. Завидов, И.Савельева // Авторское право и смежные права. - 2000. - № 3.</w:t>
      </w:r>
    </w:p>
  </w:footnote>
  <w:footnote w:id="62">
    <w:p w:rsidR="0028310E" w:rsidRDefault="0061090C" w:rsidP="006F29CD">
      <w:pPr>
        <w:widowControl w:val="0"/>
        <w:shd w:val="clear" w:color="auto" w:fill="FFFFFF"/>
        <w:tabs>
          <w:tab w:val="left" w:pos="120"/>
          <w:tab w:val="left" w:pos="197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</w:rPr>
        <w:footnoteRef/>
      </w:r>
      <w:r w:rsidRPr="006F29CD">
        <w:rPr>
          <w:sz w:val="20"/>
          <w:szCs w:val="20"/>
          <w:lang w:val="ru-RU" w:eastAsia="ru-RU"/>
        </w:rPr>
        <w:t xml:space="preserve"> Завидов Б.Д. Экспертизы по определению контрафактности продукции в аудиовизуальной сфере / Б.Д. Завидов, С.Ю.Лапин, С.Ю. Ибрагимова // Российский следователь. - 2001. - № 6. </w:t>
      </w:r>
    </w:p>
  </w:footnote>
  <w:footnote w:id="63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Близнец И. Пираты </w:t>
      </w:r>
      <w:r w:rsidRPr="006F29CD">
        <w:rPr>
          <w:lang w:val="en-US"/>
        </w:rPr>
        <w:t>XXI</w:t>
      </w:r>
      <w:r w:rsidRPr="006F29CD">
        <w:t xml:space="preserve"> века (о нарушении авторских и смежных прав в аудиовизуальной сфере)/</w:t>
      </w:r>
      <w:r>
        <w:t xml:space="preserve"> </w:t>
      </w:r>
      <w:r w:rsidRPr="006F29CD">
        <w:t xml:space="preserve">И. Близнец // Авторское право и смежные права. - 2000. - № 3. </w:t>
      </w:r>
    </w:p>
  </w:footnote>
  <w:footnote w:id="64">
    <w:p w:rsidR="0028310E" w:rsidRDefault="0061090C" w:rsidP="006F29CD">
      <w:pPr>
        <w:pStyle w:val="af"/>
        <w:widowControl w:val="0"/>
        <w:tabs>
          <w:tab w:val="left" w:pos="120"/>
        </w:tabs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СЗ РФ. - 2003. - № 15 - Ст. 1304.</w:t>
      </w:r>
    </w:p>
  </w:footnote>
  <w:footnote w:id="65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Морозов А.Г. Преступления в сфере </w:t>
      </w:r>
      <w:r w:rsidRPr="006F29CD">
        <w:rPr>
          <w:rStyle w:val="af7"/>
          <w:b w:val="0"/>
        </w:rPr>
        <w:t>авторских</w:t>
      </w:r>
      <w:r w:rsidRPr="006F29CD">
        <w:t xml:space="preserve"> и смежных </w:t>
      </w:r>
      <w:r w:rsidRPr="006F29CD">
        <w:rPr>
          <w:rStyle w:val="af7"/>
          <w:b w:val="0"/>
        </w:rPr>
        <w:t>прав</w:t>
      </w:r>
      <w:r w:rsidRPr="006F29CD">
        <w:t xml:space="preserve">: общественная опасность и </w:t>
      </w:r>
      <w:r w:rsidRPr="006F29CD">
        <w:rPr>
          <w:rStyle w:val="af7"/>
          <w:b w:val="0"/>
        </w:rPr>
        <w:t>правила</w:t>
      </w:r>
      <w:r w:rsidRPr="006F29CD">
        <w:t xml:space="preserve"> квалификации: Дис. ... канд. юрид. наук. 12.00.08/ А.Г. Морозов - М., 2005. </w:t>
      </w:r>
    </w:p>
  </w:footnote>
  <w:footnote w:id="66">
    <w:p w:rsidR="0028310E" w:rsidRDefault="0061090C" w:rsidP="006F29CD">
      <w:pPr>
        <w:widowControl w:val="0"/>
        <w:shd w:val="clear" w:color="auto" w:fill="FFFFFF"/>
        <w:tabs>
          <w:tab w:val="left" w:pos="120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Архив Останкинского межмуниципального (районного) суда г. Москвы, 2001, д. 1-474-2001.</w:t>
      </w:r>
    </w:p>
  </w:footnote>
  <w:footnote w:id="67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Архив Ленинского районного суда г. Ростова-на-Дону, 2005, д. 1-375-2005.</w:t>
      </w:r>
    </w:p>
  </w:footnote>
  <w:footnote w:id="68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См.: Наумов А.В. Указ. соч.</w:t>
      </w:r>
    </w:p>
  </w:footnote>
  <w:footnote w:id="69">
    <w:p w:rsidR="0028310E" w:rsidRDefault="0061090C" w:rsidP="006F29CD">
      <w:pPr>
        <w:widowControl w:val="0"/>
        <w:tabs>
          <w:tab w:val="left" w:pos="120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Трухин А.М. Понятие и значение вины в советском уголовном праве/</w:t>
      </w:r>
      <w:r>
        <w:rPr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А.М. Трухин // Вопросы уголовной ответственности и наказания. Межвузовский сборник. - Красноярск, 1986</w:t>
      </w:r>
    </w:p>
  </w:footnote>
  <w:footnote w:id="7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Рарог А.И. Проблемы субъективной стороны преступления/</w:t>
      </w:r>
      <w:r>
        <w:t xml:space="preserve"> </w:t>
      </w:r>
      <w:r w:rsidRPr="006F29CD">
        <w:t xml:space="preserve">А.И. Рарог - М., 1991. </w:t>
      </w:r>
    </w:p>
  </w:footnote>
  <w:footnote w:id="71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Дагель П.С. Субъективная сторона преступления и ее установление/</w:t>
      </w:r>
      <w:r>
        <w:t xml:space="preserve"> </w:t>
      </w:r>
      <w:r w:rsidRPr="006F29CD">
        <w:t>П.С.Дагель, Д.П. Котов - Воронеж, 1974.</w:t>
      </w:r>
    </w:p>
  </w:footnote>
  <w:footnote w:id="72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Морозов А.Г. Указ. соч.</w:t>
      </w:r>
    </w:p>
  </w:footnote>
  <w:footnote w:id="73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СЗ РФ. - 2003. - № 15. - Ст. 1304.</w:t>
      </w:r>
    </w:p>
  </w:footnote>
  <w:footnote w:id="74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Курс уголовного права. Общая часть. Т.1.: Учение о преступлении / Под ред. Н.Ф. Кузнецовой, И.М. Тяжковой.</w:t>
      </w:r>
    </w:p>
  </w:footnote>
  <w:footnote w:id="75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iCs/>
        </w:rPr>
        <w:t xml:space="preserve">Красиков А.Н. </w:t>
      </w:r>
      <w:r w:rsidRPr="006F29CD">
        <w:t xml:space="preserve">Преступления против личности/ </w:t>
      </w:r>
      <w:r w:rsidRPr="006F29CD">
        <w:rPr>
          <w:iCs/>
        </w:rPr>
        <w:t xml:space="preserve">А.Н. Красиков </w:t>
      </w:r>
      <w:r w:rsidRPr="006F29CD">
        <w:t>- Саратов, 1999.</w:t>
      </w:r>
      <w:r w:rsidRPr="006F29CD">
        <w:rPr>
          <w:iCs/>
        </w:rPr>
        <w:t xml:space="preserve"> </w:t>
      </w:r>
    </w:p>
  </w:footnote>
  <w:footnote w:id="76">
    <w:p w:rsidR="0028310E" w:rsidRDefault="0061090C" w:rsidP="006F29CD">
      <w:pPr>
        <w:pStyle w:val="aff8"/>
        <w:tabs>
          <w:tab w:val="left" w:pos="900"/>
        </w:tabs>
        <w:jc w:val="both"/>
      </w:pPr>
      <w:r w:rsidRPr="006F29CD">
        <w:rPr>
          <w:rStyle w:val="ae"/>
        </w:rPr>
        <w:footnoteRef/>
      </w:r>
      <w:r w:rsidRPr="006F29CD">
        <w:t xml:space="preserve"> </w:t>
      </w:r>
      <w:r w:rsidRPr="006F29CD">
        <w:rPr>
          <w:color w:val="000000"/>
        </w:rPr>
        <w:t xml:space="preserve">Ларичев В.Д. Защита авторского и смежных прав в аудиовизуальной сфере: Уголовно-правовой и криминологический аспекты. Научно-практическое пособие/ В.Д. Ларичев, Ю.В. Трунцевский. – М.: Дело, 2004. </w:t>
      </w:r>
    </w:p>
  </w:footnote>
  <w:footnote w:id="77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Дворянкин О.А. Интеллектуальная собственность в России. Какой путь — эволюционный или революционный — нужен сейчас?/ О.А. Дворянкин // Юрист. - 2006. - № 12. </w:t>
      </w:r>
    </w:p>
  </w:footnote>
  <w:footnote w:id="78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Российский музыкальный ежегодник 2001-2002. - М.: </w:t>
      </w:r>
      <w:r w:rsidRPr="006F29CD">
        <w:rPr>
          <w:sz w:val="20"/>
          <w:szCs w:val="20"/>
          <w:lang w:val="en-US" w:eastAsia="ru-RU"/>
        </w:rPr>
        <w:t>InterMedia</w:t>
      </w:r>
      <w:r w:rsidRPr="006F29CD">
        <w:rPr>
          <w:sz w:val="20"/>
          <w:szCs w:val="20"/>
          <w:lang w:val="ru-RU" w:eastAsia="ru-RU"/>
        </w:rPr>
        <w:t>, 2003.</w:t>
      </w:r>
    </w:p>
  </w:footnote>
  <w:footnote w:id="79">
    <w:p w:rsidR="0028310E" w:rsidRDefault="0061090C" w:rsidP="006F29CD">
      <w:pPr>
        <w:widowControl w:val="0"/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Компьютерное пиратство: методы и средства борьбы. Методическое пособие. – 11 – е изд.., с изм. и доп.. – М.: НП ППП, 2006. </w:t>
      </w:r>
    </w:p>
  </w:footnote>
  <w:footnote w:id="80">
    <w:p w:rsidR="0028310E" w:rsidRDefault="0061090C" w:rsidP="006F29CD">
      <w:pPr>
        <w:pStyle w:val="ac"/>
        <w:jc w:val="both"/>
      </w:pPr>
      <w:r w:rsidRPr="006F29CD">
        <w:rPr>
          <w:rStyle w:val="ae"/>
        </w:rPr>
        <w:footnoteRef/>
      </w:r>
      <w:r w:rsidRPr="006F29CD">
        <w:t xml:space="preserve"> Трунцевский Ю.В. Защита авторского права и смежных прав в аудиовизуальной сфере (уголовно-правовой и криминологический аспекты). </w:t>
      </w:r>
    </w:p>
  </w:footnote>
  <w:footnote w:id="81">
    <w:p w:rsidR="0028310E" w:rsidRDefault="0061090C" w:rsidP="006F29CD">
      <w:pPr>
        <w:widowControl w:val="0"/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Андреева</w:t>
      </w:r>
      <w:r w:rsidRPr="006F29CD">
        <w:rPr>
          <w:bCs/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 xml:space="preserve">Н. </w:t>
      </w:r>
      <w:r w:rsidRPr="006F29CD">
        <w:rPr>
          <w:bCs/>
          <w:sz w:val="20"/>
          <w:szCs w:val="20"/>
          <w:lang w:val="ru-RU" w:eastAsia="ru-RU"/>
        </w:rPr>
        <w:t xml:space="preserve">Лицензионные диски по «пиратской» цене/ </w:t>
      </w:r>
      <w:r w:rsidRPr="006F29CD">
        <w:rPr>
          <w:sz w:val="20"/>
          <w:szCs w:val="20"/>
          <w:lang w:val="ru-RU" w:eastAsia="ru-RU"/>
        </w:rPr>
        <w:t>Н.Андреева</w:t>
      </w:r>
      <w:r w:rsidRPr="006F29CD">
        <w:rPr>
          <w:bCs/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// Российская газета-Бизнес. - 2006. -31</w:t>
      </w:r>
      <w:r w:rsidR="00391561">
        <w:rPr>
          <w:sz w:val="20"/>
          <w:szCs w:val="20"/>
          <w:lang w:val="ru-RU" w:eastAsia="ru-RU"/>
        </w:rPr>
        <w:t xml:space="preserve"> </w:t>
      </w:r>
      <w:r w:rsidRPr="006F29CD">
        <w:rPr>
          <w:sz w:val="20"/>
          <w:szCs w:val="20"/>
          <w:lang w:val="ru-RU" w:eastAsia="ru-RU"/>
        </w:rPr>
        <w:t>октября.</w:t>
      </w:r>
    </w:p>
  </w:footnote>
  <w:footnote w:id="82">
    <w:p w:rsidR="0028310E" w:rsidRDefault="0061090C" w:rsidP="006F29CD">
      <w:pPr>
        <w:pStyle w:val="af"/>
        <w:widowControl w:val="0"/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Информационное письмо Генеральной прокуратуры РФ от 30 марта </w:t>
      </w:r>
      <w:smartTag w:uri="urn:schemas-microsoft-com:office:smarttags" w:element="metricconverter">
        <w:smartTagPr>
          <w:attr w:name="ProductID" w:val="2001 г"/>
        </w:smartTagPr>
        <w:r w:rsidRPr="006F29CD">
          <w:rPr>
            <w:rFonts w:ascii="Times New Roman" w:hAnsi="Times New Roman"/>
          </w:rPr>
          <w:t>2001 г</w:t>
        </w:r>
      </w:smartTag>
      <w:r w:rsidRPr="006F29CD">
        <w:rPr>
          <w:rFonts w:ascii="Times New Roman" w:hAnsi="Times New Roman"/>
        </w:rPr>
        <w:t>. № 36-15-01 «О практике применения законодательства по защите интеллектуальной собственности, состоянии прокурорского надзора и мерах по усилению борьбы с пиратством в аудиовизуальной сфере» // СПС «Гарант».</w:t>
      </w:r>
    </w:p>
  </w:footnote>
  <w:footnote w:id="83">
    <w:p w:rsidR="0028310E" w:rsidRDefault="0061090C" w:rsidP="006F29CD">
      <w:pPr>
        <w:pStyle w:val="af"/>
        <w:widowControl w:val="0"/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БВС РФ. - 2007. - № 7.</w:t>
      </w:r>
    </w:p>
  </w:footnote>
  <w:footnote w:id="84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Зыкова Т. Твой проданный Орфей / Т. Зыкова // Российская газета. - 2007. </w:t>
      </w:r>
      <w:r w:rsidR="00391561">
        <w:t>–</w:t>
      </w:r>
      <w:r w:rsidRPr="006F29CD">
        <w:t xml:space="preserve"> 18</w:t>
      </w:r>
      <w:r w:rsidR="00391561">
        <w:t xml:space="preserve"> </w:t>
      </w:r>
      <w:r w:rsidRPr="006F29CD">
        <w:t>апреля.</w:t>
      </w:r>
    </w:p>
  </w:footnote>
  <w:footnote w:id="85">
    <w:p w:rsidR="0028310E" w:rsidRDefault="0061090C" w:rsidP="006F29CD">
      <w:pPr>
        <w:widowControl w:val="0"/>
        <w:shd w:val="clear" w:color="auto" w:fill="FFFFFF"/>
        <w:tabs>
          <w:tab w:val="left" w:pos="120"/>
        </w:tabs>
        <w:spacing w:before="0" w:beforeAutospacing="0" w:after="0" w:afterAutospacing="0"/>
        <w:jc w:val="both"/>
        <w:rPr>
          <w:lang w:val="ru-RU" w:eastAsia="ru-RU"/>
        </w:rPr>
      </w:pPr>
      <w:r w:rsidRPr="006F29CD">
        <w:rPr>
          <w:rStyle w:val="ae"/>
          <w:sz w:val="20"/>
          <w:szCs w:val="20"/>
          <w:lang w:val="ru-RU" w:eastAsia="ru-RU"/>
        </w:rPr>
        <w:footnoteRef/>
      </w:r>
      <w:r w:rsidRPr="006F29CD">
        <w:rPr>
          <w:sz w:val="20"/>
          <w:szCs w:val="20"/>
          <w:lang w:val="ru-RU" w:eastAsia="ru-RU"/>
        </w:rPr>
        <w:t xml:space="preserve"> Архив Таганского межмуниципального (районного) суда Центрального административного округа г. Москвы, 2008, д. 1-245-2006.</w:t>
      </w:r>
    </w:p>
  </w:footnote>
  <w:footnote w:id="86">
    <w:p w:rsidR="0028310E" w:rsidRDefault="0061090C" w:rsidP="006F29CD">
      <w:pPr>
        <w:pStyle w:val="ac"/>
        <w:tabs>
          <w:tab w:val="left" w:pos="120"/>
        </w:tabs>
        <w:jc w:val="both"/>
      </w:pPr>
      <w:r w:rsidRPr="006F29CD">
        <w:rPr>
          <w:rStyle w:val="ae"/>
        </w:rPr>
        <w:footnoteRef/>
      </w:r>
      <w:r w:rsidRPr="006F29CD">
        <w:t xml:space="preserve"> Российская газета. - 2007. </w:t>
      </w:r>
      <w:r w:rsidR="00391561">
        <w:t>–</w:t>
      </w:r>
      <w:r w:rsidRPr="006F29CD">
        <w:t xml:space="preserve"> 18</w:t>
      </w:r>
      <w:r w:rsidR="00391561">
        <w:t xml:space="preserve"> </w:t>
      </w:r>
      <w:r w:rsidRPr="006F29CD">
        <w:t>апреля.</w:t>
      </w:r>
    </w:p>
  </w:footnote>
  <w:footnote w:id="87">
    <w:p w:rsidR="0028310E" w:rsidRDefault="0061090C" w:rsidP="006F29CD">
      <w:pPr>
        <w:pStyle w:val="af"/>
        <w:widowControl w:val="0"/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См.: Гаврилов Э.П. Комментарий к главам 69, 70, 71, 76 части четвертой Гражданского кодекса РФ. - С. 57.</w:t>
      </w:r>
    </w:p>
  </w:footnote>
  <w:footnote w:id="88">
    <w:p w:rsidR="0028310E" w:rsidRDefault="0061090C" w:rsidP="006F29CD">
      <w:pPr>
        <w:pStyle w:val="af"/>
        <w:widowControl w:val="0"/>
        <w:jc w:val="both"/>
      </w:pPr>
      <w:r w:rsidRPr="006F29CD">
        <w:rPr>
          <w:rStyle w:val="ae"/>
          <w:rFonts w:ascii="Times New Roman" w:hAnsi="Times New Roman"/>
        </w:rPr>
        <w:footnoteRef/>
      </w:r>
      <w:r w:rsidRPr="006F29CD">
        <w:rPr>
          <w:rFonts w:ascii="Times New Roman" w:hAnsi="Times New Roman"/>
        </w:rPr>
        <w:t xml:space="preserve"> СЗ РФ. - 2006. - № 52 (часть I). - Ст. 5497.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0C" w:rsidRDefault="0061090C" w:rsidP="006F29CD">
    <w:pPr>
      <w:pStyle w:val="aff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61090C" w:rsidRDefault="0061090C" w:rsidP="006F29CD">
    <w:pPr>
      <w:pStyle w:val="af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0C" w:rsidRPr="006F29CD" w:rsidRDefault="0061090C" w:rsidP="006F29CD">
    <w:pPr>
      <w:pStyle w:val="aff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0C" w:rsidRPr="006F29CD" w:rsidRDefault="0061090C" w:rsidP="006F29CD">
    <w:pPr>
      <w:pStyle w:val="af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E4E0D0"/>
    <w:lvl w:ilvl="0">
      <w:numFmt w:val="bullet"/>
      <w:lvlText w:val="*"/>
      <w:lvlJc w:val="left"/>
    </w:lvl>
  </w:abstractNum>
  <w:abstractNum w:abstractNumId="1">
    <w:nsid w:val="08BB2C62"/>
    <w:multiLevelType w:val="singleLevel"/>
    <w:tmpl w:val="F6BADC2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13E97971"/>
    <w:multiLevelType w:val="hybridMultilevel"/>
    <w:tmpl w:val="4FFE22A0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66492C"/>
    <w:multiLevelType w:val="singleLevel"/>
    <w:tmpl w:val="A3A8FEC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FAE0B28"/>
    <w:multiLevelType w:val="singleLevel"/>
    <w:tmpl w:val="6B74C81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43B34FF"/>
    <w:multiLevelType w:val="hybridMultilevel"/>
    <w:tmpl w:val="9CA4EEC0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D006A"/>
    <w:multiLevelType w:val="hybridMultilevel"/>
    <w:tmpl w:val="1D9C6654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AB2D4A"/>
    <w:multiLevelType w:val="singleLevel"/>
    <w:tmpl w:val="406A6CD2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2A012CC2"/>
    <w:multiLevelType w:val="hybridMultilevel"/>
    <w:tmpl w:val="8F16D160"/>
    <w:lvl w:ilvl="0" w:tplc="E2D48A36">
      <w:start w:val="1"/>
      <w:numFmt w:val="decimal"/>
      <w:lvlText w:val="%1)"/>
      <w:lvlJc w:val="left"/>
      <w:pPr>
        <w:tabs>
          <w:tab w:val="num" w:pos="737"/>
        </w:tabs>
        <w:ind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57432E"/>
    <w:multiLevelType w:val="hybridMultilevel"/>
    <w:tmpl w:val="016A9C46"/>
    <w:lvl w:ilvl="0" w:tplc="FE6628F2">
      <w:start w:val="21"/>
      <w:numFmt w:val="decimal"/>
      <w:lvlText w:val="%1."/>
      <w:lvlJc w:val="left"/>
      <w:pPr>
        <w:tabs>
          <w:tab w:val="num" w:pos="1364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FB4284"/>
    <w:multiLevelType w:val="hybridMultilevel"/>
    <w:tmpl w:val="930251BC"/>
    <w:lvl w:ilvl="0" w:tplc="F32A2414">
      <w:start w:val="1"/>
      <w:numFmt w:val="decimal"/>
      <w:lvlText w:val="%1)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1BB0DBC"/>
    <w:multiLevelType w:val="hybridMultilevel"/>
    <w:tmpl w:val="5590E23C"/>
    <w:lvl w:ilvl="0" w:tplc="082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4244DF"/>
    <w:multiLevelType w:val="hybridMultilevel"/>
    <w:tmpl w:val="3988A02A"/>
    <w:lvl w:ilvl="0" w:tplc="ACD88B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6E211E"/>
    <w:multiLevelType w:val="hybridMultilevel"/>
    <w:tmpl w:val="49F82A04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B30B4"/>
    <w:multiLevelType w:val="hybridMultilevel"/>
    <w:tmpl w:val="6E261714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CF76E4"/>
    <w:multiLevelType w:val="hybridMultilevel"/>
    <w:tmpl w:val="8166A1EA"/>
    <w:lvl w:ilvl="0" w:tplc="FEB065E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D36692"/>
    <w:multiLevelType w:val="hybridMultilevel"/>
    <w:tmpl w:val="9BCA0FA0"/>
    <w:lvl w:ilvl="0" w:tplc="86E804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82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2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2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2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2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2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2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2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84C519B"/>
    <w:multiLevelType w:val="hybridMultilevel"/>
    <w:tmpl w:val="F5AE956E"/>
    <w:lvl w:ilvl="0" w:tplc="D9D4177C">
      <w:start w:val="1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4DE0608C"/>
    <w:multiLevelType w:val="hybridMultilevel"/>
    <w:tmpl w:val="4D60DD16"/>
    <w:lvl w:ilvl="0" w:tplc="C40A556A">
      <w:start w:val="2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5A0100B"/>
    <w:multiLevelType w:val="hybridMultilevel"/>
    <w:tmpl w:val="42A2A434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093D8B"/>
    <w:multiLevelType w:val="hybridMultilevel"/>
    <w:tmpl w:val="8E746236"/>
    <w:lvl w:ilvl="0" w:tplc="D9D4177C">
      <w:start w:val="1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1">
    <w:nsid w:val="63934FE6"/>
    <w:multiLevelType w:val="hybridMultilevel"/>
    <w:tmpl w:val="D5C21412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80536"/>
    <w:multiLevelType w:val="hybridMultilevel"/>
    <w:tmpl w:val="22C65506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524D1D"/>
    <w:multiLevelType w:val="hybridMultilevel"/>
    <w:tmpl w:val="A112BBD6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D633C2">
      <w:start w:val="1"/>
      <w:numFmt w:val="decimal"/>
      <w:lvlText w:val="%2."/>
      <w:lvlJc w:val="left"/>
      <w:pPr>
        <w:tabs>
          <w:tab w:val="num" w:pos="1364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7F1240"/>
    <w:multiLevelType w:val="singleLevel"/>
    <w:tmpl w:val="B43E40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A621160"/>
    <w:multiLevelType w:val="multilevel"/>
    <w:tmpl w:val="A1A60DEE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6AA9307F"/>
    <w:multiLevelType w:val="singleLevel"/>
    <w:tmpl w:val="5C6AE4A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70F9507F"/>
    <w:multiLevelType w:val="hybridMultilevel"/>
    <w:tmpl w:val="3488AA66"/>
    <w:lvl w:ilvl="0" w:tplc="08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D633C2">
      <w:start w:val="1"/>
      <w:numFmt w:val="decimal"/>
      <w:lvlText w:val="%2."/>
      <w:lvlJc w:val="left"/>
      <w:pPr>
        <w:tabs>
          <w:tab w:val="num" w:pos="1364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8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550183"/>
    <w:multiLevelType w:val="multilevel"/>
    <w:tmpl w:val="3CFE68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4354F7"/>
    <w:multiLevelType w:val="singleLevel"/>
    <w:tmpl w:val="C186DCC0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7"/>
  </w:num>
  <w:num w:numId="5">
    <w:abstractNumId w:val="24"/>
  </w:num>
  <w:num w:numId="6">
    <w:abstractNumId w:val="4"/>
  </w:num>
  <w:num w:numId="7">
    <w:abstractNumId w:val="21"/>
  </w:num>
  <w:num w:numId="8">
    <w:abstractNumId w:val="10"/>
  </w:num>
  <w:num w:numId="9">
    <w:abstractNumId w:val="8"/>
  </w:num>
  <w:num w:numId="10">
    <w:abstractNumId w:val="3"/>
  </w:num>
  <w:num w:numId="11">
    <w:abstractNumId w:val="29"/>
  </w:num>
  <w:num w:numId="12">
    <w:abstractNumId w:val="16"/>
  </w:num>
  <w:num w:numId="13">
    <w:abstractNumId w:val="17"/>
  </w:num>
  <w:num w:numId="14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23"/>
  </w:num>
  <w:num w:numId="18">
    <w:abstractNumId w:val="14"/>
  </w:num>
  <w:num w:numId="19">
    <w:abstractNumId w:val="13"/>
  </w:num>
  <w:num w:numId="20">
    <w:abstractNumId w:val="27"/>
  </w:num>
  <w:num w:numId="21">
    <w:abstractNumId w:val="5"/>
  </w:num>
  <w:num w:numId="22">
    <w:abstractNumId w:val="22"/>
  </w:num>
  <w:num w:numId="23">
    <w:abstractNumId w:val="19"/>
  </w:num>
  <w:num w:numId="24">
    <w:abstractNumId w:val="2"/>
  </w:num>
  <w:num w:numId="25">
    <w:abstractNumId w:val="6"/>
  </w:num>
  <w:num w:numId="26">
    <w:abstractNumId w:val="11"/>
  </w:num>
  <w:num w:numId="27">
    <w:abstractNumId w:val="25"/>
  </w:num>
  <w:num w:numId="28">
    <w:abstractNumId w:val="28"/>
  </w:num>
  <w:num w:numId="29">
    <w:abstractNumId w:val="12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CE3"/>
    <w:rsid w:val="00020345"/>
    <w:rsid w:val="000631A2"/>
    <w:rsid w:val="00077D15"/>
    <w:rsid w:val="00086AA6"/>
    <w:rsid w:val="000A14DB"/>
    <w:rsid w:val="000B3504"/>
    <w:rsid w:val="00145B71"/>
    <w:rsid w:val="00165BF3"/>
    <w:rsid w:val="001C5D13"/>
    <w:rsid w:val="001D19C4"/>
    <w:rsid w:val="002114B0"/>
    <w:rsid w:val="00216E03"/>
    <w:rsid w:val="00241812"/>
    <w:rsid w:val="002620C4"/>
    <w:rsid w:val="00282A18"/>
    <w:rsid w:val="0028310E"/>
    <w:rsid w:val="002A389C"/>
    <w:rsid w:val="002A4EFF"/>
    <w:rsid w:val="002B4233"/>
    <w:rsid w:val="002D51BD"/>
    <w:rsid w:val="002F095B"/>
    <w:rsid w:val="002F1D45"/>
    <w:rsid w:val="0030369C"/>
    <w:rsid w:val="00307742"/>
    <w:rsid w:val="00320A26"/>
    <w:rsid w:val="003707F3"/>
    <w:rsid w:val="00390973"/>
    <w:rsid w:val="00391561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1090C"/>
    <w:rsid w:val="00620D39"/>
    <w:rsid w:val="00634225"/>
    <w:rsid w:val="006476C1"/>
    <w:rsid w:val="006824EB"/>
    <w:rsid w:val="00685000"/>
    <w:rsid w:val="00687B4B"/>
    <w:rsid w:val="006A1853"/>
    <w:rsid w:val="006D0DC8"/>
    <w:rsid w:val="006F29CD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0F0E"/>
    <w:rsid w:val="008E050D"/>
    <w:rsid w:val="009039C5"/>
    <w:rsid w:val="009116BE"/>
    <w:rsid w:val="00945BC2"/>
    <w:rsid w:val="009642AB"/>
    <w:rsid w:val="00981B15"/>
    <w:rsid w:val="009A6CE3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2DE7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969F4"/>
    <w:rsid w:val="00DB304C"/>
    <w:rsid w:val="00DC4105"/>
    <w:rsid w:val="00E12302"/>
    <w:rsid w:val="00E20865"/>
    <w:rsid w:val="00E547D2"/>
    <w:rsid w:val="00E86B11"/>
    <w:rsid w:val="00E92B7B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37A3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FA9C6A5-A8EB-4491-8126-6320C35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6C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az-Cyrl-AZ" w:eastAsia="az-Cyrl-AZ"/>
    </w:rPr>
  </w:style>
  <w:style w:type="paragraph" w:styleId="1">
    <w:name w:val="heading 1"/>
    <w:basedOn w:val="a"/>
    <w:next w:val="a"/>
    <w:link w:val="10"/>
    <w:uiPriority w:val="9"/>
    <w:qFormat/>
    <w:rsid w:val="009A6CE3"/>
    <w:pPr>
      <w:keepNext/>
      <w:spacing w:before="0" w:beforeAutospacing="0" w:after="0" w:afterAutospacing="0"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9A6CE3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9A6CE3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9A6CE3"/>
    <w:pPr>
      <w:keepNext/>
      <w:spacing w:before="240" w:beforeAutospacing="0" w:after="60" w:afterAutospacing="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9A6CE3"/>
    <w:pPr>
      <w:spacing w:before="240" w:beforeAutospacing="0" w:after="60" w:afterAutospacing="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9A6CE3"/>
    <w:pPr>
      <w:spacing w:before="240" w:beforeAutospacing="0" w:after="60" w:afterAutospacing="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A6CE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A6CE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9A6CE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9A6CE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9A6CE3"/>
    <w:rPr>
      <w:rFonts w:ascii="Arial" w:hAnsi="Arial" w:cs="Arial"/>
      <w:lang w:val="x-none" w:eastAsia="ru-RU"/>
    </w:rPr>
  </w:style>
  <w:style w:type="paragraph" w:styleId="a3">
    <w:name w:val="Body Text Indent"/>
    <w:basedOn w:val="a"/>
    <w:link w:val="a4"/>
    <w:uiPriority w:val="99"/>
    <w:rsid w:val="009A6CE3"/>
    <w:pPr>
      <w:spacing w:before="0" w:beforeAutospacing="0" w:after="0" w:afterAutospacing="0" w:line="360" w:lineRule="auto"/>
      <w:ind w:firstLine="708"/>
    </w:pPr>
    <w:rPr>
      <w:sz w:val="28"/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9A6CE3"/>
    <w:pPr>
      <w:spacing w:before="0" w:beforeAutospacing="0" w:after="0" w:afterAutospacing="0" w:line="360" w:lineRule="auto"/>
    </w:pPr>
    <w:rPr>
      <w:sz w:val="28"/>
      <w:lang w:val="ru-RU" w:eastAsia="ru-RU"/>
    </w:rPr>
  </w:style>
  <w:style w:type="character" w:customStyle="1" w:styleId="a6">
    <w:name w:val="Основной текст Знак"/>
    <w:link w:val="a5"/>
    <w:uiPriority w:val="99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9A6CE3"/>
    <w:pPr>
      <w:spacing w:before="0" w:beforeAutospacing="0" w:after="0" w:afterAutospacing="0" w:line="360" w:lineRule="auto"/>
      <w:ind w:left="360"/>
    </w:pPr>
    <w:rPr>
      <w:sz w:val="28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Subtitle"/>
    <w:basedOn w:val="a"/>
    <w:link w:val="a8"/>
    <w:uiPriority w:val="11"/>
    <w:qFormat/>
    <w:rsid w:val="009A6CE3"/>
    <w:pPr>
      <w:spacing w:before="0" w:beforeAutospacing="0" w:after="0" w:afterAutospacing="0"/>
      <w:ind w:left="540"/>
    </w:pPr>
    <w:rPr>
      <w:sz w:val="28"/>
      <w:lang w:val="ru-RU" w:eastAsia="ru-RU"/>
    </w:rPr>
  </w:style>
  <w:style w:type="character" w:customStyle="1" w:styleId="a8">
    <w:name w:val="Подзаголовок Знак"/>
    <w:link w:val="a7"/>
    <w:uiPriority w:val="11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Title"/>
    <w:basedOn w:val="a"/>
    <w:link w:val="aa"/>
    <w:uiPriority w:val="10"/>
    <w:qFormat/>
    <w:rsid w:val="009A6CE3"/>
    <w:pPr>
      <w:spacing w:before="0" w:beforeAutospacing="0" w:after="0" w:afterAutospacing="0"/>
      <w:jc w:val="center"/>
    </w:pPr>
    <w:rPr>
      <w:sz w:val="28"/>
      <w:szCs w:val="20"/>
      <w:lang w:val="ru-RU" w:eastAsia="ru-RU"/>
    </w:rPr>
  </w:style>
  <w:style w:type="character" w:customStyle="1" w:styleId="aa">
    <w:name w:val="Название Знак"/>
    <w:link w:val="a9"/>
    <w:uiPriority w:val="10"/>
    <w:locked/>
    <w:rsid w:val="009A6C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uiPriority w:val="99"/>
    <w:rsid w:val="009A6CE3"/>
    <w:pPr>
      <w:spacing w:before="0" w:beforeAutospacing="0" w:after="120" w:afterAutospacing="0" w:line="480" w:lineRule="auto"/>
    </w:pPr>
    <w:rPr>
      <w:lang w:val="ru-RU" w:eastAsia="ru-RU"/>
    </w:rPr>
  </w:style>
  <w:style w:type="character" w:customStyle="1" w:styleId="24">
    <w:name w:val="Основной текст 2 Знак"/>
    <w:link w:val="23"/>
    <w:uiPriority w:val="99"/>
    <w:locked/>
    <w:rsid w:val="009A6CE3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9A6CE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9A6CE3"/>
    <w:pPr>
      <w:widowControl w:val="0"/>
      <w:autoSpaceDE w:val="0"/>
      <w:autoSpaceDN w:val="0"/>
      <w:adjustRightInd w:val="0"/>
      <w:spacing w:before="0" w:beforeAutospacing="0" w:after="0" w:afterAutospacing="0"/>
    </w:pPr>
    <w:rPr>
      <w:sz w:val="20"/>
      <w:szCs w:val="20"/>
      <w:lang w:val="ru-RU"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9A6CE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uiPriority w:val="99"/>
    <w:semiHidden/>
    <w:rsid w:val="009A6CE3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A6CE3"/>
    <w:pPr>
      <w:spacing w:before="0" w:beforeAutospacing="0" w:after="120" w:afterAutospacing="0"/>
      <w:ind w:left="283"/>
    </w:pPr>
    <w:rPr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A6CE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af">
    <w:name w:val="Прижатый влево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/>
      <w:sz w:val="20"/>
      <w:szCs w:val="20"/>
      <w:lang w:val="ru-RU"/>
    </w:rPr>
  </w:style>
  <w:style w:type="character" w:customStyle="1" w:styleId="af0">
    <w:name w:val="Гипертекстовая ссылка"/>
    <w:rsid w:val="009A6CE3"/>
    <w:rPr>
      <w:rFonts w:cs="Times New Roman"/>
      <w:color w:val="008000"/>
      <w:sz w:val="20"/>
      <w:szCs w:val="20"/>
      <w:u w:val="single"/>
    </w:rPr>
  </w:style>
  <w:style w:type="character" w:customStyle="1" w:styleId="af1">
    <w:name w:val="Не вступил в силу"/>
    <w:rsid w:val="009A6CE3"/>
    <w:rPr>
      <w:rFonts w:cs="Times New Roman"/>
      <w:color w:val="008080"/>
      <w:sz w:val="20"/>
      <w:szCs w:val="20"/>
    </w:rPr>
  </w:style>
  <w:style w:type="character" w:styleId="af2">
    <w:name w:val="Hyperlink"/>
    <w:uiPriority w:val="99"/>
    <w:rsid w:val="009A6CE3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9A6CE3"/>
  </w:style>
  <w:style w:type="paragraph" w:customStyle="1" w:styleId="ConsTitle">
    <w:name w:val="ConsTitle"/>
    <w:rsid w:val="009A6CE3"/>
    <w:pPr>
      <w:widowControl w:val="0"/>
      <w:autoSpaceDE w:val="0"/>
      <w:autoSpaceDN w:val="0"/>
      <w:adjustRightInd w:val="0"/>
      <w:ind w:right="19772"/>
    </w:pPr>
    <w:rPr>
      <w:rFonts w:ascii="Arial" w:hAnsi="Arial" w:cs="Times New Roman"/>
      <w:b/>
      <w:sz w:val="16"/>
    </w:rPr>
  </w:style>
  <w:style w:type="paragraph" w:customStyle="1" w:styleId="095">
    <w:name w:val="Текст статьи 095"/>
    <w:basedOn w:val="a"/>
    <w:link w:val="0950"/>
    <w:autoRedefine/>
    <w:rsid w:val="009A6CE3"/>
    <w:pPr>
      <w:spacing w:before="0" w:beforeAutospacing="0" w:after="0" w:afterAutospacing="0" w:line="228" w:lineRule="auto"/>
      <w:ind w:firstLine="340"/>
      <w:jc w:val="both"/>
    </w:pPr>
    <w:rPr>
      <w:color w:val="000000"/>
      <w:sz w:val="22"/>
      <w:szCs w:val="22"/>
      <w:lang w:val="ru-RU" w:eastAsia="ru-RU"/>
    </w:rPr>
  </w:style>
  <w:style w:type="character" w:customStyle="1" w:styleId="0950">
    <w:name w:val="Текст статьи 095 Знак"/>
    <w:link w:val="095"/>
    <w:locked/>
    <w:rsid w:val="009A6CE3"/>
    <w:rPr>
      <w:rFonts w:ascii="Times New Roman" w:hAnsi="Times New Roman" w:cs="Times New Roman"/>
      <w:snapToGrid w:val="0"/>
      <w:color w:val="000000"/>
      <w:lang w:val="x-none" w:eastAsia="ru-RU"/>
    </w:rPr>
  </w:style>
  <w:style w:type="paragraph" w:customStyle="1" w:styleId="af4">
    <w:name w:val="Журнал Автор статьи"/>
    <w:basedOn w:val="a"/>
    <w:link w:val="af5"/>
    <w:autoRedefine/>
    <w:rsid w:val="009A6CE3"/>
    <w:pPr>
      <w:spacing w:before="0" w:beforeAutospacing="0" w:after="0" w:afterAutospacing="0"/>
      <w:jc w:val="center"/>
    </w:pPr>
    <w:rPr>
      <w:caps/>
      <w:sz w:val="22"/>
      <w:szCs w:val="22"/>
      <w:lang w:val="ru-RU" w:eastAsia="ru-RU"/>
    </w:rPr>
  </w:style>
  <w:style w:type="character" w:customStyle="1" w:styleId="af5">
    <w:name w:val="Журнал Автор статьи Знак"/>
    <w:link w:val="af4"/>
    <w:locked/>
    <w:rsid w:val="009A6CE3"/>
    <w:rPr>
      <w:rFonts w:ascii="Times New Roman" w:hAnsi="Times New Roman" w:cs="Times New Roman"/>
      <w:caps/>
      <w:lang w:val="x-none" w:eastAsia="ru-RU"/>
    </w:rPr>
  </w:style>
  <w:style w:type="paragraph" w:customStyle="1" w:styleId="af6">
    <w:name w:val="Комментарий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  <w:ind w:left="170"/>
      <w:jc w:val="both"/>
    </w:pPr>
    <w:rPr>
      <w:rFonts w:ascii="Arial" w:hAnsi="Arial"/>
      <w:i/>
      <w:iCs/>
      <w:color w:val="800080"/>
      <w:sz w:val="20"/>
      <w:szCs w:val="20"/>
      <w:lang w:val="ru-RU"/>
    </w:rPr>
  </w:style>
  <w:style w:type="character" w:styleId="af7">
    <w:name w:val="Strong"/>
    <w:uiPriority w:val="22"/>
    <w:qFormat/>
    <w:rsid w:val="009A6CE3"/>
    <w:rPr>
      <w:rFonts w:cs="Times New Roman"/>
      <w:b/>
      <w:bCs/>
    </w:rPr>
  </w:style>
  <w:style w:type="character" w:customStyle="1" w:styleId="anons2">
    <w:name w:val="anons2"/>
    <w:rsid w:val="009A6CE3"/>
    <w:rPr>
      <w:rFonts w:ascii="Arial" w:hAnsi="Arial" w:cs="Arial"/>
      <w:b/>
      <w:bCs/>
      <w:sz w:val="20"/>
      <w:szCs w:val="20"/>
    </w:rPr>
  </w:style>
  <w:style w:type="character" w:styleId="af8">
    <w:name w:val="FollowedHyperlink"/>
    <w:uiPriority w:val="99"/>
    <w:rsid w:val="009A6CE3"/>
    <w:rPr>
      <w:rFonts w:cs="Times New Roman"/>
      <w:color w:val="800080"/>
      <w:u w:val="single"/>
    </w:rPr>
  </w:style>
  <w:style w:type="paragraph" w:customStyle="1" w:styleId="ConsPlusNormal">
    <w:name w:val="ConsPlusNormal"/>
    <w:rsid w:val="009A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9">
    <w:name w:val="Emphasis"/>
    <w:uiPriority w:val="20"/>
    <w:qFormat/>
    <w:rsid w:val="009A6CE3"/>
    <w:rPr>
      <w:rFonts w:cs="Times New Roman"/>
      <w:i/>
      <w:iCs/>
    </w:rPr>
  </w:style>
  <w:style w:type="paragraph" w:styleId="afa">
    <w:name w:val="Plain Text"/>
    <w:basedOn w:val="a"/>
    <w:link w:val="afb"/>
    <w:uiPriority w:val="99"/>
    <w:rsid w:val="009A6CE3"/>
    <w:pPr>
      <w:spacing w:before="0" w:beforeAutospacing="0" w:after="0" w:afterAutospacing="0"/>
    </w:pPr>
    <w:rPr>
      <w:rFonts w:ascii="Courier New" w:hAnsi="Courier New"/>
      <w:color w:val="000000"/>
      <w:sz w:val="20"/>
      <w:szCs w:val="20"/>
      <w:lang w:val="ru-RU" w:eastAsia="ru-RU"/>
    </w:rPr>
  </w:style>
  <w:style w:type="paragraph" w:styleId="afc">
    <w:name w:val="Balloon Text"/>
    <w:basedOn w:val="a"/>
    <w:link w:val="afd"/>
    <w:uiPriority w:val="99"/>
    <w:semiHidden/>
    <w:rsid w:val="009A6CE3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b">
    <w:name w:val="Текст Знак"/>
    <w:link w:val="afa"/>
    <w:uiPriority w:val="99"/>
    <w:locked/>
    <w:rsid w:val="009A6CE3"/>
    <w:rPr>
      <w:rFonts w:ascii="Courier New" w:hAnsi="Courier New" w:cs="Times New Roman"/>
      <w:color w:val="000000"/>
      <w:sz w:val="20"/>
      <w:szCs w:val="20"/>
      <w:lang w:val="x-none" w:eastAsia="ru-RU"/>
    </w:rPr>
  </w:style>
  <w:style w:type="paragraph" w:customStyle="1" w:styleId="text">
    <w:name w:val="text"/>
    <w:basedOn w:val="a"/>
    <w:rsid w:val="009A6CE3"/>
    <w:pPr>
      <w:spacing w:before="0" w:beforeAutospacing="0" w:after="0" w:afterAutospacing="0"/>
    </w:pPr>
    <w:rPr>
      <w:sz w:val="19"/>
      <w:szCs w:val="19"/>
    </w:rPr>
  </w:style>
  <w:style w:type="paragraph" w:customStyle="1" w:styleId="author">
    <w:name w:val="author"/>
    <w:basedOn w:val="a"/>
    <w:rsid w:val="009A6CE3"/>
    <w:pPr>
      <w:spacing w:before="15" w:beforeAutospacing="0" w:after="15" w:afterAutospacing="0"/>
      <w:ind w:left="150"/>
    </w:pPr>
    <w:rPr>
      <w:rFonts w:ascii="Arial" w:hAnsi="Arial" w:cs="Arial"/>
      <w:color w:val="000000"/>
      <w:sz w:val="19"/>
      <w:szCs w:val="19"/>
    </w:rPr>
  </w:style>
  <w:style w:type="character" w:customStyle="1" w:styleId="news-d-time1">
    <w:name w:val="news-d-time1"/>
    <w:rsid w:val="009A6CE3"/>
    <w:rPr>
      <w:rFonts w:cs="Times New Roman"/>
      <w:color w:val="003333"/>
      <w:bdr w:val="single" w:sz="6" w:space="2" w:color="CCCCCC" w:frame="1"/>
      <w:shd w:val="clear" w:color="auto" w:fill="FDFDFD"/>
    </w:rPr>
  </w:style>
  <w:style w:type="character" w:customStyle="1" w:styleId="stat-zagol">
    <w:name w:val="stat-zagol"/>
    <w:rsid w:val="009A6CE3"/>
    <w:rPr>
      <w:rFonts w:cs="Times New Roman"/>
    </w:rPr>
  </w:style>
  <w:style w:type="character" w:customStyle="1" w:styleId="stat-autor">
    <w:name w:val="stat-autor"/>
    <w:rsid w:val="009A6CE3"/>
    <w:rPr>
      <w:rFonts w:cs="Times New Roman"/>
    </w:rPr>
  </w:style>
  <w:style w:type="paragraph" w:customStyle="1" w:styleId="afe">
    <w:name w:val="Заголовок статьи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  <w:ind w:left="1612" w:hanging="892"/>
      <w:jc w:val="both"/>
    </w:pPr>
    <w:rPr>
      <w:rFonts w:ascii="Arial" w:hAnsi="Arial"/>
      <w:sz w:val="20"/>
      <w:szCs w:val="20"/>
      <w:lang w:val="ru-RU"/>
    </w:rPr>
  </w:style>
  <w:style w:type="paragraph" w:customStyle="1" w:styleId="ConsPlusTitle">
    <w:name w:val="ConsPlusTitle"/>
    <w:rsid w:val="009A6C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aragraph">
    <w:name w:val="paragraph"/>
    <w:rsid w:val="009A6CE3"/>
    <w:rPr>
      <w:rFonts w:cs="Times New Roman"/>
    </w:rPr>
  </w:style>
  <w:style w:type="paragraph" w:styleId="HTML">
    <w:name w:val="HTML Preformatted"/>
    <w:basedOn w:val="a"/>
    <w:link w:val="HTML0"/>
    <w:uiPriority w:val="99"/>
    <w:rsid w:val="009A6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A6CE3"/>
    <w:rPr>
      <w:rFonts w:ascii="Courier New" w:hAnsi="Courier New" w:cs="Courier New"/>
      <w:sz w:val="20"/>
      <w:szCs w:val="20"/>
      <w:lang w:val="az-Cyrl-AZ" w:eastAsia="az-Cyrl-AZ"/>
    </w:rPr>
  </w:style>
  <w:style w:type="paragraph" w:customStyle="1" w:styleId="pr">
    <w:name w:val="pr"/>
    <w:basedOn w:val="a"/>
    <w:rsid w:val="009A6CE3"/>
    <w:pPr>
      <w:spacing w:before="68" w:beforeAutospacing="0" w:after="68" w:afterAutospacing="0"/>
      <w:ind w:left="204" w:right="204" w:firstLine="200"/>
      <w:jc w:val="right"/>
    </w:pPr>
    <w:rPr>
      <w:rFonts w:ascii="Arial" w:hAnsi="Arial" w:cs="Arial"/>
      <w:color w:val="545353"/>
      <w:sz w:val="15"/>
      <w:szCs w:val="15"/>
    </w:rPr>
  </w:style>
  <w:style w:type="character" w:customStyle="1" w:styleId="51">
    <w:name w:val="Знак Знак5"/>
    <w:rsid w:val="009A6CE3"/>
    <w:rPr>
      <w:rFonts w:cs="Times New Roman"/>
      <w:b/>
      <w:sz w:val="28"/>
      <w:lang w:val="ru-RU" w:eastAsia="ru-RU" w:bidi="ar-SA"/>
    </w:rPr>
  </w:style>
  <w:style w:type="paragraph" w:styleId="aff">
    <w:name w:val="header"/>
    <w:basedOn w:val="a"/>
    <w:link w:val="aff0"/>
    <w:uiPriority w:val="99"/>
    <w:semiHidden/>
    <w:unhideWhenUsed/>
    <w:rsid w:val="009A6C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sz w:val="20"/>
      <w:szCs w:val="20"/>
      <w:lang w:val="ru-RU" w:eastAsia="ru-RU"/>
    </w:rPr>
  </w:style>
  <w:style w:type="character" w:customStyle="1" w:styleId="aff0">
    <w:name w:val="Верхний колонтитул Знак"/>
    <w:link w:val="aff"/>
    <w:uiPriority w:val="99"/>
    <w:semiHidden/>
    <w:locked/>
    <w:rsid w:val="009A6C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1">
    <w:name w:val="footer"/>
    <w:basedOn w:val="a"/>
    <w:link w:val="aff2"/>
    <w:uiPriority w:val="99"/>
    <w:semiHidden/>
    <w:unhideWhenUsed/>
    <w:rsid w:val="009A6C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sz w:val="20"/>
      <w:szCs w:val="20"/>
      <w:lang w:val="ru-RU" w:eastAsia="ru-RU"/>
    </w:rPr>
  </w:style>
  <w:style w:type="character" w:customStyle="1" w:styleId="aff2">
    <w:name w:val="Нижний колонтитул Знак"/>
    <w:link w:val="aff1"/>
    <w:uiPriority w:val="99"/>
    <w:semiHidden/>
    <w:locked/>
    <w:rsid w:val="009A6CE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3">
    <w:name w:val="Словарная статья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  <w:ind w:right="118"/>
      <w:jc w:val="both"/>
    </w:pPr>
    <w:rPr>
      <w:rFonts w:ascii="Arial" w:hAnsi="Arial" w:cs="Arial"/>
      <w:sz w:val="22"/>
      <w:szCs w:val="22"/>
      <w:lang w:val="ru-RU" w:eastAsia="en-US"/>
    </w:rPr>
  </w:style>
  <w:style w:type="paragraph" w:customStyle="1" w:styleId="aff4">
    <w:name w:val="Заголовок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rFonts w:ascii="Verdana" w:hAnsi="Verdana" w:cs="Verdana"/>
      <w:b/>
      <w:bCs/>
      <w:color w:val="C0C0C0"/>
      <w:lang w:val="ru-RU" w:eastAsia="en-US"/>
    </w:rPr>
  </w:style>
  <w:style w:type="character" w:customStyle="1" w:styleId="aff5">
    <w:name w:val="Цветовое выделение"/>
    <w:rsid w:val="009A6CE3"/>
    <w:rPr>
      <w:b/>
      <w:color w:val="000080"/>
      <w:sz w:val="22"/>
    </w:rPr>
  </w:style>
  <w:style w:type="character" w:customStyle="1" w:styleId="7">
    <w:name w:val="Знак Знак7"/>
    <w:rsid w:val="009A6CE3"/>
    <w:rPr>
      <w:rFonts w:ascii="Arial" w:hAnsi="Arial" w:cs="Arial"/>
      <w:b/>
      <w:bCs/>
      <w:color w:val="000080"/>
    </w:rPr>
  </w:style>
  <w:style w:type="paragraph" w:customStyle="1" w:styleId="Style22">
    <w:name w:val="Style22"/>
    <w:basedOn w:val="a"/>
    <w:rsid w:val="009A6CE3"/>
    <w:pPr>
      <w:widowControl w:val="0"/>
      <w:autoSpaceDE w:val="0"/>
      <w:autoSpaceDN w:val="0"/>
      <w:adjustRightInd w:val="0"/>
      <w:spacing w:before="0" w:beforeAutospacing="0" w:after="0" w:afterAutospacing="0" w:line="475" w:lineRule="exact"/>
      <w:ind w:firstLine="917"/>
      <w:jc w:val="both"/>
    </w:pPr>
    <w:rPr>
      <w:rFonts w:ascii="Courier New" w:hAnsi="Courier New" w:cs="Courier New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9A6CE3"/>
    <w:pPr>
      <w:spacing w:before="0" w:beforeAutospacing="0" w:after="120" w:afterAutospacing="0"/>
    </w:pPr>
    <w:rPr>
      <w:sz w:val="16"/>
      <w:szCs w:val="16"/>
      <w:lang w:val="ru-RU" w:eastAsia="ru-RU"/>
    </w:rPr>
  </w:style>
  <w:style w:type="character" w:customStyle="1" w:styleId="310">
    <w:name w:val="Основной текст 3 Знак1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Style26">
    <w:name w:val="Style26"/>
    <w:basedOn w:val="a"/>
    <w:rsid w:val="009A6CE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lang w:val="ru-RU" w:eastAsia="ru-RU"/>
    </w:rPr>
  </w:style>
  <w:style w:type="paragraph" w:customStyle="1" w:styleId="Style37">
    <w:name w:val="Style37"/>
    <w:basedOn w:val="a"/>
    <w:rsid w:val="009A6CE3"/>
    <w:pPr>
      <w:widowControl w:val="0"/>
      <w:autoSpaceDE w:val="0"/>
      <w:autoSpaceDN w:val="0"/>
      <w:adjustRightInd w:val="0"/>
      <w:spacing w:before="0" w:beforeAutospacing="0" w:after="0" w:afterAutospacing="0" w:line="302" w:lineRule="exact"/>
      <w:ind w:firstLine="322"/>
    </w:pPr>
    <w:rPr>
      <w:rFonts w:ascii="Courier New" w:hAnsi="Courier New" w:cs="Courier New"/>
      <w:lang w:val="ru-RU" w:eastAsia="ru-RU"/>
    </w:rPr>
  </w:style>
  <w:style w:type="character" w:customStyle="1" w:styleId="FontStyle55">
    <w:name w:val="Font Style55"/>
    <w:rsid w:val="009A6CE3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rsid w:val="009A6CE3"/>
    <w:rPr>
      <w:rFonts w:ascii="Courier New" w:hAnsi="Courier New" w:cs="Courier New"/>
      <w:sz w:val="26"/>
      <w:szCs w:val="26"/>
    </w:rPr>
  </w:style>
  <w:style w:type="character" w:customStyle="1" w:styleId="FontStyle57">
    <w:name w:val="Font Style57"/>
    <w:rsid w:val="009A6CE3"/>
    <w:rPr>
      <w:rFonts w:ascii="Times New Roman" w:hAnsi="Times New Roman" w:cs="Times New Roman"/>
      <w:sz w:val="24"/>
      <w:szCs w:val="24"/>
    </w:rPr>
  </w:style>
  <w:style w:type="paragraph" w:customStyle="1" w:styleId="aff6">
    <w:name w:val="Колонтитул (левый)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16"/>
      <w:szCs w:val="16"/>
      <w:lang w:val="ru-RU" w:eastAsia="ru-RU"/>
    </w:rPr>
  </w:style>
  <w:style w:type="paragraph" w:customStyle="1" w:styleId="aff7">
    <w:name w:val="Таблицы (моноширинный)"/>
    <w:basedOn w:val="a"/>
    <w:next w:val="a"/>
    <w:rsid w:val="009A6CE3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hAnsi="Courier New" w:cs="Courier New"/>
      <w:sz w:val="22"/>
      <w:szCs w:val="22"/>
      <w:lang w:val="ru-RU" w:eastAsia="ru-RU"/>
    </w:rPr>
  </w:style>
  <w:style w:type="paragraph" w:styleId="aff8">
    <w:name w:val="endnote text"/>
    <w:basedOn w:val="a"/>
    <w:link w:val="aff9"/>
    <w:uiPriority w:val="99"/>
    <w:semiHidden/>
    <w:rsid w:val="009A6CE3"/>
    <w:pPr>
      <w:widowControl w:val="0"/>
      <w:autoSpaceDE w:val="0"/>
      <w:autoSpaceDN w:val="0"/>
      <w:adjustRightInd w:val="0"/>
      <w:spacing w:before="0" w:beforeAutospacing="0" w:after="0" w:afterAutospacing="0"/>
    </w:pPr>
    <w:rPr>
      <w:sz w:val="20"/>
      <w:szCs w:val="20"/>
      <w:lang w:val="ru-RU" w:eastAsia="ru-RU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9A6CE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a">
    <w:name w:val="page number"/>
    <w:uiPriority w:val="99"/>
    <w:rsid w:val="009A6CE3"/>
    <w:rPr>
      <w:rFonts w:cs="Times New Roman"/>
    </w:rPr>
  </w:style>
  <w:style w:type="paragraph" w:styleId="affb">
    <w:name w:val="List Paragraph"/>
    <w:basedOn w:val="a"/>
    <w:uiPriority w:val="34"/>
    <w:qFormat/>
    <w:rsid w:val="0061090C"/>
    <w:pPr>
      <w:spacing w:before="0" w:beforeAutospacing="0" w:after="0" w:afterAutospacing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_____Microsoft_Excel_97-20034.xls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A%D0%BB%D0%B8%D0%B5%D0%BD%D1%82_(%D0%BF%D1%80%D0%BE%D0%B3%D1%80%D0%B0%D0%BC%D0%BC%D0%BD%D1%8B%D0%B9)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3.xls"/><Relationship Id="rId20" Type="http://schemas.openxmlformats.org/officeDocument/2006/relationships/oleObject" Target="embeddings/_____Microsoft_Excel_97-20035.xls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0%BC%D0%BF%D1%8C%D1%8E%D1%82%D0%B5%D1%80%D0%BD%D0%B0%D1%8F_%D1%81%D0%B5%D1%82%D1%8C" TargetMode="External"/><Relationship Id="rId24" Type="http://schemas.openxmlformats.org/officeDocument/2006/relationships/oleObject" Target="embeddings/_____Microsoft_Excel_97-20037.xls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_____Microsoft_Excel_97-20032.xls"/><Relationship Id="rId22" Type="http://schemas.openxmlformats.org/officeDocument/2006/relationships/oleObject" Target="embeddings/_____Microsoft_Excel_97-20036.xls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21678</Words>
  <Characters>123566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144955</CharactersWithSpaces>
  <SharedDoc>false</SharedDoc>
  <HLinks>
    <vt:vector size="12" baseType="variant">
      <vt:variant>
        <vt:i4>5373984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http://ru.wikipedia.org/wiki/%D0%9A%D0%BB%D0%B8%D0%B5%D0%BD%D1%82_(%D0%BF%D1%80%D0%BE%D0%B3%D1%80%D0%B0%D0%BC%D0%BC%D0%BD%D1%8B%D0%B9)</vt:lpwstr>
      </vt:variant>
      <vt:variant>
        <vt:lpwstr/>
      </vt:variant>
      <vt:variant>
        <vt:i4>131191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http://ru.wikipedia.org/wiki/%D0%9A%D0%BE%D0%BC%D0%BF%D1%8C%D1%8E%D1%82%D0%B5%D1%80%D0%BD%D0%B0%D1%8F_%D1%81%D0%B5%D1%82%D1%8C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2014-03-26T12:04:00Z</dcterms:created>
  <dcterms:modified xsi:type="dcterms:W3CDTF">2014-03-26T12:04:00Z</dcterms:modified>
</cp:coreProperties>
</file>