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ED" w:rsidRDefault="004E02ED" w:rsidP="004E02ED">
      <w:pPr>
        <w:spacing w:after="240"/>
      </w:pPr>
      <w:r>
        <w:br/>
      </w:r>
    </w:p>
    <w:p w:rsidR="004E02ED" w:rsidRDefault="004E02ED" w:rsidP="004E02ED">
      <w:pPr>
        <w:pStyle w:val="1"/>
      </w:pPr>
      <w:r>
        <w:t xml:space="preserve">                          ОТЧЕТ </w:t>
      </w:r>
    </w:p>
    <w:p w:rsidR="004E02ED" w:rsidRDefault="004E02ED" w:rsidP="004E02ED">
      <w:pPr>
        <w:pStyle w:val="1"/>
      </w:pPr>
      <w:r>
        <w:t xml:space="preserve">о прохождении преддипломной  практики </w:t>
      </w:r>
    </w:p>
    <w:p w:rsidR="004E02ED" w:rsidRDefault="004E02ED" w:rsidP="004E02ED">
      <w:pPr>
        <w:jc w:val="right"/>
      </w:pPr>
      <w:r>
        <w:br/>
      </w:r>
      <w:r>
        <w:br/>
      </w: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</w:pPr>
    </w:p>
    <w:p w:rsidR="004E02ED" w:rsidRDefault="004E02ED" w:rsidP="004E02ED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Студент: Рогонова А. О. 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Руководитель: Тихонов</w:t>
      </w:r>
      <w:r w:rsidRPr="004E02ED">
        <w:rPr>
          <w:sz w:val="36"/>
          <w:szCs w:val="36"/>
        </w:rPr>
        <w:t xml:space="preserve"> В. Н.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</w:r>
      <w:r>
        <w:rPr>
          <w:sz w:val="36"/>
          <w:szCs w:val="36"/>
        </w:rPr>
        <w:t>г.Дзержинск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2011</w:t>
      </w:r>
      <w:r w:rsidRPr="004E02ED">
        <w:rPr>
          <w:sz w:val="36"/>
          <w:szCs w:val="36"/>
        </w:rPr>
        <w:t xml:space="preserve"> г.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</w: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Pr="004E02ED">
        <w:rPr>
          <w:sz w:val="36"/>
          <w:szCs w:val="36"/>
        </w:rPr>
        <w:t xml:space="preserve">СОДЕРЖАНИЕ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Отзыв……………………………………………………………………..3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Введение………………………………………………………………….4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1. Краткое описание объектов, их состояния и производимых работ…..5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2. Индивидуальное задание……………………………………………….11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2.1 Исходные данные…………………………………………………11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2.2 Алгоритм ведения работ………………………………………….11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Заключение………………………………………………………………18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</w: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  <w:r w:rsidRPr="004E02ED">
        <w:rPr>
          <w:sz w:val="36"/>
          <w:szCs w:val="36"/>
        </w:rPr>
        <w:t>ВВЕДЕНИЕ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>В период прохождения преддипломной производственной практики с 21.07.1999 по 10.10.1999г, я работал</w:t>
      </w:r>
      <w:r>
        <w:rPr>
          <w:sz w:val="36"/>
          <w:szCs w:val="36"/>
        </w:rPr>
        <w:t xml:space="preserve">а в качестве менеджера в спортивном клубе « </w:t>
      </w:r>
      <w:r>
        <w:rPr>
          <w:sz w:val="36"/>
          <w:szCs w:val="36"/>
          <w:lang w:val="en-US"/>
        </w:rPr>
        <w:t>GYMMY</w:t>
      </w:r>
      <w:r>
        <w:rPr>
          <w:sz w:val="36"/>
          <w:szCs w:val="36"/>
        </w:rPr>
        <w:t xml:space="preserve"> ». Это стро</w:t>
      </w:r>
      <w:r w:rsidRPr="004E02ED">
        <w:rPr>
          <w:sz w:val="36"/>
          <w:szCs w:val="36"/>
        </w:rPr>
        <w:t xml:space="preserve"> занимается производством строительных работ (преимущественно земляных, бетонных и монтажных) на объектах, связанных с энергетикой и входящих в систему Ленэнерго. К числу объектов, на которых СУ «Энергострой» производит строительные и монтажные работы, относятся ТЭЦ-15, ТЭЦ-14 (Первомайская), ТЭЦ-7, Северная ТЭЦ . Заказчики на перечисленных объектах, входящих в Единую Энергетическую Систему России, зачастую расплачиваются не наличными деньгами, а взаимозачетом или векселями РАО ЕЭС, которые очень сложно «обналичить» или использовать в качестве платежного средства при покупке материалов, инструментов или малой механизации. Поэтому СУ «Энергострой» приходится находить для себя «денежные» объекты ? объекты, заказчики на которых расплачиваются за выполненные работы наличными, «живыми» деньгами. К таким объектам относятся ПТМЗ (Петербургский трамвайно-механический завод), Ледовый стадион, вагономоечный комплекс Октябрьской железной дороги и др.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1. Краткое описание объектов, их состояния и производимых работ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За время прохождения практики я работал на нескольких объектах. На ТЭЦ-14 я участвовал в строительстве центральной насосной станции (ЦНС), напорной канализации, аварийной канализации для насосной станции №4, отделочных работах, производимых в здании административно-бытового корпуса (АБК) и некоторых мелких работах (например ремонт бетонных дорог на территории ТЭЦ-14). Строго говоря за мной был закреплен только один объект ? ЦНС, но приходилось заниматься и другими, т.к. был некоторый дефицит линейных мастеров. Свою работу на объекте ЦНС я рассмотрю несколько подробнее, чтобы показать обязанности мастера и трудности, с которыми я столкнулся, работая на этой должности.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Центральная насосная станция представляет собой здание каркасного типа шириной 12 и длиной </w:t>
      </w:r>
      <w:smartTag w:uri="urn:schemas-microsoft-com:office:smarttags" w:element="metricconverter">
        <w:smartTagPr>
          <w:attr w:name="ProductID" w:val="54 метра"/>
        </w:smartTagPr>
        <w:r w:rsidRPr="004E02ED">
          <w:rPr>
            <w:sz w:val="36"/>
            <w:szCs w:val="36"/>
          </w:rPr>
          <w:t>54 метра</w:t>
        </w:r>
      </w:smartTag>
      <w:r w:rsidRPr="004E02ED">
        <w:rPr>
          <w:sz w:val="36"/>
          <w:szCs w:val="36"/>
        </w:rPr>
        <w:t xml:space="preserve"> (см. рис. 1,2). По продольным осям (А и Б) колонны установлены с модульным шагом 6м (9 пролетов). Внутри здания располагаются шесть больших бетонных фундаментов под основное оборудование (насосы Д 6300-27-2), четыре фундамента под вспомогательное оборудование (насосы ЦН 400-105, электрооборудование и пр.), несколько бетонных приямков. К моменту моего прихода были установлены колонны, завершен монтаж крыши, было начато бетонирование фундаментов под оборудование, на 50% завершен монтаж стеновых панелей. За время моего участия в строительстве производились следующие работы: окончательная вертикальная планировка и уплотнение песчаного основания, установка трубной кабельной проходки для силовых и контрольных электрических кабелей, завершено бетонирование фундаментов под оборудование, начато бетонирование полов с установкой закладных деталей для последующей установки трубопроводов и оборудования и завершен монтаж стеновых панелей на фасаде и торцевых стенах.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На объекте работали две бригады – монтажники и бетонщики, бригада бетонщиков состояла из трех человек, поэтому скорее ее можно было назвать звеном. Моей основной задачей было обеспечивать бесперебойную работу на объекте и решать любые вопросы, появляющиеся в процессе производства. Эта задача осложнялась тем, что своевременная поставка на стройплощадку материалов и техники зависела в большей степени от диспетчера строительной техники и отдела снабжения нашего управления. В силу различных, экономических и не только, причин снабжение было нерегулярным, если не сказать эпизодическим, материалы по срочным заявкам иногда поставлялись через несколько недель, из-за чего не только срывались сроки сдачи объекта, но возникала и еще одна проблема – простой рабочих. Если с бригадой бетонщиков эта проблема решалась относительно просто – я на несколько дней переводил их на другие объекты (например участок напорной канализации длиной около </w:t>
      </w:r>
      <w:smartTag w:uri="urn:schemas-microsoft-com:office:smarttags" w:element="metricconverter">
        <w:smartTagPr>
          <w:attr w:name="ProductID" w:val="200 метров"/>
        </w:smartTagPr>
        <w:r w:rsidRPr="004E02ED">
          <w:rPr>
            <w:sz w:val="36"/>
            <w:szCs w:val="36"/>
          </w:rPr>
          <w:t>200 метров</w:t>
        </w:r>
      </w:smartTag>
      <w:r w:rsidRPr="004E02ED">
        <w:rPr>
          <w:sz w:val="36"/>
          <w:szCs w:val="36"/>
        </w:rPr>
        <w:t xml:space="preserve"> был смонтирован именно во время таких простоев), то монтажники работали в другой фирме, с которой был заключен договор субподряда именно на монтаж железобетонных конструкций на объекте ЦНС, и перевести их на другой объект было невозможно. Впрочем длительный (недельный) простой у монтажников был только единожды, когда приостановилась поставка керамзитобетонных стеновых панелей, вагон с которыми задержался на каком-то железнодорожном узле. Монтаж стеновых панелей производился с помощью крана ДЭК-565, поэтому работа монтажников приостанавливалась и во время неполадок в электросети ТЭЦ-14, когда обесточивались и кран, и сварочные аппараты.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Кроме того, в мои обязанности входило решать также и административные вопросы. К ним в первую очередь относились работа с заказчиком (на данном объекте представителем заказчика являлся отдел капитального строительства ТЭЦ-14) и ведение необходимой рабочей документации (журнал производства работ, журнал по технике безопасности, исполнительные схемы, акты на скрытые работы, формы 2, формы 29 и пр.). Работа с заказчиком включала в себя получение разного рода разрешений и согласований, например разрешение на производство земляных работ (на территории станции проходит огромное количество кабельных и канализационных трасс), согласование на внесение изменений в первоначальный проект или согласование дополнительных смет. В качестве примера можно привести ситуацию с подпорными стенами. Как видно из рис. 1 по проекту к задней стене ЦНС вплотную подходит насыпь, поэтому вместо стеновых панелей для монтажа первого яруса задней стены здания должны были использоваться серийные подпорные плиты. Однако, после согласования с заказчиком, было принято решение заменить на этом участке сборные плиты монолитными, т.к. это удешевляло проект, одновременно улучшая гидроизоляционные и прочностные характеристики данного участка стены.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Другой объект, на котором я работал, не представлял сложности с технической стороны – необходимо было облицевать бетонными плитами железнодорожную насыпь на открытом складе щебня, находящемся в районе станции метро «Проспект Большевиков». Облицовка насыпи была необходима для того, чтобы она не разрушалась ковшами автопогрузчиков, которые собирали щебень, выгруженный из вагонов грузовых составов. Основная сложность заключалась в том, склад продолжал действовать, и постоянно приходилось уточнять и корректировать график работы нашей бригады.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Кроме того я принимал участие в работе с проектной документацией на стадии рассмотрения проекта здания склада-магазина фирмы «Петроавто». В мою задачу входило просчитать объемы земляных и бетонных работ,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а также сделать выборку требуемых материалов – объем монолитного бетона, тоннаж арматуры, прокатного профиля, и составить спецификации используемых железобетонных конструкций. На основе этих данных в сметном отделе составили предварительную смету, отталкиваясь от которой руководство управления вело переговоры с заказчиком о стоимости строительства.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2. Индивидуальное задание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Последний объект, на котором я заканчивал практику – вагономоечный комплекс Октябрьской железной дороги. На этом объекте проводилась реконструкцию вагономоечного цеха в связи с заменой оборудования. Основным производителем работ – генподрядчиком – на объекте являлся трест «СевЗапЭнергомонтаж», который заключил с СУ «Энергострой» договор субподряда на производство некоторых видов работ: бетонирование фундаментов под оборудование, устройство бетонных полов. Рабочие треста занимались бетонированием основного лотка, служащего для сбора воды, по которому прокладывались рельсовые пути (см. рис. 4, 9).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>2.1 Исходные данные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Вагономоечный цех представляет собой здание каркасного типа длиной 102, и шириной </w:t>
      </w:r>
      <w:smartTag w:uri="urn:schemas-microsoft-com:office:smarttags" w:element="metricconverter">
        <w:smartTagPr>
          <w:attr w:name="ProductID" w:val="15 метров"/>
        </w:smartTagPr>
        <w:r w:rsidRPr="004E02ED">
          <w:rPr>
            <w:sz w:val="36"/>
            <w:szCs w:val="36"/>
          </w:rPr>
          <w:t>15 метров</w:t>
        </w:r>
      </w:smartTag>
      <w:r w:rsidRPr="004E02ED">
        <w:rPr>
          <w:sz w:val="36"/>
          <w:szCs w:val="36"/>
        </w:rPr>
        <w:t xml:space="preserve">, разделенное на две части металлической перемычкой вдоль продольной оси (см. рис. 4). Каждая из частей оборудована комплектом вагономоечного оборудования, поэтому ведение строительных работ в одной половине здания, не мешает второй половине работать в обычном режиме.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Поскольку на объекте велась реконструкция, а не капитальное строительство, говорить о геологии объекта не представляется возможным, т.к. в проектной документации этому не уделялось внимания, а грунт, с которым нам приходилось работать, представлял собой грунт обратной засыпки – песок, смешанный со строительным мусором. Под воздействием постоянной вибрации из-за проходящих составов он настолько уплотнился, что легко держал вертикальный откос и, несмотря постоянное присутствие воды, практически не оползал.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Как уже было сказано, объект оставался действующим, поэтому постоянно в траншее скапливалась вода, причем вода с примесью щелочи, что создавало еще одну проблему – постоянный неприятный запах. На площадке постоянно работал насос, откачивающий воду из котлована.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>2.2 Алгоритм ведения работ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Работы на объекте велись по следующему алгоритму: пневмомолотом разрушались существующие бетонные конструкции (полы, старый лоток), затем экскаватором убирались осколки бетона, откапывалась траншея глу биной около </w:t>
      </w:r>
      <w:smartTag w:uri="urn:schemas-microsoft-com:office:smarttags" w:element="metricconverter">
        <w:smartTagPr>
          <w:attr w:name="ProductID" w:val="2.5 метров"/>
        </w:smartTagPr>
        <w:r w:rsidRPr="004E02ED">
          <w:rPr>
            <w:sz w:val="36"/>
            <w:szCs w:val="36"/>
          </w:rPr>
          <w:t>2.5 метров</w:t>
        </w:r>
      </w:smartTag>
      <w:r w:rsidRPr="004E02ED">
        <w:rPr>
          <w:sz w:val="36"/>
          <w:szCs w:val="36"/>
        </w:rPr>
        <w:t xml:space="preserve"> (грунт и строительный мусор вывозились КаМАЗами). Когда траншея достигала достаточной длины, в ней начиналась уста- новка опалубки для лотка и фундаментов под оборудование (чертеж ). Параллельно велись армирование и установка закладных деталей для последующего монтажа оборудования и прокладки рельсовых путей. Когда установка опалубки армирование и установка закладных деталей заканчивались, начиналось бетонирование. С помощью бетононасоса бетонная смесь подавалась на расстояние более </w:t>
      </w:r>
      <w:smartTag w:uri="urn:schemas-microsoft-com:office:smarttags" w:element="metricconverter">
        <w:smartTagPr>
          <w:attr w:name="ProductID" w:val="80 метров"/>
        </w:smartTagPr>
        <w:r w:rsidRPr="004E02ED">
          <w:rPr>
            <w:sz w:val="36"/>
            <w:szCs w:val="36"/>
          </w:rPr>
          <w:t>80 метров</w:t>
        </w:r>
      </w:smartTag>
      <w:r w:rsidRPr="004E02ED">
        <w:rPr>
          <w:sz w:val="36"/>
          <w:szCs w:val="36"/>
        </w:rPr>
        <w:t xml:space="preserve"> и легко укладывалась в труднодоступные участки опалубки. После затвердевания бетона и снятия опалубки (на данном объекте один комплект опалубки использовался трижды, т.к. бетонирование лотка осуществлялось в три этапа), по верху лотка прокладывались рельсы (для этой работы приходилось нанимать бригаду рабочих железнодорожников). Затем по уложенным рельсам внутрь цеха подавались платформы с песком, которым производилась обратная засыпка котлована. После проливки и уплотнения песчаного основания вибротрамбовкой, производилось армирование полов (схема армирования показана на рис. 4, 5). Как видно из чертежей на рисунках 4 и 5, в процессе производства работ проект претерпел изменения, что привело к изменению и технологии работ: для того, чтобы установить арматурные каркасы полов, пришлось ручным перфоратором высверлить в боковой поверхности лотка более 600 отверстий. Завершающим этапом работ являлось бетонирование полов. Бетонирование осложнялось тем, что полы в вагономоечном цехе проектировались с достаточно сильным уклоном, причем на разных участках уклон был разнонаправленным для создания водоразделов (см. рис. 9), отделяющих чистую воду от моющего состава (слабощелочной или слабокислой воды). Кроме того, из-за стесненности и неудобства (с точки зрения производства строительных работ) расположения цеха, затруднялась доставка бетона. Для этого требовались либо специальным образом оснащенная дрезина, либо достаточно мощный (а, следовательно, дорогой в эксплуатации) бетононасос.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>К моменту окончания моей практики, генподрядчиком еще не был утвержден какой-либо из предложенных вариантов бетонирования полов на объекте, но скорее всего будет использован бетононасос.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 xml:space="preserve">На протяжении всего срока строительства заказчиком осуществлялся строгий контроль за соблюдением технологии производства и качеством выполненных работ. Представитель технадзора заказчика перед началом любого вида работ проверял соответствие проекту и ГОСТам предшествующего этапа, или подготовительных работ. Например перед началом бетонирования проверялось соответствие проекту и качество и армирования и опалубки.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</w: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Default="004E02ED" w:rsidP="004E02ED">
      <w:pPr>
        <w:rPr>
          <w:sz w:val="36"/>
          <w:szCs w:val="36"/>
        </w:rPr>
      </w:pPr>
    </w:p>
    <w:p w:rsidR="004E02ED" w:rsidRPr="004E02ED" w:rsidRDefault="004E02ED" w:rsidP="004E02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Pr="004E02ED">
        <w:rPr>
          <w:sz w:val="36"/>
          <w:szCs w:val="36"/>
        </w:rPr>
        <w:t xml:space="preserve">ЗАКЛЮЧЕНИЕ 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>В заключении хотелось бы сказать несколько слов о том, что из полученных в институте знаний и навыков мне пригодилось в работе, и каких знаний не хватало.</w:t>
      </w:r>
      <w:r w:rsidRPr="004E02ED">
        <w:rPr>
          <w:sz w:val="36"/>
          <w:szCs w:val="36"/>
        </w:rPr>
        <w:br/>
      </w:r>
      <w:r w:rsidRPr="004E02ED">
        <w:rPr>
          <w:sz w:val="36"/>
          <w:szCs w:val="36"/>
        </w:rPr>
        <w:br/>
        <w:t>Несомненно мне пригодились знание строительных конструкций, навыки работы со сметной документацией, знания, полученные при изучении теории организации работ, теории возведения сооружений. С другой стороны при решении конкретных вопросов и задач чувствовался недостаток специальных знаний (какой тип сварки применить в конкретном случае, какие электроды применять при сварке различных материалов, кабель какого сечения необходим для подключения того или иного механизма, и т.д.) и недостаток практического опыта (каким образом ведется бетонирование наклонных поверхностей, какой тип крюковой обоймы используется при монтаже различных конструкций). В идеальном варианте для решения первых вопросов в бригаде должны быть узкопрофильные специалисты (сварщики, электрики), а компенсировать недостаток опыта молодого специалиста должен более опытный наставник, но в реальной жизни все эти вопросы зачастую приходится решать самостоятельно. Однако решение многих вопросов значительно облегчалось благодаря полученному навыку работы с технической и справочной литературой.</w:t>
      </w:r>
      <w:bookmarkStart w:id="0" w:name="_GoBack"/>
      <w:bookmarkEnd w:id="0"/>
    </w:p>
    <w:sectPr w:rsidR="004E02ED" w:rsidRPr="004E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2ED"/>
    <w:rsid w:val="001A030D"/>
    <w:rsid w:val="004E02ED"/>
    <w:rsid w:val="00D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F260-3202-4775-9172-C515958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E0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2014-08-14T13:08:00Z</dcterms:created>
  <dcterms:modified xsi:type="dcterms:W3CDTF">2014-08-14T13:08:00Z</dcterms:modified>
</cp:coreProperties>
</file>