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A94" w:rsidRDefault="00706A94" w:rsidP="00706A94">
      <w:pPr>
        <w:jc w:val="center"/>
        <w:rPr>
          <w:b/>
          <w:sz w:val="28"/>
          <w:szCs w:val="28"/>
        </w:rPr>
      </w:pPr>
      <w:r>
        <w:rPr>
          <w:b/>
          <w:sz w:val="28"/>
          <w:szCs w:val="28"/>
        </w:rPr>
        <w:t xml:space="preserve">ОМСКИЙ ФИЛИАЛ </w:t>
      </w:r>
    </w:p>
    <w:p w:rsidR="00706A94" w:rsidRDefault="00706A94" w:rsidP="00706A94">
      <w:pPr>
        <w:jc w:val="center"/>
        <w:rPr>
          <w:b/>
          <w:sz w:val="28"/>
          <w:szCs w:val="28"/>
        </w:rPr>
      </w:pPr>
      <w:r>
        <w:rPr>
          <w:b/>
          <w:sz w:val="28"/>
          <w:szCs w:val="28"/>
        </w:rPr>
        <w:t xml:space="preserve">НЕГОСУДАРСТВЕННОЕ ОБРАЗОВАТЕЛЬНОЕ УЧРЕЖДЕНИЕ </w:t>
      </w:r>
    </w:p>
    <w:p w:rsidR="00706A94" w:rsidRDefault="00706A94" w:rsidP="00706A94">
      <w:pPr>
        <w:jc w:val="center"/>
        <w:rPr>
          <w:b/>
          <w:sz w:val="28"/>
          <w:szCs w:val="28"/>
        </w:rPr>
      </w:pPr>
      <w:r>
        <w:rPr>
          <w:b/>
          <w:sz w:val="28"/>
          <w:szCs w:val="28"/>
        </w:rPr>
        <w:t xml:space="preserve">ВЫСШЕГО ПРОФЕССИОНАЛЬНОГО ОБРАЗОВАНИЯ </w:t>
      </w:r>
    </w:p>
    <w:p w:rsidR="00706A94" w:rsidRDefault="00706A94" w:rsidP="00706A94">
      <w:pPr>
        <w:jc w:val="center"/>
        <w:rPr>
          <w:b/>
          <w:sz w:val="28"/>
          <w:szCs w:val="28"/>
        </w:rPr>
      </w:pPr>
      <w:r>
        <w:rPr>
          <w:b/>
          <w:sz w:val="28"/>
          <w:szCs w:val="28"/>
        </w:rPr>
        <w:t>«МОСКОВСКАЯ ФИНАНСОВО-ПРОМЫШЛЕННАЯ АКАДЕМИЯ»</w:t>
      </w:r>
    </w:p>
    <w:p w:rsidR="00706A94" w:rsidRDefault="00706A94" w:rsidP="00706A94">
      <w:pPr>
        <w:jc w:val="center"/>
        <w:rPr>
          <w:b/>
          <w:sz w:val="28"/>
          <w:szCs w:val="28"/>
        </w:rPr>
      </w:pPr>
    </w:p>
    <w:p w:rsidR="00706A94" w:rsidRPr="00D015C2" w:rsidRDefault="00706A94" w:rsidP="00706A94">
      <w:pPr>
        <w:jc w:val="center"/>
        <w:rPr>
          <w:b/>
        </w:rPr>
      </w:pPr>
    </w:p>
    <w:p w:rsidR="00706A94" w:rsidRPr="00613168" w:rsidRDefault="00706A94" w:rsidP="00706A94">
      <w:pPr>
        <w:spacing w:line="360" w:lineRule="auto"/>
        <w:jc w:val="center"/>
        <w:rPr>
          <w:b/>
          <w:sz w:val="28"/>
          <w:szCs w:val="28"/>
        </w:rPr>
      </w:pPr>
      <w:r w:rsidRPr="00613168">
        <w:rPr>
          <w:b/>
          <w:sz w:val="28"/>
          <w:szCs w:val="28"/>
        </w:rPr>
        <w:t xml:space="preserve">Специальность </w:t>
      </w:r>
      <w:r>
        <w:rPr>
          <w:sz w:val="28"/>
          <w:szCs w:val="28"/>
        </w:rPr>
        <w:t>080</w:t>
      </w:r>
      <w:r w:rsidR="00B403B7">
        <w:rPr>
          <w:sz w:val="28"/>
          <w:szCs w:val="28"/>
        </w:rPr>
        <w:t>105</w:t>
      </w:r>
      <w:r w:rsidRPr="00613168">
        <w:rPr>
          <w:sz w:val="28"/>
          <w:szCs w:val="28"/>
        </w:rPr>
        <w:t xml:space="preserve"> «</w:t>
      </w:r>
      <w:r w:rsidR="00B403B7">
        <w:rPr>
          <w:sz w:val="28"/>
          <w:szCs w:val="28"/>
        </w:rPr>
        <w:t>Финансы и кредит</w:t>
      </w:r>
      <w:r w:rsidRPr="00613168">
        <w:rPr>
          <w:sz w:val="28"/>
          <w:szCs w:val="28"/>
        </w:rPr>
        <w:t>»</w:t>
      </w:r>
    </w:p>
    <w:p w:rsidR="00706A94" w:rsidRDefault="00706A94" w:rsidP="00706A94">
      <w:pPr>
        <w:jc w:val="center"/>
        <w:rPr>
          <w:b/>
          <w:sz w:val="28"/>
          <w:szCs w:val="28"/>
        </w:rPr>
      </w:pPr>
      <w:r w:rsidRPr="00613168">
        <w:rPr>
          <w:b/>
          <w:sz w:val="28"/>
          <w:szCs w:val="28"/>
        </w:rPr>
        <w:t xml:space="preserve">Кафедра </w:t>
      </w:r>
      <w:r>
        <w:rPr>
          <w:b/>
          <w:sz w:val="28"/>
          <w:szCs w:val="28"/>
        </w:rPr>
        <w:t>Финансы и кредит</w:t>
      </w:r>
    </w:p>
    <w:p w:rsidR="00706A94" w:rsidRDefault="00706A94" w:rsidP="00706A94">
      <w:pPr>
        <w:rPr>
          <w:sz w:val="28"/>
          <w:szCs w:val="28"/>
        </w:rPr>
      </w:pPr>
    </w:p>
    <w:p w:rsidR="00706A94" w:rsidRPr="00F03D45" w:rsidRDefault="00706A94" w:rsidP="00706A94">
      <w:pPr>
        <w:ind w:left="360"/>
        <w:jc w:val="both"/>
        <w:rPr>
          <w:sz w:val="28"/>
          <w:szCs w:val="28"/>
        </w:rPr>
      </w:pPr>
      <w:r>
        <w:rPr>
          <w:sz w:val="28"/>
          <w:szCs w:val="28"/>
        </w:rPr>
        <w:tab/>
      </w:r>
    </w:p>
    <w:p w:rsidR="00706A94" w:rsidRDefault="00706A94" w:rsidP="00706A94">
      <w:pPr>
        <w:jc w:val="center"/>
        <w:rPr>
          <w:b/>
          <w:sz w:val="32"/>
          <w:szCs w:val="32"/>
        </w:rPr>
      </w:pPr>
      <w:r>
        <w:rPr>
          <w:b/>
          <w:sz w:val="32"/>
          <w:szCs w:val="32"/>
        </w:rPr>
        <w:t>Отчет</w:t>
      </w:r>
    </w:p>
    <w:p w:rsidR="00706A94" w:rsidRDefault="00706A94" w:rsidP="00706A94">
      <w:pPr>
        <w:jc w:val="center"/>
        <w:rPr>
          <w:b/>
          <w:sz w:val="32"/>
          <w:szCs w:val="32"/>
        </w:rPr>
      </w:pPr>
      <w:r>
        <w:rPr>
          <w:b/>
          <w:sz w:val="32"/>
          <w:szCs w:val="32"/>
        </w:rPr>
        <w:t xml:space="preserve">о прохождении </w:t>
      </w:r>
      <w:r w:rsidRPr="00B564E9">
        <w:rPr>
          <w:i/>
          <w:sz w:val="32"/>
          <w:szCs w:val="32"/>
          <w:u w:val="single"/>
        </w:rPr>
        <w:t>производственной (преддипломной)</w:t>
      </w:r>
      <w:r>
        <w:rPr>
          <w:b/>
          <w:sz w:val="32"/>
          <w:szCs w:val="32"/>
        </w:rPr>
        <w:t xml:space="preserve"> практики</w:t>
      </w:r>
    </w:p>
    <w:p w:rsidR="00706A94" w:rsidRDefault="00706A94" w:rsidP="00706A94">
      <w:pPr>
        <w:jc w:val="center"/>
        <w:rPr>
          <w:b/>
          <w:sz w:val="32"/>
          <w:szCs w:val="32"/>
        </w:rPr>
      </w:pPr>
    </w:p>
    <w:p w:rsidR="00706A94" w:rsidRDefault="00706A94" w:rsidP="00706A94">
      <w:pPr>
        <w:rPr>
          <w:b/>
          <w:sz w:val="32"/>
          <w:szCs w:val="32"/>
        </w:rPr>
      </w:pPr>
    </w:p>
    <w:p w:rsidR="00706A94" w:rsidRDefault="00706A94" w:rsidP="00706A94">
      <w:pPr>
        <w:rPr>
          <w:sz w:val="28"/>
          <w:szCs w:val="28"/>
        </w:rPr>
      </w:pPr>
      <w:r w:rsidRPr="005178F5">
        <w:rPr>
          <w:sz w:val="28"/>
          <w:szCs w:val="28"/>
        </w:rPr>
        <w:t xml:space="preserve">Место прохождения практики: </w:t>
      </w:r>
      <w:r>
        <w:rPr>
          <w:sz w:val="28"/>
          <w:szCs w:val="28"/>
        </w:rPr>
        <w:t>ОАО Сбербанк России 8634/207__________________ ______________________</w:t>
      </w:r>
    </w:p>
    <w:p w:rsidR="00706A94" w:rsidRPr="00A370AC" w:rsidRDefault="00706A94" w:rsidP="00706A94">
      <w:pPr>
        <w:rPr>
          <w:b/>
        </w:rPr>
      </w:pPr>
      <w:r>
        <w:tab/>
      </w:r>
      <w:r>
        <w:tab/>
      </w:r>
      <w:r>
        <w:tab/>
      </w:r>
      <w:r>
        <w:tab/>
        <w:t>(полное наименование организации)</w:t>
      </w:r>
    </w:p>
    <w:p w:rsidR="00706A94" w:rsidRPr="005178F5" w:rsidRDefault="00706A94" w:rsidP="00706A94">
      <w:pPr>
        <w:rPr>
          <w:sz w:val="28"/>
          <w:szCs w:val="28"/>
        </w:rPr>
      </w:pPr>
      <w:r w:rsidRPr="005178F5">
        <w:rPr>
          <w:sz w:val="28"/>
          <w:szCs w:val="28"/>
        </w:rPr>
        <w:t xml:space="preserve">Срок практики: </w:t>
      </w:r>
      <w:r>
        <w:rPr>
          <w:sz w:val="28"/>
          <w:szCs w:val="28"/>
        </w:rPr>
        <w:t>с ______________ по ________________</w:t>
      </w:r>
    </w:p>
    <w:p w:rsidR="00706A94" w:rsidRDefault="00706A94" w:rsidP="00706A94">
      <w:pPr>
        <w:jc w:val="center"/>
        <w:rPr>
          <w:b/>
          <w:sz w:val="32"/>
          <w:szCs w:val="32"/>
        </w:rPr>
      </w:pPr>
    </w:p>
    <w:p w:rsidR="00706A94" w:rsidRDefault="00706A94" w:rsidP="00706A94">
      <w:pPr>
        <w:ind w:left="4320"/>
        <w:rPr>
          <w:b/>
          <w:sz w:val="28"/>
          <w:szCs w:val="28"/>
        </w:rPr>
      </w:pPr>
    </w:p>
    <w:p w:rsidR="00706A94" w:rsidRPr="0093567A" w:rsidRDefault="00706A94" w:rsidP="00706A94">
      <w:pPr>
        <w:ind w:left="4320"/>
        <w:rPr>
          <w:sz w:val="28"/>
          <w:szCs w:val="28"/>
        </w:rPr>
      </w:pPr>
      <w:r w:rsidRPr="008236FE">
        <w:rPr>
          <w:b/>
          <w:sz w:val="28"/>
          <w:szCs w:val="28"/>
        </w:rPr>
        <w:t>Студент:</w:t>
      </w:r>
      <w:r>
        <w:rPr>
          <w:b/>
          <w:sz w:val="28"/>
          <w:szCs w:val="28"/>
        </w:rPr>
        <w:t xml:space="preserve"> </w:t>
      </w:r>
      <w:r>
        <w:rPr>
          <w:sz w:val="28"/>
          <w:szCs w:val="28"/>
        </w:rPr>
        <w:t>Жамаханова Мадина Аскаровна</w:t>
      </w:r>
    </w:p>
    <w:p w:rsidR="00706A94" w:rsidRPr="0093567A" w:rsidRDefault="00706A94" w:rsidP="00706A94">
      <w:pPr>
        <w:ind w:firstLine="4320"/>
        <w:jc w:val="both"/>
        <w:rPr>
          <w:sz w:val="28"/>
          <w:szCs w:val="28"/>
        </w:rPr>
      </w:pPr>
      <w:r w:rsidRPr="0093567A">
        <w:rPr>
          <w:sz w:val="28"/>
          <w:szCs w:val="28"/>
        </w:rPr>
        <w:t>групп</w:t>
      </w:r>
      <w:r>
        <w:rPr>
          <w:sz w:val="28"/>
          <w:szCs w:val="28"/>
        </w:rPr>
        <w:t>а</w:t>
      </w:r>
      <w:r w:rsidRPr="0093567A">
        <w:rPr>
          <w:sz w:val="28"/>
          <w:szCs w:val="28"/>
        </w:rPr>
        <w:t xml:space="preserve"> _</w:t>
      </w:r>
      <w:r>
        <w:rPr>
          <w:sz w:val="28"/>
          <w:szCs w:val="28"/>
        </w:rPr>
        <w:t>ЗФФ 415БД</w:t>
      </w:r>
      <w:r w:rsidRPr="0093567A">
        <w:rPr>
          <w:sz w:val="28"/>
          <w:szCs w:val="28"/>
        </w:rPr>
        <w:t>_________</w:t>
      </w:r>
      <w:r>
        <w:rPr>
          <w:sz w:val="28"/>
          <w:szCs w:val="28"/>
        </w:rPr>
        <w:t>___________</w:t>
      </w:r>
    </w:p>
    <w:p w:rsidR="00706A94" w:rsidRDefault="00706A94" w:rsidP="00706A94">
      <w:pPr>
        <w:rPr>
          <w:b/>
          <w:sz w:val="28"/>
          <w:szCs w:val="28"/>
        </w:rPr>
      </w:pPr>
    </w:p>
    <w:p w:rsidR="00706A94" w:rsidRDefault="00706A94" w:rsidP="00706A94">
      <w:pPr>
        <w:ind w:left="4320"/>
        <w:rPr>
          <w:b/>
          <w:sz w:val="28"/>
          <w:szCs w:val="28"/>
        </w:rPr>
      </w:pPr>
      <w:r>
        <w:rPr>
          <w:b/>
          <w:sz w:val="28"/>
          <w:szCs w:val="28"/>
        </w:rPr>
        <w:t xml:space="preserve">Руководитель практики от организации: </w:t>
      </w:r>
    </w:p>
    <w:p w:rsidR="00706A94" w:rsidRPr="0093567A" w:rsidRDefault="00706A94" w:rsidP="00706A94">
      <w:pPr>
        <w:ind w:left="4320"/>
        <w:rPr>
          <w:sz w:val="28"/>
          <w:szCs w:val="28"/>
        </w:rPr>
      </w:pPr>
      <w:r>
        <w:rPr>
          <w:sz w:val="28"/>
          <w:szCs w:val="28"/>
        </w:rPr>
        <w:t>Зитнер Лариса Николаевна</w:t>
      </w:r>
    </w:p>
    <w:p w:rsidR="00706A94" w:rsidRPr="0093567A" w:rsidRDefault="00706A94" w:rsidP="00706A94">
      <w:pPr>
        <w:ind w:left="4320"/>
        <w:rPr>
          <w:sz w:val="28"/>
          <w:szCs w:val="28"/>
        </w:rPr>
      </w:pPr>
      <w:r w:rsidRPr="0093567A">
        <w:rPr>
          <w:sz w:val="28"/>
          <w:szCs w:val="28"/>
        </w:rPr>
        <w:t>должность_</w:t>
      </w:r>
      <w:r>
        <w:rPr>
          <w:sz w:val="28"/>
          <w:szCs w:val="28"/>
        </w:rPr>
        <w:t>Заведующий доп.офисом ОАО Сбербанк 8634/207</w:t>
      </w:r>
      <w:r w:rsidRPr="0093567A">
        <w:rPr>
          <w:sz w:val="28"/>
          <w:szCs w:val="28"/>
        </w:rPr>
        <w:t>___________</w:t>
      </w:r>
      <w:r>
        <w:rPr>
          <w:sz w:val="28"/>
          <w:szCs w:val="28"/>
        </w:rPr>
        <w:t>_______</w:t>
      </w:r>
    </w:p>
    <w:p w:rsidR="00706A94" w:rsidRDefault="00706A94" w:rsidP="00706A94">
      <w:pPr>
        <w:ind w:left="4320"/>
        <w:rPr>
          <w:b/>
          <w:sz w:val="28"/>
          <w:szCs w:val="28"/>
        </w:rPr>
      </w:pPr>
      <w:r>
        <w:rPr>
          <w:b/>
          <w:sz w:val="28"/>
          <w:szCs w:val="28"/>
        </w:rPr>
        <w:t xml:space="preserve">                                                              </w:t>
      </w:r>
    </w:p>
    <w:p w:rsidR="00706A94" w:rsidRDefault="00706A94" w:rsidP="00706A94">
      <w:pPr>
        <w:ind w:left="4320"/>
        <w:rPr>
          <w:b/>
          <w:sz w:val="28"/>
          <w:szCs w:val="28"/>
        </w:rPr>
      </w:pPr>
      <w:r>
        <w:rPr>
          <w:b/>
          <w:sz w:val="28"/>
          <w:szCs w:val="28"/>
        </w:rPr>
        <w:t xml:space="preserve">Руководитель практики от МФПА: </w:t>
      </w:r>
    </w:p>
    <w:p w:rsidR="00706A94" w:rsidRDefault="00706A94" w:rsidP="00706A94">
      <w:pPr>
        <w:ind w:left="4320"/>
        <w:rPr>
          <w:b/>
          <w:sz w:val="28"/>
          <w:szCs w:val="28"/>
        </w:rPr>
      </w:pPr>
    </w:p>
    <w:p w:rsidR="00706A94" w:rsidRPr="0093567A" w:rsidRDefault="00706A94" w:rsidP="00706A94">
      <w:pPr>
        <w:ind w:left="4320"/>
        <w:rPr>
          <w:sz w:val="28"/>
          <w:szCs w:val="28"/>
        </w:rPr>
      </w:pPr>
      <w:r w:rsidRPr="0093567A">
        <w:rPr>
          <w:sz w:val="28"/>
          <w:szCs w:val="28"/>
        </w:rPr>
        <w:t>должность____________</w:t>
      </w:r>
      <w:r>
        <w:rPr>
          <w:sz w:val="28"/>
          <w:szCs w:val="28"/>
        </w:rPr>
        <w:t>________</w:t>
      </w:r>
    </w:p>
    <w:p w:rsidR="00706A94" w:rsidRDefault="00706A94" w:rsidP="00706A94">
      <w:pPr>
        <w:ind w:left="4320"/>
        <w:rPr>
          <w:b/>
          <w:sz w:val="28"/>
          <w:szCs w:val="28"/>
        </w:rPr>
      </w:pPr>
    </w:p>
    <w:p w:rsidR="00706A94" w:rsidRDefault="00706A94" w:rsidP="00706A94">
      <w:pPr>
        <w:rPr>
          <w:b/>
          <w:sz w:val="28"/>
          <w:szCs w:val="28"/>
        </w:rPr>
      </w:pPr>
    </w:p>
    <w:p w:rsidR="00706A94" w:rsidRPr="0011655F" w:rsidRDefault="00706A94" w:rsidP="00706A94">
      <w:pPr>
        <w:ind w:firstLine="4320"/>
        <w:rPr>
          <w:sz w:val="28"/>
          <w:szCs w:val="28"/>
        </w:rPr>
      </w:pPr>
      <w:r w:rsidRPr="0011655F">
        <w:rPr>
          <w:sz w:val="28"/>
          <w:szCs w:val="28"/>
        </w:rPr>
        <w:t>Дата сдачи отчета: «__»_________</w:t>
      </w:r>
      <w:r>
        <w:rPr>
          <w:sz w:val="28"/>
          <w:szCs w:val="28"/>
        </w:rPr>
        <w:t>__2011</w:t>
      </w:r>
      <w:r w:rsidRPr="0011655F">
        <w:rPr>
          <w:sz w:val="28"/>
          <w:szCs w:val="28"/>
        </w:rPr>
        <w:t>_г.</w:t>
      </w:r>
    </w:p>
    <w:p w:rsidR="00706A94" w:rsidRPr="0011655F" w:rsidRDefault="00706A94" w:rsidP="00706A94">
      <w:pPr>
        <w:jc w:val="center"/>
        <w:rPr>
          <w:sz w:val="28"/>
          <w:szCs w:val="28"/>
        </w:rPr>
      </w:pPr>
      <w:r w:rsidRPr="0011655F">
        <w:rPr>
          <w:sz w:val="28"/>
          <w:szCs w:val="28"/>
        </w:rPr>
        <w:t xml:space="preserve">  </w:t>
      </w:r>
      <w:r w:rsidRPr="0011655F">
        <w:rPr>
          <w:sz w:val="28"/>
          <w:szCs w:val="28"/>
        </w:rPr>
        <w:tab/>
      </w:r>
      <w:r w:rsidRPr="0011655F">
        <w:rPr>
          <w:sz w:val="28"/>
          <w:szCs w:val="28"/>
        </w:rPr>
        <w:tab/>
      </w:r>
      <w:r w:rsidRPr="0011655F">
        <w:rPr>
          <w:sz w:val="28"/>
          <w:szCs w:val="28"/>
        </w:rPr>
        <w:tab/>
      </w:r>
      <w:r w:rsidRPr="0011655F">
        <w:rPr>
          <w:sz w:val="28"/>
          <w:szCs w:val="28"/>
        </w:rPr>
        <w:tab/>
        <w:t xml:space="preserve">   </w:t>
      </w:r>
    </w:p>
    <w:p w:rsidR="00706A94" w:rsidRPr="0011655F" w:rsidRDefault="00706A94" w:rsidP="00706A94">
      <w:pPr>
        <w:spacing w:line="360" w:lineRule="auto"/>
        <w:rPr>
          <w:sz w:val="28"/>
          <w:szCs w:val="28"/>
        </w:rPr>
      </w:pPr>
      <w:r w:rsidRPr="0011655F">
        <w:rPr>
          <w:color w:val="0000FF"/>
          <w:sz w:val="28"/>
          <w:szCs w:val="28"/>
        </w:rPr>
        <w:t xml:space="preserve">   </w:t>
      </w:r>
      <w:r w:rsidRPr="0011655F">
        <w:rPr>
          <w:sz w:val="32"/>
          <w:szCs w:val="32"/>
        </w:rPr>
        <w:t>М.П.</w:t>
      </w:r>
      <w:r w:rsidRPr="0011655F">
        <w:rPr>
          <w:sz w:val="28"/>
          <w:szCs w:val="28"/>
        </w:rPr>
        <w:t xml:space="preserve">                                              </w:t>
      </w:r>
      <w:r>
        <w:rPr>
          <w:sz w:val="28"/>
          <w:szCs w:val="28"/>
        </w:rPr>
        <w:t xml:space="preserve">   </w:t>
      </w:r>
      <w:r w:rsidRPr="0011655F">
        <w:rPr>
          <w:sz w:val="28"/>
          <w:szCs w:val="28"/>
        </w:rPr>
        <w:t>Дата защиты отчета: «__»_______</w:t>
      </w:r>
      <w:r>
        <w:rPr>
          <w:sz w:val="28"/>
          <w:szCs w:val="28"/>
        </w:rPr>
        <w:t>__2011</w:t>
      </w:r>
      <w:r w:rsidRPr="0011655F">
        <w:rPr>
          <w:sz w:val="28"/>
          <w:szCs w:val="28"/>
        </w:rPr>
        <w:t xml:space="preserve">_г.                                   </w:t>
      </w:r>
    </w:p>
    <w:p w:rsidR="00706A94" w:rsidRPr="0011655F" w:rsidRDefault="00706A94" w:rsidP="00706A94">
      <w:pPr>
        <w:rPr>
          <w:sz w:val="28"/>
          <w:szCs w:val="28"/>
        </w:rPr>
      </w:pPr>
    </w:p>
    <w:p w:rsidR="00706A94" w:rsidRPr="0011655F" w:rsidRDefault="00706A94" w:rsidP="00706A94">
      <w:pPr>
        <w:ind w:firstLine="4320"/>
        <w:rPr>
          <w:sz w:val="28"/>
          <w:szCs w:val="28"/>
        </w:rPr>
      </w:pPr>
      <w:r w:rsidRPr="0011655F">
        <w:rPr>
          <w:sz w:val="28"/>
          <w:szCs w:val="28"/>
        </w:rPr>
        <w:t>Оценка: ____________</w:t>
      </w:r>
    </w:p>
    <w:p w:rsidR="00706A94" w:rsidRDefault="00706A94" w:rsidP="00706A94">
      <w:pPr>
        <w:jc w:val="center"/>
        <w:rPr>
          <w:b/>
          <w:sz w:val="28"/>
          <w:szCs w:val="28"/>
        </w:rPr>
      </w:pPr>
    </w:p>
    <w:p w:rsidR="00706A94" w:rsidRDefault="00706A94" w:rsidP="00706A94">
      <w:pPr>
        <w:jc w:val="center"/>
        <w:rPr>
          <w:b/>
          <w:sz w:val="28"/>
          <w:szCs w:val="28"/>
        </w:rPr>
      </w:pPr>
    </w:p>
    <w:p w:rsidR="00706A94" w:rsidRDefault="00706A94" w:rsidP="00706A94">
      <w:pPr>
        <w:jc w:val="center"/>
        <w:rPr>
          <w:sz w:val="28"/>
          <w:szCs w:val="28"/>
        </w:rPr>
      </w:pPr>
      <w:r>
        <w:rPr>
          <w:sz w:val="28"/>
          <w:szCs w:val="28"/>
        </w:rPr>
        <w:t>Омск 2011</w:t>
      </w:r>
    </w:p>
    <w:p w:rsidR="00706A94" w:rsidRDefault="00706A94" w:rsidP="00706A94">
      <w:pPr>
        <w:jc w:val="both"/>
      </w:pPr>
    </w:p>
    <w:p w:rsidR="00767DB6" w:rsidRDefault="00767DB6" w:rsidP="00A76A56">
      <w:pPr>
        <w:rPr>
          <w:sz w:val="28"/>
          <w:szCs w:val="28"/>
        </w:rPr>
      </w:pPr>
    </w:p>
    <w:p w:rsidR="00767DB6" w:rsidRDefault="00767DB6" w:rsidP="00A76A56">
      <w:pPr>
        <w:rPr>
          <w:sz w:val="28"/>
          <w:szCs w:val="28"/>
        </w:rPr>
      </w:pPr>
    </w:p>
    <w:p w:rsidR="00767DB6" w:rsidRDefault="00767DB6" w:rsidP="00906122">
      <w:pPr>
        <w:spacing w:line="360" w:lineRule="auto"/>
        <w:jc w:val="center"/>
        <w:rPr>
          <w:sz w:val="28"/>
          <w:szCs w:val="28"/>
        </w:rPr>
      </w:pPr>
      <w:r>
        <w:rPr>
          <w:sz w:val="28"/>
          <w:szCs w:val="28"/>
        </w:rPr>
        <w:t>Содержание</w:t>
      </w:r>
    </w:p>
    <w:p w:rsidR="00767DB6" w:rsidRDefault="00767DB6" w:rsidP="00906122">
      <w:pPr>
        <w:spacing w:line="360" w:lineRule="auto"/>
        <w:rPr>
          <w:sz w:val="28"/>
          <w:szCs w:val="28"/>
        </w:rPr>
      </w:pPr>
    </w:p>
    <w:p w:rsidR="00767DB6" w:rsidRDefault="00767DB6" w:rsidP="00906122">
      <w:pPr>
        <w:spacing w:line="360" w:lineRule="auto"/>
        <w:rPr>
          <w:sz w:val="28"/>
          <w:szCs w:val="28"/>
        </w:rPr>
      </w:pPr>
    </w:p>
    <w:p w:rsidR="00767DB6" w:rsidRDefault="00A76A56" w:rsidP="00906122">
      <w:pPr>
        <w:spacing w:line="360" w:lineRule="auto"/>
        <w:rPr>
          <w:sz w:val="28"/>
          <w:szCs w:val="28"/>
        </w:rPr>
      </w:pPr>
      <w:r>
        <w:rPr>
          <w:sz w:val="28"/>
          <w:szCs w:val="28"/>
        </w:rPr>
        <w:t xml:space="preserve">     Введение ……………………………………………………………………</w:t>
      </w:r>
      <w:r w:rsidR="00E52DA3">
        <w:rPr>
          <w:sz w:val="28"/>
          <w:szCs w:val="28"/>
        </w:rPr>
        <w:t xml:space="preserve"> 3</w:t>
      </w:r>
    </w:p>
    <w:p w:rsidR="00767DB6" w:rsidRDefault="00767DB6" w:rsidP="007C4DFC">
      <w:pPr>
        <w:numPr>
          <w:ilvl w:val="0"/>
          <w:numId w:val="2"/>
        </w:numPr>
        <w:spacing w:line="360" w:lineRule="auto"/>
        <w:rPr>
          <w:sz w:val="28"/>
          <w:szCs w:val="28"/>
        </w:rPr>
      </w:pPr>
      <w:r>
        <w:rPr>
          <w:sz w:val="28"/>
          <w:szCs w:val="28"/>
        </w:rPr>
        <w:t>Кратк</w:t>
      </w:r>
      <w:r w:rsidR="007C09D7">
        <w:rPr>
          <w:sz w:val="28"/>
          <w:szCs w:val="28"/>
        </w:rPr>
        <w:t xml:space="preserve">ая характеристика </w:t>
      </w:r>
      <w:r>
        <w:rPr>
          <w:sz w:val="28"/>
          <w:szCs w:val="28"/>
        </w:rPr>
        <w:t>ОАО Сбербанка России</w:t>
      </w:r>
      <w:r w:rsidR="00E52DA3">
        <w:rPr>
          <w:sz w:val="28"/>
          <w:szCs w:val="28"/>
        </w:rPr>
        <w:t>…………………….4-5</w:t>
      </w:r>
    </w:p>
    <w:p w:rsidR="00906122" w:rsidRDefault="00906122" w:rsidP="007C4DFC">
      <w:pPr>
        <w:spacing w:line="360" w:lineRule="auto"/>
        <w:ind w:left="540"/>
        <w:rPr>
          <w:sz w:val="28"/>
          <w:szCs w:val="28"/>
        </w:rPr>
      </w:pPr>
      <w:r>
        <w:rPr>
          <w:sz w:val="28"/>
          <w:szCs w:val="28"/>
        </w:rPr>
        <w:t>1.1. Западно-сибирский банк Сбербанка России</w:t>
      </w:r>
      <w:r w:rsidR="00E52DA3">
        <w:rPr>
          <w:sz w:val="28"/>
          <w:szCs w:val="28"/>
        </w:rPr>
        <w:t>……………………….5-7</w:t>
      </w:r>
    </w:p>
    <w:p w:rsidR="00767DB6" w:rsidRDefault="00767DB6" w:rsidP="007C4DFC">
      <w:pPr>
        <w:numPr>
          <w:ilvl w:val="0"/>
          <w:numId w:val="2"/>
        </w:numPr>
        <w:spacing w:line="360" w:lineRule="auto"/>
        <w:rPr>
          <w:sz w:val="28"/>
          <w:szCs w:val="28"/>
        </w:rPr>
      </w:pPr>
      <w:r>
        <w:rPr>
          <w:sz w:val="28"/>
          <w:szCs w:val="28"/>
        </w:rPr>
        <w:t>Деятельность Сбербанка России</w:t>
      </w:r>
      <w:r w:rsidR="00E52DA3">
        <w:rPr>
          <w:sz w:val="28"/>
          <w:szCs w:val="28"/>
        </w:rPr>
        <w:t>……………………………………….7</w:t>
      </w:r>
    </w:p>
    <w:p w:rsidR="00767DB6" w:rsidRDefault="007C4DFC" w:rsidP="007C4DFC">
      <w:pPr>
        <w:numPr>
          <w:ilvl w:val="1"/>
          <w:numId w:val="2"/>
        </w:numPr>
        <w:spacing w:line="360" w:lineRule="auto"/>
        <w:rPr>
          <w:sz w:val="28"/>
          <w:szCs w:val="28"/>
        </w:rPr>
      </w:pPr>
      <w:r>
        <w:rPr>
          <w:sz w:val="28"/>
          <w:szCs w:val="28"/>
        </w:rPr>
        <w:t xml:space="preserve">Ипотечное кредитование в Сбербанке </w:t>
      </w:r>
      <w:r w:rsidR="00E52DA3">
        <w:rPr>
          <w:sz w:val="28"/>
          <w:szCs w:val="28"/>
        </w:rPr>
        <w:t>…………………………  .8-10</w:t>
      </w:r>
    </w:p>
    <w:p w:rsidR="00E52DA3" w:rsidRDefault="00906122" w:rsidP="007C4DFC">
      <w:pPr>
        <w:numPr>
          <w:ilvl w:val="0"/>
          <w:numId w:val="2"/>
        </w:numPr>
        <w:spacing w:line="360" w:lineRule="auto"/>
        <w:rPr>
          <w:sz w:val="28"/>
          <w:szCs w:val="28"/>
        </w:rPr>
      </w:pPr>
      <w:r>
        <w:rPr>
          <w:sz w:val="28"/>
          <w:szCs w:val="28"/>
        </w:rPr>
        <w:t>Проблемы и перспективы развития Ипотечного кредитования</w:t>
      </w:r>
      <w:r w:rsidR="00E52DA3">
        <w:rPr>
          <w:sz w:val="28"/>
          <w:szCs w:val="28"/>
        </w:rPr>
        <w:t>……  10-13</w:t>
      </w:r>
    </w:p>
    <w:p w:rsidR="00906122" w:rsidRDefault="00906122" w:rsidP="007C4DFC">
      <w:pPr>
        <w:numPr>
          <w:ilvl w:val="0"/>
          <w:numId w:val="2"/>
        </w:numPr>
        <w:spacing w:line="360" w:lineRule="auto"/>
        <w:rPr>
          <w:sz w:val="28"/>
          <w:szCs w:val="28"/>
        </w:rPr>
      </w:pPr>
      <w:r>
        <w:rPr>
          <w:sz w:val="28"/>
          <w:szCs w:val="28"/>
        </w:rPr>
        <w:t>Заключение</w:t>
      </w:r>
      <w:r w:rsidR="00E22609">
        <w:rPr>
          <w:sz w:val="28"/>
          <w:szCs w:val="28"/>
        </w:rPr>
        <w:t>………………………………………………………………</w:t>
      </w:r>
      <w:r w:rsidR="00E52DA3">
        <w:rPr>
          <w:sz w:val="28"/>
          <w:szCs w:val="28"/>
        </w:rPr>
        <w:t>13-14</w:t>
      </w:r>
    </w:p>
    <w:p w:rsidR="00906122" w:rsidRDefault="00906122" w:rsidP="007C4DFC">
      <w:pPr>
        <w:numPr>
          <w:ilvl w:val="0"/>
          <w:numId w:val="2"/>
        </w:numPr>
        <w:spacing w:line="360" w:lineRule="auto"/>
        <w:rPr>
          <w:sz w:val="28"/>
          <w:szCs w:val="28"/>
        </w:rPr>
      </w:pPr>
      <w:r>
        <w:rPr>
          <w:sz w:val="28"/>
          <w:szCs w:val="28"/>
        </w:rPr>
        <w:t>Библиографический список</w:t>
      </w:r>
      <w:r w:rsidR="00E22609">
        <w:rPr>
          <w:sz w:val="28"/>
          <w:szCs w:val="28"/>
        </w:rPr>
        <w:t>…………………………………………….</w:t>
      </w:r>
      <w:r w:rsidR="00E52DA3">
        <w:rPr>
          <w:sz w:val="28"/>
          <w:szCs w:val="28"/>
        </w:rPr>
        <w:t>15</w:t>
      </w:r>
    </w:p>
    <w:p w:rsidR="00906122" w:rsidRDefault="00906122" w:rsidP="007C4DFC">
      <w:pPr>
        <w:spacing w:line="360" w:lineRule="auto"/>
        <w:ind w:left="360"/>
        <w:rPr>
          <w:sz w:val="28"/>
          <w:szCs w:val="28"/>
        </w:rPr>
      </w:pPr>
      <w:r>
        <w:rPr>
          <w:sz w:val="28"/>
          <w:szCs w:val="28"/>
        </w:rPr>
        <w:t>Приложение 1</w:t>
      </w:r>
      <w:r w:rsidR="00E22609">
        <w:rPr>
          <w:sz w:val="28"/>
          <w:szCs w:val="28"/>
        </w:rPr>
        <w:t>……………………………………………………………….</w:t>
      </w:r>
      <w:r w:rsidR="00E52DA3">
        <w:rPr>
          <w:sz w:val="28"/>
          <w:szCs w:val="28"/>
        </w:rPr>
        <w:t>16</w:t>
      </w:r>
    </w:p>
    <w:p w:rsidR="00906122" w:rsidRDefault="00906122" w:rsidP="007C4DFC">
      <w:pPr>
        <w:spacing w:line="360" w:lineRule="auto"/>
        <w:ind w:left="360"/>
        <w:rPr>
          <w:sz w:val="28"/>
          <w:szCs w:val="28"/>
        </w:rPr>
      </w:pPr>
      <w:r>
        <w:rPr>
          <w:sz w:val="28"/>
          <w:szCs w:val="28"/>
        </w:rPr>
        <w:t>Приложение 2</w:t>
      </w:r>
      <w:r w:rsidR="00E22609">
        <w:rPr>
          <w:sz w:val="28"/>
          <w:szCs w:val="28"/>
        </w:rPr>
        <w:t>……………………………………………………………….</w:t>
      </w:r>
      <w:r w:rsidR="00E52DA3">
        <w:rPr>
          <w:sz w:val="28"/>
          <w:szCs w:val="28"/>
        </w:rPr>
        <w:t>17</w:t>
      </w:r>
    </w:p>
    <w:p w:rsidR="00906122" w:rsidRDefault="00906122" w:rsidP="007C4DFC">
      <w:pPr>
        <w:spacing w:line="360" w:lineRule="auto"/>
        <w:ind w:left="360"/>
        <w:rPr>
          <w:sz w:val="28"/>
          <w:szCs w:val="28"/>
        </w:rPr>
      </w:pPr>
      <w:r>
        <w:rPr>
          <w:sz w:val="28"/>
          <w:szCs w:val="28"/>
        </w:rPr>
        <w:t>Приложение 3</w:t>
      </w:r>
      <w:r w:rsidR="00E22609">
        <w:rPr>
          <w:sz w:val="28"/>
          <w:szCs w:val="28"/>
        </w:rPr>
        <w:t>……………………………………………………………….</w:t>
      </w:r>
      <w:r w:rsidR="00E52DA3">
        <w:rPr>
          <w:sz w:val="28"/>
          <w:szCs w:val="28"/>
        </w:rPr>
        <w:t>18</w:t>
      </w:r>
    </w:p>
    <w:p w:rsidR="00E22609" w:rsidRDefault="00E22609" w:rsidP="00E22609">
      <w:pPr>
        <w:spacing w:line="360" w:lineRule="auto"/>
        <w:ind w:left="360"/>
        <w:rPr>
          <w:sz w:val="28"/>
          <w:szCs w:val="28"/>
        </w:rPr>
      </w:pPr>
    </w:p>
    <w:p w:rsidR="00E22609" w:rsidRDefault="00E22609" w:rsidP="00E22609">
      <w:pPr>
        <w:spacing w:line="360" w:lineRule="auto"/>
        <w:ind w:left="360"/>
        <w:rPr>
          <w:sz w:val="28"/>
          <w:szCs w:val="28"/>
        </w:rPr>
      </w:pPr>
    </w:p>
    <w:p w:rsidR="00E22609" w:rsidRDefault="00E22609" w:rsidP="00E22609">
      <w:pPr>
        <w:spacing w:line="360" w:lineRule="auto"/>
        <w:ind w:left="360"/>
        <w:rPr>
          <w:sz w:val="28"/>
          <w:szCs w:val="28"/>
        </w:rPr>
      </w:pPr>
    </w:p>
    <w:p w:rsidR="00E22609" w:rsidRDefault="00E22609" w:rsidP="00E22609">
      <w:pPr>
        <w:spacing w:line="360" w:lineRule="auto"/>
        <w:ind w:left="360"/>
        <w:rPr>
          <w:sz w:val="28"/>
          <w:szCs w:val="28"/>
        </w:rPr>
      </w:pPr>
    </w:p>
    <w:p w:rsidR="00E22609" w:rsidRDefault="00E22609" w:rsidP="00E22609">
      <w:pPr>
        <w:spacing w:line="360" w:lineRule="auto"/>
        <w:ind w:left="360"/>
        <w:rPr>
          <w:sz w:val="28"/>
          <w:szCs w:val="28"/>
        </w:rPr>
      </w:pPr>
    </w:p>
    <w:p w:rsidR="00E22609" w:rsidRDefault="00E22609" w:rsidP="00E22609">
      <w:pPr>
        <w:spacing w:line="360" w:lineRule="auto"/>
        <w:ind w:left="360"/>
        <w:rPr>
          <w:sz w:val="28"/>
          <w:szCs w:val="28"/>
        </w:rPr>
      </w:pPr>
    </w:p>
    <w:p w:rsidR="00E22609" w:rsidRDefault="00E22609" w:rsidP="00E22609">
      <w:pPr>
        <w:spacing w:line="360" w:lineRule="auto"/>
        <w:ind w:left="360"/>
        <w:rPr>
          <w:sz w:val="28"/>
          <w:szCs w:val="28"/>
        </w:rPr>
      </w:pPr>
    </w:p>
    <w:p w:rsidR="00E22609" w:rsidRDefault="00E22609" w:rsidP="00E22609">
      <w:pPr>
        <w:spacing w:line="360" w:lineRule="auto"/>
        <w:ind w:left="360"/>
        <w:rPr>
          <w:sz w:val="28"/>
          <w:szCs w:val="28"/>
        </w:rPr>
      </w:pPr>
    </w:p>
    <w:p w:rsidR="00E22609" w:rsidRDefault="00E22609" w:rsidP="00E22609">
      <w:pPr>
        <w:spacing w:line="360" w:lineRule="auto"/>
        <w:ind w:left="360"/>
        <w:rPr>
          <w:sz w:val="28"/>
          <w:szCs w:val="28"/>
        </w:rPr>
      </w:pPr>
    </w:p>
    <w:p w:rsidR="00E22609" w:rsidRDefault="00E22609" w:rsidP="00E22609">
      <w:pPr>
        <w:spacing w:line="360" w:lineRule="auto"/>
        <w:ind w:left="360"/>
        <w:rPr>
          <w:sz w:val="28"/>
          <w:szCs w:val="28"/>
        </w:rPr>
      </w:pPr>
    </w:p>
    <w:p w:rsidR="00E22609" w:rsidRDefault="00E22609" w:rsidP="00E22609">
      <w:pPr>
        <w:spacing w:line="360" w:lineRule="auto"/>
        <w:ind w:left="360"/>
        <w:rPr>
          <w:sz w:val="28"/>
          <w:szCs w:val="28"/>
        </w:rPr>
      </w:pPr>
    </w:p>
    <w:p w:rsidR="00E22609" w:rsidRDefault="00E22609" w:rsidP="00E22609">
      <w:pPr>
        <w:spacing w:line="360" w:lineRule="auto"/>
        <w:ind w:left="360"/>
        <w:rPr>
          <w:sz w:val="28"/>
          <w:szCs w:val="28"/>
        </w:rPr>
      </w:pPr>
    </w:p>
    <w:p w:rsidR="00767DB6" w:rsidRDefault="00767DB6" w:rsidP="00767DB6">
      <w:pPr>
        <w:rPr>
          <w:sz w:val="28"/>
          <w:szCs w:val="28"/>
        </w:rPr>
      </w:pPr>
    </w:p>
    <w:p w:rsidR="00767DB6" w:rsidRDefault="00767DB6" w:rsidP="00767DB6">
      <w:pPr>
        <w:rPr>
          <w:sz w:val="28"/>
          <w:szCs w:val="28"/>
        </w:rPr>
      </w:pPr>
    </w:p>
    <w:p w:rsidR="00CF7745" w:rsidRDefault="00CF7745" w:rsidP="00767DB6">
      <w:pPr>
        <w:rPr>
          <w:sz w:val="28"/>
          <w:szCs w:val="28"/>
        </w:rPr>
      </w:pPr>
    </w:p>
    <w:p w:rsidR="00CF7745" w:rsidRDefault="00CF7745" w:rsidP="00767DB6">
      <w:pPr>
        <w:rPr>
          <w:sz w:val="28"/>
          <w:szCs w:val="28"/>
        </w:rPr>
      </w:pPr>
    </w:p>
    <w:p w:rsidR="00CF7745" w:rsidRDefault="00CF7745" w:rsidP="00767DB6">
      <w:pPr>
        <w:rPr>
          <w:sz w:val="28"/>
          <w:szCs w:val="28"/>
        </w:rPr>
      </w:pPr>
    </w:p>
    <w:p w:rsidR="00A76A56" w:rsidRDefault="00A76A56" w:rsidP="00A76A56">
      <w:pPr>
        <w:jc w:val="center"/>
        <w:rPr>
          <w:sz w:val="28"/>
          <w:szCs w:val="28"/>
        </w:rPr>
      </w:pPr>
      <w:r w:rsidRPr="00EE5ABA">
        <w:rPr>
          <w:sz w:val="28"/>
          <w:szCs w:val="28"/>
        </w:rPr>
        <w:t>Введение</w:t>
      </w:r>
    </w:p>
    <w:p w:rsidR="00A76A56" w:rsidRDefault="00A76A56" w:rsidP="00A76A56">
      <w:pPr>
        <w:jc w:val="center"/>
        <w:rPr>
          <w:sz w:val="28"/>
          <w:szCs w:val="28"/>
        </w:rPr>
      </w:pPr>
    </w:p>
    <w:p w:rsidR="00A76A56" w:rsidRDefault="00A76A56" w:rsidP="00A76A56">
      <w:pPr>
        <w:jc w:val="center"/>
        <w:rPr>
          <w:sz w:val="28"/>
          <w:szCs w:val="28"/>
        </w:rPr>
      </w:pPr>
    </w:p>
    <w:p w:rsidR="00A76A56" w:rsidRPr="00EF482B" w:rsidRDefault="00A76A56" w:rsidP="00A76A56">
      <w:pPr>
        <w:spacing w:line="360" w:lineRule="auto"/>
        <w:rPr>
          <w:sz w:val="28"/>
          <w:szCs w:val="28"/>
        </w:rPr>
      </w:pPr>
      <w:r w:rsidRPr="00EF482B">
        <w:rPr>
          <w:sz w:val="28"/>
          <w:szCs w:val="28"/>
        </w:rPr>
        <w:t>В настоящее время большой интерес для нашей страны представляет ипотечное кредитование, главная цель которого - формирование эффективно работающей системы обеспечения доступным жильем российских граждан со средними доходами, основанной на рыночных принципах приобретения жилья за счет собственных средств граждан и долгосрочных ипотечных кредитов.</w:t>
      </w:r>
    </w:p>
    <w:p w:rsidR="00A76A56" w:rsidRPr="00EF482B" w:rsidRDefault="00A76A56" w:rsidP="00A76A56">
      <w:pPr>
        <w:spacing w:line="360" w:lineRule="auto"/>
        <w:rPr>
          <w:sz w:val="28"/>
          <w:szCs w:val="28"/>
        </w:rPr>
      </w:pPr>
      <w:r w:rsidRPr="00EF482B">
        <w:rPr>
          <w:sz w:val="28"/>
          <w:szCs w:val="28"/>
        </w:rPr>
        <w:t>Мною была пройдена преддипломная практика  в Омском отделении 8634/207 ОАО Сбербанка России,</w:t>
      </w:r>
      <w:r>
        <w:rPr>
          <w:sz w:val="28"/>
          <w:szCs w:val="28"/>
        </w:rPr>
        <w:t xml:space="preserve"> </w:t>
      </w:r>
      <w:r w:rsidRPr="00EF482B">
        <w:rPr>
          <w:sz w:val="28"/>
          <w:szCs w:val="28"/>
        </w:rPr>
        <w:t>срок преддипломной практики составил 12 недель.</w:t>
      </w:r>
    </w:p>
    <w:p w:rsidR="00A76A56" w:rsidRDefault="00A76A56" w:rsidP="00A76A56">
      <w:pPr>
        <w:shd w:val="clear" w:color="auto" w:fill="FFFFFF"/>
        <w:spacing w:line="360" w:lineRule="auto"/>
        <w:jc w:val="both"/>
        <w:rPr>
          <w:sz w:val="28"/>
          <w:szCs w:val="28"/>
        </w:rPr>
      </w:pPr>
      <w:r>
        <w:rPr>
          <w:sz w:val="28"/>
          <w:szCs w:val="28"/>
        </w:rPr>
        <w:t xml:space="preserve">     </w:t>
      </w:r>
      <w:r w:rsidRPr="00EF482B">
        <w:rPr>
          <w:sz w:val="28"/>
          <w:szCs w:val="28"/>
        </w:rPr>
        <w:t>Целью проведение практики является закрепление полученных теоретич</w:t>
      </w:r>
      <w:r>
        <w:rPr>
          <w:sz w:val="28"/>
          <w:szCs w:val="28"/>
        </w:rPr>
        <w:t>еских знаний, а также приобретен</w:t>
      </w:r>
      <w:r w:rsidRPr="00EF482B">
        <w:rPr>
          <w:sz w:val="28"/>
          <w:szCs w:val="28"/>
        </w:rPr>
        <w:t xml:space="preserve">ие профессиональных навыков специалиста и сбор сведений для написания дипломной </w:t>
      </w:r>
      <w:r>
        <w:rPr>
          <w:sz w:val="28"/>
          <w:szCs w:val="28"/>
        </w:rPr>
        <w:t>работы на тему: «</w:t>
      </w:r>
      <w:r w:rsidRPr="00CF7745">
        <w:rPr>
          <w:sz w:val="28"/>
          <w:szCs w:val="28"/>
        </w:rPr>
        <w:t xml:space="preserve">Рынок ипотечного жилищного кредитования в РФ: тенденции, </w:t>
      </w:r>
      <w:r>
        <w:rPr>
          <w:sz w:val="28"/>
          <w:szCs w:val="28"/>
        </w:rPr>
        <w:t>проблемы и перспективы развития».</w:t>
      </w:r>
    </w:p>
    <w:p w:rsidR="00A76A56" w:rsidRDefault="00A76A56" w:rsidP="00A76A56">
      <w:pPr>
        <w:shd w:val="clear" w:color="auto" w:fill="FFFFFF"/>
        <w:spacing w:line="360" w:lineRule="auto"/>
        <w:jc w:val="both"/>
        <w:rPr>
          <w:sz w:val="28"/>
          <w:szCs w:val="28"/>
        </w:rPr>
      </w:pPr>
      <w:r>
        <w:rPr>
          <w:sz w:val="28"/>
          <w:szCs w:val="28"/>
        </w:rPr>
        <w:t>Были поставлены следующие задачи:</w:t>
      </w:r>
    </w:p>
    <w:p w:rsidR="00A76A56" w:rsidRDefault="00A76A56" w:rsidP="00A76A56">
      <w:pPr>
        <w:numPr>
          <w:ilvl w:val="0"/>
          <w:numId w:val="16"/>
        </w:numPr>
        <w:shd w:val="clear" w:color="auto" w:fill="FFFFFF"/>
        <w:spacing w:line="360" w:lineRule="auto"/>
        <w:jc w:val="both"/>
        <w:rPr>
          <w:sz w:val="28"/>
          <w:szCs w:val="28"/>
        </w:rPr>
      </w:pPr>
      <w:r>
        <w:rPr>
          <w:sz w:val="28"/>
          <w:szCs w:val="28"/>
        </w:rPr>
        <w:t>Изучение внутренних материалов, инструкций  банка по оформлению жилищного кредитования;</w:t>
      </w:r>
    </w:p>
    <w:p w:rsidR="00A76A56" w:rsidRDefault="00A76A56" w:rsidP="00A76A56">
      <w:pPr>
        <w:numPr>
          <w:ilvl w:val="0"/>
          <w:numId w:val="16"/>
        </w:numPr>
        <w:shd w:val="clear" w:color="auto" w:fill="FFFFFF"/>
        <w:spacing w:line="360" w:lineRule="auto"/>
        <w:jc w:val="both"/>
        <w:rPr>
          <w:sz w:val="28"/>
          <w:szCs w:val="28"/>
        </w:rPr>
      </w:pPr>
      <w:r>
        <w:rPr>
          <w:sz w:val="28"/>
          <w:szCs w:val="28"/>
        </w:rPr>
        <w:t>анализ показателей банка в области кредитования населения;</w:t>
      </w:r>
    </w:p>
    <w:p w:rsidR="00A76A56" w:rsidRDefault="00A76A56" w:rsidP="00A76A56">
      <w:pPr>
        <w:numPr>
          <w:ilvl w:val="0"/>
          <w:numId w:val="16"/>
        </w:numPr>
        <w:shd w:val="clear" w:color="auto" w:fill="FFFFFF"/>
        <w:spacing w:line="360" w:lineRule="auto"/>
        <w:jc w:val="both"/>
        <w:rPr>
          <w:sz w:val="28"/>
          <w:szCs w:val="28"/>
        </w:rPr>
      </w:pPr>
      <w:r>
        <w:rPr>
          <w:sz w:val="28"/>
          <w:szCs w:val="28"/>
        </w:rPr>
        <w:t>порядок оформления и выдачи ипотечных кредитов в банке;</w:t>
      </w:r>
    </w:p>
    <w:p w:rsidR="00A76A56" w:rsidRDefault="00A76A56" w:rsidP="00A76A56">
      <w:pPr>
        <w:numPr>
          <w:ilvl w:val="0"/>
          <w:numId w:val="16"/>
        </w:numPr>
        <w:shd w:val="clear" w:color="auto" w:fill="FFFFFF"/>
        <w:spacing w:line="360" w:lineRule="auto"/>
        <w:jc w:val="both"/>
        <w:rPr>
          <w:sz w:val="28"/>
          <w:szCs w:val="28"/>
        </w:rPr>
      </w:pPr>
      <w:r>
        <w:rPr>
          <w:sz w:val="28"/>
          <w:szCs w:val="28"/>
        </w:rPr>
        <w:t>проанализировать проблемы и разработать перспективы развития ипотечного кредитования в России.</w:t>
      </w:r>
    </w:p>
    <w:p w:rsidR="00A76A56" w:rsidRPr="00A76A56" w:rsidRDefault="00A76A56" w:rsidP="00A76A56">
      <w:pPr>
        <w:shd w:val="clear" w:color="auto" w:fill="FFFFFF"/>
        <w:spacing w:line="360" w:lineRule="auto"/>
        <w:jc w:val="both"/>
        <w:rPr>
          <w:sz w:val="28"/>
          <w:szCs w:val="28"/>
        </w:rPr>
      </w:pPr>
      <w:r w:rsidRPr="00A76A56">
        <w:rPr>
          <w:sz w:val="28"/>
          <w:szCs w:val="28"/>
        </w:rPr>
        <w:t xml:space="preserve">В работе были использованы научно-практические исследования ведущих отечественных специалистов в области ипотечного жилищного кредитования; периодические издания по данной </w:t>
      </w:r>
      <w:r w:rsidR="00091FBB">
        <w:rPr>
          <w:sz w:val="28"/>
          <w:szCs w:val="28"/>
        </w:rPr>
        <w:t>теме,</w:t>
      </w:r>
      <w:r w:rsidRPr="00A76A56">
        <w:rPr>
          <w:sz w:val="28"/>
          <w:szCs w:val="28"/>
        </w:rPr>
        <w:t xml:space="preserve"> действующие законы, постановления Правительства РФ и другие нормативно-правовые документы.</w:t>
      </w:r>
    </w:p>
    <w:p w:rsidR="00CF7745" w:rsidRDefault="00CF7745" w:rsidP="00767DB6">
      <w:pPr>
        <w:rPr>
          <w:sz w:val="28"/>
          <w:szCs w:val="28"/>
        </w:rPr>
      </w:pPr>
    </w:p>
    <w:p w:rsidR="00E52DA3" w:rsidRDefault="00E52DA3" w:rsidP="00767DB6">
      <w:pPr>
        <w:rPr>
          <w:sz w:val="28"/>
          <w:szCs w:val="28"/>
        </w:rPr>
      </w:pPr>
    </w:p>
    <w:p w:rsidR="00E52DA3" w:rsidRDefault="00E52DA3" w:rsidP="00767DB6">
      <w:pPr>
        <w:rPr>
          <w:sz w:val="28"/>
          <w:szCs w:val="28"/>
        </w:rPr>
      </w:pPr>
    </w:p>
    <w:p w:rsidR="00E52DA3" w:rsidRDefault="00E52DA3" w:rsidP="00767DB6">
      <w:pPr>
        <w:rPr>
          <w:sz w:val="28"/>
          <w:szCs w:val="28"/>
        </w:rPr>
      </w:pPr>
    </w:p>
    <w:p w:rsidR="00E52DA3" w:rsidRDefault="00E52DA3" w:rsidP="00767DB6">
      <w:pPr>
        <w:rPr>
          <w:sz w:val="28"/>
          <w:szCs w:val="28"/>
        </w:rPr>
      </w:pPr>
    </w:p>
    <w:p w:rsidR="00E52DA3" w:rsidRDefault="00E52DA3" w:rsidP="00767DB6">
      <w:pPr>
        <w:rPr>
          <w:sz w:val="28"/>
          <w:szCs w:val="28"/>
        </w:rPr>
      </w:pPr>
    </w:p>
    <w:p w:rsidR="00E52DA3" w:rsidRDefault="00E52DA3" w:rsidP="00767DB6">
      <w:pPr>
        <w:rPr>
          <w:sz w:val="28"/>
          <w:szCs w:val="28"/>
        </w:rPr>
      </w:pPr>
    </w:p>
    <w:p w:rsidR="00767DB6" w:rsidRDefault="00767DB6" w:rsidP="00767DB6">
      <w:pPr>
        <w:numPr>
          <w:ilvl w:val="0"/>
          <w:numId w:val="1"/>
        </w:numPr>
        <w:rPr>
          <w:sz w:val="28"/>
          <w:szCs w:val="28"/>
        </w:rPr>
      </w:pPr>
      <w:r>
        <w:rPr>
          <w:sz w:val="28"/>
          <w:szCs w:val="28"/>
        </w:rPr>
        <w:t>Краткая характеристика ОАО Сбербанка России</w:t>
      </w:r>
    </w:p>
    <w:p w:rsidR="00767DB6" w:rsidRPr="00767DB6" w:rsidRDefault="00767DB6" w:rsidP="00767DB6">
      <w:pPr>
        <w:ind w:left="360"/>
        <w:jc w:val="both"/>
        <w:rPr>
          <w:sz w:val="28"/>
          <w:szCs w:val="28"/>
        </w:rPr>
      </w:pPr>
    </w:p>
    <w:p w:rsidR="002169ED" w:rsidRDefault="00767DB6" w:rsidP="00E22609">
      <w:pPr>
        <w:spacing w:line="360" w:lineRule="auto"/>
        <w:jc w:val="both"/>
        <w:rPr>
          <w:sz w:val="28"/>
          <w:szCs w:val="28"/>
        </w:rPr>
      </w:pPr>
      <w:r w:rsidRPr="00767DB6">
        <w:rPr>
          <w:sz w:val="28"/>
          <w:szCs w:val="28"/>
        </w:rPr>
        <w:t>ОАО Сбербанк России - Акционерный коммерческий Сберегательный банк Российской</w:t>
      </w:r>
      <w:r>
        <w:rPr>
          <w:sz w:val="28"/>
          <w:szCs w:val="28"/>
        </w:rPr>
        <w:t xml:space="preserve"> Федерации (ОАО). </w:t>
      </w:r>
      <w:r w:rsidRPr="00767DB6">
        <w:rPr>
          <w:sz w:val="28"/>
          <w:szCs w:val="28"/>
        </w:rPr>
        <w:t>Генеральная лицензия на осуществление банковских операций № 1481 от 3 октября 2002 года.</w:t>
      </w:r>
    </w:p>
    <w:p w:rsidR="006B74E5" w:rsidRPr="006B74E5" w:rsidRDefault="006B74E5" w:rsidP="006B74E5">
      <w:pPr>
        <w:spacing w:line="360" w:lineRule="auto"/>
        <w:ind w:firstLine="709"/>
        <w:rPr>
          <w:sz w:val="28"/>
          <w:szCs w:val="28"/>
        </w:rPr>
      </w:pPr>
      <w:r w:rsidRPr="006B74E5">
        <w:rPr>
          <w:sz w:val="28"/>
          <w:szCs w:val="28"/>
        </w:rPr>
        <w:t xml:space="preserve">Сбербанк России является крупнейшим банком Российской Федерации и СНГ. Его активы составляют более четверти банковской системы страны (27%), а доля в банковском капитале находится на уровне 26% (1 января </w:t>
      </w:r>
      <w:smartTag w:uri="urn:schemas-microsoft-com:office:smarttags" w:element="metricconverter">
        <w:smartTagPr>
          <w:attr w:name="ProductID" w:val="2011 г"/>
        </w:smartTagPr>
        <w:r w:rsidRPr="006B74E5">
          <w:rPr>
            <w:sz w:val="28"/>
            <w:szCs w:val="28"/>
          </w:rPr>
          <w:t>2011 г</w:t>
        </w:r>
      </w:smartTag>
      <w:r w:rsidRPr="006B74E5">
        <w:rPr>
          <w:sz w:val="28"/>
          <w:szCs w:val="28"/>
        </w:rPr>
        <w:t xml:space="preserve">.). Основанный в </w:t>
      </w:r>
      <w:smartTag w:uri="urn:schemas-microsoft-com:office:smarttags" w:element="metricconverter">
        <w:smartTagPr>
          <w:attr w:name="ProductID" w:val="1841 г"/>
        </w:smartTagPr>
        <w:r w:rsidRPr="006B74E5">
          <w:rPr>
            <w:sz w:val="28"/>
            <w:szCs w:val="28"/>
          </w:rPr>
          <w:t>1841 г</w:t>
        </w:r>
      </w:smartTag>
      <w:r w:rsidRPr="006B74E5">
        <w:rPr>
          <w:sz w:val="28"/>
          <w:szCs w:val="28"/>
        </w:rPr>
        <w:t>. Сбербанк России сегодня — современный универсальный банк, удовлетворяющий потребности различных групп клиентов в широком спектре банковских услуг. Сбербанк занимает крупнейшую долю на рынке вкладов и является основным кредитором российской экономики. Привлечение средств частных клиентов и обеспечение их сохранности является основой бизнеса Сбербанка, а развитие взаимовыгодных отношений с вкладчиками – залогом его успешной работы. По итогам 2010 года 47,9% хранящихся в российских банках сбережений граждан доверены Сбербанку.</w:t>
      </w:r>
    </w:p>
    <w:p w:rsidR="006B74E5" w:rsidRDefault="006B74E5" w:rsidP="006B74E5">
      <w:pPr>
        <w:spacing w:line="360" w:lineRule="auto"/>
        <w:ind w:firstLine="709"/>
        <w:rPr>
          <w:sz w:val="28"/>
          <w:szCs w:val="28"/>
        </w:rPr>
      </w:pPr>
      <w:r w:rsidRPr="006B74E5">
        <w:rPr>
          <w:sz w:val="28"/>
          <w:szCs w:val="28"/>
        </w:rPr>
        <w:t>Кредитный портфель Сбербанка включает в себя около трети всех выданных в стране кредитов (32% розничных и 31% корпоративных кредитов). В 2010 году Сбербанк активно кредитовал крупнейших корпоративных клиентов, предоставляя средства на финансирование текущей деятельности и инвестиционных программ, рефинансирование кредитов в других банках, приобретение активов и совершение сделок по слиянию и поглощению, финансирование лизинговых сделок, расходов по участию в тендерах, строительства жилья. Как и в предыдущие годы, Сбербанк принимал непосредственное участие в реализации</w:t>
      </w:r>
      <w:r>
        <w:rPr>
          <w:sz w:val="28"/>
          <w:szCs w:val="28"/>
        </w:rPr>
        <w:t xml:space="preserve"> </w:t>
      </w:r>
      <w:r w:rsidRPr="006B74E5">
        <w:rPr>
          <w:sz w:val="28"/>
          <w:szCs w:val="28"/>
        </w:rPr>
        <w:t>государственных программ.</w:t>
      </w:r>
    </w:p>
    <w:p w:rsidR="006B74E5" w:rsidRPr="006B74E5" w:rsidRDefault="006B74E5" w:rsidP="006B74E5">
      <w:pPr>
        <w:spacing w:line="360" w:lineRule="auto"/>
        <w:jc w:val="both"/>
        <w:rPr>
          <w:color w:val="000000"/>
          <w:sz w:val="28"/>
          <w:szCs w:val="28"/>
          <w:shd w:val="clear" w:color="auto" w:fill="FFFFFF"/>
        </w:rPr>
      </w:pPr>
      <w:r w:rsidRPr="00767DB6">
        <w:rPr>
          <w:rStyle w:val="apple-style-span"/>
          <w:color w:val="000000"/>
          <w:sz w:val="28"/>
          <w:szCs w:val="28"/>
          <w:shd w:val="clear" w:color="auto" w:fill="FFFFFF"/>
        </w:rPr>
        <w:t>Сбербанк предоставляет кредиты физическим лицам на цели личного потребления и на неотложные нужды; автокредиты, ипотечные кредиты, образовательные кредиты, а также имеет специальные программы кредитования, такие как "Пенсионный кредит", "Молодая семья" и др.</w:t>
      </w:r>
    </w:p>
    <w:p w:rsidR="006B74E5" w:rsidRPr="006B74E5" w:rsidRDefault="006B74E5" w:rsidP="006B74E5">
      <w:pPr>
        <w:spacing w:line="360" w:lineRule="auto"/>
        <w:ind w:firstLine="709"/>
        <w:rPr>
          <w:sz w:val="28"/>
          <w:szCs w:val="28"/>
        </w:rPr>
      </w:pPr>
      <w:r w:rsidRPr="006B74E5">
        <w:rPr>
          <w:sz w:val="28"/>
          <w:szCs w:val="28"/>
        </w:rPr>
        <w:t>Сбербанк продолжил работу по улучшению качества клиентского сервиса. Наиболее значимой услугой Сбербанка остается прием платежей населения. Их объем за год вырос в 1,4 раза и достиг 1 621 млрд руб., количество принятых платежей увеличилось на 6,5% и превысило 1 134 млн. Доля платежей, принимаемых по биллинговой технологии, увеличилась за год до 65,7%.</w:t>
      </w:r>
    </w:p>
    <w:p w:rsidR="006B74E5" w:rsidRPr="006B74E5" w:rsidRDefault="006B74E5" w:rsidP="006B74E5">
      <w:pPr>
        <w:spacing w:line="360" w:lineRule="auto"/>
        <w:ind w:firstLine="709"/>
        <w:jc w:val="both"/>
        <w:rPr>
          <w:sz w:val="28"/>
          <w:szCs w:val="28"/>
        </w:rPr>
      </w:pPr>
      <w:r w:rsidRPr="006B74E5">
        <w:rPr>
          <w:sz w:val="28"/>
          <w:szCs w:val="28"/>
        </w:rPr>
        <w:t>Сбербанк России обладает уникальной филиальной сетью: в настоящее время в нее входят 17 территориальных банков и около 20 тысяч подразделений по всей стране. Сбербанк постоянно развивает торговое и экспортное финансирование, и к 2014 году планирует увеличить до 5% долю чистой прибыли, полученной за пределами России. Дочерние банки Сбербанка России работают в Казахстане, на Украине и в Беларуси. В соответствии со Стратегией развития, Сбербанк России расширил свое международное присутствие, открыв представительство в Германии и филиал в Индии, а также зарегистрировав представительство в Китае.</w:t>
      </w:r>
    </w:p>
    <w:p w:rsidR="006B74E5" w:rsidRPr="000B0729" w:rsidRDefault="006B74E5" w:rsidP="006B74E5">
      <w:pPr>
        <w:spacing w:line="360" w:lineRule="auto"/>
        <w:jc w:val="both"/>
        <w:rPr>
          <w:b/>
        </w:rPr>
      </w:pPr>
      <w:r w:rsidRPr="006B74E5">
        <w:rPr>
          <w:sz w:val="28"/>
          <w:szCs w:val="28"/>
        </w:rPr>
        <w:t>Герман Греф, Президент, Председатель Правления Сбербанка России, стал лауреатом Национальной банковской премии в специальной номинации «Банкир  года». Жюри премии отметило финансовые результаты работы, внедрение современной технологии выдачи кредитов «Кредитная фабрика», развитие Производственной системы Сбербанка. Сбербанк занял первые места в рейтингах узнаваемости и известности российских банков, опубликованных Национальным агентством  финансовых исследований. Согласно данным агентства, узнаваемость  Сбербанка в России составляет 96%, известность – 86%. По информации консалтинговой компании Brand Finance, опубликованной в ежегодном рейтинге «500 самых дорогих брендов в мире», самым  дорогим брендом России признан Сбербанк: его стоимость превысила $12 млрд.</w:t>
      </w:r>
    </w:p>
    <w:p w:rsidR="006B74E5" w:rsidRPr="00E22609" w:rsidRDefault="006B74E5" w:rsidP="00E22609">
      <w:pPr>
        <w:spacing w:line="360" w:lineRule="auto"/>
        <w:jc w:val="both"/>
        <w:rPr>
          <w:color w:val="000000"/>
          <w:sz w:val="28"/>
          <w:szCs w:val="28"/>
          <w:shd w:val="clear" w:color="auto" w:fill="FFFFFF"/>
        </w:rPr>
      </w:pPr>
    </w:p>
    <w:p w:rsidR="00432511" w:rsidRDefault="007C4DFC" w:rsidP="00A76A56">
      <w:pPr>
        <w:numPr>
          <w:ilvl w:val="1"/>
          <w:numId w:val="12"/>
        </w:numPr>
        <w:spacing w:line="360" w:lineRule="auto"/>
        <w:jc w:val="both"/>
        <w:rPr>
          <w:sz w:val="28"/>
          <w:szCs w:val="28"/>
        </w:rPr>
      </w:pPr>
      <w:r>
        <w:rPr>
          <w:sz w:val="28"/>
          <w:szCs w:val="28"/>
        </w:rPr>
        <w:t xml:space="preserve"> Зап</w:t>
      </w:r>
      <w:r w:rsidR="00906122">
        <w:rPr>
          <w:sz w:val="28"/>
          <w:szCs w:val="28"/>
        </w:rPr>
        <w:t>адно-сибирский банк Сбербанка России</w:t>
      </w:r>
    </w:p>
    <w:p w:rsidR="000A0D1B" w:rsidRDefault="000A0D1B" w:rsidP="000A0D1B">
      <w:pPr>
        <w:spacing w:line="360" w:lineRule="auto"/>
        <w:jc w:val="both"/>
        <w:rPr>
          <w:sz w:val="28"/>
          <w:szCs w:val="28"/>
        </w:rPr>
      </w:pPr>
      <w:r>
        <w:rPr>
          <w:sz w:val="28"/>
          <w:szCs w:val="28"/>
        </w:rPr>
        <w:t>Я проходила практику в Омском отделении ОАО Сбербанка 8634/207.</w:t>
      </w:r>
    </w:p>
    <w:p w:rsidR="000A0D1B" w:rsidRDefault="000A0D1B" w:rsidP="000A0D1B">
      <w:pPr>
        <w:spacing w:line="360" w:lineRule="auto"/>
        <w:jc w:val="both"/>
        <w:rPr>
          <w:sz w:val="28"/>
          <w:szCs w:val="28"/>
        </w:rPr>
      </w:pPr>
      <w:r>
        <w:rPr>
          <w:sz w:val="28"/>
          <w:szCs w:val="28"/>
        </w:rPr>
        <w:t xml:space="preserve">      </w:t>
      </w:r>
      <w:r w:rsidR="00432511">
        <w:rPr>
          <w:sz w:val="28"/>
          <w:szCs w:val="28"/>
        </w:rPr>
        <w:t>В Состав Западно-сибирского банка входит Омская, Тюменская, Ханты-Мансийский автономный округ и Ямало-Ненецкий автономный округ.</w:t>
      </w:r>
    </w:p>
    <w:p w:rsidR="00432511" w:rsidRPr="00432511" w:rsidRDefault="000A0D1B" w:rsidP="000A0D1B">
      <w:pPr>
        <w:spacing w:line="360" w:lineRule="auto"/>
        <w:jc w:val="both"/>
        <w:rPr>
          <w:sz w:val="28"/>
          <w:szCs w:val="28"/>
        </w:rPr>
      </w:pPr>
      <w:r>
        <w:rPr>
          <w:sz w:val="28"/>
          <w:szCs w:val="28"/>
        </w:rPr>
        <w:t xml:space="preserve">     </w:t>
      </w:r>
      <w:r w:rsidR="00432511" w:rsidRPr="00432511">
        <w:rPr>
          <w:sz w:val="28"/>
          <w:szCs w:val="28"/>
        </w:rPr>
        <w:t xml:space="preserve">Западно-Сибирский банк Сбербанка России получил свыше 6,5 млрд. руб. прибыли по итогам семи месяцев </w:t>
      </w:r>
      <w:smartTag w:uri="urn:schemas-microsoft-com:office:smarttags" w:element="metricconverter">
        <w:smartTagPr>
          <w:attr w:name="ProductID" w:val="2011 г"/>
        </w:smartTagPr>
        <w:r w:rsidR="00432511" w:rsidRPr="00432511">
          <w:rPr>
            <w:sz w:val="28"/>
            <w:szCs w:val="28"/>
          </w:rPr>
          <w:t>2011 г</w:t>
        </w:r>
      </w:smartTag>
      <w:r w:rsidR="00432511" w:rsidRPr="00432511">
        <w:rPr>
          <w:sz w:val="28"/>
          <w:szCs w:val="28"/>
        </w:rPr>
        <w:t>.</w:t>
      </w:r>
    </w:p>
    <w:p w:rsidR="00432511" w:rsidRPr="00432511" w:rsidRDefault="00432511" w:rsidP="000A0D1B">
      <w:pPr>
        <w:spacing w:line="360" w:lineRule="auto"/>
        <w:ind w:firstLine="360"/>
        <w:jc w:val="both"/>
        <w:rPr>
          <w:sz w:val="28"/>
          <w:szCs w:val="28"/>
        </w:rPr>
      </w:pPr>
      <w:r w:rsidRPr="00432511">
        <w:rPr>
          <w:sz w:val="28"/>
          <w:szCs w:val="28"/>
        </w:rPr>
        <w:t>По итогам семи месяцев 2011 года Западно-Сибирским банком Сбербанка России достигнуты высокие результаты работы по всем направлениям деятельности. Взвешенные бизнес-решения и оптимизация затрат позволили банку получить свыше 6,5 млрд. руб. прибыли до налогов и выполнить все доведенные контрольные показатели бизнес-плана.</w:t>
      </w:r>
    </w:p>
    <w:p w:rsidR="00432511" w:rsidRPr="00432511" w:rsidRDefault="00432511" w:rsidP="00432511">
      <w:pPr>
        <w:spacing w:line="360" w:lineRule="auto"/>
        <w:ind w:firstLine="709"/>
        <w:jc w:val="both"/>
        <w:rPr>
          <w:sz w:val="28"/>
          <w:szCs w:val="28"/>
        </w:rPr>
      </w:pPr>
      <w:r w:rsidRPr="00432511">
        <w:rPr>
          <w:sz w:val="28"/>
          <w:szCs w:val="28"/>
        </w:rPr>
        <w:t>Западно-Сибирский банк Сбербанка России оказывает поддержку важнейшим для социально-экономического развития региона направлениям. Объем инвестиций в реальный сектор экономики Тюменской и Омской областей, ХМАО и ЯНАО по состоянию на 01.08.2011 г. превысил 117 млрд. руб. За январь-июль предприятиям предоставлено более 3 400 кредитов на сумму свыше 105 млрд. руб., что в 1,7 раза превышает аналогичный показатель прошлого года. В том числе на финансирование строительных и инвестиционных проектов направлено более 7,3 млрд. руб.</w:t>
      </w:r>
    </w:p>
    <w:p w:rsidR="00432511" w:rsidRPr="00432511" w:rsidRDefault="00432511" w:rsidP="00432511">
      <w:pPr>
        <w:spacing w:line="360" w:lineRule="auto"/>
        <w:ind w:firstLine="709"/>
        <w:jc w:val="both"/>
        <w:rPr>
          <w:sz w:val="28"/>
          <w:szCs w:val="28"/>
        </w:rPr>
      </w:pPr>
      <w:r w:rsidRPr="00432511">
        <w:rPr>
          <w:sz w:val="28"/>
          <w:szCs w:val="28"/>
        </w:rPr>
        <w:t>Объем розничного кредитного портфеля на 01.08.2011 г. составил 101,9 млрд. руб. Жители четырех регионов оформили более 86 000 кредитов на сумму свыше 35 млрд. руб. половина этих средств – кредиты на приобретение жилья. При этом по программе «Молодая семья» выдано кредитов на сумму около 6 млрд. руб., что составляет треть объема предоставленных жилищных кредитов. Благодаря Сбербанку жилищные условия в текущем году смогли улучшить почти 3,5 тыс. молодых семей Тюменской и Омской областей, Ямала и Югры.</w:t>
      </w:r>
      <w:r w:rsidR="008A1AB6">
        <w:rPr>
          <w:rStyle w:val="a6"/>
          <w:sz w:val="28"/>
          <w:szCs w:val="28"/>
        </w:rPr>
        <w:footnoteReference w:id="1"/>
      </w:r>
    </w:p>
    <w:p w:rsidR="00432511" w:rsidRPr="00432511" w:rsidRDefault="00432511" w:rsidP="00432511">
      <w:pPr>
        <w:spacing w:line="360" w:lineRule="auto"/>
        <w:ind w:firstLine="709"/>
        <w:jc w:val="both"/>
        <w:rPr>
          <w:sz w:val="28"/>
          <w:szCs w:val="28"/>
        </w:rPr>
      </w:pPr>
      <w:r w:rsidRPr="00432511">
        <w:rPr>
          <w:sz w:val="28"/>
          <w:szCs w:val="28"/>
        </w:rPr>
        <w:t>В целом, объем кредитного портфеля по юридическим и физическим лицам Западно-Сибирского банка Сбербанка России за семь месяцев текущего года увеличился более чем на 20 млрд. руб. и превысил 219 млрд. руб.</w:t>
      </w:r>
    </w:p>
    <w:p w:rsidR="00432511" w:rsidRDefault="00432511" w:rsidP="00432511">
      <w:pPr>
        <w:spacing w:line="360" w:lineRule="auto"/>
        <w:ind w:firstLine="709"/>
        <w:jc w:val="both"/>
        <w:rPr>
          <w:sz w:val="28"/>
          <w:szCs w:val="28"/>
        </w:rPr>
      </w:pPr>
      <w:r w:rsidRPr="00432511">
        <w:rPr>
          <w:sz w:val="28"/>
          <w:szCs w:val="28"/>
        </w:rPr>
        <w:t xml:space="preserve">Западно-Сибирский банк Сбербанка России является основным финансовым партнером организаций и жителей четырех регионов. Объем привлеченных средств населения за 7 семь месяцев </w:t>
      </w:r>
      <w:smartTag w:uri="urn:schemas-microsoft-com:office:smarttags" w:element="metricconverter">
        <w:smartTagPr>
          <w:attr w:name="ProductID" w:val="2011 г"/>
        </w:smartTagPr>
        <w:r w:rsidRPr="00432511">
          <w:rPr>
            <w:sz w:val="28"/>
            <w:szCs w:val="28"/>
          </w:rPr>
          <w:t>2011 г</w:t>
        </w:r>
      </w:smartTag>
      <w:r w:rsidRPr="00432511">
        <w:rPr>
          <w:sz w:val="28"/>
          <w:szCs w:val="28"/>
        </w:rPr>
        <w:t>. составил более 185 млрд. руб., средств организаций - более 64 млрд. руб</w:t>
      </w:r>
    </w:p>
    <w:p w:rsidR="008A1AB6" w:rsidRPr="008A1AB6" w:rsidRDefault="008A1AB6" w:rsidP="008A1AB6">
      <w:pPr>
        <w:spacing w:line="360" w:lineRule="auto"/>
        <w:jc w:val="both"/>
        <w:rPr>
          <w:sz w:val="28"/>
          <w:szCs w:val="28"/>
        </w:rPr>
      </w:pPr>
      <w:r w:rsidRPr="008A1AB6">
        <w:rPr>
          <w:sz w:val="28"/>
          <w:szCs w:val="28"/>
        </w:rPr>
        <w:t>Наибольшее количество ипотечных жилищных кредитов январе-апреле 2010 года предоставлено Омским отделением Сбербанка России, его доля в общем количестве предоставленных гражданам ипотечных кредитов составляет 50,8%.</w:t>
      </w:r>
      <w:r>
        <w:rPr>
          <w:rStyle w:val="a6"/>
          <w:sz w:val="28"/>
          <w:szCs w:val="28"/>
        </w:rPr>
        <w:footnoteReference w:id="2"/>
      </w:r>
    </w:p>
    <w:p w:rsidR="002406E4" w:rsidRPr="00432511" w:rsidRDefault="002406E4" w:rsidP="00A76A56">
      <w:pPr>
        <w:spacing w:line="360" w:lineRule="auto"/>
        <w:jc w:val="both"/>
        <w:rPr>
          <w:sz w:val="28"/>
          <w:szCs w:val="28"/>
        </w:rPr>
      </w:pPr>
    </w:p>
    <w:p w:rsidR="00432511" w:rsidRDefault="00432511" w:rsidP="00432511">
      <w:pPr>
        <w:numPr>
          <w:ilvl w:val="0"/>
          <w:numId w:val="1"/>
        </w:numPr>
        <w:spacing w:line="360" w:lineRule="auto"/>
        <w:rPr>
          <w:sz w:val="28"/>
          <w:szCs w:val="28"/>
        </w:rPr>
      </w:pPr>
      <w:r>
        <w:rPr>
          <w:sz w:val="28"/>
          <w:szCs w:val="28"/>
        </w:rPr>
        <w:t>Деятельность Сбербанка России</w:t>
      </w:r>
    </w:p>
    <w:p w:rsidR="008A1AB6" w:rsidRDefault="008A1AB6" w:rsidP="008A1AB6">
      <w:pPr>
        <w:spacing w:line="360" w:lineRule="auto"/>
        <w:ind w:left="360"/>
        <w:rPr>
          <w:sz w:val="28"/>
          <w:szCs w:val="28"/>
        </w:rPr>
      </w:pPr>
    </w:p>
    <w:p w:rsidR="00640805" w:rsidRPr="00640805" w:rsidRDefault="00640805" w:rsidP="00640805">
      <w:pPr>
        <w:spacing w:line="360" w:lineRule="auto"/>
        <w:ind w:firstLine="709"/>
        <w:jc w:val="both"/>
        <w:rPr>
          <w:sz w:val="28"/>
          <w:szCs w:val="28"/>
        </w:rPr>
      </w:pPr>
      <w:r w:rsidRPr="00640805">
        <w:rPr>
          <w:sz w:val="28"/>
          <w:szCs w:val="28"/>
        </w:rPr>
        <w:t>В рамках развития розничного бизнеса банк активно и целенаправленно развивает и укрепляет свои позиции на рынке услуг, предоставляемых населению. Особое внимание уделяется улучшению качества обслуживания, созданию максимальных удобств в обслуживании клиентов. Сбербанк является крупнейшим банком России по обслужива</w:t>
      </w:r>
      <w:r w:rsidRPr="00640805">
        <w:rPr>
          <w:sz w:val="28"/>
          <w:szCs w:val="28"/>
        </w:rPr>
        <w:softHyphen/>
        <w:t>нию частных лиц. На счетах банка сосредоточено около 80 % всех денежных средств, размещенных гражданами в банках страны. Более широкого круга услуг населению не предоставляет ни один банк России.</w:t>
      </w:r>
    </w:p>
    <w:p w:rsidR="00640805" w:rsidRPr="00640805" w:rsidRDefault="00640805" w:rsidP="00640805">
      <w:pPr>
        <w:spacing w:line="360" w:lineRule="auto"/>
        <w:ind w:firstLine="709"/>
        <w:jc w:val="both"/>
        <w:rPr>
          <w:sz w:val="28"/>
          <w:szCs w:val="28"/>
        </w:rPr>
      </w:pPr>
      <w:r w:rsidRPr="00640805">
        <w:rPr>
          <w:sz w:val="28"/>
          <w:szCs w:val="28"/>
        </w:rPr>
        <w:t>Основные  виды услуг для  физических лиц:</w:t>
      </w:r>
    </w:p>
    <w:p w:rsidR="00640805" w:rsidRPr="00640805" w:rsidRDefault="00640805" w:rsidP="00640805">
      <w:pPr>
        <w:spacing w:line="360" w:lineRule="auto"/>
        <w:ind w:firstLine="709"/>
        <w:jc w:val="both"/>
        <w:rPr>
          <w:sz w:val="28"/>
          <w:szCs w:val="28"/>
        </w:rPr>
      </w:pPr>
      <w:r w:rsidRPr="00640805">
        <w:rPr>
          <w:sz w:val="28"/>
          <w:szCs w:val="28"/>
        </w:rPr>
        <w:t>1)    размещение денежных средств во вклады;</w:t>
      </w:r>
    </w:p>
    <w:p w:rsidR="00640805" w:rsidRPr="00640805" w:rsidRDefault="00640805" w:rsidP="00640805">
      <w:pPr>
        <w:spacing w:line="360" w:lineRule="auto"/>
        <w:ind w:firstLine="709"/>
        <w:jc w:val="both"/>
        <w:rPr>
          <w:sz w:val="28"/>
          <w:szCs w:val="28"/>
        </w:rPr>
      </w:pPr>
      <w:r w:rsidRPr="00640805">
        <w:rPr>
          <w:sz w:val="28"/>
          <w:szCs w:val="28"/>
        </w:rPr>
        <w:t>2)    размещение денежных средств в ценные бумаги;</w:t>
      </w:r>
    </w:p>
    <w:p w:rsidR="00640805" w:rsidRPr="00640805" w:rsidRDefault="00640805" w:rsidP="00640805">
      <w:pPr>
        <w:spacing w:line="360" w:lineRule="auto"/>
        <w:ind w:firstLine="709"/>
        <w:jc w:val="both"/>
        <w:rPr>
          <w:sz w:val="28"/>
          <w:szCs w:val="28"/>
        </w:rPr>
      </w:pPr>
      <w:r w:rsidRPr="00640805">
        <w:rPr>
          <w:sz w:val="28"/>
          <w:szCs w:val="28"/>
        </w:rPr>
        <w:t>3)    расчетно-кассовое обслуживание;</w:t>
      </w:r>
    </w:p>
    <w:p w:rsidR="00640805" w:rsidRPr="00640805" w:rsidRDefault="00640805" w:rsidP="00640805">
      <w:pPr>
        <w:spacing w:line="360" w:lineRule="auto"/>
        <w:ind w:firstLine="709"/>
        <w:jc w:val="both"/>
        <w:rPr>
          <w:sz w:val="28"/>
          <w:szCs w:val="28"/>
        </w:rPr>
      </w:pPr>
      <w:r w:rsidRPr="00640805">
        <w:rPr>
          <w:sz w:val="28"/>
          <w:szCs w:val="28"/>
        </w:rPr>
        <w:t>4)    операции с ценными бумагами;</w:t>
      </w:r>
    </w:p>
    <w:p w:rsidR="00640805" w:rsidRPr="00640805" w:rsidRDefault="00640805" w:rsidP="00640805">
      <w:pPr>
        <w:spacing w:line="360" w:lineRule="auto"/>
        <w:ind w:firstLine="709"/>
        <w:jc w:val="both"/>
        <w:rPr>
          <w:sz w:val="28"/>
          <w:szCs w:val="28"/>
        </w:rPr>
      </w:pPr>
      <w:r w:rsidRPr="00640805">
        <w:rPr>
          <w:sz w:val="28"/>
          <w:szCs w:val="28"/>
        </w:rPr>
        <w:t>5)    кредитование;</w:t>
      </w:r>
    </w:p>
    <w:p w:rsidR="00640805" w:rsidRPr="00640805" w:rsidRDefault="00640805" w:rsidP="00640805">
      <w:pPr>
        <w:spacing w:line="360" w:lineRule="auto"/>
        <w:ind w:firstLine="709"/>
        <w:jc w:val="both"/>
        <w:rPr>
          <w:sz w:val="28"/>
          <w:szCs w:val="28"/>
        </w:rPr>
      </w:pPr>
      <w:r w:rsidRPr="00640805">
        <w:rPr>
          <w:sz w:val="28"/>
          <w:szCs w:val="28"/>
        </w:rPr>
        <w:t>6)    покупка и продажа иностранной валюты;</w:t>
      </w:r>
    </w:p>
    <w:p w:rsidR="00640805" w:rsidRPr="00640805" w:rsidRDefault="00640805" w:rsidP="00640805">
      <w:pPr>
        <w:spacing w:line="360" w:lineRule="auto"/>
        <w:ind w:firstLine="709"/>
        <w:jc w:val="both"/>
        <w:rPr>
          <w:sz w:val="28"/>
          <w:szCs w:val="28"/>
        </w:rPr>
      </w:pPr>
      <w:r w:rsidRPr="00640805">
        <w:rPr>
          <w:sz w:val="28"/>
          <w:szCs w:val="28"/>
        </w:rPr>
        <w:t>7)    предоставление в аренду индивидуальных сейфов для хране</w:t>
      </w:r>
      <w:r w:rsidRPr="00640805">
        <w:rPr>
          <w:sz w:val="28"/>
          <w:szCs w:val="28"/>
        </w:rPr>
        <w:softHyphen/>
        <w:t>ния ценностей;</w:t>
      </w:r>
    </w:p>
    <w:p w:rsidR="00640805" w:rsidRPr="00640805" w:rsidRDefault="00640805" w:rsidP="00640805">
      <w:pPr>
        <w:spacing w:line="360" w:lineRule="auto"/>
        <w:ind w:firstLine="709"/>
        <w:jc w:val="both"/>
        <w:rPr>
          <w:sz w:val="28"/>
          <w:szCs w:val="28"/>
        </w:rPr>
      </w:pPr>
      <w:r w:rsidRPr="00640805">
        <w:rPr>
          <w:sz w:val="28"/>
          <w:szCs w:val="28"/>
        </w:rPr>
        <w:t>8)    выдача и обслуживание международных банковских карт Visa, Eurocard, собственных микропроцессорных карт Сбербанка Рос</w:t>
      </w:r>
      <w:r w:rsidRPr="00640805">
        <w:rPr>
          <w:sz w:val="28"/>
          <w:szCs w:val="28"/>
        </w:rPr>
        <w:softHyphen/>
        <w:t>сии АС СБЕРКАРТ;</w:t>
      </w:r>
    </w:p>
    <w:p w:rsidR="00640805" w:rsidRPr="00640805" w:rsidRDefault="00640805" w:rsidP="00640805">
      <w:pPr>
        <w:spacing w:line="360" w:lineRule="auto"/>
        <w:ind w:firstLine="709"/>
        <w:jc w:val="both"/>
        <w:rPr>
          <w:sz w:val="28"/>
          <w:szCs w:val="28"/>
        </w:rPr>
      </w:pPr>
      <w:r w:rsidRPr="00640805">
        <w:rPr>
          <w:sz w:val="28"/>
          <w:szCs w:val="28"/>
        </w:rPr>
        <w:t>9)    операции с золотыми мерными слитками и монетами из дра</w:t>
      </w:r>
      <w:r w:rsidRPr="00640805">
        <w:rPr>
          <w:sz w:val="28"/>
          <w:szCs w:val="28"/>
        </w:rPr>
        <w:softHyphen/>
        <w:t>гоценных металлов.</w:t>
      </w:r>
    </w:p>
    <w:p w:rsidR="002406E4" w:rsidRDefault="002406E4" w:rsidP="00432511">
      <w:pPr>
        <w:spacing w:line="360" w:lineRule="auto"/>
        <w:ind w:left="360"/>
        <w:rPr>
          <w:sz w:val="28"/>
          <w:szCs w:val="28"/>
        </w:rPr>
      </w:pPr>
    </w:p>
    <w:p w:rsidR="002406E4" w:rsidRDefault="00932B6B" w:rsidP="00A76A56">
      <w:pPr>
        <w:numPr>
          <w:ilvl w:val="1"/>
          <w:numId w:val="1"/>
        </w:numPr>
        <w:spacing w:line="360" w:lineRule="auto"/>
        <w:rPr>
          <w:sz w:val="28"/>
          <w:szCs w:val="28"/>
        </w:rPr>
      </w:pPr>
      <w:r>
        <w:rPr>
          <w:sz w:val="28"/>
          <w:szCs w:val="28"/>
        </w:rPr>
        <w:t>Ипотечное к</w:t>
      </w:r>
      <w:r w:rsidR="00432511">
        <w:rPr>
          <w:sz w:val="28"/>
          <w:szCs w:val="28"/>
        </w:rPr>
        <w:t>редитование в Сбербанке России</w:t>
      </w:r>
    </w:p>
    <w:p w:rsidR="00932B6B" w:rsidRPr="00932B6B" w:rsidRDefault="00932B6B" w:rsidP="00932B6B">
      <w:pPr>
        <w:spacing w:line="360" w:lineRule="auto"/>
        <w:ind w:firstLine="709"/>
        <w:jc w:val="both"/>
        <w:rPr>
          <w:sz w:val="28"/>
          <w:szCs w:val="28"/>
        </w:rPr>
      </w:pPr>
      <w:r w:rsidRPr="00932B6B">
        <w:rPr>
          <w:sz w:val="28"/>
          <w:szCs w:val="28"/>
        </w:rPr>
        <w:t>Сбербанк России основан в 1841 году и в настоящее время является крупнейшим банком Российской Федерации и СНГ. Его активы составляют четверть банковской системы страны, а доля в банковском капитале находится на уровне 30%. Учредитель и основной акционер Банка - Центральный банк Российской Федерации (Банк России), которому принадлежит 60,25% голосующих акций и 57</w:t>
      </w:r>
      <w:r>
        <w:rPr>
          <w:sz w:val="28"/>
          <w:szCs w:val="28"/>
        </w:rPr>
        <w:t>,58% в уставном капитале Банка.</w:t>
      </w:r>
      <w:r w:rsidRPr="00932B6B">
        <w:rPr>
          <w:sz w:val="28"/>
          <w:szCs w:val="28"/>
        </w:rPr>
        <w:br/>
        <w:t>Банк предлагает следующие ипотечные программы:</w:t>
      </w:r>
    </w:p>
    <w:p w:rsidR="00932B6B" w:rsidRDefault="00932B6B" w:rsidP="00C73F99">
      <w:pPr>
        <w:numPr>
          <w:ilvl w:val="0"/>
          <w:numId w:val="4"/>
        </w:numPr>
        <w:spacing w:line="360" w:lineRule="auto"/>
        <w:jc w:val="both"/>
        <w:rPr>
          <w:sz w:val="28"/>
          <w:szCs w:val="28"/>
        </w:rPr>
      </w:pPr>
      <w:r>
        <w:rPr>
          <w:sz w:val="28"/>
          <w:szCs w:val="28"/>
        </w:rPr>
        <w:t>Приобретение готового жилья - к</w:t>
      </w:r>
      <w:r w:rsidRPr="00932B6B">
        <w:rPr>
          <w:sz w:val="28"/>
          <w:szCs w:val="28"/>
        </w:rPr>
        <w:t>редит на приобретение готового жилья под залог кредитуемого или иного жилого помещения</w:t>
      </w:r>
      <w:r>
        <w:rPr>
          <w:sz w:val="28"/>
          <w:szCs w:val="28"/>
        </w:rPr>
        <w:t>.</w:t>
      </w:r>
    </w:p>
    <w:p w:rsidR="00932B6B" w:rsidRDefault="00932B6B" w:rsidP="00C73F99">
      <w:pPr>
        <w:numPr>
          <w:ilvl w:val="0"/>
          <w:numId w:val="4"/>
        </w:numPr>
        <w:spacing w:line="360" w:lineRule="auto"/>
        <w:jc w:val="both"/>
        <w:rPr>
          <w:sz w:val="28"/>
          <w:szCs w:val="28"/>
        </w:rPr>
      </w:pPr>
      <w:r>
        <w:rPr>
          <w:sz w:val="28"/>
          <w:szCs w:val="28"/>
        </w:rPr>
        <w:t>Приобретение строящегося жилья</w:t>
      </w:r>
      <w:r w:rsidR="00C73F99">
        <w:rPr>
          <w:sz w:val="28"/>
          <w:szCs w:val="28"/>
        </w:rPr>
        <w:t xml:space="preserve"> </w:t>
      </w:r>
      <w:r>
        <w:rPr>
          <w:sz w:val="28"/>
          <w:szCs w:val="28"/>
        </w:rPr>
        <w:t xml:space="preserve">-  </w:t>
      </w:r>
      <w:r w:rsidRPr="00932B6B">
        <w:rPr>
          <w:sz w:val="28"/>
          <w:szCs w:val="28"/>
        </w:rPr>
        <w:t>Кредит на инвестирование строительства жилья под залог кредитуемого или иного жилого помещения.</w:t>
      </w:r>
    </w:p>
    <w:p w:rsidR="00C73F99" w:rsidRPr="00C73F99" w:rsidRDefault="00C73F99" w:rsidP="00C73F99">
      <w:pPr>
        <w:numPr>
          <w:ilvl w:val="0"/>
          <w:numId w:val="4"/>
        </w:numPr>
        <w:spacing w:line="360" w:lineRule="auto"/>
        <w:jc w:val="both"/>
        <w:rPr>
          <w:sz w:val="28"/>
          <w:szCs w:val="28"/>
        </w:rPr>
      </w:pPr>
      <w:r>
        <w:rPr>
          <w:sz w:val="28"/>
          <w:szCs w:val="28"/>
        </w:rPr>
        <w:t xml:space="preserve">Строительство жилого дома- </w:t>
      </w:r>
      <w:r w:rsidRPr="00C73F99">
        <w:rPr>
          <w:sz w:val="28"/>
          <w:szCs w:val="28"/>
        </w:rPr>
        <w:t>Кредит на строительство жилого дома под залог кредитуемого жилого дома или иного жилого помещения.</w:t>
      </w:r>
    </w:p>
    <w:p w:rsidR="008A1AB6" w:rsidRDefault="00932B6B" w:rsidP="00932B6B">
      <w:pPr>
        <w:numPr>
          <w:ilvl w:val="0"/>
          <w:numId w:val="4"/>
        </w:numPr>
        <w:spacing w:line="360" w:lineRule="auto"/>
        <w:jc w:val="both"/>
        <w:rPr>
          <w:sz w:val="28"/>
          <w:szCs w:val="28"/>
        </w:rPr>
      </w:pPr>
      <w:r w:rsidRPr="00932B6B">
        <w:rPr>
          <w:sz w:val="28"/>
          <w:szCs w:val="28"/>
        </w:rPr>
        <w:t>Рефинансирование жилищных кредитов - кредит на погашение кредита, полученного в другом банке на приобретение</w:t>
      </w:r>
      <w:r w:rsidR="00A76A56">
        <w:rPr>
          <w:sz w:val="28"/>
          <w:szCs w:val="28"/>
        </w:rPr>
        <w:t>.</w:t>
      </w:r>
    </w:p>
    <w:p w:rsidR="008A1AB6" w:rsidRPr="00932B6B" w:rsidRDefault="008A1AB6" w:rsidP="00932B6B">
      <w:pPr>
        <w:spacing w:line="360" w:lineRule="auto"/>
        <w:jc w:val="both"/>
        <w:rPr>
          <w:sz w:val="28"/>
          <w:szCs w:val="28"/>
        </w:rPr>
      </w:pPr>
    </w:p>
    <w:p w:rsidR="002406E4" w:rsidRPr="00A76A56" w:rsidRDefault="002406E4" w:rsidP="00A76A56">
      <w:pPr>
        <w:spacing w:line="360" w:lineRule="auto"/>
        <w:jc w:val="center"/>
        <w:rPr>
          <w:sz w:val="28"/>
          <w:szCs w:val="28"/>
        </w:rPr>
      </w:pPr>
      <w:r>
        <w:rPr>
          <w:sz w:val="28"/>
          <w:szCs w:val="28"/>
        </w:rPr>
        <w:t>Требуемые документы для получения кредита</w:t>
      </w:r>
      <w:r w:rsidR="00A76A56">
        <w:rPr>
          <w:sz w:val="28"/>
          <w:szCs w:val="28"/>
        </w:rPr>
        <w:t>:</w:t>
      </w:r>
    </w:p>
    <w:p w:rsidR="002406E4" w:rsidRPr="002406E4" w:rsidRDefault="002406E4" w:rsidP="000C274B">
      <w:pPr>
        <w:numPr>
          <w:ilvl w:val="0"/>
          <w:numId w:val="10"/>
        </w:numPr>
        <w:spacing w:line="360" w:lineRule="auto"/>
        <w:rPr>
          <w:sz w:val="28"/>
          <w:szCs w:val="28"/>
        </w:rPr>
      </w:pPr>
      <w:r w:rsidRPr="002406E4">
        <w:rPr>
          <w:sz w:val="28"/>
          <w:szCs w:val="28"/>
        </w:rPr>
        <w:t>Заполненное заявление-анкета (по форме Банка).</w:t>
      </w:r>
    </w:p>
    <w:p w:rsidR="002406E4" w:rsidRPr="002406E4" w:rsidRDefault="002406E4" w:rsidP="000C274B">
      <w:pPr>
        <w:numPr>
          <w:ilvl w:val="0"/>
          <w:numId w:val="10"/>
        </w:numPr>
        <w:spacing w:line="360" w:lineRule="auto"/>
        <w:rPr>
          <w:sz w:val="28"/>
          <w:szCs w:val="28"/>
        </w:rPr>
      </w:pPr>
      <w:r w:rsidRPr="002406E4">
        <w:rPr>
          <w:sz w:val="28"/>
          <w:szCs w:val="28"/>
        </w:rPr>
        <w:t>Паспорт заемщика/созаемщика(ов)/поручителя(ей)/залогодателя(ей) (предъявляется).</w:t>
      </w:r>
    </w:p>
    <w:p w:rsidR="002406E4" w:rsidRPr="002406E4" w:rsidRDefault="002406E4" w:rsidP="000C274B">
      <w:pPr>
        <w:numPr>
          <w:ilvl w:val="0"/>
          <w:numId w:val="10"/>
        </w:numPr>
        <w:spacing w:line="360" w:lineRule="auto"/>
        <w:rPr>
          <w:sz w:val="28"/>
          <w:szCs w:val="28"/>
        </w:rPr>
      </w:pPr>
      <w:r w:rsidRPr="002406E4">
        <w:rPr>
          <w:sz w:val="28"/>
          <w:szCs w:val="28"/>
        </w:rPr>
        <w:t>Документы по предоставляемому залогу (в соответствии с требованиями Банка).</w:t>
      </w:r>
    </w:p>
    <w:p w:rsidR="002406E4" w:rsidRPr="002406E4" w:rsidRDefault="002406E4" w:rsidP="000C274B">
      <w:pPr>
        <w:numPr>
          <w:ilvl w:val="0"/>
          <w:numId w:val="10"/>
        </w:numPr>
        <w:spacing w:line="360" w:lineRule="auto"/>
        <w:rPr>
          <w:sz w:val="28"/>
          <w:szCs w:val="28"/>
        </w:rPr>
      </w:pPr>
      <w:r w:rsidRPr="002406E4">
        <w:rPr>
          <w:sz w:val="28"/>
          <w:szCs w:val="28"/>
        </w:rPr>
        <w:t>Документы, подтверждающие финансовое состояние и трудовую занятость заемщика/созаемщика/поручителя (для клиентов, не получающих заработную плату (пенсию) на счет, открытый в Банке).</w:t>
      </w:r>
    </w:p>
    <w:p w:rsidR="002406E4" w:rsidRPr="00A76A56" w:rsidRDefault="002406E4" w:rsidP="00A76A56">
      <w:pPr>
        <w:numPr>
          <w:ilvl w:val="0"/>
          <w:numId w:val="10"/>
        </w:numPr>
        <w:rPr>
          <w:b/>
        </w:rPr>
      </w:pPr>
      <w:r w:rsidRPr="002406E4">
        <w:rPr>
          <w:sz w:val="28"/>
          <w:szCs w:val="28"/>
        </w:rPr>
        <w:t>Документы по кредитуемому жилому помещению (могут быть предоставлены в течение 120 календарных дней с даты принятия решения Банком о выдаче кредита).</w:t>
      </w:r>
    </w:p>
    <w:p w:rsidR="002406E4" w:rsidRPr="002406E4" w:rsidRDefault="002406E4" w:rsidP="002406E4">
      <w:pPr>
        <w:spacing w:line="360" w:lineRule="auto"/>
        <w:rPr>
          <w:sz w:val="28"/>
          <w:szCs w:val="28"/>
        </w:rPr>
      </w:pPr>
      <w:r w:rsidRPr="002406E4">
        <w:rPr>
          <w:sz w:val="28"/>
          <w:szCs w:val="28"/>
        </w:rPr>
        <w:t>Кредит может быть предоставлен гражданам Российской Федерации в отделениях ОАО «Сбербанк России»:</w:t>
      </w:r>
    </w:p>
    <w:p w:rsidR="002406E4" w:rsidRPr="002406E4" w:rsidRDefault="002406E4" w:rsidP="000C274B">
      <w:pPr>
        <w:numPr>
          <w:ilvl w:val="0"/>
          <w:numId w:val="11"/>
        </w:numPr>
        <w:spacing w:line="360" w:lineRule="auto"/>
        <w:rPr>
          <w:sz w:val="28"/>
          <w:szCs w:val="28"/>
        </w:rPr>
      </w:pPr>
      <w:r w:rsidRPr="002406E4">
        <w:rPr>
          <w:sz w:val="28"/>
          <w:szCs w:val="28"/>
        </w:rPr>
        <w:t>по месту регистрации заемщика/одного из созаемщиков;</w:t>
      </w:r>
    </w:p>
    <w:p w:rsidR="002406E4" w:rsidRPr="002406E4" w:rsidRDefault="002406E4" w:rsidP="000C274B">
      <w:pPr>
        <w:numPr>
          <w:ilvl w:val="0"/>
          <w:numId w:val="11"/>
        </w:numPr>
        <w:spacing w:line="360" w:lineRule="auto"/>
        <w:rPr>
          <w:sz w:val="28"/>
          <w:szCs w:val="28"/>
        </w:rPr>
      </w:pPr>
      <w:r w:rsidRPr="002406E4">
        <w:rPr>
          <w:sz w:val="28"/>
          <w:szCs w:val="28"/>
        </w:rPr>
        <w:t>по месту нахождения кредитуемого жилого помещения;</w:t>
      </w:r>
    </w:p>
    <w:p w:rsidR="002406E4" w:rsidRPr="002406E4" w:rsidRDefault="002406E4" w:rsidP="000C274B">
      <w:pPr>
        <w:numPr>
          <w:ilvl w:val="0"/>
          <w:numId w:val="11"/>
        </w:numPr>
        <w:spacing w:line="360" w:lineRule="auto"/>
        <w:rPr>
          <w:sz w:val="28"/>
          <w:szCs w:val="28"/>
        </w:rPr>
      </w:pPr>
      <w:r w:rsidRPr="002406E4">
        <w:rPr>
          <w:sz w:val="28"/>
          <w:szCs w:val="28"/>
        </w:rPr>
        <w:t>по месту нахождения предприятия-работодателя заемщика/созаемщика, обслуживаемого в рамках  «Зарплатного проекта»;</w:t>
      </w:r>
    </w:p>
    <w:p w:rsidR="002406E4" w:rsidRDefault="002406E4" w:rsidP="002406E4">
      <w:pPr>
        <w:numPr>
          <w:ilvl w:val="0"/>
          <w:numId w:val="11"/>
        </w:numPr>
        <w:spacing w:line="360" w:lineRule="auto"/>
        <w:rPr>
          <w:sz w:val="28"/>
          <w:szCs w:val="28"/>
        </w:rPr>
      </w:pPr>
      <w:r w:rsidRPr="002406E4">
        <w:rPr>
          <w:sz w:val="28"/>
          <w:szCs w:val="28"/>
        </w:rPr>
        <w:t>по месту нахождения аккредитованного предприятия-работодателя заемщика/созаемщика.</w:t>
      </w:r>
    </w:p>
    <w:p w:rsidR="002406E4" w:rsidRDefault="002406E4" w:rsidP="002406E4">
      <w:pPr>
        <w:spacing w:line="360" w:lineRule="auto"/>
        <w:rPr>
          <w:sz w:val="28"/>
          <w:szCs w:val="28"/>
        </w:rPr>
      </w:pPr>
      <w:r w:rsidRPr="002406E4">
        <w:rPr>
          <w:sz w:val="28"/>
          <w:szCs w:val="28"/>
        </w:rPr>
        <w:t xml:space="preserve">Срок рассмотрения кредитной заявки </w:t>
      </w:r>
      <w:r w:rsidR="000C274B">
        <w:rPr>
          <w:sz w:val="28"/>
          <w:szCs w:val="28"/>
        </w:rPr>
        <w:t>в</w:t>
      </w:r>
      <w:r w:rsidRPr="002406E4">
        <w:rPr>
          <w:sz w:val="28"/>
          <w:szCs w:val="28"/>
        </w:rPr>
        <w:t xml:space="preserve"> течение 5-10 рабочих дней со дня предоставления полного пакета документов.</w:t>
      </w:r>
    </w:p>
    <w:p w:rsidR="002406E4" w:rsidRDefault="002406E4" w:rsidP="002406E4">
      <w:pPr>
        <w:spacing w:line="360" w:lineRule="auto"/>
        <w:rPr>
          <w:sz w:val="28"/>
          <w:szCs w:val="28"/>
        </w:rPr>
      </w:pPr>
      <w:r w:rsidRPr="002406E4">
        <w:rPr>
          <w:sz w:val="28"/>
          <w:szCs w:val="28"/>
        </w:rPr>
        <w:t xml:space="preserve">Порядок предоставления кредита </w:t>
      </w:r>
      <w:r w:rsidR="000C274B">
        <w:rPr>
          <w:sz w:val="28"/>
          <w:szCs w:val="28"/>
        </w:rPr>
        <w:t xml:space="preserve">- </w:t>
      </w:r>
      <w:r w:rsidRPr="002406E4">
        <w:rPr>
          <w:sz w:val="28"/>
          <w:szCs w:val="28"/>
        </w:rPr>
        <w:t>Единовременно.</w:t>
      </w:r>
    </w:p>
    <w:p w:rsidR="002406E4" w:rsidRPr="002406E4" w:rsidRDefault="002406E4" w:rsidP="002406E4">
      <w:pPr>
        <w:spacing w:line="360" w:lineRule="auto"/>
        <w:rPr>
          <w:sz w:val="28"/>
          <w:szCs w:val="28"/>
        </w:rPr>
      </w:pPr>
      <w:r w:rsidRPr="002406E4">
        <w:rPr>
          <w:sz w:val="28"/>
          <w:szCs w:val="28"/>
        </w:rPr>
        <w:t xml:space="preserve">Порядок погашения кредита </w:t>
      </w:r>
      <w:r w:rsidR="000C274B">
        <w:rPr>
          <w:sz w:val="28"/>
          <w:szCs w:val="28"/>
        </w:rPr>
        <w:t>е</w:t>
      </w:r>
      <w:r w:rsidRPr="002406E4">
        <w:rPr>
          <w:sz w:val="28"/>
          <w:szCs w:val="28"/>
        </w:rPr>
        <w:t>жемесячными аннуитетными (равными) платежами.</w:t>
      </w:r>
      <w:r w:rsidR="000C274B">
        <w:rPr>
          <w:sz w:val="28"/>
          <w:szCs w:val="28"/>
        </w:rPr>
        <w:t xml:space="preserve"> </w:t>
      </w:r>
      <w:r w:rsidRPr="002406E4">
        <w:rPr>
          <w:sz w:val="28"/>
          <w:szCs w:val="28"/>
        </w:rPr>
        <w:t>Плата за досрочное погашение кредита не взимается.</w:t>
      </w:r>
    </w:p>
    <w:p w:rsidR="008A1AB6" w:rsidRDefault="002406E4" w:rsidP="008A1AB6">
      <w:pPr>
        <w:spacing w:line="360" w:lineRule="auto"/>
        <w:rPr>
          <w:sz w:val="28"/>
          <w:szCs w:val="28"/>
        </w:rPr>
      </w:pPr>
      <w:r w:rsidRPr="002406E4">
        <w:rPr>
          <w:sz w:val="28"/>
          <w:szCs w:val="28"/>
        </w:rPr>
        <w:t>Досрочное погашение возможно только в сроки, установленные для осуществления плановых ежемесячных платежей не ранее даты четвертого платежа, установленной графиком платежей, при условии, что часть досрочно возвращаемого кредита составляет не менее 15 000 рублей Неустойка за несвоевременное погашение кредита</w:t>
      </w:r>
      <w:r w:rsidR="000C274B">
        <w:rPr>
          <w:sz w:val="28"/>
          <w:szCs w:val="28"/>
        </w:rPr>
        <w:t xml:space="preserve"> </w:t>
      </w:r>
      <w:r w:rsidRPr="002406E4">
        <w:rPr>
          <w:sz w:val="28"/>
          <w:szCs w:val="28"/>
        </w:rPr>
        <w:t>0,5 процентов от суммы просроченного платежа за каждый день просрочки с даты, следующей за датой наступления исполнения обязательства, установленной кредитным договором, по дату погашения просроченной задолженности (включительно).</w:t>
      </w:r>
    </w:p>
    <w:p w:rsidR="002406E4" w:rsidRDefault="002406E4" w:rsidP="000C274B">
      <w:pPr>
        <w:spacing w:line="360" w:lineRule="auto"/>
        <w:jc w:val="center"/>
        <w:rPr>
          <w:sz w:val="28"/>
          <w:szCs w:val="28"/>
        </w:rPr>
      </w:pPr>
      <w:r w:rsidRPr="002406E4">
        <w:rPr>
          <w:sz w:val="28"/>
          <w:szCs w:val="28"/>
        </w:rPr>
        <w:t>Условия кредитования</w:t>
      </w:r>
      <w:r w:rsidR="008A1AB6">
        <w:rPr>
          <w:sz w:val="28"/>
          <w:szCs w:val="28"/>
        </w:rPr>
        <w:t>:</w:t>
      </w:r>
    </w:p>
    <w:p w:rsidR="002406E4" w:rsidRDefault="000C274B" w:rsidP="002406E4">
      <w:pPr>
        <w:spacing w:line="360" w:lineRule="auto"/>
        <w:rPr>
          <w:sz w:val="28"/>
          <w:szCs w:val="28"/>
        </w:rPr>
      </w:pPr>
      <w:r>
        <w:rPr>
          <w:sz w:val="28"/>
          <w:szCs w:val="28"/>
        </w:rPr>
        <w:t>Кредит выдается в рублях РФ , долларах США и е</w:t>
      </w:r>
      <w:r w:rsidR="002406E4" w:rsidRPr="002406E4">
        <w:rPr>
          <w:sz w:val="28"/>
          <w:szCs w:val="28"/>
        </w:rPr>
        <w:t>вро</w:t>
      </w:r>
      <w:r>
        <w:rPr>
          <w:sz w:val="28"/>
          <w:szCs w:val="28"/>
        </w:rPr>
        <w:t>.</w:t>
      </w:r>
    </w:p>
    <w:p w:rsidR="002406E4" w:rsidRDefault="002406E4" w:rsidP="002406E4">
      <w:pPr>
        <w:spacing w:line="360" w:lineRule="auto"/>
        <w:rPr>
          <w:sz w:val="28"/>
          <w:szCs w:val="28"/>
        </w:rPr>
      </w:pPr>
      <w:r w:rsidRPr="002406E4">
        <w:rPr>
          <w:sz w:val="28"/>
          <w:szCs w:val="28"/>
        </w:rPr>
        <w:t>Минимальная</w:t>
      </w:r>
      <w:r w:rsidR="000C274B">
        <w:rPr>
          <w:sz w:val="28"/>
          <w:szCs w:val="28"/>
        </w:rPr>
        <w:t xml:space="preserve"> сумма кредита </w:t>
      </w:r>
      <w:r w:rsidRPr="002406E4">
        <w:rPr>
          <w:sz w:val="28"/>
          <w:szCs w:val="28"/>
        </w:rPr>
        <w:t>300 000 рублей (10 000 долларов США или 7</w:t>
      </w:r>
      <w:r>
        <w:rPr>
          <w:sz w:val="28"/>
          <w:szCs w:val="28"/>
        </w:rPr>
        <w:t> </w:t>
      </w:r>
      <w:r w:rsidRPr="002406E4">
        <w:rPr>
          <w:sz w:val="28"/>
          <w:szCs w:val="28"/>
        </w:rPr>
        <w:t>000 евро). Максимальная</w:t>
      </w:r>
      <w:r w:rsidR="000C274B">
        <w:rPr>
          <w:sz w:val="28"/>
          <w:szCs w:val="28"/>
        </w:rPr>
        <w:t xml:space="preserve"> сумма не </w:t>
      </w:r>
      <w:r w:rsidRPr="002406E4">
        <w:rPr>
          <w:sz w:val="28"/>
          <w:szCs w:val="28"/>
        </w:rPr>
        <w:t xml:space="preserve"> должна превышать меньшую из величин: 85% договорной стоимости кредитуемого жилого помещения;85% оценочной стоимости кредитуемого или иного оформляемого в залог жилого помещения.</w:t>
      </w:r>
    </w:p>
    <w:p w:rsidR="002406E4" w:rsidRDefault="000C274B" w:rsidP="002406E4">
      <w:pPr>
        <w:spacing w:line="360" w:lineRule="auto"/>
        <w:rPr>
          <w:sz w:val="28"/>
          <w:szCs w:val="28"/>
        </w:rPr>
      </w:pPr>
      <w:r>
        <w:rPr>
          <w:sz w:val="28"/>
          <w:szCs w:val="28"/>
        </w:rPr>
        <w:t>Максимальный срок кредита- 30 лет.</w:t>
      </w:r>
      <w:r w:rsidR="007C4DFC">
        <w:rPr>
          <w:sz w:val="28"/>
          <w:szCs w:val="28"/>
        </w:rPr>
        <w:t xml:space="preserve"> </w:t>
      </w:r>
      <w:r w:rsidR="002406E4" w:rsidRPr="002406E4">
        <w:rPr>
          <w:sz w:val="28"/>
          <w:szCs w:val="28"/>
        </w:rPr>
        <w:t>Комиссия за выдачу кредита Отсутствует.</w:t>
      </w:r>
    </w:p>
    <w:p w:rsidR="002406E4" w:rsidRPr="002406E4" w:rsidRDefault="002406E4" w:rsidP="002406E4">
      <w:pPr>
        <w:spacing w:line="360" w:lineRule="auto"/>
        <w:rPr>
          <w:sz w:val="28"/>
          <w:szCs w:val="28"/>
        </w:rPr>
      </w:pPr>
      <w:r w:rsidRPr="002406E4">
        <w:rPr>
          <w:sz w:val="28"/>
          <w:szCs w:val="28"/>
        </w:rPr>
        <w:t>Обеспечение по кредиту</w:t>
      </w:r>
      <w:r w:rsidR="007C4DFC">
        <w:rPr>
          <w:sz w:val="28"/>
          <w:szCs w:val="28"/>
        </w:rPr>
        <w:t xml:space="preserve"> является з</w:t>
      </w:r>
      <w:r w:rsidRPr="002406E4">
        <w:rPr>
          <w:sz w:val="28"/>
          <w:szCs w:val="28"/>
        </w:rPr>
        <w:t>алог кредитуемого или иного жилого помещения.</w:t>
      </w:r>
    </w:p>
    <w:p w:rsidR="002406E4" w:rsidRPr="002406E4" w:rsidRDefault="002406E4" w:rsidP="002406E4">
      <w:pPr>
        <w:spacing w:line="360" w:lineRule="auto"/>
        <w:rPr>
          <w:sz w:val="28"/>
          <w:szCs w:val="28"/>
        </w:rPr>
      </w:pPr>
      <w:r w:rsidRPr="002406E4">
        <w:rPr>
          <w:sz w:val="28"/>
          <w:szCs w:val="28"/>
        </w:rPr>
        <w:t>На период до оформления в залог кредитуемого жилого помещения необходимо предоставление иных форм обеспечения, при этом оформление залога имущества на данный срок не обязательно.</w:t>
      </w:r>
    </w:p>
    <w:p w:rsidR="002406E4" w:rsidRPr="002406E4" w:rsidRDefault="002406E4" w:rsidP="002406E4">
      <w:pPr>
        <w:spacing w:line="360" w:lineRule="auto"/>
        <w:rPr>
          <w:sz w:val="28"/>
          <w:szCs w:val="28"/>
        </w:rPr>
      </w:pPr>
      <w:r w:rsidRPr="002406E4">
        <w:rPr>
          <w:sz w:val="28"/>
          <w:szCs w:val="28"/>
        </w:rPr>
        <w:t>В случае оформления в обеспечение по кредиту залога жилого дома/его части(доли) требуется одновременное оформление залога земельного участка или залога права аренды на земельный участок, на котором находится данный дом.</w:t>
      </w:r>
    </w:p>
    <w:p w:rsidR="002406E4" w:rsidRDefault="000C274B" w:rsidP="002406E4">
      <w:pPr>
        <w:spacing w:line="360" w:lineRule="auto"/>
        <w:rPr>
          <w:sz w:val="28"/>
          <w:szCs w:val="28"/>
        </w:rPr>
      </w:pPr>
      <w:r w:rsidRPr="002406E4">
        <w:rPr>
          <w:sz w:val="28"/>
          <w:szCs w:val="28"/>
        </w:rPr>
        <w:t>Обязательное страхование передаваемого в залог имущества (за исключением земельного участка) от рисков утраты/гибели, повреждения в пользу Банка на</w:t>
      </w:r>
    </w:p>
    <w:p w:rsidR="002406E4" w:rsidRPr="002406E4" w:rsidRDefault="000C274B" w:rsidP="002406E4">
      <w:pPr>
        <w:spacing w:line="360" w:lineRule="auto"/>
        <w:rPr>
          <w:sz w:val="28"/>
          <w:szCs w:val="28"/>
        </w:rPr>
      </w:pPr>
      <w:r w:rsidRPr="000C274B">
        <w:rPr>
          <w:sz w:val="28"/>
          <w:szCs w:val="28"/>
        </w:rPr>
        <w:t xml:space="preserve"> </w:t>
      </w:r>
      <w:r w:rsidRPr="002406E4">
        <w:rPr>
          <w:sz w:val="28"/>
          <w:szCs w:val="28"/>
        </w:rPr>
        <w:t>весь срок действия кредитного договора.</w:t>
      </w:r>
      <w:r w:rsidR="008A1AB6">
        <w:rPr>
          <w:rStyle w:val="a6"/>
          <w:sz w:val="28"/>
          <w:szCs w:val="28"/>
        </w:rPr>
        <w:footnoteReference w:id="3"/>
      </w:r>
    </w:p>
    <w:p w:rsidR="002406E4" w:rsidRDefault="002406E4" w:rsidP="00432511">
      <w:pPr>
        <w:spacing w:line="360" w:lineRule="auto"/>
        <w:rPr>
          <w:sz w:val="28"/>
          <w:szCs w:val="28"/>
        </w:rPr>
      </w:pPr>
    </w:p>
    <w:p w:rsidR="00432511" w:rsidRDefault="007C4DFC" w:rsidP="00432511">
      <w:pPr>
        <w:spacing w:line="360" w:lineRule="auto"/>
        <w:rPr>
          <w:sz w:val="28"/>
          <w:szCs w:val="28"/>
        </w:rPr>
      </w:pPr>
      <w:r>
        <w:rPr>
          <w:sz w:val="28"/>
          <w:szCs w:val="28"/>
        </w:rPr>
        <w:t xml:space="preserve">3. </w:t>
      </w:r>
      <w:r w:rsidR="00432511">
        <w:rPr>
          <w:sz w:val="28"/>
          <w:szCs w:val="28"/>
        </w:rPr>
        <w:t>Проблемы и перспективы развития Ипотечного кредитования</w:t>
      </w:r>
    </w:p>
    <w:p w:rsidR="00402D59" w:rsidRPr="00402D59" w:rsidRDefault="00402D59" w:rsidP="00402D59">
      <w:pPr>
        <w:spacing w:line="360" w:lineRule="auto"/>
        <w:jc w:val="both"/>
        <w:rPr>
          <w:sz w:val="28"/>
          <w:szCs w:val="28"/>
        </w:rPr>
      </w:pPr>
    </w:p>
    <w:p w:rsidR="00402D59" w:rsidRPr="00402D59" w:rsidRDefault="00402D59" w:rsidP="00402D59">
      <w:pPr>
        <w:spacing w:line="360" w:lineRule="auto"/>
        <w:ind w:firstLine="709"/>
        <w:jc w:val="both"/>
        <w:rPr>
          <w:sz w:val="28"/>
          <w:szCs w:val="28"/>
        </w:rPr>
      </w:pPr>
      <w:r w:rsidRPr="00402D59">
        <w:rPr>
          <w:sz w:val="28"/>
          <w:szCs w:val="28"/>
        </w:rPr>
        <w:t>Развитие ипотечного кредитования населения как целостной системы, с одной стороны, и как составной части рыночной экономики, с другой, должно строиться на базе разработанных основополагающих принципов:</w:t>
      </w:r>
    </w:p>
    <w:p w:rsidR="00402D59" w:rsidRPr="00402D59" w:rsidRDefault="00402D59" w:rsidP="00402D59">
      <w:pPr>
        <w:spacing w:line="360" w:lineRule="auto"/>
        <w:ind w:firstLine="709"/>
        <w:jc w:val="both"/>
        <w:rPr>
          <w:sz w:val="28"/>
          <w:szCs w:val="28"/>
        </w:rPr>
      </w:pPr>
      <w:r w:rsidRPr="00402D59">
        <w:rPr>
          <w:sz w:val="28"/>
          <w:szCs w:val="28"/>
        </w:rPr>
        <w:t>1. Система ипотечного жилищного кредитования в России должна учитывать имеющийся международный опыт. Она должна быть адаптирована к российским макроэкономическим условиям и законодательной базе, учитывать психологические аспекты населения России, пока еще с настороженностью воспринимающего ситуацию длительной зависимости от банка-кредитора при ипотечном кредитовании.</w:t>
      </w:r>
    </w:p>
    <w:p w:rsidR="00402D59" w:rsidRPr="00402D59" w:rsidRDefault="00402D59" w:rsidP="00402D59">
      <w:pPr>
        <w:spacing w:line="360" w:lineRule="auto"/>
        <w:ind w:firstLine="709"/>
        <w:jc w:val="both"/>
        <w:rPr>
          <w:sz w:val="28"/>
          <w:szCs w:val="28"/>
        </w:rPr>
      </w:pPr>
      <w:r w:rsidRPr="00402D59">
        <w:rPr>
          <w:sz w:val="28"/>
          <w:szCs w:val="28"/>
        </w:rPr>
        <w:t>2. Одним из ключевых требований следует отметить необходимость обеспечения доступности ипотечных кредитов для групп населения не только с наиболее высокими, но также и средними доходами. При этом система ипотечного кредитования должна носить рыночный, а не дотационный характер, быть полностью прозрачна и ясна для понимания всеми участниками процесса ипотечного кредитования.</w:t>
      </w:r>
    </w:p>
    <w:p w:rsidR="00402D59" w:rsidRPr="00402D59" w:rsidRDefault="00402D59" w:rsidP="00402D59">
      <w:pPr>
        <w:spacing w:line="360" w:lineRule="auto"/>
        <w:ind w:firstLine="709"/>
        <w:jc w:val="both"/>
        <w:rPr>
          <w:sz w:val="28"/>
          <w:szCs w:val="28"/>
        </w:rPr>
      </w:pPr>
      <w:r w:rsidRPr="00402D59">
        <w:rPr>
          <w:sz w:val="28"/>
          <w:szCs w:val="28"/>
        </w:rPr>
        <w:t>3. Создаваемая система ипотечного кредитования должна носить развивающийся характер, опираться на эффективное использование привлеченных финансовых ресурсов граждан, коммерческих банков-кредиторов, инвесторов, а не на финансирование со стороны государственного бюджета.</w:t>
      </w:r>
    </w:p>
    <w:p w:rsidR="00402D59" w:rsidRPr="00402D59" w:rsidRDefault="00402D59" w:rsidP="00402D59">
      <w:pPr>
        <w:spacing w:line="360" w:lineRule="auto"/>
        <w:ind w:firstLine="709"/>
        <w:jc w:val="both"/>
        <w:rPr>
          <w:sz w:val="28"/>
          <w:szCs w:val="28"/>
        </w:rPr>
      </w:pPr>
      <w:r w:rsidRPr="00402D59">
        <w:rPr>
          <w:sz w:val="28"/>
          <w:szCs w:val="28"/>
        </w:rPr>
        <w:t>4. Система жилищного ипотечного кредитования должна быть воспроизводима в любом регионе страны. Темпы и масштабы развития ипотеки в тех или иных регионах должны определяться не столько субъективными факторами наличия или отсутствия политической воли у руководства региона для развития ипотеки, а объективной экономической ситуацией в регионе, наличием платежеспособного спроса на жилье и его предложением.</w:t>
      </w:r>
    </w:p>
    <w:p w:rsidR="00402D59" w:rsidRPr="00402D59" w:rsidRDefault="00402D59" w:rsidP="00402D59">
      <w:pPr>
        <w:spacing w:line="360" w:lineRule="auto"/>
        <w:ind w:firstLine="709"/>
        <w:jc w:val="both"/>
        <w:rPr>
          <w:sz w:val="28"/>
          <w:szCs w:val="28"/>
        </w:rPr>
      </w:pPr>
      <w:r w:rsidRPr="00402D59">
        <w:rPr>
          <w:sz w:val="28"/>
          <w:szCs w:val="28"/>
        </w:rPr>
        <w:t>5. Ипотека не может являть собой жесткую, одноликую систему. Ипотека в России должна быть многовариантной. При этом, все они должны осуществляться в своем пространстве, в своем временном и денежном измерениях и ориентированы на своего потребителя.</w:t>
      </w:r>
    </w:p>
    <w:p w:rsidR="00402D59" w:rsidRPr="00402D59" w:rsidRDefault="00402D59" w:rsidP="00402D59">
      <w:pPr>
        <w:spacing w:line="360" w:lineRule="auto"/>
        <w:ind w:firstLine="709"/>
        <w:jc w:val="both"/>
        <w:rPr>
          <w:sz w:val="28"/>
          <w:szCs w:val="28"/>
        </w:rPr>
      </w:pPr>
      <w:r w:rsidRPr="00402D59">
        <w:rPr>
          <w:sz w:val="28"/>
          <w:szCs w:val="28"/>
        </w:rPr>
        <w:t>6. Роль региональных и местных органов власти на этапе создания системы ипотечного кредитования является исключительно важной. Решение жилищной проблемы и координация деятельности всех субъектов рынка жилья в существенной мере зависит от деятельности органов исполнительной власти на всех уровнях.</w:t>
      </w:r>
    </w:p>
    <w:p w:rsidR="00402D59" w:rsidRPr="00402D59" w:rsidRDefault="00402D59" w:rsidP="00402D59">
      <w:pPr>
        <w:spacing w:line="360" w:lineRule="auto"/>
        <w:ind w:firstLine="709"/>
        <w:jc w:val="both"/>
        <w:rPr>
          <w:sz w:val="28"/>
          <w:szCs w:val="28"/>
        </w:rPr>
      </w:pPr>
      <w:r w:rsidRPr="00402D59">
        <w:rPr>
          <w:sz w:val="28"/>
          <w:szCs w:val="28"/>
        </w:rPr>
        <w:t>Возможны следующие основные направления решения проблем ипотечного кредитования в России:</w:t>
      </w:r>
    </w:p>
    <w:p w:rsidR="00402D59" w:rsidRPr="00402D59" w:rsidRDefault="00402D59" w:rsidP="00402D59">
      <w:pPr>
        <w:spacing w:line="360" w:lineRule="auto"/>
        <w:ind w:firstLine="709"/>
        <w:jc w:val="both"/>
        <w:rPr>
          <w:sz w:val="28"/>
          <w:szCs w:val="28"/>
        </w:rPr>
      </w:pPr>
      <w:r w:rsidRPr="00402D59">
        <w:rPr>
          <w:sz w:val="28"/>
          <w:szCs w:val="28"/>
        </w:rPr>
        <w:t>1) совершенствование законодательной и нормативной базы, обеспечивающей исполнение обязательств при ипотечном кредитовании, в первую очередь, в части создания четкой процедуры обращения взыскания на предмет ипотеки и выселения неплательщика по кредиту из заложенного жилья;</w:t>
      </w:r>
    </w:p>
    <w:p w:rsidR="00402D59" w:rsidRPr="00402D59" w:rsidRDefault="00402D59" w:rsidP="00402D59">
      <w:pPr>
        <w:spacing w:line="360" w:lineRule="auto"/>
        <w:ind w:firstLine="709"/>
        <w:jc w:val="both"/>
        <w:rPr>
          <w:sz w:val="28"/>
          <w:szCs w:val="28"/>
        </w:rPr>
      </w:pPr>
      <w:r w:rsidRPr="00402D59">
        <w:rPr>
          <w:sz w:val="28"/>
          <w:szCs w:val="28"/>
        </w:rPr>
        <w:t>2) создание и внедрение универсального механизма обеспечения притока долгосрочных внебюджетных финансовых ресурсов в бюджетную сферу;</w:t>
      </w:r>
    </w:p>
    <w:p w:rsidR="00402D59" w:rsidRPr="00402D59" w:rsidRDefault="00402D59" w:rsidP="00402D59">
      <w:pPr>
        <w:spacing w:line="360" w:lineRule="auto"/>
        <w:ind w:firstLine="709"/>
        <w:jc w:val="both"/>
        <w:rPr>
          <w:sz w:val="28"/>
          <w:szCs w:val="28"/>
        </w:rPr>
      </w:pPr>
      <w:r w:rsidRPr="00402D59">
        <w:rPr>
          <w:sz w:val="28"/>
          <w:szCs w:val="28"/>
        </w:rPr>
        <w:t>3) налоговое стимулирование как граждан - получателей ипотечных кредитов, с одной стороны, так и коммерческих банков - ипотечных кредиторов и инвесторов, обеспечивающих рефинансирование коммерческих банков-кредиторов, с другой стороны;</w:t>
      </w:r>
    </w:p>
    <w:p w:rsidR="00402D59" w:rsidRPr="00402D59" w:rsidRDefault="00402D59" w:rsidP="00402D59">
      <w:pPr>
        <w:spacing w:line="360" w:lineRule="auto"/>
        <w:ind w:firstLine="709"/>
        <w:jc w:val="both"/>
        <w:rPr>
          <w:sz w:val="28"/>
          <w:szCs w:val="28"/>
        </w:rPr>
      </w:pPr>
      <w:r w:rsidRPr="00402D59">
        <w:rPr>
          <w:sz w:val="28"/>
          <w:szCs w:val="28"/>
        </w:rPr>
        <w:t>4) создание равных условий для свободной конкуренции между субъектами рынка ипотечных кредитов;</w:t>
      </w:r>
    </w:p>
    <w:p w:rsidR="00402D59" w:rsidRPr="00402D59" w:rsidRDefault="00402D59" w:rsidP="00402D59">
      <w:pPr>
        <w:spacing w:line="360" w:lineRule="auto"/>
        <w:ind w:firstLine="709"/>
        <w:jc w:val="both"/>
        <w:rPr>
          <w:sz w:val="28"/>
          <w:szCs w:val="28"/>
        </w:rPr>
      </w:pPr>
      <w:r w:rsidRPr="00402D59">
        <w:rPr>
          <w:sz w:val="28"/>
          <w:szCs w:val="28"/>
        </w:rPr>
        <w:t>5) создание механизмов социальной защиты заемщиков как от неправомерных действий банков-кредиторов, так и для их социальной адаптации при процедуре выселения в случае невозможности погашения взятого ранее ипотечного кредита;</w:t>
      </w:r>
    </w:p>
    <w:p w:rsidR="00402D59" w:rsidRPr="00402D59" w:rsidRDefault="00402D59" w:rsidP="00402D59">
      <w:pPr>
        <w:spacing w:line="360" w:lineRule="auto"/>
        <w:ind w:firstLine="709"/>
        <w:jc w:val="both"/>
        <w:rPr>
          <w:sz w:val="28"/>
          <w:szCs w:val="28"/>
        </w:rPr>
      </w:pPr>
      <w:r w:rsidRPr="00402D59">
        <w:rPr>
          <w:sz w:val="28"/>
          <w:szCs w:val="28"/>
        </w:rPr>
        <w:t>6) уточнение нормативной базы, регулирующей деятельность кредитных организаций по предоставлению и обслуживанию ипотечных долгосрочных кредитов, а также их рефинансированию;</w:t>
      </w:r>
    </w:p>
    <w:p w:rsidR="00402D59" w:rsidRPr="00402D59" w:rsidRDefault="00402D59" w:rsidP="00402D59">
      <w:pPr>
        <w:spacing w:line="360" w:lineRule="auto"/>
        <w:ind w:firstLine="709"/>
        <w:jc w:val="both"/>
        <w:rPr>
          <w:sz w:val="28"/>
          <w:szCs w:val="28"/>
        </w:rPr>
      </w:pPr>
      <w:r w:rsidRPr="00402D59">
        <w:rPr>
          <w:sz w:val="28"/>
          <w:szCs w:val="28"/>
        </w:rPr>
        <w:t>7) формирование нормативно-законодательных основ для использования новых финансовых инструментов (ценных бумаг) для привлечения долгосрочных ресурсов в эту сферу.</w:t>
      </w:r>
    </w:p>
    <w:p w:rsidR="00402D59" w:rsidRPr="00402D59" w:rsidRDefault="00402D59" w:rsidP="00402D59">
      <w:pPr>
        <w:spacing w:line="360" w:lineRule="auto"/>
        <w:ind w:firstLine="709"/>
        <w:jc w:val="both"/>
        <w:rPr>
          <w:sz w:val="28"/>
          <w:szCs w:val="28"/>
        </w:rPr>
      </w:pPr>
      <w:r w:rsidRPr="00402D59">
        <w:rPr>
          <w:sz w:val="28"/>
          <w:szCs w:val="28"/>
        </w:rPr>
        <w:t>Помимо этого, необходимо предусмотреть ряд специальных жилищных льгот для банков, осуществляющих ипотечную деятельность. Правительством Российской Федерации поставлена задача выйти к 2010 году на объемы ипотечного кредитования не менее 1 млн. кредитов с общим объемом ипотечного кредитования 415 млрд. руб. ежегодно.</w:t>
      </w:r>
    </w:p>
    <w:p w:rsidR="00402D59" w:rsidRDefault="00402D59" w:rsidP="001602E2">
      <w:pPr>
        <w:spacing w:line="360" w:lineRule="auto"/>
        <w:ind w:firstLine="709"/>
        <w:jc w:val="both"/>
        <w:rPr>
          <w:sz w:val="28"/>
          <w:szCs w:val="28"/>
        </w:rPr>
      </w:pPr>
      <w:r w:rsidRPr="00402D59">
        <w:rPr>
          <w:sz w:val="28"/>
          <w:szCs w:val="28"/>
        </w:rPr>
        <w:t>Ипотека - одно из наиболее перспективных направлений банковской деятельности в России. В ближайшие три-пять лет заемщиками по ипотечным кредитам смогут стать около 2 миллионов российских семей.</w:t>
      </w:r>
    </w:p>
    <w:p w:rsidR="00402D59" w:rsidRDefault="00402D59" w:rsidP="007C4DFC">
      <w:pPr>
        <w:spacing w:line="360" w:lineRule="auto"/>
        <w:ind w:left="360"/>
        <w:jc w:val="center"/>
        <w:rPr>
          <w:sz w:val="28"/>
          <w:szCs w:val="28"/>
        </w:rPr>
      </w:pPr>
    </w:p>
    <w:p w:rsidR="00E52DA3" w:rsidRDefault="00E52DA3" w:rsidP="007C4DFC">
      <w:pPr>
        <w:spacing w:line="360" w:lineRule="auto"/>
        <w:ind w:left="360"/>
        <w:jc w:val="center"/>
        <w:rPr>
          <w:sz w:val="28"/>
          <w:szCs w:val="28"/>
        </w:rPr>
      </w:pPr>
    </w:p>
    <w:p w:rsidR="007C4DFC" w:rsidRDefault="00402D59" w:rsidP="00402D59">
      <w:pPr>
        <w:spacing w:line="360" w:lineRule="auto"/>
        <w:ind w:left="360"/>
        <w:jc w:val="center"/>
        <w:rPr>
          <w:sz w:val="28"/>
          <w:szCs w:val="28"/>
        </w:rPr>
      </w:pPr>
      <w:r>
        <w:rPr>
          <w:sz w:val="28"/>
          <w:szCs w:val="28"/>
        </w:rPr>
        <w:t>Заключение</w:t>
      </w:r>
    </w:p>
    <w:p w:rsidR="00402D59" w:rsidRDefault="00402D59" w:rsidP="00402D59"/>
    <w:p w:rsidR="00402D59" w:rsidRPr="00402D59" w:rsidRDefault="00402D59" w:rsidP="00402D59">
      <w:pPr>
        <w:spacing w:line="360" w:lineRule="auto"/>
        <w:rPr>
          <w:sz w:val="28"/>
          <w:szCs w:val="28"/>
        </w:rPr>
      </w:pPr>
      <w:r w:rsidRPr="00402D59">
        <w:rPr>
          <w:sz w:val="28"/>
          <w:szCs w:val="28"/>
        </w:rPr>
        <w:t>В заключении следует отметить, что ипотечное кредитование в России рассматривается государством в качестве механизма, способного решить задачи огромной социальной важности в масштабах страны: жилищную проблему, проблему финансирования капитального строительства. Роль ипотеки в обеспечении экономического роста страны достаточно велика. Развитие ипотечного бизнеса позитивно влияет на реальный сектор экономики, вследствие чего приостанавливается спад производства в ряде отраслей промышленности, возникает возможность модернизации производства, что приводит к повышению качества и конкурентоспособности продукции практически во всех отраслях.</w:t>
      </w:r>
    </w:p>
    <w:p w:rsidR="00402D59" w:rsidRPr="00402D59" w:rsidRDefault="00402D59" w:rsidP="00402D59">
      <w:pPr>
        <w:spacing w:line="360" w:lineRule="auto"/>
        <w:rPr>
          <w:sz w:val="28"/>
          <w:szCs w:val="28"/>
        </w:rPr>
      </w:pPr>
      <w:r w:rsidRPr="00402D59">
        <w:rPr>
          <w:sz w:val="28"/>
          <w:szCs w:val="28"/>
        </w:rPr>
        <w:t>Для абсолютного большинства рядовых граждан России ипотечное кредитование представляется единственно возможным источником решения жилищного вопроса.</w:t>
      </w:r>
    </w:p>
    <w:p w:rsidR="005A1D1F" w:rsidRPr="005A1D1F" w:rsidRDefault="005A1D1F" w:rsidP="005A1D1F">
      <w:pPr>
        <w:spacing w:line="360" w:lineRule="auto"/>
        <w:jc w:val="both"/>
        <w:rPr>
          <w:sz w:val="28"/>
          <w:szCs w:val="28"/>
        </w:rPr>
      </w:pPr>
      <w:r w:rsidRPr="005A1D1F">
        <w:rPr>
          <w:sz w:val="28"/>
          <w:szCs w:val="28"/>
        </w:rPr>
        <w:t>Я проходила практику в течение 12 недель в структурном подразделении Сбербанка России № 8634/207</w:t>
      </w:r>
    </w:p>
    <w:p w:rsidR="005A1D1F" w:rsidRPr="005A1D1F" w:rsidRDefault="005A1D1F" w:rsidP="005A1D1F">
      <w:pPr>
        <w:spacing w:line="360" w:lineRule="auto"/>
        <w:jc w:val="both"/>
        <w:rPr>
          <w:sz w:val="28"/>
          <w:szCs w:val="28"/>
        </w:rPr>
      </w:pPr>
      <w:r w:rsidRPr="005A1D1F">
        <w:rPr>
          <w:sz w:val="28"/>
          <w:szCs w:val="28"/>
        </w:rPr>
        <w:t>В начале практики  ознакомилась с учредительной документацией Сбербанка России и перечнем документов, составляющих коммерческую тайну.</w:t>
      </w:r>
    </w:p>
    <w:p w:rsidR="005A1D1F" w:rsidRPr="005A1D1F" w:rsidRDefault="005A1D1F" w:rsidP="005A1D1F">
      <w:pPr>
        <w:spacing w:line="360" w:lineRule="auto"/>
        <w:jc w:val="both"/>
        <w:rPr>
          <w:sz w:val="28"/>
          <w:szCs w:val="28"/>
        </w:rPr>
      </w:pPr>
      <w:r w:rsidRPr="005A1D1F">
        <w:rPr>
          <w:sz w:val="28"/>
          <w:szCs w:val="28"/>
        </w:rPr>
        <w:t>Именно на практике в Сбербанке мне довелось сопоставить теоретические основы и знания с практической деятельностью.</w:t>
      </w:r>
    </w:p>
    <w:p w:rsidR="005A1D1F" w:rsidRPr="005A1D1F" w:rsidRDefault="005A1D1F" w:rsidP="005A1D1F">
      <w:pPr>
        <w:spacing w:line="360" w:lineRule="auto"/>
        <w:jc w:val="both"/>
        <w:rPr>
          <w:sz w:val="28"/>
          <w:szCs w:val="28"/>
        </w:rPr>
      </w:pPr>
      <w:r w:rsidRPr="005A1D1F">
        <w:rPr>
          <w:sz w:val="28"/>
          <w:szCs w:val="28"/>
        </w:rPr>
        <w:t>В ходе своей практики мне пришлось ознакомиться со следующими документами:</w:t>
      </w:r>
    </w:p>
    <w:p w:rsidR="005A1D1F" w:rsidRPr="005A1D1F" w:rsidRDefault="005A1D1F" w:rsidP="005A1D1F">
      <w:pPr>
        <w:spacing w:line="360" w:lineRule="auto"/>
        <w:jc w:val="both"/>
        <w:rPr>
          <w:sz w:val="28"/>
          <w:szCs w:val="28"/>
        </w:rPr>
      </w:pPr>
      <w:r w:rsidRPr="005A1D1F">
        <w:rPr>
          <w:sz w:val="28"/>
          <w:szCs w:val="28"/>
        </w:rPr>
        <w:t>·        Федеральный закон 102 фз от 16.08.98 «Об Ипотеке»</w:t>
      </w:r>
    </w:p>
    <w:p w:rsidR="005A1D1F" w:rsidRPr="005A1D1F" w:rsidRDefault="005A1D1F" w:rsidP="005A1D1F">
      <w:pPr>
        <w:spacing w:line="360" w:lineRule="auto"/>
        <w:jc w:val="both"/>
        <w:rPr>
          <w:sz w:val="28"/>
          <w:szCs w:val="28"/>
        </w:rPr>
      </w:pPr>
      <w:r w:rsidRPr="005A1D1F">
        <w:rPr>
          <w:sz w:val="28"/>
          <w:szCs w:val="28"/>
        </w:rPr>
        <w:t>·        Правила кредитования физических лиц Сбербанка России и его филиалами №229-2-р</w:t>
      </w:r>
    </w:p>
    <w:p w:rsidR="005A1D1F" w:rsidRPr="005A1D1F" w:rsidRDefault="005A1D1F" w:rsidP="005A1D1F">
      <w:pPr>
        <w:spacing w:line="360" w:lineRule="auto"/>
        <w:jc w:val="both"/>
        <w:rPr>
          <w:sz w:val="28"/>
          <w:szCs w:val="28"/>
        </w:rPr>
      </w:pPr>
      <w:r w:rsidRPr="005A1D1F">
        <w:rPr>
          <w:sz w:val="28"/>
          <w:szCs w:val="28"/>
        </w:rPr>
        <w:t>        Ознакомление с этими документами дало мне возможность в ходе практики более подробно изучить работу сотрудников филиала.</w:t>
      </w:r>
    </w:p>
    <w:p w:rsidR="005A1D1F" w:rsidRDefault="005A1D1F" w:rsidP="005A1D1F">
      <w:pPr>
        <w:spacing w:line="360" w:lineRule="auto"/>
        <w:jc w:val="both"/>
        <w:rPr>
          <w:sz w:val="28"/>
          <w:szCs w:val="28"/>
        </w:rPr>
      </w:pPr>
      <w:r>
        <w:rPr>
          <w:sz w:val="28"/>
          <w:szCs w:val="28"/>
        </w:rPr>
        <w:t>В структурном подразделении банка внедрена новая система оформление кредитов по средством разработанной программы «Кредитная фабрика»,позволяющая оптимизировать работу по выдаче кредита.</w:t>
      </w:r>
    </w:p>
    <w:p w:rsidR="005A1D1F" w:rsidRPr="005A1D1F" w:rsidRDefault="005A1D1F" w:rsidP="005A1D1F">
      <w:pPr>
        <w:spacing w:line="360" w:lineRule="auto"/>
        <w:jc w:val="both"/>
        <w:rPr>
          <w:sz w:val="28"/>
          <w:szCs w:val="28"/>
        </w:rPr>
      </w:pPr>
      <w:r>
        <w:rPr>
          <w:sz w:val="28"/>
          <w:szCs w:val="28"/>
        </w:rPr>
        <w:t>По итогам практики мною были достигнуты все поставленные цели и решены все вопросы касающиеся работы банка в целом, а также порядок оформления и выдачи ипотечных кредитов.</w:t>
      </w:r>
    </w:p>
    <w:p w:rsidR="005A1D1F" w:rsidRPr="005A1D1F" w:rsidRDefault="005A1D1F" w:rsidP="005A1D1F">
      <w:pPr>
        <w:spacing w:line="360" w:lineRule="auto"/>
        <w:jc w:val="both"/>
        <w:rPr>
          <w:sz w:val="28"/>
          <w:szCs w:val="28"/>
        </w:rPr>
      </w:pPr>
      <w:r w:rsidRPr="005A1D1F">
        <w:rPr>
          <w:sz w:val="28"/>
          <w:szCs w:val="28"/>
        </w:rPr>
        <w:t> Преимущества пройденной мною практики я нахожу в том, что я ознакомилась с большим количеством информации, на которой базируется банковская деятельность, ознакомилась с компьютерными рабочими программами Сбербанка России и приобрела навыки работы с его внутренней документацией.</w:t>
      </w:r>
    </w:p>
    <w:p w:rsidR="005A1D1F" w:rsidRDefault="005A1D1F" w:rsidP="005A1D1F">
      <w:pPr>
        <w:pStyle w:val="a3"/>
        <w:spacing w:before="168" w:beforeAutospacing="0" w:after="0" w:afterAutospacing="0"/>
        <w:jc w:val="center"/>
        <w:rPr>
          <w:rFonts w:ascii="Georgia" w:hAnsi="Georgia"/>
          <w:color w:val="000000"/>
          <w:sz w:val="18"/>
          <w:szCs w:val="18"/>
          <w:shd w:val="clear" w:color="auto" w:fill="F3F3ED"/>
        </w:rPr>
      </w:pPr>
      <w:r>
        <w:rPr>
          <w:rFonts w:ascii="Georgia" w:hAnsi="Georgia"/>
          <w:b/>
          <w:bCs/>
          <w:color w:val="000000"/>
          <w:sz w:val="18"/>
          <w:szCs w:val="18"/>
          <w:shd w:val="clear" w:color="auto" w:fill="F3F3ED"/>
        </w:rPr>
        <w:t> </w:t>
      </w:r>
    </w:p>
    <w:p w:rsidR="007C4DFC" w:rsidRPr="00402D59" w:rsidRDefault="007C4DFC" w:rsidP="00402D59">
      <w:pPr>
        <w:spacing w:line="360" w:lineRule="auto"/>
        <w:ind w:firstLine="709"/>
        <w:jc w:val="both"/>
        <w:rPr>
          <w:sz w:val="28"/>
          <w:szCs w:val="28"/>
        </w:rPr>
      </w:pPr>
    </w:p>
    <w:p w:rsidR="007C4DFC" w:rsidRPr="00402D59" w:rsidRDefault="007C4DFC" w:rsidP="00402D59">
      <w:pPr>
        <w:spacing w:line="360" w:lineRule="auto"/>
        <w:ind w:firstLine="709"/>
        <w:jc w:val="both"/>
        <w:rPr>
          <w:sz w:val="28"/>
          <w:szCs w:val="28"/>
        </w:rPr>
      </w:pPr>
    </w:p>
    <w:p w:rsidR="007C4DFC" w:rsidRPr="00402D59" w:rsidRDefault="007C4DFC" w:rsidP="00402D59">
      <w:pPr>
        <w:spacing w:line="360" w:lineRule="auto"/>
        <w:ind w:firstLine="709"/>
        <w:jc w:val="both"/>
        <w:rPr>
          <w:sz w:val="28"/>
          <w:szCs w:val="28"/>
        </w:rPr>
      </w:pPr>
    </w:p>
    <w:p w:rsidR="007C4DFC" w:rsidRPr="00402D59" w:rsidRDefault="007C4DFC" w:rsidP="00402D59">
      <w:pPr>
        <w:spacing w:line="360" w:lineRule="auto"/>
        <w:ind w:firstLine="709"/>
        <w:jc w:val="both"/>
        <w:rPr>
          <w:sz w:val="28"/>
          <w:szCs w:val="28"/>
        </w:rPr>
      </w:pPr>
    </w:p>
    <w:p w:rsidR="007C4DFC" w:rsidRDefault="007C4DFC" w:rsidP="00432511">
      <w:pPr>
        <w:spacing w:line="360" w:lineRule="auto"/>
        <w:ind w:firstLine="709"/>
        <w:jc w:val="both"/>
        <w:rPr>
          <w:sz w:val="28"/>
          <w:szCs w:val="28"/>
        </w:rPr>
      </w:pPr>
    </w:p>
    <w:p w:rsidR="007C4DFC" w:rsidRDefault="007C4DFC" w:rsidP="00432511">
      <w:pPr>
        <w:spacing w:line="360" w:lineRule="auto"/>
        <w:ind w:firstLine="709"/>
        <w:jc w:val="both"/>
        <w:rPr>
          <w:sz w:val="28"/>
          <w:szCs w:val="28"/>
        </w:rPr>
      </w:pPr>
    </w:p>
    <w:p w:rsidR="007C4DFC" w:rsidRDefault="007C4DFC" w:rsidP="00432511">
      <w:pPr>
        <w:spacing w:line="360" w:lineRule="auto"/>
        <w:ind w:firstLine="709"/>
        <w:jc w:val="both"/>
        <w:rPr>
          <w:sz w:val="28"/>
          <w:szCs w:val="28"/>
        </w:rPr>
      </w:pPr>
    </w:p>
    <w:p w:rsidR="007C4DFC" w:rsidRDefault="007C4DFC" w:rsidP="00432511">
      <w:pPr>
        <w:spacing w:line="360" w:lineRule="auto"/>
        <w:ind w:firstLine="709"/>
        <w:jc w:val="both"/>
        <w:rPr>
          <w:sz w:val="28"/>
          <w:szCs w:val="28"/>
        </w:rPr>
      </w:pPr>
    </w:p>
    <w:p w:rsidR="007C4DFC" w:rsidRDefault="007C4DFC" w:rsidP="00432511">
      <w:pPr>
        <w:spacing w:line="360" w:lineRule="auto"/>
        <w:ind w:firstLine="709"/>
        <w:jc w:val="both"/>
        <w:rPr>
          <w:sz w:val="28"/>
          <w:szCs w:val="28"/>
        </w:rPr>
      </w:pPr>
    </w:p>
    <w:p w:rsidR="007C4DFC" w:rsidRDefault="007C4DFC" w:rsidP="00432511">
      <w:pPr>
        <w:spacing w:line="360" w:lineRule="auto"/>
        <w:ind w:firstLine="709"/>
        <w:jc w:val="both"/>
        <w:rPr>
          <w:sz w:val="28"/>
          <w:szCs w:val="28"/>
        </w:rPr>
      </w:pPr>
    </w:p>
    <w:p w:rsidR="007C4DFC" w:rsidRDefault="007C4DFC" w:rsidP="00432511">
      <w:pPr>
        <w:spacing w:line="360" w:lineRule="auto"/>
        <w:ind w:firstLine="709"/>
        <w:jc w:val="both"/>
        <w:rPr>
          <w:sz w:val="28"/>
          <w:szCs w:val="28"/>
        </w:rPr>
      </w:pPr>
    </w:p>
    <w:p w:rsidR="007C4DFC" w:rsidRDefault="007C4DFC" w:rsidP="00432511">
      <w:pPr>
        <w:spacing w:line="360" w:lineRule="auto"/>
        <w:ind w:firstLine="709"/>
        <w:jc w:val="both"/>
        <w:rPr>
          <w:sz w:val="28"/>
          <w:szCs w:val="28"/>
        </w:rPr>
      </w:pPr>
    </w:p>
    <w:p w:rsidR="007C4DFC" w:rsidRDefault="007C4DFC" w:rsidP="00432511">
      <w:pPr>
        <w:spacing w:line="360" w:lineRule="auto"/>
        <w:ind w:firstLine="709"/>
        <w:jc w:val="both"/>
        <w:rPr>
          <w:sz w:val="28"/>
          <w:szCs w:val="28"/>
        </w:rPr>
      </w:pPr>
    </w:p>
    <w:p w:rsidR="007C4DFC" w:rsidRDefault="007C4DFC" w:rsidP="00432511">
      <w:pPr>
        <w:spacing w:line="360" w:lineRule="auto"/>
        <w:ind w:firstLine="709"/>
        <w:jc w:val="both"/>
        <w:rPr>
          <w:sz w:val="28"/>
          <w:szCs w:val="28"/>
        </w:rPr>
      </w:pPr>
    </w:p>
    <w:p w:rsidR="007C4DFC" w:rsidRDefault="007C4DFC" w:rsidP="00432511">
      <w:pPr>
        <w:spacing w:line="360" w:lineRule="auto"/>
        <w:ind w:firstLine="709"/>
        <w:jc w:val="both"/>
        <w:rPr>
          <w:sz w:val="28"/>
          <w:szCs w:val="28"/>
        </w:rPr>
      </w:pPr>
    </w:p>
    <w:p w:rsidR="007C4DFC" w:rsidRDefault="007C4DFC" w:rsidP="00432511">
      <w:pPr>
        <w:spacing w:line="360" w:lineRule="auto"/>
        <w:ind w:firstLine="709"/>
        <w:jc w:val="both"/>
        <w:rPr>
          <w:sz w:val="28"/>
          <w:szCs w:val="28"/>
        </w:rPr>
      </w:pPr>
    </w:p>
    <w:p w:rsidR="007C4DFC" w:rsidRDefault="007C4DFC" w:rsidP="00432511">
      <w:pPr>
        <w:spacing w:line="360" w:lineRule="auto"/>
        <w:ind w:firstLine="709"/>
        <w:jc w:val="both"/>
        <w:rPr>
          <w:sz w:val="28"/>
          <w:szCs w:val="28"/>
        </w:rPr>
      </w:pPr>
    </w:p>
    <w:p w:rsidR="007C4DFC" w:rsidRDefault="007C4DFC" w:rsidP="005A1D1F">
      <w:pPr>
        <w:spacing w:line="360" w:lineRule="auto"/>
        <w:jc w:val="both"/>
        <w:rPr>
          <w:sz w:val="28"/>
          <w:szCs w:val="28"/>
        </w:rPr>
      </w:pPr>
    </w:p>
    <w:p w:rsidR="001602E2" w:rsidRDefault="001602E2" w:rsidP="005A1D1F">
      <w:pPr>
        <w:spacing w:line="360" w:lineRule="auto"/>
        <w:jc w:val="both"/>
        <w:rPr>
          <w:sz w:val="28"/>
          <w:szCs w:val="28"/>
        </w:rPr>
      </w:pPr>
    </w:p>
    <w:p w:rsidR="00767DB6" w:rsidRDefault="00432511" w:rsidP="007C4DFC">
      <w:pPr>
        <w:spacing w:line="360" w:lineRule="auto"/>
        <w:ind w:firstLine="709"/>
        <w:jc w:val="center"/>
        <w:rPr>
          <w:sz w:val="28"/>
          <w:szCs w:val="28"/>
        </w:rPr>
      </w:pPr>
      <w:r>
        <w:rPr>
          <w:sz w:val="28"/>
          <w:szCs w:val="28"/>
        </w:rPr>
        <w:t>Библиографический список</w:t>
      </w:r>
    </w:p>
    <w:p w:rsidR="001602E2" w:rsidRDefault="001602E2" w:rsidP="007C4DFC">
      <w:pPr>
        <w:spacing w:line="360" w:lineRule="auto"/>
        <w:ind w:firstLine="709"/>
        <w:jc w:val="center"/>
        <w:rPr>
          <w:sz w:val="28"/>
          <w:szCs w:val="28"/>
        </w:rPr>
      </w:pPr>
    </w:p>
    <w:p w:rsidR="001602E2" w:rsidRPr="005A1D1F" w:rsidRDefault="001602E2" w:rsidP="001602E2">
      <w:pPr>
        <w:numPr>
          <w:ilvl w:val="0"/>
          <w:numId w:val="17"/>
        </w:numPr>
        <w:spacing w:line="360" w:lineRule="auto"/>
        <w:jc w:val="both"/>
        <w:rPr>
          <w:sz w:val="28"/>
          <w:szCs w:val="28"/>
        </w:rPr>
      </w:pPr>
      <w:r>
        <w:rPr>
          <w:sz w:val="28"/>
          <w:szCs w:val="28"/>
        </w:rPr>
        <w:t xml:space="preserve"> </w:t>
      </w:r>
      <w:r w:rsidRPr="005A1D1F">
        <w:rPr>
          <w:sz w:val="28"/>
          <w:szCs w:val="28"/>
        </w:rPr>
        <w:t>Федеральный закон 102 фз от 16.08.98 «Об Ипотеке»</w:t>
      </w:r>
    </w:p>
    <w:p w:rsidR="001602E2" w:rsidRPr="005A1D1F" w:rsidRDefault="001602E2" w:rsidP="001602E2">
      <w:pPr>
        <w:spacing w:line="360" w:lineRule="auto"/>
        <w:jc w:val="both"/>
        <w:rPr>
          <w:sz w:val="28"/>
          <w:szCs w:val="28"/>
        </w:rPr>
      </w:pPr>
      <w:r>
        <w:rPr>
          <w:sz w:val="28"/>
          <w:szCs w:val="28"/>
        </w:rPr>
        <w:t xml:space="preserve">     2. </w:t>
      </w:r>
      <w:r w:rsidRPr="005A1D1F">
        <w:rPr>
          <w:sz w:val="28"/>
          <w:szCs w:val="28"/>
        </w:rPr>
        <w:t>Правила кредитования физических лиц Сбербанка России и его филиалами №229-2-р</w:t>
      </w:r>
    </w:p>
    <w:p w:rsidR="005A1D1F" w:rsidRDefault="001602E2" w:rsidP="001602E2">
      <w:pPr>
        <w:spacing w:line="360" w:lineRule="auto"/>
        <w:rPr>
          <w:sz w:val="28"/>
          <w:szCs w:val="28"/>
        </w:rPr>
      </w:pPr>
      <w:r>
        <w:rPr>
          <w:sz w:val="28"/>
          <w:szCs w:val="28"/>
        </w:rPr>
        <w:t xml:space="preserve">     3.    Федеральный закон №395-1 от 02.12.1990 «О банках и банковской деятельности».</w:t>
      </w:r>
    </w:p>
    <w:p w:rsidR="001602E2" w:rsidRDefault="001602E2" w:rsidP="001602E2">
      <w:pPr>
        <w:spacing w:line="360" w:lineRule="auto"/>
        <w:rPr>
          <w:sz w:val="28"/>
          <w:szCs w:val="28"/>
        </w:rPr>
      </w:pPr>
      <w:r>
        <w:rPr>
          <w:sz w:val="28"/>
          <w:szCs w:val="28"/>
        </w:rPr>
        <w:t xml:space="preserve">     4.     </w:t>
      </w:r>
      <w:r>
        <w:rPr>
          <w:sz w:val="28"/>
          <w:szCs w:val="28"/>
          <w:lang w:val="en-US"/>
        </w:rPr>
        <w:t>w.w.w.sbrf.ru (</w:t>
      </w:r>
      <w:r>
        <w:rPr>
          <w:sz w:val="28"/>
          <w:szCs w:val="28"/>
        </w:rPr>
        <w:t>интернет ресурс)</w:t>
      </w:r>
    </w:p>
    <w:p w:rsidR="001602E2" w:rsidRDefault="001602E2" w:rsidP="001602E2">
      <w:pPr>
        <w:spacing w:line="360" w:lineRule="auto"/>
      </w:pPr>
      <w:r>
        <w:rPr>
          <w:sz w:val="28"/>
          <w:szCs w:val="28"/>
        </w:rPr>
        <w:t xml:space="preserve">     5.     </w:t>
      </w:r>
      <w:r w:rsidRPr="001602E2">
        <w:rPr>
          <w:sz w:val="28"/>
          <w:szCs w:val="28"/>
        </w:rPr>
        <w:t>http://www.vse-obipoteke.ru</w:t>
      </w:r>
      <w:r>
        <w:t xml:space="preserve"> (интернет ресурс)</w:t>
      </w:r>
    </w:p>
    <w:p w:rsidR="001602E2" w:rsidRPr="001602E2" w:rsidRDefault="001602E2" w:rsidP="001602E2">
      <w:pPr>
        <w:spacing w:line="360" w:lineRule="auto"/>
        <w:rPr>
          <w:sz w:val="28"/>
          <w:szCs w:val="28"/>
        </w:rPr>
      </w:pPr>
      <w:r>
        <w:t xml:space="preserve">      6.</w:t>
      </w:r>
      <w:r w:rsidRPr="001602E2">
        <w:rPr>
          <w:rStyle w:val="apple-converted-space"/>
          <w:rFonts w:ascii="Verdana" w:hAnsi="Verdana"/>
          <w:b/>
          <w:bCs/>
          <w:color w:val="ED3123"/>
          <w:sz w:val="17"/>
          <w:szCs w:val="17"/>
          <w:shd w:val="clear" w:color="auto" w:fill="FFFFFF"/>
        </w:rPr>
        <w:t xml:space="preserve"> </w:t>
      </w:r>
      <w:r w:rsidR="00E52DA3">
        <w:rPr>
          <w:sz w:val="28"/>
          <w:szCs w:val="28"/>
        </w:rPr>
        <w:t>Ипотека. Кредит.М:</w:t>
      </w:r>
      <w:r w:rsidRPr="001602E2">
        <w:rPr>
          <w:sz w:val="28"/>
          <w:szCs w:val="28"/>
        </w:rPr>
        <w:t xml:space="preserve"> Грудцына Л. Ю., Козлова М. Н.)</w:t>
      </w:r>
      <w:r w:rsidR="00E52DA3">
        <w:rPr>
          <w:sz w:val="28"/>
          <w:szCs w:val="28"/>
        </w:rPr>
        <w:t>2009г</w:t>
      </w:r>
    </w:p>
    <w:p w:rsidR="00767DB6" w:rsidRDefault="00767DB6" w:rsidP="00E22609">
      <w:pPr>
        <w:ind w:firstLine="709"/>
        <w:jc w:val="both"/>
        <w:rPr>
          <w:sz w:val="28"/>
          <w:szCs w:val="28"/>
        </w:rPr>
      </w:pPr>
    </w:p>
    <w:p w:rsidR="008A6D7D" w:rsidRDefault="008A6D7D" w:rsidP="008A6D7D">
      <w:pPr>
        <w:ind w:firstLine="709"/>
        <w:jc w:val="right"/>
        <w:rPr>
          <w:sz w:val="28"/>
          <w:szCs w:val="28"/>
        </w:rPr>
      </w:pPr>
    </w:p>
    <w:p w:rsidR="008A6D7D" w:rsidRDefault="008A6D7D" w:rsidP="008A6D7D">
      <w:pPr>
        <w:ind w:firstLine="709"/>
        <w:jc w:val="right"/>
        <w:rPr>
          <w:sz w:val="28"/>
          <w:szCs w:val="28"/>
        </w:rPr>
      </w:pPr>
    </w:p>
    <w:p w:rsidR="008A6D7D" w:rsidRDefault="008A6D7D" w:rsidP="008A6D7D">
      <w:pPr>
        <w:ind w:firstLine="709"/>
        <w:jc w:val="right"/>
        <w:rPr>
          <w:sz w:val="28"/>
          <w:szCs w:val="28"/>
        </w:rPr>
      </w:pPr>
    </w:p>
    <w:p w:rsidR="008A6D7D" w:rsidRDefault="008A6D7D" w:rsidP="008A6D7D">
      <w:pPr>
        <w:ind w:firstLine="709"/>
        <w:jc w:val="right"/>
        <w:rPr>
          <w:sz w:val="28"/>
          <w:szCs w:val="28"/>
        </w:rPr>
      </w:pPr>
    </w:p>
    <w:p w:rsidR="008A6D7D" w:rsidRDefault="008A6D7D" w:rsidP="008A6D7D">
      <w:pPr>
        <w:ind w:firstLine="709"/>
        <w:jc w:val="right"/>
        <w:rPr>
          <w:sz w:val="28"/>
          <w:szCs w:val="28"/>
        </w:rPr>
      </w:pPr>
    </w:p>
    <w:p w:rsidR="008A6D7D" w:rsidRDefault="008A6D7D" w:rsidP="008A6D7D">
      <w:pPr>
        <w:ind w:firstLine="709"/>
        <w:jc w:val="right"/>
        <w:rPr>
          <w:sz w:val="28"/>
          <w:szCs w:val="28"/>
        </w:rPr>
      </w:pPr>
    </w:p>
    <w:p w:rsidR="008A6D7D" w:rsidRDefault="008A6D7D" w:rsidP="008A6D7D">
      <w:pPr>
        <w:ind w:firstLine="709"/>
        <w:jc w:val="right"/>
        <w:rPr>
          <w:sz w:val="28"/>
          <w:szCs w:val="28"/>
        </w:rPr>
      </w:pPr>
    </w:p>
    <w:p w:rsidR="008A6D7D" w:rsidRDefault="008A6D7D" w:rsidP="008A6D7D">
      <w:pPr>
        <w:ind w:firstLine="709"/>
        <w:jc w:val="right"/>
        <w:rPr>
          <w:sz w:val="28"/>
          <w:szCs w:val="28"/>
        </w:rPr>
      </w:pPr>
    </w:p>
    <w:p w:rsidR="008A6D7D" w:rsidRDefault="008A6D7D" w:rsidP="008A6D7D">
      <w:pPr>
        <w:ind w:firstLine="709"/>
        <w:jc w:val="right"/>
        <w:rPr>
          <w:sz w:val="28"/>
          <w:szCs w:val="28"/>
        </w:rPr>
      </w:pPr>
    </w:p>
    <w:p w:rsidR="008A6D7D" w:rsidRDefault="008A6D7D" w:rsidP="008A6D7D">
      <w:pPr>
        <w:ind w:firstLine="709"/>
        <w:jc w:val="right"/>
        <w:rPr>
          <w:sz w:val="28"/>
          <w:szCs w:val="28"/>
        </w:rPr>
      </w:pPr>
    </w:p>
    <w:p w:rsidR="008A6D7D" w:rsidRDefault="008A6D7D" w:rsidP="008A6D7D">
      <w:pPr>
        <w:ind w:firstLine="709"/>
        <w:jc w:val="right"/>
        <w:rPr>
          <w:sz w:val="28"/>
          <w:szCs w:val="28"/>
        </w:rPr>
      </w:pPr>
    </w:p>
    <w:p w:rsidR="008A6D7D" w:rsidRDefault="008A6D7D" w:rsidP="008A6D7D">
      <w:pPr>
        <w:ind w:firstLine="709"/>
        <w:jc w:val="right"/>
        <w:rPr>
          <w:sz w:val="28"/>
          <w:szCs w:val="28"/>
        </w:rPr>
      </w:pPr>
    </w:p>
    <w:p w:rsidR="008A6D7D" w:rsidRDefault="008A6D7D" w:rsidP="008A6D7D">
      <w:pPr>
        <w:ind w:firstLine="709"/>
        <w:jc w:val="right"/>
        <w:rPr>
          <w:sz w:val="28"/>
          <w:szCs w:val="28"/>
        </w:rPr>
      </w:pPr>
    </w:p>
    <w:p w:rsidR="008A6D7D" w:rsidRDefault="008A6D7D" w:rsidP="008A6D7D">
      <w:pPr>
        <w:ind w:firstLine="709"/>
        <w:jc w:val="right"/>
        <w:rPr>
          <w:sz w:val="28"/>
          <w:szCs w:val="28"/>
        </w:rPr>
      </w:pPr>
    </w:p>
    <w:p w:rsidR="008A6D7D" w:rsidRDefault="008A6D7D" w:rsidP="008A6D7D">
      <w:pPr>
        <w:ind w:firstLine="709"/>
        <w:jc w:val="right"/>
        <w:rPr>
          <w:sz w:val="28"/>
          <w:szCs w:val="28"/>
        </w:rPr>
      </w:pPr>
    </w:p>
    <w:p w:rsidR="008A6D7D" w:rsidRDefault="008A6D7D" w:rsidP="008A6D7D">
      <w:pPr>
        <w:ind w:firstLine="709"/>
        <w:jc w:val="right"/>
        <w:rPr>
          <w:sz w:val="28"/>
          <w:szCs w:val="28"/>
        </w:rPr>
      </w:pPr>
    </w:p>
    <w:p w:rsidR="008A6D7D" w:rsidRDefault="008A6D7D" w:rsidP="008A6D7D">
      <w:pPr>
        <w:ind w:firstLine="709"/>
        <w:jc w:val="right"/>
        <w:rPr>
          <w:sz w:val="28"/>
          <w:szCs w:val="28"/>
        </w:rPr>
      </w:pPr>
    </w:p>
    <w:p w:rsidR="008A6D7D" w:rsidRDefault="008A6D7D" w:rsidP="008A6D7D">
      <w:pPr>
        <w:ind w:firstLine="709"/>
        <w:jc w:val="right"/>
        <w:rPr>
          <w:sz w:val="28"/>
          <w:szCs w:val="28"/>
        </w:rPr>
      </w:pPr>
    </w:p>
    <w:p w:rsidR="008A6D7D" w:rsidRDefault="008A6D7D" w:rsidP="008A6D7D">
      <w:pPr>
        <w:ind w:firstLine="709"/>
        <w:jc w:val="right"/>
        <w:rPr>
          <w:sz w:val="28"/>
          <w:szCs w:val="28"/>
        </w:rPr>
      </w:pPr>
    </w:p>
    <w:p w:rsidR="008A6D7D" w:rsidRDefault="008A6D7D" w:rsidP="008A6D7D">
      <w:pPr>
        <w:ind w:firstLine="709"/>
        <w:jc w:val="right"/>
        <w:rPr>
          <w:sz w:val="28"/>
          <w:szCs w:val="28"/>
        </w:rPr>
      </w:pPr>
    </w:p>
    <w:p w:rsidR="008A6D7D" w:rsidRDefault="008A6D7D" w:rsidP="008A6D7D">
      <w:pPr>
        <w:ind w:firstLine="709"/>
        <w:jc w:val="right"/>
        <w:rPr>
          <w:sz w:val="28"/>
          <w:szCs w:val="28"/>
        </w:rPr>
      </w:pPr>
    </w:p>
    <w:p w:rsidR="008A6D7D" w:rsidRDefault="008A6D7D" w:rsidP="008A6D7D">
      <w:pPr>
        <w:ind w:firstLine="709"/>
        <w:jc w:val="right"/>
        <w:rPr>
          <w:sz w:val="28"/>
          <w:szCs w:val="28"/>
        </w:rPr>
      </w:pPr>
    </w:p>
    <w:p w:rsidR="008A6D7D" w:rsidRDefault="008A6D7D" w:rsidP="008A6D7D">
      <w:pPr>
        <w:ind w:firstLine="709"/>
        <w:jc w:val="right"/>
        <w:rPr>
          <w:sz w:val="28"/>
          <w:szCs w:val="28"/>
        </w:rPr>
      </w:pPr>
    </w:p>
    <w:p w:rsidR="008A1AB6" w:rsidRDefault="008A1AB6" w:rsidP="00E52DA3">
      <w:pPr>
        <w:rPr>
          <w:sz w:val="28"/>
          <w:szCs w:val="28"/>
        </w:rPr>
      </w:pPr>
    </w:p>
    <w:p w:rsidR="008A1AB6" w:rsidRDefault="008A1AB6" w:rsidP="008A6D7D">
      <w:pPr>
        <w:ind w:firstLine="709"/>
        <w:jc w:val="right"/>
        <w:rPr>
          <w:sz w:val="28"/>
          <w:szCs w:val="28"/>
        </w:rPr>
      </w:pPr>
    </w:p>
    <w:p w:rsidR="008A1AB6" w:rsidRDefault="008A1AB6" w:rsidP="008A6D7D">
      <w:pPr>
        <w:ind w:firstLine="709"/>
        <w:jc w:val="right"/>
        <w:rPr>
          <w:sz w:val="28"/>
          <w:szCs w:val="28"/>
        </w:rPr>
      </w:pPr>
    </w:p>
    <w:p w:rsidR="008A1AB6" w:rsidRDefault="008A1AB6" w:rsidP="008A6D7D">
      <w:pPr>
        <w:ind w:firstLine="709"/>
        <w:jc w:val="right"/>
        <w:rPr>
          <w:sz w:val="28"/>
          <w:szCs w:val="28"/>
        </w:rPr>
      </w:pPr>
    </w:p>
    <w:p w:rsidR="008A6D7D" w:rsidRDefault="008A1AB6" w:rsidP="008A6D7D">
      <w:pPr>
        <w:ind w:firstLine="709"/>
        <w:jc w:val="right"/>
        <w:rPr>
          <w:sz w:val="28"/>
          <w:szCs w:val="28"/>
        </w:rPr>
      </w:pPr>
      <w:r>
        <w:rPr>
          <w:sz w:val="28"/>
          <w:szCs w:val="28"/>
        </w:rPr>
        <w:t>ПРИЛОЖЕНИЕ 1</w:t>
      </w:r>
    </w:p>
    <w:p w:rsidR="008A6D7D" w:rsidRDefault="008A6D7D" w:rsidP="008A6D7D">
      <w:pPr>
        <w:ind w:firstLine="709"/>
        <w:jc w:val="right"/>
        <w:rPr>
          <w:sz w:val="28"/>
          <w:szCs w:val="28"/>
        </w:rPr>
      </w:pPr>
    </w:p>
    <w:p w:rsidR="008A6D7D" w:rsidRDefault="008A6D7D" w:rsidP="008A6D7D">
      <w:pPr>
        <w:ind w:firstLine="709"/>
        <w:jc w:val="right"/>
        <w:rPr>
          <w:sz w:val="28"/>
          <w:szCs w:val="28"/>
        </w:rPr>
      </w:pPr>
    </w:p>
    <w:p w:rsidR="008A6D7D" w:rsidRDefault="008A6D7D" w:rsidP="008A6D7D">
      <w:pPr>
        <w:ind w:firstLine="709"/>
        <w:jc w:val="right"/>
        <w:rPr>
          <w:sz w:val="28"/>
          <w:szCs w:val="28"/>
        </w:rPr>
      </w:pPr>
    </w:p>
    <w:p w:rsidR="008A6D7D" w:rsidRDefault="008A6D7D" w:rsidP="008A6D7D">
      <w:pPr>
        <w:ind w:firstLine="709"/>
        <w:jc w:val="right"/>
        <w:rPr>
          <w:sz w:val="28"/>
          <w:szCs w:val="28"/>
        </w:rPr>
      </w:pPr>
    </w:p>
    <w:p w:rsidR="008A6D7D" w:rsidRDefault="008A6D7D" w:rsidP="008A1AB6">
      <w:pPr>
        <w:ind w:firstLine="709"/>
        <w:jc w:val="center"/>
        <w:rPr>
          <w:sz w:val="28"/>
          <w:szCs w:val="28"/>
        </w:rPr>
      </w:pPr>
    </w:p>
    <w:tbl>
      <w:tblPr>
        <w:tblpPr w:leftFromText="180" w:rightFromText="180" w:vertAnchor="text" w:tblpX="829" w:tblpY="3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0"/>
        <w:gridCol w:w="1950"/>
        <w:gridCol w:w="1950"/>
        <w:gridCol w:w="1785"/>
      </w:tblGrid>
      <w:tr w:rsidR="008A1AB6" w:rsidTr="00274CB9">
        <w:trPr>
          <w:trHeight w:val="298"/>
        </w:trPr>
        <w:tc>
          <w:tcPr>
            <w:tcW w:w="1891" w:type="dxa"/>
          </w:tcPr>
          <w:p w:rsidR="008A1AB6" w:rsidRDefault="008A1AB6" w:rsidP="00274CB9"/>
        </w:tc>
        <w:tc>
          <w:tcPr>
            <w:tcW w:w="1950" w:type="dxa"/>
          </w:tcPr>
          <w:p w:rsidR="008A1AB6" w:rsidRDefault="008A1AB6" w:rsidP="00274CB9">
            <w:r>
              <w:t>01.08.2010</w:t>
            </w:r>
          </w:p>
        </w:tc>
        <w:tc>
          <w:tcPr>
            <w:tcW w:w="1950" w:type="dxa"/>
          </w:tcPr>
          <w:p w:rsidR="008A1AB6" w:rsidRDefault="008A1AB6" w:rsidP="00274CB9">
            <w:r>
              <w:t>01.08.2011</w:t>
            </w:r>
          </w:p>
        </w:tc>
        <w:tc>
          <w:tcPr>
            <w:tcW w:w="1785" w:type="dxa"/>
          </w:tcPr>
          <w:p w:rsidR="008A1AB6" w:rsidRDefault="008A1AB6" w:rsidP="00274CB9">
            <w:r>
              <w:t>%изменение</w:t>
            </w:r>
          </w:p>
        </w:tc>
      </w:tr>
      <w:tr w:rsidR="008A1AB6" w:rsidTr="00274CB9">
        <w:trPr>
          <w:trHeight w:val="298"/>
        </w:trPr>
        <w:tc>
          <w:tcPr>
            <w:tcW w:w="1891" w:type="dxa"/>
          </w:tcPr>
          <w:p w:rsidR="008A1AB6" w:rsidRDefault="008A1AB6" w:rsidP="00274CB9">
            <w:r>
              <w:t xml:space="preserve">Всего выданных кредитов </w:t>
            </w:r>
          </w:p>
        </w:tc>
        <w:tc>
          <w:tcPr>
            <w:tcW w:w="1950" w:type="dxa"/>
          </w:tcPr>
          <w:p w:rsidR="008A1AB6" w:rsidRDefault="008A1AB6" w:rsidP="00274CB9">
            <w:r>
              <w:t>48000</w:t>
            </w:r>
          </w:p>
        </w:tc>
        <w:tc>
          <w:tcPr>
            <w:tcW w:w="1950" w:type="dxa"/>
          </w:tcPr>
          <w:p w:rsidR="008A1AB6" w:rsidRDefault="008A1AB6" w:rsidP="00274CB9">
            <w:r>
              <w:t>86000</w:t>
            </w:r>
          </w:p>
        </w:tc>
        <w:tc>
          <w:tcPr>
            <w:tcW w:w="1785" w:type="dxa"/>
          </w:tcPr>
          <w:p w:rsidR="008A1AB6" w:rsidRDefault="008A1AB6" w:rsidP="00274CB9">
            <w:r>
              <w:t>179</w:t>
            </w:r>
          </w:p>
        </w:tc>
      </w:tr>
      <w:tr w:rsidR="008A1AB6" w:rsidTr="00274CB9">
        <w:trPr>
          <w:trHeight w:val="298"/>
        </w:trPr>
        <w:tc>
          <w:tcPr>
            <w:tcW w:w="1891" w:type="dxa"/>
          </w:tcPr>
          <w:p w:rsidR="008A1AB6" w:rsidRDefault="008A1AB6" w:rsidP="00274CB9">
            <w:r>
              <w:t xml:space="preserve">Ипотека </w:t>
            </w:r>
          </w:p>
        </w:tc>
        <w:tc>
          <w:tcPr>
            <w:tcW w:w="1950" w:type="dxa"/>
          </w:tcPr>
          <w:p w:rsidR="008A1AB6" w:rsidRDefault="008A1AB6" w:rsidP="00274CB9">
            <w:r>
              <w:t>26000</w:t>
            </w:r>
          </w:p>
        </w:tc>
        <w:tc>
          <w:tcPr>
            <w:tcW w:w="1950" w:type="dxa"/>
          </w:tcPr>
          <w:p w:rsidR="008A1AB6" w:rsidRDefault="008A1AB6" w:rsidP="00274CB9">
            <w:r>
              <w:t>44000</w:t>
            </w:r>
          </w:p>
        </w:tc>
        <w:tc>
          <w:tcPr>
            <w:tcW w:w="1785" w:type="dxa"/>
          </w:tcPr>
          <w:p w:rsidR="008A1AB6" w:rsidRDefault="008A1AB6" w:rsidP="00274CB9">
            <w:r>
              <w:t>169</w:t>
            </w:r>
          </w:p>
        </w:tc>
      </w:tr>
      <w:tr w:rsidR="008A1AB6" w:rsidTr="00274CB9">
        <w:trPr>
          <w:trHeight w:val="298"/>
        </w:trPr>
        <w:tc>
          <w:tcPr>
            <w:tcW w:w="1891" w:type="dxa"/>
          </w:tcPr>
          <w:p w:rsidR="008A1AB6" w:rsidRDefault="008A1AB6" w:rsidP="00274CB9">
            <w:r>
              <w:t xml:space="preserve">Кредиты предприятию </w:t>
            </w:r>
          </w:p>
        </w:tc>
        <w:tc>
          <w:tcPr>
            <w:tcW w:w="1950" w:type="dxa"/>
          </w:tcPr>
          <w:p w:rsidR="008A1AB6" w:rsidRDefault="008A1AB6" w:rsidP="00274CB9">
            <w:r>
              <w:t>1900</w:t>
            </w:r>
          </w:p>
        </w:tc>
        <w:tc>
          <w:tcPr>
            <w:tcW w:w="1950" w:type="dxa"/>
          </w:tcPr>
          <w:p w:rsidR="008A1AB6" w:rsidRDefault="008A1AB6" w:rsidP="00274CB9">
            <w:r>
              <w:t>3400</w:t>
            </w:r>
          </w:p>
        </w:tc>
        <w:tc>
          <w:tcPr>
            <w:tcW w:w="1785" w:type="dxa"/>
          </w:tcPr>
          <w:p w:rsidR="008A1AB6" w:rsidRDefault="008A1AB6" w:rsidP="00274CB9">
            <w:r>
              <w:t>178</w:t>
            </w:r>
          </w:p>
        </w:tc>
      </w:tr>
      <w:tr w:rsidR="008A1AB6" w:rsidTr="00274CB9">
        <w:trPr>
          <w:trHeight w:val="795"/>
        </w:trPr>
        <w:tc>
          <w:tcPr>
            <w:tcW w:w="1891" w:type="dxa"/>
          </w:tcPr>
          <w:p w:rsidR="008A1AB6" w:rsidRDefault="008A1AB6" w:rsidP="00274CB9">
            <w:r>
              <w:t>Потребительские кредиты</w:t>
            </w:r>
          </w:p>
        </w:tc>
        <w:tc>
          <w:tcPr>
            <w:tcW w:w="1950" w:type="dxa"/>
          </w:tcPr>
          <w:p w:rsidR="008A1AB6" w:rsidRDefault="008A1AB6" w:rsidP="00274CB9">
            <w:r>
              <w:t>18100</w:t>
            </w:r>
          </w:p>
        </w:tc>
        <w:tc>
          <w:tcPr>
            <w:tcW w:w="1950" w:type="dxa"/>
          </w:tcPr>
          <w:p w:rsidR="008A1AB6" w:rsidRDefault="008A1AB6" w:rsidP="00274CB9">
            <w:r>
              <w:t>38600</w:t>
            </w:r>
          </w:p>
        </w:tc>
        <w:tc>
          <w:tcPr>
            <w:tcW w:w="1785" w:type="dxa"/>
          </w:tcPr>
          <w:p w:rsidR="008A1AB6" w:rsidRDefault="008A1AB6" w:rsidP="00274CB9">
            <w:r>
              <w:t>213</w:t>
            </w:r>
          </w:p>
        </w:tc>
      </w:tr>
    </w:tbl>
    <w:p w:rsidR="008A1AB6" w:rsidRPr="00113599" w:rsidRDefault="008A1AB6" w:rsidP="008A1AB6"/>
    <w:p w:rsidR="008A1AB6" w:rsidRPr="00113599" w:rsidRDefault="008A1AB6" w:rsidP="008A1AB6"/>
    <w:p w:rsidR="008A1AB6" w:rsidRDefault="008A1AB6" w:rsidP="008A1AB6"/>
    <w:p w:rsidR="008A1AB6" w:rsidRPr="00113599" w:rsidRDefault="008A1AB6" w:rsidP="008A1AB6">
      <w:pPr>
        <w:jc w:val="center"/>
        <w:rPr>
          <w:b/>
        </w:rPr>
      </w:pPr>
      <w:r w:rsidRPr="00113599">
        <w:rPr>
          <w:b/>
        </w:rPr>
        <w:t>Количество выданных кредитов</w:t>
      </w:r>
    </w:p>
    <w:p w:rsidR="008A6D7D" w:rsidRDefault="008A6D7D" w:rsidP="008A6D7D">
      <w:pPr>
        <w:ind w:firstLine="709"/>
        <w:jc w:val="right"/>
        <w:rPr>
          <w:sz w:val="28"/>
          <w:szCs w:val="28"/>
        </w:rPr>
      </w:pPr>
    </w:p>
    <w:p w:rsidR="008A6D7D" w:rsidRDefault="008A6D7D" w:rsidP="008A6D7D">
      <w:pPr>
        <w:ind w:firstLine="709"/>
        <w:jc w:val="right"/>
        <w:rPr>
          <w:sz w:val="28"/>
          <w:szCs w:val="28"/>
        </w:rPr>
      </w:pPr>
    </w:p>
    <w:p w:rsidR="008A6D7D" w:rsidRDefault="008A6D7D" w:rsidP="008A6D7D">
      <w:pPr>
        <w:ind w:firstLine="709"/>
        <w:jc w:val="right"/>
        <w:rPr>
          <w:sz w:val="28"/>
          <w:szCs w:val="28"/>
        </w:rPr>
      </w:pPr>
    </w:p>
    <w:p w:rsidR="008A6D7D" w:rsidRDefault="008A6D7D" w:rsidP="008A6D7D">
      <w:pPr>
        <w:ind w:firstLine="709"/>
        <w:jc w:val="right"/>
        <w:rPr>
          <w:sz w:val="28"/>
          <w:szCs w:val="28"/>
        </w:rPr>
      </w:pPr>
    </w:p>
    <w:p w:rsidR="008A6D7D" w:rsidRDefault="008A6D7D" w:rsidP="008A6D7D">
      <w:pPr>
        <w:ind w:firstLine="709"/>
        <w:jc w:val="right"/>
        <w:rPr>
          <w:sz w:val="28"/>
          <w:szCs w:val="28"/>
        </w:rPr>
      </w:pPr>
    </w:p>
    <w:p w:rsidR="008A6D7D" w:rsidRDefault="008A6D7D" w:rsidP="008A6D7D">
      <w:pPr>
        <w:ind w:firstLine="709"/>
        <w:jc w:val="right"/>
        <w:rPr>
          <w:sz w:val="28"/>
          <w:szCs w:val="28"/>
        </w:rPr>
      </w:pPr>
    </w:p>
    <w:p w:rsidR="008A6D7D" w:rsidRDefault="008A6D7D" w:rsidP="008A6D7D">
      <w:pPr>
        <w:ind w:firstLine="709"/>
        <w:jc w:val="right"/>
        <w:rPr>
          <w:sz w:val="28"/>
          <w:szCs w:val="28"/>
        </w:rPr>
      </w:pPr>
    </w:p>
    <w:p w:rsidR="008A1AB6" w:rsidRDefault="008A1AB6" w:rsidP="008A6D7D">
      <w:pPr>
        <w:ind w:firstLine="709"/>
        <w:jc w:val="right"/>
        <w:rPr>
          <w:sz w:val="28"/>
          <w:szCs w:val="28"/>
        </w:rPr>
      </w:pPr>
    </w:p>
    <w:p w:rsidR="008A1AB6" w:rsidRDefault="008A1AB6" w:rsidP="008A6D7D">
      <w:pPr>
        <w:ind w:firstLine="709"/>
        <w:jc w:val="right"/>
        <w:rPr>
          <w:sz w:val="28"/>
          <w:szCs w:val="28"/>
        </w:rPr>
      </w:pPr>
    </w:p>
    <w:p w:rsidR="008A1AB6" w:rsidRDefault="008A1AB6" w:rsidP="008A6D7D">
      <w:pPr>
        <w:ind w:firstLine="709"/>
        <w:jc w:val="right"/>
        <w:rPr>
          <w:sz w:val="28"/>
          <w:szCs w:val="28"/>
        </w:rPr>
      </w:pPr>
    </w:p>
    <w:p w:rsidR="008A1AB6" w:rsidRDefault="008A1AB6" w:rsidP="008A6D7D">
      <w:pPr>
        <w:ind w:firstLine="709"/>
        <w:jc w:val="right"/>
        <w:rPr>
          <w:sz w:val="28"/>
          <w:szCs w:val="28"/>
        </w:rPr>
      </w:pPr>
    </w:p>
    <w:p w:rsidR="008A1AB6" w:rsidRDefault="008A1AB6" w:rsidP="008A6D7D">
      <w:pPr>
        <w:ind w:firstLine="709"/>
        <w:jc w:val="right"/>
        <w:rPr>
          <w:sz w:val="28"/>
          <w:szCs w:val="28"/>
        </w:rPr>
      </w:pPr>
    </w:p>
    <w:p w:rsidR="008A1AB6" w:rsidRDefault="008A1AB6" w:rsidP="008A6D7D">
      <w:pPr>
        <w:ind w:firstLine="709"/>
        <w:jc w:val="right"/>
        <w:rPr>
          <w:sz w:val="28"/>
          <w:szCs w:val="28"/>
        </w:rPr>
      </w:pPr>
    </w:p>
    <w:p w:rsidR="008A1AB6" w:rsidRDefault="008A1AB6" w:rsidP="008A6D7D">
      <w:pPr>
        <w:ind w:firstLine="709"/>
        <w:jc w:val="right"/>
        <w:rPr>
          <w:sz w:val="28"/>
          <w:szCs w:val="28"/>
        </w:rPr>
      </w:pPr>
    </w:p>
    <w:p w:rsidR="008A1AB6" w:rsidRDefault="008A1AB6" w:rsidP="008A6D7D">
      <w:pPr>
        <w:ind w:firstLine="709"/>
        <w:jc w:val="right"/>
        <w:rPr>
          <w:sz w:val="28"/>
          <w:szCs w:val="28"/>
        </w:rPr>
      </w:pPr>
    </w:p>
    <w:p w:rsidR="008A1AB6" w:rsidRDefault="008A1AB6" w:rsidP="008A6D7D">
      <w:pPr>
        <w:ind w:firstLine="709"/>
        <w:jc w:val="right"/>
        <w:rPr>
          <w:sz w:val="28"/>
          <w:szCs w:val="28"/>
        </w:rPr>
      </w:pPr>
    </w:p>
    <w:p w:rsidR="008A1AB6" w:rsidRDefault="008A1AB6" w:rsidP="008A6D7D">
      <w:pPr>
        <w:ind w:firstLine="709"/>
        <w:jc w:val="right"/>
        <w:rPr>
          <w:sz w:val="28"/>
          <w:szCs w:val="28"/>
        </w:rPr>
      </w:pPr>
    </w:p>
    <w:p w:rsidR="008A1AB6" w:rsidRDefault="008A1AB6" w:rsidP="008A6D7D">
      <w:pPr>
        <w:ind w:firstLine="709"/>
        <w:jc w:val="right"/>
        <w:rPr>
          <w:sz w:val="28"/>
          <w:szCs w:val="28"/>
        </w:rPr>
      </w:pPr>
    </w:p>
    <w:p w:rsidR="008A1AB6" w:rsidRDefault="008A1AB6" w:rsidP="008A6D7D">
      <w:pPr>
        <w:ind w:firstLine="709"/>
        <w:jc w:val="right"/>
        <w:rPr>
          <w:sz w:val="28"/>
          <w:szCs w:val="28"/>
        </w:rPr>
      </w:pPr>
    </w:p>
    <w:p w:rsidR="008A1AB6" w:rsidRDefault="008A1AB6" w:rsidP="008A6D7D">
      <w:pPr>
        <w:ind w:firstLine="709"/>
        <w:jc w:val="right"/>
        <w:rPr>
          <w:sz w:val="28"/>
          <w:szCs w:val="28"/>
        </w:rPr>
      </w:pPr>
    </w:p>
    <w:p w:rsidR="008A1AB6" w:rsidRDefault="008A1AB6" w:rsidP="008A6D7D">
      <w:pPr>
        <w:ind w:firstLine="709"/>
        <w:jc w:val="right"/>
        <w:rPr>
          <w:sz w:val="28"/>
          <w:szCs w:val="28"/>
        </w:rPr>
      </w:pPr>
    </w:p>
    <w:p w:rsidR="008A1AB6" w:rsidRDefault="008A1AB6" w:rsidP="008A6D7D">
      <w:pPr>
        <w:ind w:firstLine="709"/>
        <w:jc w:val="right"/>
        <w:rPr>
          <w:sz w:val="28"/>
          <w:szCs w:val="28"/>
        </w:rPr>
      </w:pPr>
    </w:p>
    <w:p w:rsidR="008A1AB6" w:rsidRDefault="008A1AB6" w:rsidP="008A6D7D">
      <w:pPr>
        <w:ind w:firstLine="709"/>
        <w:jc w:val="right"/>
        <w:rPr>
          <w:sz w:val="28"/>
          <w:szCs w:val="28"/>
        </w:rPr>
      </w:pPr>
    </w:p>
    <w:p w:rsidR="008A1AB6" w:rsidRDefault="008A1AB6" w:rsidP="008A6D7D">
      <w:pPr>
        <w:ind w:firstLine="709"/>
        <w:jc w:val="right"/>
        <w:rPr>
          <w:sz w:val="28"/>
          <w:szCs w:val="28"/>
        </w:rPr>
      </w:pPr>
    </w:p>
    <w:p w:rsidR="008A1AB6" w:rsidRDefault="008A1AB6" w:rsidP="008A6D7D">
      <w:pPr>
        <w:ind w:firstLine="709"/>
        <w:jc w:val="right"/>
        <w:rPr>
          <w:sz w:val="28"/>
          <w:szCs w:val="28"/>
        </w:rPr>
      </w:pPr>
    </w:p>
    <w:p w:rsidR="008A1AB6" w:rsidRDefault="008A1AB6" w:rsidP="008A6D7D">
      <w:pPr>
        <w:ind w:firstLine="709"/>
        <w:jc w:val="right"/>
        <w:rPr>
          <w:sz w:val="28"/>
          <w:szCs w:val="28"/>
        </w:rPr>
      </w:pPr>
    </w:p>
    <w:p w:rsidR="008A1AB6" w:rsidRDefault="008A1AB6" w:rsidP="008A6D7D">
      <w:pPr>
        <w:ind w:firstLine="709"/>
        <w:jc w:val="right"/>
        <w:rPr>
          <w:sz w:val="28"/>
          <w:szCs w:val="28"/>
        </w:rPr>
      </w:pPr>
    </w:p>
    <w:p w:rsidR="008A1AB6" w:rsidRDefault="008A1AB6" w:rsidP="008A6D7D">
      <w:pPr>
        <w:ind w:firstLine="709"/>
        <w:jc w:val="right"/>
        <w:rPr>
          <w:sz w:val="28"/>
          <w:szCs w:val="28"/>
        </w:rPr>
      </w:pPr>
    </w:p>
    <w:p w:rsidR="008A1AB6" w:rsidRDefault="008A1AB6" w:rsidP="008A6D7D">
      <w:pPr>
        <w:ind w:firstLine="709"/>
        <w:jc w:val="right"/>
        <w:rPr>
          <w:sz w:val="28"/>
          <w:szCs w:val="28"/>
        </w:rPr>
      </w:pPr>
    </w:p>
    <w:p w:rsidR="008A1AB6" w:rsidRDefault="008A1AB6" w:rsidP="008A6D7D">
      <w:pPr>
        <w:ind w:firstLine="709"/>
        <w:jc w:val="right"/>
        <w:rPr>
          <w:sz w:val="28"/>
          <w:szCs w:val="28"/>
        </w:rPr>
      </w:pPr>
    </w:p>
    <w:p w:rsidR="008A1AB6" w:rsidRDefault="008A1AB6" w:rsidP="008A6D7D">
      <w:pPr>
        <w:ind w:firstLine="709"/>
        <w:jc w:val="right"/>
        <w:rPr>
          <w:sz w:val="28"/>
          <w:szCs w:val="28"/>
        </w:rPr>
      </w:pPr>
    </w:p>
    <w:p w:rsidR="008A1AB6" w:rsidRDefault="008A1AB6" w:rsidP="008A6D7D">
      <w:pPr>
        <w:ind w:firstLine="709"/>
        <w:jc w:val="right"/>
        <w:rPr>
          <w:sz w:val="28"/>
          <w:szCs w:val="28"/>
        </w:rPr>
      </w:pPr>
    </w:p>
    <w:p w:rsidR="008A1AB6" w:rsidRDefault="008A1AB6" w:rsidP="008A6D7D">
      <w:pPr>
        <w:ind w:firstLine="709"/>
        <w:jc w:val="right"/>
        <w:rPr>
          <w:sz w:val="28"/>
          <w:szCs w:val="28"/>
        </w:rPr>
      </w:pPr>
    </w:p>
    <w:p w:rsidR="008A6D7D" w:rsidRDefault="008A6D7D" w:rsidP="008A1AB6">
      <w:pPr>
        <w:rPr>
          <w:sz w:val="28"/>
          <w:szCs w:val="28"/>
        </w:rPr>
      </w:pPr>
    </w:p>
    <w:p w:rsidR="008A6D7D" w:rsidRDefault="008A6D7D" w:rsidP="008A6D7D">
      <w:pPr>
        <w:ind w:firstLine="709"/>
        <w:jc w:val="right"/>
        <w:rPr>
          <w:sz w:val="28"/>
          <w:szCs w:val="28"/>
        </w:rPr>
      </w:pPr>
    </w:p>
    <w:p w:rsidR="00432511" w:rsidRDefault="008A6D7D" w:rsidP="008A6D7D">
      <w:pPr>
        <w:ind w:firstLine="709"/>
        <w:jc w:val="right"/>
        <w:rPr>
          <w:sz w:val="28"/>
          <w:szCs w:val="28"/>
        </w:rPr>
      </w:pPr>
      <w:r>
        <w:rPr>
          <w:sz w:val="28"/>
          <w:szCs w:val="28"/>
        </w:rPr>
        <w:t>ПРИЛОЖЕНИЕ 2</w:t>
      </w:r>
    </w:p>
    <w:p w:rsidR="008A6D7D" w:rsidRDefault="008A6D7D" w:rsidP="00E22609">
      <w:pPr>
        <w:ind w:firstLine="709"/>
        <w:jc w:val="both"/>
        <w:rPr>
          <w:sz w:val="28"/>
          <w:szCs w:val="28"/>
        </w:rPr>
      </w:pPr>
    </w:p>
    <w:p w:rsidR="008A6D7D" w:rsidRDefault="008A6D7D" w:rsidP="00E22609">
      <w:pPr>
        <w:ind w:firstLine="709"/>
        <w:jc w:val="both"/>
        <w:rPr>
          <w:sz w:val="28"/>
          <w:szCs w:val="28"/>
        </w:rPr>
      </w:pPr>
    </w:p>
    <w:p w:rsidR="008A6D7D" w:rsidRDefault="008A6D7D" w:rsidP="00E22609">
      <w:pPr>
        <w:ind w:firstLine="709"/>
        <w:jc w:val="both"/>
        <w:rPr>
          <w:sz w:val="28"/>
          <w:szCs w:val="28"/>
        </w:rPr>
      </w:pPr>
    </w:p>
    <w:p w:rsidR="008A6D7D" w:rsidRDefault="008A6D7D" w:rsidP="00E22609">
      <w:pPr>
        <w:ind w:firstLine="709"/>
        <w:jc w:val="both"/>
        <w:rPr>
          <w:sz w:val="28"/>
          <w:szCs w:val="28"/>
        </w:rPr>
      </w:pPr>
    </w:p>
    <w:p w:rsidR="008A6D7D" w:rsidRDefault="008A6D7D" w:rsidP="00E22609">
      <w:pPr>
        <w:ind w:firstLine="709"/>
        <w:jc w:val="both"/>
        <w:rPr>
          <w:sz w:val="28"/>
          <w:szCs w:val="28"/>
        </w:rPr>
      </w:pPr>
      <w:r>
        <w:rPr>
          <w:sz w:val="28"/>
          <w:szCs w:val="28"/>
        </w:rPr>
        <w:t xml:space="preserve">                                Базовые программы кредитования</w:t>
      </w:r>
    </w:p>
    <w:p w:rsidR="008A6D7D" w:rsidRDefault="008A6D7D" w:rsidP="00E22609">
      <w:pPr>
        <w:ind w:firstLine="709"/>
        <w:jc w:val="both"/>
        <w:rPr>
          <w:sz w:val="28"/>
          <w:szCs w:val="28"/>
        </w:rPr>
      </w:pPr>
    </w:p>
    <w:p w:rsidR="008A6D7D" w:rsidRDefault="008A6D7D" w:rsidP="00E22609">
      <w:pPr>
        <w:ind w:firstLine="709"/>
        <w:jc w:val="both"/>
        <w:rPr>
          <w:sz w:val="28"/>
          <w:szCs w:val="28"/>
        </w:rPr>
      </w:pPr>
    </w:p>
    <w:p w:rsidR="008A6D7D" w:rsidRDefault="008A6D7D" w:rsidP="00E22609">
      <w:pPr>
        <w:ind w:firstLine="709"/>
        <w:jc w:val="both"/>
        <w:rPr>
          <w:sz w:val="28"/>
          <w:szCs w:val="28"/>
        </w:rPr>
      </w:pPr>
    </w:p>
    <w:tbl>
      <w:tblPr>
        <w:tblW w:w="7913" w:type="pct"/>
        <w:tblCellSpacing w:w="0" w:type="dxa"/>
        <w:tblInd w:w="-150" w:type="dxa"/>
        <w:tblCellMar>
          <w:left w:w="0" w:type="dxa"/>
          <w:right w:w="0" w:type="dxa"/>
        </w:tblCellMar>
        <w:tblLook w:val="0000" w:firstRow="0" w:lastRow="0" w:firstColumn="0" w:lastColumn="0" w:noHBand="0" w:noVBand="0"/>
      </w:tblPr>
      <w:tblGrid>
        <w:gridCol w:w="15255"/>
      </w:tblGrid>
      <w:tr w:rsidR="00C73F99" w:rsidRPr="00E633F3" w:rsidTr="008A6D7D">
        <w:trPr>
          <w:trHeight w:val="5011"/>
          <w:tblCellSpacing w:w="0" w:type="dxa"/>
        </w:trPr>
        <w:tc>
          <w:tcPr>
            <w:tcW w:w="0" w:type="auto"/>
          </w:tcPr>
          <w:tbl>
            <w:tblPr>
              <w:tblW w:w="14400" w:type="dxa"/>
              <w:tblCellMar>
                <w:left w:w="0" w:type="dxa"/>
                <w:right w:w="0" w:type="dxa"/>
              </w:tblCellMar>
              <w:tblLook w:val="0000" w:firstRow="0" w:lastRow="0" w:firstColumn="0" w:lastColumn="0" w:noHBand="0" w:noVBand="0"/>
            </w:tblPr>
            <w:tblGrid>
              <w:gridCol w:w="14400"/>
            </w:tblGrid>
            <w:tr w:rsidR="00C73F99" w:rsidRPr="00E633F3" w:rsidTr="00640805">
              <w:tc>
                <w:tcPr>
                  <w:tcW w:w="0" w:type="auto"/>
                </w:tcPr>
                <w:p w:rsidR="00C73F99" w:rsidRPr="008A6D7D" w:rsidRDefault="00C73F99" w:rsidP="008A6D7D">
                  <w:pPr>
                    <w:rPr>
                      <w:sz w:val="16"/>
                      <w:szCs w:val="16"/>
                    </w:rPr>
                  </w:pPr>
                </w:p>
                <w:tbl>
                  <w:tblPr>
                    <w:tblW w:w="12218" w:type="dxa"/>
                    <w:tblCellMar>
                      <w:left w:w="0" w:type="dxa"/>
                      <w:right w:w="0" w:type="dxa"/>
                    </w:tblCellMar>
                    <w:tblLook w:val="0000" w:firstRow="0" w:lastRow="0" w:firstColumn="0" w:lastColumn="0" w:noHBand="0" w:noVBand="0"/>
                  </w:tblPr>
                  <w:tblGrid>
                    <w:gridCol w:w="1313"/>
                    <w:gridCol w:w="2885"/>
                    <w:gridCol w:w="1462"/>
                    <w:gridCol w:w="1616"/>
                    <w:gridCol w:w="1708"/>
                    <w:gridCol w:w="3234"/>
                  </w:tblGrid>
                  <w:tr w:rsidR="008A6D7D" w:rsidRPr="008A6D7D" w:rsidTr="008A6D7D">
                    <w:trPr>
                      <w:trHeight w:val="570"/>
                    </w:trPr>
                    <w:tc>
                      <w:tcPr>
                        <w:tcW w:w="584" w:type="pct"/>
                        <w:shd w:val="clear" w:color="auto" w:fill="auto"/>
                        <w:noWrap/>
                        <w:tcMar>
                          <w:top w:w="0" w:type="dxa"/>
                          <w:left w:w="150" w:type="dxa"/>
                          <w:bottom w:w="0" w:type="dxa"/>
                          <w:right w:w="150" w:type="dxa"/>
                        </w:tcMar>
                        <w:vAlign w:val="center"/>
                      </w:tcPr>
                      <w:p w:rsidR="00C73F99" w:rsidRPr="008A6D7D" w:rsidRDefault="00C73F99" w:rsidP="008A6D7D">
                        <w:pPr>
                          <w:rPr>
                            <w:sz w:val="16"/>
                            <w:szCs w:val="16"/>
                          </w:rPr>
                        </w:pPr>
                        <w:r w:rsidRPr="008A6D7D">
                          <w:rPr>
                            <w:sz w:val="16"/>
                            <w:szCs w:val="16"/>
                          </w:rPr>
                          <w:t>Программа</w:t>
                        </w:r>
                        <w:r w:rsidRPr="008A6D7D">
                          <w:rPr>
                            <w:sz w:val="16"/>
                            <w:szCs w:val="16"/>
                          </w:rPr>
                          <w:br/>
                          <w:t>кредитования</w:t>
                        </w:r>
                      </w:p>
                    </w:tc>
                    <w:tc>
                      <w:tcPr>
                        <w:tcW w:w="1293" w:type="pct"/>
                        <w:noWrap/>
                        <w:tcMar>
                          <w:top w:w="0" w:type="dxa"/>
                          <w:left w:w="150" w:type="dxa"/>
                          <w:bottom w:w="0" w:type="dxa"/>
                          <w:right w:w="150" w:type="dxa"/>
                        </w:tcMar>
                        <w:vAlign w:val="center"/>
                      </w:tcPr>
                      <w:p w:rsidR="00C73F99" w:rsidRPr="008A6D7D" w:rsidRDefault="00C73F99" w:rsidP="008A6D7D">
                        <w:pPr>
                          <w:rPr>
                            <w:sz w:val="16"/>
                            <w:szCs w:val="16"/>
                          </w:rPr>
                        </w:pPr>
                        <w:r w:rsidRPr="008A6D7D">
                          <w:rPr>
                            <w:sz w:val="16"/>
                            <w:szCs w:val="16"/>
                          </w:rPr>
                          <w:t>Краткое описание</w:t>
                        </w:r>
                      </w:p>
                    </w:tc>
                    <w:tc>
                      <w:tcPr>
                        <w:tcW w:w="598" w:type="pct"/>
                        <w:noWrap/>
                        <w:tcMar>
                          <w:top w:w="0" w:type="dxa"/>
                          <w:left w:w="150" w:type="dxa"/>
                          <w:bottom w:w="0" w:type="dxa"/>
                          <w:right w:w="150" w:type="dxa"/>
                        </w:tcMar>
                        <w:vAlign w:val="center"/>
                      </w:tcPr>
                      <w:p w:rsidR="00C73F99" w:rsidRPr="008A6D7D" w:rsidRDefault="00C73F99" w:rsidP="008A6D7D">
                        <w:pPr>
                          <w:rPr>
                            <w:sz w:val="16"/>
                            <w:szCs w:val="16"/>
                          </w:rPr>
                        </w:pPr>
                        <w:r w:rsidRPr="008A6D7D">
                          <w:rPr>
                            <w:sz w:val="16"/>
                            <w:szCs w:val="16"/>
                          </w:rPr>
                          <w:t>Первоначальный</w:t>
                        </w:r>
                        <w:r w:rsidRPr="008A6D7D">
                          <w:rPr>
                            <w:sz w:val="16"/>
                            <w:szCs w:val="16"/>
                          </w:rPr>
                          <w:br/>
                          <w:t>взнос</w:t>
                        </w:r>
                      </w:p>
                    </w:tc>
                    <w:tc>
                      <w:tcPr>
                        <w:tcW w:w="661" w:type="pct"/>
                        <w:noWrap/>
                        <w:tcMar>
                          <w:top w:w="0" w:type="dxa"/>
                          <w:left w:w="150" w:type="dxa"/>
                          <w:bottom w:w="0" w:type="dxa"/>
                          <w:right w:w="150" w:type="dxa"/>
                        </w:tcMar>
                        <w:vAlign w:val="center"/>
                      </w:tcPr>
                      <w:p w:rsidR="00C73F99" w:rsidRPr="008A6D7D" w:rsidRDefault="00C73F99" w:rsidP="008A6D7D">
                        <w:pPr>
                          <w:rPr>
                            <w:sz w:val="16"/>
                            <w:szCs w:val="16"/>
                          </w:rPr>
                        </w:pPr>
                        <w:r w:rsidRPr="008A6D7D">
                          <w:rPr>
                            <w:sz w:val="16"/>
                            <w:szCs w:val="16"/>
                          </w:rPr>
                          <w:t>Ставка в рублях, %</w:t>
                        </w:r>
                      </w:p>
                    </w:tc>
                    <w:tc>
                      <w:tcPr>
                        <w:tcW w:w="460" w:type="pct"/>
                        <w:noWrap/>
                        <w:tcMar>
                          <w:top w:w="0" w:type="dxa"/>
                          <w:left w:w="150" w:type="dxa"/>
                          <w:bottom w:w="0" w:type="dxa"/>
                          <w:right w:w="150" w:type="dxa"/>
                        </w:tcMar>
                        <w:vAlign w:val="center"/>
                      </w:tcPr>
                      <w:p w:rsidR="00C73F99" w:rsidRPr="008A6D7D" w:rsidRDefault="00C73F99" w:rsidP="008A6D7D">
                        <w:pPr>
                          <w:rPr>
                            <w:sz w:val="16"/>
                            <w:szCs w:val="16"/>
                          </w:rPr>
                        </w:pPr>
                        <w:r w:rsidRPr="008A6D7D">
                          <w:rPr>
                            <w:sz w:val="16"/>
                            <w:szCs w:val="16"/>
                          </w:rPr>
                          <w:t>Ставка в валюте*, %</w:t>
                        </w:r>
                      </w:p>
                    </w:tc>
                    <w:tc>
                      <w:tcPr>
                        <w:tcW w:w="1403" w:type="pct"/>
                        <w:shd w:val="clear" w:color="auto" w:fill="auto"/>
                        <w:noWrap/>
                        <w:tcMar>
                          <w:top w:w="0" w:type="dxa"/>
                          <w:left w:w="150" w:type="dxa"/>
                          <w:bottom w:w="0" w:type="dxa"/>
                          <w:right w:w="150" w:type="dxa"/>
                        </w:tcMar>
                        <w:vAlign w:val="center"/>
                      </w:tcPr>
                      <w:p w:rsidR="00C73F99" w:rsidRPr="008A6D7D" w:rsidRDefault="00C73F99" w:rsidP="008A6D7D">
                        <w:pPr>
                          <w:rPr>
                            <w:sz w:val="16"/>
                            <w:szCs w:val="16"/>
                          </w:rPr>
                        </w:pPr>
                        <w:r w:rsidRPr="008A6D7D">
                          <w:rPr>
                            <w:sz w:val="16"/>
                            <w:szCs w:val="16"/>
                          </w:rPr>
                          <w:t>Срок кредита</w:t>
                        </w:r>
                      </w:p>
                    </w:tc>
                  </w:tr>
                  <w:tr w:rsidR="008A6D7D" w:rsidRPr="008A6D7D" w:rsidTr="008A6D7D">
                    <w:tc>
                      <w:tcPr>
                        <w:tcW w:w="584" w:type="pct"/>
                        <w:tcBorders>
                          <w:bottom w:val="single" w:sz="6" w:space="0" w:color="D9D8D5"/>
                        </w:tcBorders>
                        <w:shd w:val="clear" w:color="auto" w:fill="F5F5F5"/>
                        <w:tcMar>
                          <w:top w:w="375" w:type="dxa"/>
                          <w:left w:w="150" w:type="dxa"/>
                          <w:bottom w:w="375" w:type="dxa"/>
                          <w:right w:w="150" w:type="dxa"/>
                        </w:tcMar>
                        <w:vAlign w:val="center"/>
                      </w:tcPr>
                      <w:p w:rsidR="00C73F99" w:rsidRPr="008A6D7D" w:rsidRDefault="00C73F99" w:rsidP="008A6D7D">
                        <w:pPr>
                          <w:rPr>
                            <w:sz w:val="16"/>
                            <w:szCs w:val="16"/>
                          </w:rPr>
                        </w:pPr>
                        <w:r w:rsidRPr="008C4CA2">
                          <w:rPr>
                            <w:sz w:val="16"/>
                            <w:szCs w:val="16"/>
                          </w:rPr>
                          <w:t>Приобретение готового жилья</w:t>
                        </w:r>
                      </w:p>
                    </w:tc>
                    <w:tc>
                      <w:tcPr>
                        <w:tcW w:w="1293" w:type="pct"/>
                        <w:tcBorders>
                          <w:bottom w:val="single" w:sz="6" w:space="0" w:color="D9D8D5"/>
                        </w:tcBorders>
                        <w:shd w:val="clear" w:color="auto" w:fill="F5F5F5"/>
                        <w:tcMar>
                          <w:top w:w="375" w:type="dxa"/>
                          <w:left w:w="150" w:type="dxa"/>
                          <w:bottom w:w="375" w:type="dxa"/>
                          <w:right w:w="150" w:type="dxa"/>
                        </w:tcMar>
                        <w:vAlign w:val="center"/>
                      </w:tcPr>
                      <w:p w:rsidR="00C73F99" w:rsidRPr="008A6D7D" w:rsidRDefault="00C73F99" w:rsidP="008A6D7D">
                        <w:pPr>
                          <w:rPr>
                            <w:sz w:val="16"/>
                            <w:szCs w:val="16"/>
                          </w:rPr>
                        </w:pPr>
                        <w:r w:rsidRPr="008A6D7D">
                          <w:rPr>
                            <w:sz w:val="16"/>
                            <w:szCs w:val="16"/>
                          </w:rPr>
                          <w:t>Кредит на приобретение готового жилья под залог кредитуемого или иного жилого помещения.</w:t>
                        </w:r>
                      </w:p>
                    </w:tc>
                    <w:tc>
                      <w:tcPr>
                        <w:tcW w:w="598" w:type="pct"/>
                        <w:tcBorders>
                          <w:bottom w:val="single" w:sz="6" w:space="0" w:color="D9D8D5"/>
                        </w:tcBorders>
                        <w:shd w:val="clear" w:color="auto" w:fill="F5F5F5"/>
                        <w:tcMar>
                          <w:top w:w="375" w:type="dxa"/>
                          <w:left w:w="150" w:type="dxa"/>
                          <w:bottom w:w="375" w:type="dxa"/>
                          <w:right w:w="150" w:type="dxa"/>
                        </w:tcMar>
                        <w:vAlign w:val="center"/>
                      </w:tcPr>
                      <w:p w:rsidR="00C73F99" w:rsidRPr="008A6D7D" w:rsidRDefault="00C73F99" w:rsidP="008A6D7D">
                        <w:pPr>
                          <w:rPr>
                            <w:sz w:val="16"/>
                            <w:szCs w:val="16"/>
                          </w:rPr>
                        </w:pPr>
                        <w:r w:rsidRPr="008A6D7D">
                          <w:rPr>
                            <w:sz w:val="16"/>
                            <w:szCs w:val="16"/>
                          </w:rPr>
                          <w:t>От 10%</w:t>
                        </w:r>
                      </w:p>
                    </w:tc>
                    <w:tc>
                      <w:tcPr>
                        <w:tcW w:w="661" w:type="pct"/>
                        <w:tcBorders>
                          <w:bottom w:val="single" w:sz="6" w:space="0" w:color="D9D8D5"/>
                        </w:tcBorders>
                        <w:shd w:val="clear" w:color="auto" w:fill="F5F5F5"/>
                        <w:tcMar>
                          <w:top w:w="375" w:type="dxa"/>
                          <w:left w:w="150" w:type="dxa"/>
                          <w:bottom w:w="375" w:type="dxa"/>
                          <w:right w:w="150" w:type="dxa"/>
                        </w:tcMar>
                        <w:vAlign w:val="center"/>
                      </w:tcPr>
                      <w:p w:rsidR="00C73F99" w:rsidRPr="008A6D7D" w:rsidRDefault="00C73F99" w:rsidP="008A6D7D">
                        <w:pPr>
                          <w:tabs>
                            <w:tab w:val="left" w:pos="998"/>
                          </w:tabs>
                          <w:rPr>
                            <w:sz w:val="16"/>
                            <w:szCs w:val="16"/>
                          </w:rPr>
                        </w:pPr>
                        <w:r w:rsidRPr="008A6D7D">
                          <w:rPr>
                            <w:sz w:val="16"/>
                            <w:szCs w:val="16"/>
                          </w:rPr>
                          <w:t>9,5—14%</w:t>
                        </w:r>
                      </w:p>
                    </w:tc>
                    <w:tc>
                      <w:tcPr>
                        <w:tcW w:w="460" w:type="pct"/>
                        <w:tcBorders>
                          <w:bottom w:val="single" w:sz="6" w:space="0" w:color="D9D8D5"/>
                        </w:tcBorders>
                        <w:shd w:val="clear" w:color="auto" w:fill="F5F5F5"/>
                        <w:tcMar>
                          <w:top w:w="375" w:type="dxa"/>
                          <w:left w:w="150" w:type="dxa"/>
                          <w:bottom w:w="375" w:type="dxa"/>
                          <w:right w:w="150" w:type="dxa"/>
                        </w:tcMar>
                        <w:vAlign w:val="center"/>
                      </w:tcPr>
                      <w:p w:rsidR="00C73F99" w:rsidRPr="008A6D7D" w:rsidRDefault="00C73F99" w:rsidP="008A6D7D">
                        <w:pPr>
                          <w:rPr>
                            <w:sz w:val="16"/>
                            <w:szCs w:val="16"/>
                          </w:rPr>
                        </w:pPr>
                        <w:r w:rsidRPr="008A6D7D">
                          <w:rPr>
                            <w:sz w:val="16"/>
                            <w:szCs w:val="16"/>
                          </w:rPr>
                          <w:t>8,8—12,1%</w:t>
                        </w:r>
                      </w:p>
                    </w:tc>
                    <w:tc>
                      <w:tcPr>
                        <w:tcW w:w="1403" w:type="pct"/>
                        <w:tcBorders>
                          <w:bottom w:val="single" w:sz="6" w:space="0" w:color="D9D8D5"/>
                        </w:tcBorders>
                        <w:shd w:val="clear" w:color="auto" w:fill="F5F5F5"/>
                        <w:tcMar>
                          <w:top w:w="375" w:type="dxa"/>
                          <w:left w:w="150" w:type="dxa"/>
                          <w:bottom w:w="375" w:type="dxa"/>
                          <w:right w:w="150" w:type="dxa"/>
                        </w:tcMar>
                        <w:vAlign w:val="center"/>
                      </w:tcPr>
                      <w:p w:rsidR="00C73F99" w:rsidRPr="008A6D7D" w:rsidRDefault="00C73F99" w:rsidP="008A6D7D">
                        <w:pPr>
                          <w:rPr>
                            <w:sz w:val="16"/>
                            <w:szCs w:val="16"/>
                          </w:rPr>
                        </w:pPr>
                        <w:r w:rsidRPr="008A6D7D">
                          <w:rPr>
                            <w:sz w:val="16"/>
                            <w:szCs w:val="16"/>
                          </w:rPr>
                          <w:t>До 30 лет</w:t>
                        </w:r>
                      </w:p>
                    </w:tc>
                  </w:tr>
                  <w:tr w:rsidR="008A6D7D" w:rsidRPr="008A6D7D" w:rsidTr="008A6D7D">
                    <w:tc>
                      <w:tcPr>
                        <w:tcW w:w="584" w:type="pct"/>
                        <w:tcBorders>
                          <w:bottom w:val="single" w:sz="6" w:space="0" w:color="D9D8D5"/>
                        </w:tcBorders>
                        <w:shd w:val="clear" w:color="auto" w:fill="F5F5F5"/>
                        <w:tcMar>
                          <w:top w:w="375" w:type="dxa"/>
                          <w:left w:w="150" w:type="dxa"/>
                          <w:bottom w:w="375" w:type="dxa"/>
                          <w:right w:w="150" w:type="dxa"/>
                        </w:tcMar>
                        <w:vAlign w:val="center"/>
                      </w:tcPr>
                      <w:p w:rsidR="00C73F99" w:rsidRPr="008A6D7D" w:rsidRDefault="00C73F99" w:rsidP="008A6D7D">
                        <w:pPr>
                          <w:rPr>
                            <w:sz w:val="16"/>
                            <w:szCs w:val="16"/>
                          </w:rPr>
                        </w:pPr>
                        <w:r w:rsidRPr="008C4CA2">
                          <w:rPr>
                            <w:sz w:val="16"/>
                            <w:szCs w:val="16"/>
                          </w:rPr>
                          <w:t>Приобретение строящегося жилья</w:t>
                        </w:r>
                      </w:p>
                    </w:tc>
                    <w:tc>
                      <w:tcPr>
                        <w:tcW w:w="1293" w:type="pct"/>
                        <w:tcBorders>
                          <w:bottom w:val="single" w:sz="6" w:space="0" w:color="D9D8D5"/>
                        </w:tcBorders>
                        <w:shd w:val="clear" w:color="auto" w:fill="F5F5F5"/>
                        <w:tcMar>
                          <w:top w:w="375" w:type="dxa"/>
                          <w:left w:w="150" w:type="dxa"/>
                          <w:bottom w:w="375" w:type="dxa"/>
                          <w:right w:w="150" w:type="dxa"/>
                        </w:tcMar>
                        <w:vAlign w:val="center"/>
                      </w:tcPr>
                      <w:p w:rsidR="00C73F99" w:rsidRPr="008A6D7D" w:rsidRDefault="00C73F99" w:rsidP="008A6D7D">
                        <w:pPr>
                          <w:rPr>
                            <w:sz w:val="16"/>
                            <w:szCs w:val="16"/>
                          </w:rPr>
                        </w:pPr>
                        <w:r w:rsidRPr="008A6D7D">
                          <w:rPr>
                            <w:sz w:val="16"/>
                            <w:szCs w:val="16"/>
                          </w:rPr>
                          <w:t>Кредит на инвестирование строительства жилья под залог кредитуемого или иного жилого помещения.</w:t>
                        </w:r>
                      </w:p>
                    </w:tc>
                    <w:tc>
                      <w:tcPr>
                        <w:tcW w:w="598" w:type="pct"/>
                        <w:tcBorders>
                          <w:bottom w:val="single" w:sz="6" w:space="0" w:color="D9D8D5"/>
                        </w:tcBorders>
                        <w:shd w:val="clear" w:color="auto" w:fill="F5F5F5"/>
                        <w:tcMar>
                          <w:top w:w="375" w:type="dxa"/>
                          <w:left w:w="150" w:type="dxa"/>
                          <w:bottom w:w="375" w:type="dxa"/>
                          <w:right w:w="150" w:type="dxa"/>
                        </w:tcMar>
                        <w:vAlign w:val="center"/>
                      </w:tcPr>
                      <w:p w:rsidR="00C73F99" w:rsidRPr="008A6D7D" w:rsidRDefault="00C73F99" w:rsidP="008A6D7D">
                        <w:pPr>
                          <w:rPr>
                            <w:sz w:val="16"/>
                            <w:szCs w:val="16"/>
                          </w:rPr>
                        </w:pPr>
                        <w:r w:rsidRPr="008A6D7D">
                          <w:rPr>
                            <w:sz w:val="16"/>
                            <w:szCs w:val="16"/>
                          </w:rPr>
                          <w:t>От 10%</w:t>
                        </w:r>
                      </w:p>
                    </w:tc>
                    <w:tc>
                      <w:tcPr>
                        <w:tcW w:w="661" w:type="pct"/>
                        <w:tcBorders>
                          <w:bottom w:val="single" w:sz="6" w:space="0" w:color="D9D8D5"/>
                        </w:tcBorders>
                        <w:shd w:val="clear" w:color="auto" w:fill="F5F5F5"/>
                        <w:tcMar>
                          <w:top w:w="375" w:type="dxa"/>
                          <w:left w:w="150" w:type="dxa"/>
                          <w:bottom w:w="375" w:type="dxa"/>
                          <w:right w:w="150" w:type="dxa"/>
                        </w:tcMar>
                        <w:vAlign w:val="center"/>
                      </w:tcPr>
                      <w:p w:rsidR="00C73F99" w:rsidRPr="008A6D7D" w:rsidRDefault="00C73F99" w:rsidP="008A6D7D">
                        <w:pPr>
                          <w:rPr>
                            <w:sz w:val="16"/>
                            <w:szCs w:val="16"/>
                          </w:rPr>
                        </w:pPr>
                        <w:r w:rsidRPr="008A6D7D">
                          <w:rPr>
                            <w:sz w:val="16"/>
                            <w:szCs w:val="16"/>
                          </w:rPr>
                          <w:t>9,5—14%</w:t>
                        </w:r>
                      </w:p>
                    </w:tc>
                    <w:tc>
                      <w:tcPr>
                        <w:tcW w:w="460" w:type="pct"/>
                        <w:tcBorders>
                          <w:bottom w:val="single" w:sz="6" w:space="0" w:color="D9D8D5"/>
                        </w:tcBorders>
                        <w:shd w:val="clear" w:color="auto" w:fill="F5F5F5"/>
                        <w:tcMar>
                          <w:top w:w="375" w:type="dxa"/>
                          <w:left w:w="150" w:type="dxa"/>
                          <w:bottom w:w="375" w:type="dxa"/>
                          <w:right w:w="150" w:type="dxa"/>
                        </w:tcMar>
                        <w:vAlign w:val="center"/>
                      </w:tcPr>
                      <w:p w:rsidR="00C73F99" w:rsidRPr="008A6D7D" w:rsidRDefault="00C73F99" w:rsidP="008A6D7D">
                        <w:pPr>
                          <w:rPr>
                            <w:sz w:val="16"/>
                            <w:szCs w:val="16"/>
                          </w:rPr>
                        </w:pPr>
                        <w:r w:rsidRPr="008A6D7D">
                          <w:rPr>
                            <w:sz w:val="16"/>
                            <w:szCs w:val="16"/>
                          </w:rPr>
                          <w:t>8,8—12,1%</w:t>
                        </w:r>
                      </w:p>
                    </w:tc>
                    <w:tc>
                      <w:tcPr>
                        <w:tcW w:w="1403" w:type="pct"/>
                        <w:tcBorders>
                          <w:bottom w:val="single" w:sz="6" w:space="0" w:color="D9D8D5"/>
                        </w:tcBorders>
                        <w:shd w:val="clear" w:color="auto" w:fill="F5F5F5"/>
                        <w:tcMar>
                          <w:top w:w="375" w:type="dxa"/>
                          <w:left w:w="150" w:type="dxa"/>
                          <w:bottom w:w="375" w:type="dxa"/>
                          <w:right w:w="150" w:type="dxa"/>
                        </w:tcMar>
                        <w:vAlign w:val="center"/>
                      </w:tcPr>
                      <w:p w:rsidR="00C73F99" w:rsidRPr="008A6D7D" w:rsidRDefault="00C73F99" w:rsidP="008A6D7D">
                        <w:pPr>
                          <w:rPr>
                            <w:sz w:val="16"/>
                            <w:szCs w:val="16"/>
                          </w:rPr>
                        </w:pPr>
                        <w:r w:rsidRPr="008A6D7D">
                          <w:rPr>
                            <w:sz w:val="16"/>
                            <w:szCs w:val="16"/>
                          </w:rPr>
                          <w:t>До 30 лет</w:t>
                        </w:r>
                      </w:p>
                    </w:tc>
                  </w:tr>
                  <w:tr w:rsidR="008A6D7D" w:rsidRPr="008A6D7D" w:rsidTr="008A6D7D">
                    <w:tc>
                      <w:tcPr>
                        <w:tcW w:w="584" w:type="pct"/>
                        <w:tcBorders>
                          <w:bottom w:val="single" w:sz="6" w:space="0" w:color="D9D8D5"/>
                        </w:tcBorders>
                        <w:shd w:val="clear" w:color="auto" w:fill="F5F5F5"/>
                        <w:tcMar>
                          <w:top w:w="375" w:type="dxa"/>
                          <w:left w:w="150" w:type="dxa"/>
                          <w:bottom w:w="375" w:type="dxa"/>
                          <w:right w:w="150" w:type="dxa"/>
                        </w:tcMar>
                        <w:vAlign w:val="center"/>
                      </w:tcPr>
                      <w:p w:rsidR="00C73F99" w:rsidRPr="008A6D7D" w:rsidRDefault="00C73F99" w:rsidP="008A6D7D">
                        <w:pPr>
                          <w:rPr>
                            <w:sz w:val="16"/>
                            <w:szCs w:val="16"/>
                          </w:rPr>
                        </w:pPr>
                        <w:r w:rsidRPr="008C4CA2">
                          <w:rPr>
                            <w:sz w:val="16"/>
                            <w:szCs w:val="16"/>
                          </w:rPr>
                          <w:t>Строительство жилого дома</w:t>
                        </w:r>
                      </w:p>
                    </w:tc>
                    <w:tc>
                      <w:tcPr>
                        <w:tcW w:w="1293" w:type="pct"/>
                        <w:tcBorders>
                          <w:bottom w:val="single" w:sz="6" w:space="0" w:color="D9D8D5"/>
                        </w:tcBorders>
                        <w:shd w:val="clear" w:color="auto" w:fill="F5F5F5"/>
                        <w:tcMar>
                          <w:top w:w="375" w:type="dxa"/>
                          <w:left w:w="150" w:type="dxa"/>
                          <w:bottom w:w="375" w:type="dxa"/>
                          <w:right w:w="150" w:type="dxa"/>
                        </w:tcMar>
                        <w:vAlign w:val="center"/>
                      </w:tcPr>
                      <w:p w:rsidR="00C73F99" w:rsidRPr="008A6D7D" w:rsidRDefault="00C73F99" w:rsidP="008A6D7D">
                        <w:pPr>
                          <w:rPr>
                            <w:sz w:val="16"/>
                            <w:szCs w:val="16"/>
                          </w:rPr>
                        </w:pPr>
                        <w:r w:rsidRPr="008A6D7D">
                          <w:rPr>
                            <w:sz w:val="16"/>
                            <w:szCs w:val="16"/>
                          </w:rPr>
                          <w:t>Кредит на строительство жилого дома под залог кредитуемого жилого дома или иного жилого помещения.</w:t>
                        </w:r>
                      </w:p>
                    </w:tc>
                    <w:tc>
                      <w:tcPr>
                        <w:tcW w:w="598" w:type="pct"/>
                        <w:tcBorders>
                          <w:bottom w:val="single" w:sz="6" w:space="0" w:color="D9D8D5"/>
                        </w:tcBorders>
                        <w:shd w:val="clear" w:color="auto" w:fill="F5F5F5"/>
                        <w:tcMar>
                          <w:top w:w="375" w:type="dxa"/>
                          <w:left w:w="150" w:type="dxa"/>
                          <w:bottom w:w="375" w:type="dxa"/>
                          <w:right w:w="150" w:type="dxa"/>
                        </w:tcMar>
                        <w:vAlign w:val="center"/>
                      </w:tcPr>
                      <w:p w:rsidR="00C73F99" w:rsidRPr="008A6D7D" w:rsidRDefault="00C73F99" w:rsidP="008A6D7D">
                        <w:pPr>
                          <w:rPr>
                            <w:sz w:val="16"/>
                            <w:szCs w:val="16"/>
                          </w:rPr>
                        </w:pPr>
                        <w:r w:rsidRPr="008A6D7D">
                          <w:rPr>
                            <w:sz w:val="16"/>
                            <w:szCs w:val="16"/>
                          </w:rPr>
                          <w:t>От 15%</w:t>
                        </w:r>
                      </w:p>
                    </w:tc>
                    <w:tc>
                      <w:tcPr>
                        <w:tcW w:w="661" w:type="pct"/>
                        <w:tcBorders>
                          <w:bottom w:val="single" w:sz="6" w:space="0" w:color="D9D8D5"/>
                        </w:tcBorders>
                        <w:shd w:val="clear" w:color="auto" w:fill="F5F5F5"/>
                        <w:tcMar>
                          <w:top w:w="375" w:type="dxa"/>
                          <w:left w:w="150" w:type="dxa"/>
                          <w:bottom w:w="375" w:type="dxa"/>
                          <w:right w:w="150" w:type="dxa"/>
                        </w:tcMar>
                        <w:vAlign w:val="center"/>
                      </w:tcPr>
                      <w:p w:rsidR="00C73F99" w:rsidRPr="008A6D7D" w:rsidRDefault="00C73F99" w:rsidP="008A6D7D">
                        <w:pPr>
                          <w:rPr>
                            <w:sz w:val="16"/>
                            <w:szCs w:val="16"/>
                          </w:rPr>
                        </w:pPr>
                        <w:r w:rsidRPr="008A6D7D">
                          <w:rPr>
                            <w:sz w:val="16"/>
                            <w:szCs w:val="16"/>
                          </w:rPr>
                          <w:t>11,05—14%</w:t>
                        </w:r>
                      </w:p>
                    </w:tc>
                    <w:tc>
                      <w:tcPr>
                        <w:tcW w:w="460" w:type="pct"/>
                        <w:tcBorders>
                          <w:bottom w:val="single" w:sz="6" w:space="0" w:color="D9D8D5"/>
                        </w:tcBorders>
                        <w:shd w:val="clear" w:color="auto" w:fill="F5F5F5"/>
                        <w:tcMar>
                          <w:top w:w="375" w:type="dxa"/>
                          <w:left w:w="150" w:type="dxa"/>
                          <w:bottom w:w="375" w:type="dxa"/>
                          <w:right w:w="150" w:type="dxa"/>
                        </w:tcMar>
                        <w:vAlign w:val="center"/>
                      </w:tcPr>
                      <w:p w:rsidR="00C73F99" w:rsidRPr="008A6D7D" w:rsidRDefault="00C73F99" w:rsidP="008A6D7D">
                        <w:pPr>
                          <w:rPr>
                            <w:sz w:val="16"/>
                            <w:szCs w:val="16"/>
                          </w:rPr>
                        </w:pPr>
                        <w:r w:rsidRPr="008A6D7D">
                          <w:rPr>
                            <w:sz w:val="16"/>
                            <w:szCs w:val="16"/>
                          </w:rPr>
                          <w:t>9,1—12,1%</w:t>
                        </w:r>
                      </w:p>
                    </w:tc>
                    <w:tc>
                      <w:tcPr>
                        <w:tcW w:w="1403" w:type="pct"/>
                        <w:tcBorders>
                          <w:bottom w:val="single" w:sz="6" w:space="0" w:color="D9D8D5"/>
                        </w:tcBorders>
                        <w:shd w:val="clear" w:color="auto" w:fill="F5F5F5"/>
                        <w:tcMar>
                          <w:top w:w="375" w:type="dxa"/>
                          <w:left w:w="150" w:type="dxa"/>
                          <w:bottom w:w="375" w:type="dxa"/>
                          <w:right w:w="150" w:type="dxa"/>
                        </w:tcMar>
                        <w:vAlign w:val="center"/>
                      </w:tcPr>
                      <w:p w:rsidR="00C73F99" w:rsidRPr="008A6D7D" w:rsidRDefault="00C73F99" w:rsidP="008A6D7D">
                        <w:pPr>
                          <w:rPr>
                            <w:sz w:val="16"/>
                            <w:szCs w:val="16"/>
                          </w:rPr>
                        </w:pPr>
                        <w:r w:rsidRPr="008A6D7D">
                          <w:rPr>
                            <w:sz w:val="16"/>
                            <w:szCs w:val="16"/>
                          </w:rPr>
                          <w:t>До 30 лет</w:t>
                        </w:r>
                      </w:p>
                    </w:tc>
                  </w:tr>
                </w:tbl>
                <w:p w:rsidR="00C73F99" w:rsidRPr="00E633F3" w:rsidRDefault="00C73F99" w:rsidP="00640805">
                  <w:pPr>
                    <w:rPr>
                      <w:sz w:val="18"/>
                      <w:szCs w:val="18"/>
                    </w:rPr>
                  </w:pPr>
                </w:p>
              </w:tc>
            </w:tr>
          </w:tbl>
          <w:p w:rsidR="00C73F99" w:rsidRPr="00E633F3" w:rsidRDefault="00C73F99" w:rsidP="00640805">
            <w:pPr>
              <w:rPr>
                <w:sz w:val="18"/>
                <w:szCs w:val="18"/>
              </w:rPr>
            </w:pPr>
          </w:p>
        </w:tc>
      </w:tr>
    </w:tbl>
    <w:p w:rsidR="00432511" w:rsidRDefault="00432511" w:rsidP="00E22609">
      <w:pPr>
        <w:ind w:firstLine="709"/>
        <w:jc w:val="both"/>
        <w:rPr>
          <w:sz w:val="28"/>
          <w:szCs w:val="28"/>
        </w:rPr>
      </w:pPr>
    </w:p>
    <w:p w:rsidR="00432511" w:rsidRDefault="00432511" w:rsidP="00E22609">
      <w:pPr>
        <w:ind w:firstLine="709"/>
        <w:jc w:val="both"/>
        <w:rPr>
          <w:sz w:val="28"/>
          <w:szCs w:val="28"/>
        </w:rPr>
      </w:pPr>
    </w:p>
    <w:p w:rsidR="00432511" w:rsidRDefault="00432511" w:rsidP="00E22609">
      <w:pPr>
        <w:ind w:firstLine="709"/>
        <w:jc w:val="both"/>
        <w:rPr>
          <w:sz w:val="28"/>
          <w:szCs w:val="28"/>
        </w:rPr>
      </w:pPr>
    </w:p>
    <w:p w:rsidR="00432511" w:rsidRDefault="00432511" w:rsidP="00E22609">
      <w:pPr>
        <w:ind w:firstLine="709"/>
        <w:jc w:val="both"/>
        <w:rPr>
          <w:sz w:val="28"/>
          <w:szCs w:val="28"/>
        </w:rPr>
      </w:pPr>
    </w:p>
    <w:p w:rsidR="00432511" w:rsidRDefault="00432511" w:rsidP="00E22609">
      <w:pPr>
        <w:ind w:firstLine="709"/>
        <w:jc w:val="both"/>
        <w:rPr>
          <w:sz w:val="28"/>
          <w:szCs w:val="28"/>
        </w:rPr>
      </w:pPr>
    </w:p>
    <w:p w:rsidR="00432511" w:rsidRDefault="00432511" w:rsidP="00E22609">
      <w:pPr>
        <w:ind w:firstLine="709"/>
        <w:jc w:val="both"/>
        <w:rPr>
          <w:sz w:val="28"/>
          <w:szCs w:val="28"/>
        </w:rPr>
      </w:pPr>
    </w:p>
    <w:p w:rsidR="00432511" w:rsidRDefault="00432511" w:rsidP="00E22609">
      <w:pPr>
        <w:ind w:firstLine="709"/>
        <w:jc w:val="both"/>
        <w:rPr>
          <w:sz w:val="28"/>
          <w:szCs w:val="28"/>
        </w:rPr>
      </w:pPr>
    </w:p>
    <w:p w:rsidR="00432511" w:rsidRDefault="00432511" w:rsidP="00E22609">
      <w:pPr>
        <w:ind w:firstLine="709"/>
        <w:jc w:val="both"/>
        <w:rPr>
          <w:sz w:val="28"/>
          <w:szCs w:val="28"/>
        </w:rPr>
      </w:pPr>
    </w:p>
    <w:p w:rsidR="00432511" w:rsidRDefault="00432511" w:rsidP="00E22609">
      <w:pPr>
        <w:ind w:firstLine="709"/>
        <w:jc w:val="both"/>
        <w:rPr>
          <w:sz w:val="28"/>
          <w:szCs w:val="28"/>
        </w:rPr>
      </w:pPr>
    </w:p>
    <w:p w:rsidR="00432511" w:rsidRDefault="00432511" w:rsidP="00E22609">
      <w:pPr>
        <w:ind w:firstLine="709"/>
        <w:jc w:val="both"/>
        <w:rPr>
          <w:sz w:val="28"/>
          <w:szCs w:val="28"/>
        </w:rPr>
      </w:pPr>
    </w:p>
    <w:p w:rsidR="00432511" w:rsidRDefault="00432511" w:rsidP="00E22609">
      <w:pPr>
        <w:ind w:firstLine="709"/>
        <w:jc w:val="both"/>
        <w:rPr>
          <w:sz w:val="28"/>
          <w:szCs w:val="28"/>
        </w:rPr>
      </w:pPr>
    </w:p>
    <w:p w:rsidR="00E52DA3" w:rsidRDefault="00E52DA3" w:rsidP="00E22609">
      <w:pPr>
        <w:ind w:firstLine="709"/>
        <w:jc w:val="both"/>
        <w:rPr>
          <w:sz w:val="28"/>
          <w:szCs w:val="28"/>
        </w:rPr>
      </w:pPr>
    </w:p>
    <w:p w:rsidR="00E52DA3" w:rsidRDefault="00E52DA3" w:rsidP="00E22609">
      <w:pPr>
        <w:ind w:firstLine="709"/>
        <w:jc w:val="both"/>
        <w:rPr>
          <w:sz w:val="28"/>
          <w:szCs w:val="28"/>
        </w:rPr>
      </w:pPr>
    </w:p>
    <w:p w:rsidR="00E52DA3" w:rsidRDefault="00E52DA3" w:rsidP="00E22609">
      <w:pPr>
        <w:ind w:firstLine="709"/>
        <w:jc w:val="both"/>
        <w:rPr>
          <w:sz w:val="28"/>
          <w:szCs w:val="28"/>
        </w:rPr>
      </w:pPr>
    </w:p>
    <w:p w:rsidR="00E52DA3" w:rsidRDefault="00E52DA3" w:rsidP="00E22609">
      <w:pPr>
        <w:ind w:firstLine="709"/>
        <w:jc w:val="both"/>
        <w:rPr>
          <w:sz w:val="28"/>
          <w:szCs w:val="28"/>
        </w:rPr>
      </w:pPr>
    </w:p>
    <w:p w:rsidR="00E52DA3" w:rsidRDefault="00E52DA3" w:rsidP="00E22609">
      <w:pPr>
        <w:ind w:firstLine="709"/>
        <w:jc w:val="both"/>
        <w:rPr>
          <w:sz w:val="28"/>
          <w:szCs w:val="28"/>
        </w:rPr>
      </w:pPr>
    </w:p>
    <w:p w:rsidR="00E52DA3" w:rsidRDefault="00E52DA3" w:rsidP="00E22609">
      <w:pPr>
        <w:ind w:firstLine="709"/>
        <w:jc w:val="both"/>
        <w:rPr>
          <w:sz w:val="28"/>
          <w:szCs w:val="28"/>
        </w:rPr>
      </w:pPr>
    </w:p>
    <w:p w:rsidR="00432511" w:rsidRDefault="00432511" w:rsidP="00E22609">
      <w:pPr>
        <w:ind w:firstLine="709"/>
        <w:jc w:val="both"/>
        <w:rPr>
          <w:sz w:val="28"/>
          <w:szCs w:val="28"/>
        </w:rPr>
      </w:pPr>
    </w:p>
    <w:p w:rsidR="00432511" w:rsidRDefault="00432511" w:rsidP="00E22609">
      <w:pPr>
        <w:ind w:firstLine="709"/>
        <w:jc w:val="both"/>
        <w:rPr>
          <w:sz w:val="28"/>
          <w:szCs w:val="28"/>
        </w:rPr>
      </w:pPr>
    </w:p>
    <w:p w:rsidR="00432511" w:rsidRDefault="00432511" w:rsidP="00E22609">
      <w:pPr>
        <w:ind w:firstLine="709"/>
        <w:jc w:val="both"/>
        <w:rPr>
          <w:sz w:val="28"/>
          <w:szCs w:val="28"/>
        </w:rPr>
      </w:pPr>
    </w:p>
    <w:p w:rsidR="00432511" w:rsidRDefault="008A1AB6" w:rsidP="008A1AB6">
      <w:pPr>
        <w:ind w:firstLine="709"/>
        <w:jc w:val="right"/>
        <w:rPr>
          <w:sz w:val="28"/>
          <w:szCs w:val="28"/>
        </w:rPr>
      </w:pPr>
      <w:r>
        <w:rPr>
          <w:sz w:val="28"/>
          <w:szCs w:val="28"/>
        </w:rPr>
        <w:t>ПРИЛОЖЕНИЕ 3</w:t>
      </w:r>
    </w:p>
    <w:p w:rsidR="00432511" w:rsidRDefault="00432511" w:rsidP="00E22609">
      <w:pPr>
        <w:ind w:firstLine="709"/>
        <w:jc w:val="both"/>
        <w:rPr>
          <w:sz w:val="28"/>
          <w:szCs w:val="28"/>
        </w:rPr>
      </w:pPr>
    </w:p>
    <w:p w:rsidR="00432511" w:rsidRDefault="00432511" w:rsidP="00E22609">
      <w:pPr>
        <w:ind w:firstLine="709"/>
        <w:jc w:val="both"/>
        <w:rPr>
          <w:sz w:val="28"/>
          <w:szCs w:val="28"/>
        </w:rPr>
      </w:pPr>
    </w:p>
    <w:p w:rsidR="00432511" w:rsidRDefault="00432511" w:rsidP="00E22609">
      <w:pPr>
        <w:ind w:firstLine="709"/>
        <w:jc w:val="both"/>
        <w:rPr>
          <w:sz w:val="28"/>
          <w:szCs w:val="28"/>
        </w:rPr>
      </w:pPr>
    </w:p>
    <w:p w:rsidR="00432511" w:rsidRDefault="008C4CA2" w:rsidP="00E22609">
      <w:pPr>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45pt;margin-top:34.6pt;width:513.75pt;height:234.75pt;z-index:-251658752" wrapcoords="-32 0 -32 21531 21600 21531 21600 0 -32 0">
            <v:imagedata r:id="rId7" o:title="266"/>
            <w10:wrap type="tight"/>
          </v:shape>
        </w:pict>
      </w:r>
    </w:p>
    <w:p w:rsidR="00432511" w:rsidRDefault="00432511" w:rsidP="00E22609">
      <w:pPr>
        <w:ind w:firstLine="709"/>
        <w:jc w:val="both"/>
        <w:rPr>
          <w:sz w:val="28"/>
          <w:szCs w:val="28"/>
        </w:rPr>
      </w:pPr>
    </w:p>
    <w:p w:rsidR="00432511" w:rsidRDefault="00432511" w:rsidP="00E22609">
      <w:pPr>
        <w:ind w:firstLine="709"/>
        <w:jc w:val="both"/>
        <w:rPr>
          <w:sz w:val="28"/>
          <w:szCs w:val="28"/>
        </w:rPr>
      </w:pPr>
    </w:p>
    <w:p w:rsidR="00432511" w:rsidRDefault="00432511" w:rsidP="00E22609">
      <w:pPr>
        <w:ind w:firstLine="709"/>
        <w:jc w:val="both"/>
        <w:rPr>
          <w:sz w:val="28"/>
          <w:szCs w:val="28"/>
        </w:rPr>
      </w:pPr>
    </w:p>
    <w:p w:rsidR="00432511" w:rsidRDefault="00432511" w:rsidP="00E22609">
      <w:pPr>
        <w:ind w:firstLine="709"/>
        <w:jc w:val="both"/>
        <w:rPr>
          <w:sz w:val="28"/>
          <w:szCs w:val="28"/>
        </w:rPr>
      </w:pPr>
    </w:p>
    <w:p w:rsidR="00432511" w:rsidRDefault="00432511" w:rsidP="00E22609">
      <w:pPr>
        <w:ind w:firstLine="709"/>
        <w:jc w:val="both"/>
        <w:rPr>
          <w:sz w:val="28"/>
          <w:szCs w:val="28"/>
        </w:rPr>
      </w:pPr>
    </w:p>
    <w:p w:rsidR="00432511" w:rsidRDefault="00432511" w:rsidP="00E22609">
      <w:pPr>
        <w:ind w:firstLine="709"/>
        <w:jc w:val="both"/>
        <w:rPr>
          <w:sz w:val="28"/>
          <w:szCs w:val="28"/>
        </w:rPr>
      </w:pPr>
    </w:p>
    <w:p w:rsidR="00432511" w:rsidRDefault="00432511" w:rsidP="00E22609">
      <w:pPr>
        <w:ind w:firstLine="709"/>
        <w:jc w:val="both"/>
        <w:rPr>
          <w:sz w:val="28"/>
          <w:szCs w:val="28"/>
        </w:rPr>
      </w:pPr>
    </w:p>
    <w:p w:rsidR="00432511" w:rsidRPr="00EE5ABA" w:rsidRDefault="00432511" w:rsidP="00E22609">
      <w:pPr>
        <w:ind w:firstLine="709"/>
        <w:jc w:val="both"/>
        <w:rPr>
          <w:sz w:val="28"/>
          <w:szCs w:val="28"/>
        </w:rPr>
      </w:pPr>
      <w:bookmarkStart w:id="0" w:name="_GoBack"/>
      <w:bookmarkEnd w:id="0"/>
    </w:p>
    <w:sectPr w:rsidR="00432511" w:rsidRPr="00EE5ABA" w:rsidSect="00A76A56">
      <w:footerReference w:type="even" r:id="rId8"/>
      <w:footerReference w:type="default" r:id="rId9"/>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DFF" w:rsidRDefault="00707DFF">
      <w:r>
        <w:separator/>
      </w:r>
    </w:p>
  </w:endnote>
  <w:endnote w:type="continuationSeparator" w:id="0">
    <w:p w:rsidR="00707DFF" w:rsidRDefault="0070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A56" w:rsidRDefault="00A76A56" w:rsidP="00A76A5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76A56" w:rsidRDefault="00A76A5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A56" w:rsidRDefault="00A76A56" w:rsidP="00A76A5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91FBB">
      <w:rPr>
        <w:rStyle w:val="a8"/>
        <w:noProof/>
      </w:rPr>
      <w:t>18</w:t>
    </w:r>
    <w:r>
      <w:rPr>
        <w:rStyle w:val="a8"/>
      </w:rPr>
      <w:fldChar w:fldCharType="end"/>
    </w:r>
  </w:p>
  <w:p w:rsidR="00A76A56" w:rsidRDefault="00A76A5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DFF" w:rsidRDefault="00707DFF">
      <w:r>
        <w:separator/>
      </w:r>
    </w:p>
  </w:footnote>
  <w:footnote w:type="continuationSeparator" w:id="0">
    <w:p w:rsidR="00707DFF" w:rsidRDefault="00707DFF">
      <w:r>
        <w:continuationSeparator/>
      </w:r>
    </w:p>
  </w:footnote>
  <w:footnote w:id="1">
    <w:p w:rsidR="00CF7745" w:rsidRDefault="00CF7745">
      <w:pPr>
        <w:pStyle w:val="a5"/>
      </w:pPr>
      <w:r>
        <w:rPr>
          <w:rStyle w:val="a6"/>
        </w:rPr>
        <w:footnoteRef/>
      </w:r>
      <w:r>
        <w:t xml:space="preserve"> ПРИЛОЖЕНИЕ 1</w:t>
      </w:r>
    </w:p>
  </w:footnote>
  <w:footnote w:id="2">
    <w:p w:rsidR="00CF7745" w:rsidRDefault="00CF7745">
      <w:pPr>
        <w:pStyle w:val="a5"/>
      </w:pPr>
      <w:r>
        <w:rPr>
          <w:rStyle w:val="a6"/>
        </w:rPr>
        <w:t>3 ПРИЛОЖЕНИЕ 3</w:t>
      </w:r>
    </w:p>
  </w:footnote>
  <w:footnote w:id="3">
    <w:p w:rsidR="00CF7745" w:rsidRDefault="00CF7745">
      <w:pPr>
        <w:pStyle w:val="a5"/>
      </w:pPr>
      <w:r>
        <w:rPr>
          <w:rStyle w:val="a6"/>
        </w:rPr>
        <w:footnoteRef/>
      </w:r>
      <w:r>
        <w:t xml:space="preserve"> ПРИЛОЖЕНИЕ2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56AAF"/>
    <w:multiLevelType w:val="multilevel"/>
    <w:tmpl w:val="1B44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3F5035"/>
    <w:multiLevelType w:val="hybridMultilevel"/>
    <w:tmpl w:val="C584F8E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2957199"/>
    <w:multiLevelType w:val="multilevel"/>
    <w:tmpl w:val="834E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6E56CF"/>
    <w:multiLevelType w:val="hybridMultilevel"/>
    <w:tmpl w:val="2D1CDBB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28CE1A4B"/>
    <w:multiLevelType w:val="multilevel"/>
    <w:tmpl w:val="616A8CD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15"/>
        </w:tabs>
        <w:ind w:left="1215" w:hanging="720"/>
      </w:pPr>
      <w:rPr>
        <w:rFonts w:hint="default"/>
      </w:rPr>
    </w:lvl>
    <w:lvl w:ilvl="2">
      <w:start w:val="1"/>
      <w:numFmt w:val="decimal"/>
      <w:isLgl/>
      <w:lvlText w:val="%1.%2.%3."/>
      <w:lvlJc w:val="left"/>
      <w:pPr>
        <w:tabs>
          <w:tab w:val="num" w:pos="1350"/>
        </w:tabs>
        <w:ind w:left="1350" w:hanging="720"/>
      </w:pPr>
      <w:rPr>
        <w:rFonts w:hint="default"/>
      </w:rPr>
    </w:lvl>
    <w:lvl w:ilvl="3">
      <w:start w:val="1"/>
      <w:numFmt w:val="decimal"/>
      <w:isLgl/>
      <w:lvlText w:val="%1.%2.%3.%4."/>
      <w:lvlJc w:val="left"/>
      <w:pPr>
        <w:tabs>
          <w:tab w:val="num" w:pos="1845"/>
        </w:tabs>
        <w:ind w:left="1845"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475"/>
        </w:tabs>
        <w:ind w:left="2475" w:hanging="1440"/>
      </w:pPr>
      <w:rPr>
        <w:rFonts w:hint="default"/>
      </w:rPr>
    </w:lvl>
    <w:lvl w:ilvl="6">
      <w:start w:val="1"/>
      <w:numFmt w:val="decimal"/>
      <w:isLgl/>
      <w:lvlText w:val="%1.%2.%3.%4.%5.%6.%7."/>
      <w:lvlJc w:val="left"/>
      <w:pPr>
        <w:tabs>
          <w:tab w:val="num" w:pos="2970"/>
        </w:tabs>
        <w:ind w:left="2970" w:hanging="1800"/>
      </w:pPr>
      <w:rPr>
        <w:rFonts w:hint="default"/>
      </w:rPr>
    </w:lvl>
    <w:lvl w:ilvl="7">
      <w:start w:val="1"/>
      <w:numFmt w:val="decimal"/>
      <w:isLgl/>
      <w:lvlText w:val="%1.%2.%3.%4.%5.%6.%7.%8."/>
      <w:lvlJc w:val="left"/>
      <w:pPr>
        <w:tabs>
          <w:tab w:val="num" w:pos="3105"/>
        </w:tabs>
        <w:ind w:left="3105" w:hanging="1800"/>
      </w:pPr>
      <w:rPr>
        <w:rFonts w:hint="default"/>
      </w:rPr>
    </w:lvl>
    <w:lvl w:ilvl="8">
      <w:start w:val="1"/>
      <w:numFmt w:val="decimal"/>
      <w:isLgl/>
      <w:lvlText w:val="%1.%2.%3.%4.%5.%6.%7.%8.%9."/>
      <w:lvlJc w:val="left"/>
      <w:pPr>
        <w:tabs>
          <w:tab w:val="num" w:pos="3600"/>
        </w:tabs>
        <w:ind w:left="3600" w:hanging="2160"/>
      </w:pPr>
      <w:rPr>
        <w:rFonts w:hint="default"/>
      </w:rPr>
    </w:lvl>
  </w:abstractNum>
  <w:abstractNum w:abstractNumId="5">
    <w:nsid w:val="35F37B49"/>
    <w:multiLevelType w:val="hybridMultilevel"/>
    <w:tmpl w:val="E1E249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63436F7"/>
    <w:multiLevelType w:val="multilevel"/>
    <w:tmpl w:val="C752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2C7C79"/>
    <w:multiLevelType w:val="hybridMultilevel"/>
    <w:tmpl w:val="E99240B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E1E37E4"/>
    <w:multiLevelType w:val="multilevel"/>
    <w:tmpl w:val="DD9A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3A33A3"/>
    <w:multiLevelType w:val="multilevel"/>
    <w:tmpl w:val="B2C259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nsid w:val="51D7619C"/>
    <w:multiLevelType w:val="multilevel"/>
    <w:tmpl w:val="C2387D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nsid w:val="52D32414"/>
    <w:multiLevelType w:val="multilevel"/>
    <w:tmpl w:val="73FA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C5400B"/>
    <w:multiLevelType w:val="hybridMultilevel"/>
    <w:tmpl w:val="73EEE7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2FC3C19"/>
    <w:multiLevelType w:val="hybridMultilevel"/>
    <w:tmpl w:val="96A6F39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704310F1"/>
    <w:multiLevelType w:val="hybridMultilevel"/>
    <w:tmpl w:val="345AC89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C9797E"/>
    <w:multiLevelType w:val="hybridMultilevel"/>
    <w:tmpl w:val="04765D6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7F106936"/>
    <w:multiLevelType w:val="hybridMultilevel"/>
    <w:tmpl w:val="8AA4275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8"/>
  </w:num>
  <w:num w:numId="4">
    <w:abstractNumId w:val="15"/>
  </w:num>
  <w:num w:numId="5">
    <w:abstractNumId w:val="6"/>
  </w:num>
  <w:num w:numId="6">
    <w:abstractNumId w:val="11"/>
  </w:num>
  <w:num w:numId="7">
    <w:abstractNumId w:val="0"/>
  </w:num>
  <w:num w:numId="8">
    <w:abstractNumId w:val="2"/>
  </w:num>
  <w:num w:numId="9">
    <w:abstractNumId w:val="12"/>
  </w:num>
  <w:num w:numId="10">
    <w:abstractNumId w:val="1"/>
  </w:num>
  <w:num w:numId="11">
    <w:abstractNumId w:val="16"/>
  </w:num>
  <w:num w:numId="12">
    <w:abstractNumId w:val="10"/>
  </w:num>
  <w:num w:numId="13">
    <w:abstractNumId w:val="3"/>
  </w:num>
  <w:num w:numId="14">
    <w:abstractNumId w:val="13"/>
  </w:num>
  <w:num w:numId="15">
    <w:abstractNumId w:val="14"/>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A94"/>
    <w:rsid w:val="00091FBB"/>
    <w:rsid w:val="000A0D1B"/>
    <w:rsid w:val="000C274B"/>
    <w:rsid w:val="001602E2"/>
    <w:rsid w:val="002169ED"/>
    <w:rsid w:val="002406E4"/>
    <w:rsid w:val="00274CB9"/>
    <w:rsid w:val="00402D59"/>
    <w:rsid w:val="004247C1"/>
    <w:rsid w:val="00432511"/>
    <w:rsid w:val="005A1D1F"/>
    <w:rsid w:val="006300DF"/>
    <w:rsid w:val="00640805"/>
    <w:rsid w:val="006B74E5"/>
    <w:rsid w:val="00706A94"/>
    <w:rsid w:val="00707DFF"/>
    <w:rsid w:val="00765601"/>
    <w:rsid w:val="00767DB6"/>
    <w:rsid w:val="007C09D7"/>
    <w:rsid w:val="007C4DFC"/>
    <w:rsid w:val="007F19B5"/>
    <w:rsid w:val="00860140"/>
    <w:rsid w:val="008A1AB6"/>
    <w:rsid w:val="008A6D7D"/>
    <w:rsid w:val="008C4CA2"/>
    <w:rsid w:val="00906122"/>
    <w:rsid w:val="00932B6B"/>
    <w:rsid w:val="00A76A56"/>
    <w:rsid w:val="00B403B7"/>
    <w:rsid w:val="00C33190"/>
    <w:rsid w:val="00C73F99"/>
    <w:rsid w:val="00CF7745"/>
    <w:rsid w:val="00E22609"/>
    <w:rsid w:val="00E52DA3"/>
    <w:rsid w:val="00EE5ABA"/>
    <w:rsid w:val="00EF4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A4844100-8189-4742-9EC3-8A672CB9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A94"/>
    <w:rPr>
      <w:sz w:val="24"/>
      <w:szCs w:val="24"/>
    </w:rPr>
  </w:style>
  <w:style w:type="paragraph" w:styleId="2">
    <w:name w:val="heading 2"/>
    <w:basedOn w:val="a"/>
    <w:next w:val="a"/>
    <w:qFormat/>
    <w:rsid w:val="006B74E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67DB6"/>
  </w:style>
  <w:style w:type="character" w:customStyle="1" w:styleId="apple-style-span">
    <w:name w:val="apple-style-span"/>
    <w:basedOn w:val="a0"/>
    <w:rsid w:val="00767DB6"/>
  </w:style>
  <w:style w:type="paragraph" w:styleId="a3">
    <w:name w:val="Normal (Web)"/>
    <w:basedOn w:val="a"/>
    <w:rsid w:val="00906122"/>
    <w:pPr>
      <w:spacing w:before="100" w:beforeAutospacing="1" w:after="100" w:afterAutospacing="1"/>
    </w:pPr>
  </w:style>
  <w:style w:type="character" w:styleId="a4">
    <w:name w:val="Hyperlink"/>
    <w:basedOn w:val="a0"/>
    <w:rsid w:val="008A6D7D"/>
    <w:rPr>
      <w:color w:val="0000FF"/>
      <w:u w:val="single"/>
    </w:rPr>
  </w:style>
  <w:style w:type="paragraph" w:styleId="a5">
    <w:name w:val="footnote text"/>
    <w:basedOn w:val="a"/>
    <w:semiHidden/>
    <w:rsid w:val="008A1AB6"/>
    <w:rPr>
      <w:sz w:val="20"/>
      <w:szCs w:val="20"/>
    </w:rPr>
  </w:style>
  <w:style w:type="character" w:styleId="a6">
    <w:name w:val="footnote reference"/>
    <w:basedOn w:val="a0"/>
    <w:semiHidden/>
    <w:rsid w:val="008A1AB6"/>
    <w:rPr>
      <w:vertAlign w:val="superscript"/>
    </w:rPr>
  </w:style>
  <w:style w:type="paragraph" w:styleId="a7">
    <w:name w:val="footer"/>
    <w:basedOn w:val="a"/>
    <w:rsid w:val="00A76A56"/>
    <w:pPr>
      <w:tabs>
        <w:tab w:val="center" w:pos="4677"/>
        <w:tab w:val="right" w:pos="9355"/>
      </w:tabs>
    </w:pPr>
  </w:style>
  <w:style w:type="character" w:styleId="a8">
    <w:name w:val="page number"/>
    <w:basedOn w:val="a0"/>
    <w:rsid w:val="00A76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08891">
      <w:bodyDiv w:val="1"/>
      <w:marLeft w:val="0"/>
      <w:marRight w:val="0"/>
      <w:marTop w:val="0"/>
      <w:marBottom w:val="0"/>
      <w:divBdr>
        <w:top w:val="none" w:sz="0" w:space="0" w:color="auto"/>
        <w:left w:val="none" w:sz="0" w:space="0" w:color="auto"/>
        <w:bottom w:val="none" w:sz="0" w:space="0" w:color="auto"/>
        <w:right w:val="none" w:sz="0" w:space="0" w:color="auto"/>
      </w:divBdr>
    </w:div>
    <w:div w:id="237400695">
      <w:bodyDiv w:val="1"/>
      <w:marLeft w:val="0"/>
      <w:marRight w:val="0"/>
      <w:marTop w:val="0"/>
      <w:marBottom w:val="0"/>
      <w:divBdr>
        <w:top w:val="none" w:sz="0" w:space="0" w:color="auto"/>
        <w:left w:val="none" w:sz="0" w:space="0" w:color="auto"/>
        <w:bottom w:val="none" w:sz="0" w:space="0" w:color="auto"/>
        <w:right w:val="none" w:sz="0" w:space="0" w:color="auto"/>
      </w:divBdr>
      <w:divsChild>
        <w:div w:id="574050076">
          <w:marLeft w:val="0"/>
          <w:marRight w:val="0"/>
          <w:marTop w:val="0"/>
          <w:marBottom w:val="0"/>
          <w:divBdr>
            <w:top w:val="none" w:sz="0" w:space="0" w:color="auto"/>
            <w:left w:val="none" w:sz="0" w:space="0" w:color="auto"/>
            <w:bottom w:val="none" w:sz="0" w:space="0" w:color="auto"/>
            <w:right w:val="none" w:sz="0" w:space="0" w:color="auto"/>
          </w:divBdr>
          <w:divsChild>
            <w:div w:id="51191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6450">
      <w:bodyDiv w:val="1"/>
      <w:marLeft w:val="0"/>
      <w:marRight w:val="0"/>
      <w:marTop w:val="0"/>
      <w:marBottom w:val="0"/>
      <w:divBdr>
        <w:top w:val="none" w:sz="0" w:space="0" w:color="auto"/>
        <w:left w:val="none" w:sz="0" w:space="0" w:color="auto"/>
        <w:bottom w:val="none" w:sz="0" w:space="0" w:color="auto"/>
        <w:right w:val="none" w:sz="0" w:space="0" w:color="auto"/>
      </w:divBdr>
    </w:div>
    <w:div w:id="948515258">
      <w:bodyDiv w:val="1"/>
      <w:marLeft w:val="0"/>
      <w:marRight w:val="0"/>
      <w:marTop w:val="0"/>
      <w:marBottom w:val="0"/>
      <w:divBdr>
        <w:top w:val="none" w:sz="0" w:space="0" w:color="auto"/>
        <w:left w:val="none" w:sz="0" w:space="0" w:color="auto"/>
        <w:bottom w:val="none" w:sz="0" w:space="0" w:color="auto"/>
        <w:right w:val="none" w:sz="0" w:space="0" w:color="auto"/>
      </w:divBdr>
    </w:div>
    <w:div w:id="993951367">
      <w:bodyDiv w:val="1"/>
      <w:marLeft w:val="0"/>
      <w:marRight w:val="0"/>
      <w:marTop w:val="0"/>
      <w:marBottom w:val="0"/>
      <w:divBdr>
        <w:top w:val="none" w:sz="0" w:space="0" w:color="auto"/>
        <w:left w:val="none" w:sz="0" w:space="0" w:color="auto"/>
        <w:bottom w:val="none" w:sz="0" w:space="0" w:color="auto"/>
        <w:right w:val="none" w:sz="0" w:space="0" w:color="auto"/>
      </w:divBdr>
    </w:div>
    <w:div w:id="1036583332">
      <w:bodyDiv w:val="1"/>
      <w:marLeft w:val="0"/>
      <w:marRight w:val="0"/>
      <w:marTop w:val="0"/>
      <w:marBottom w:val="0"/>
      <w:divBdr>
        <w:top w:val="none" w:sz="0" w:space="0" w:color="auto"/>
        <w:left w:val="none" w:sz="0" w:space="0" w:color="auto"/>
        <w:bottom w:val="none" w:sz="0" w:space="0" w:color="auto"/>
        <w:right w:val="none" w:sz="0" w:space="0" w:color="auto"/>
      </w:divBdr>
    </w:div>
    <w:div w:id="192298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3234</Words>
  <Characters>18438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21629</CharactersWithSpaces>
  <SharedDoc>false</SharedDoc>
  <HLinks>
    <vt:vector size="24" baseType="variant">
      <vt:variant>
        <vt:i4>1835019</vt:i4>
      </vt:variant>
      <vt:variant>
        <vt:i4>6</vt:i4>
      </vt:variant>
      <vt:variant>
        <vt:i4>0</vt:i4>
      </vt:variant>
      <vt:variant>
        <vt:i4>5</vt:i4>
      </vt:variant>
      <vt:variant>
        <vt:lpwstr>http://www.sbrf.ru/omsk/ru/person/credits/home/building/</vt:lpwstr>
      </vt:variant>
      <vt:variant>
        <vt:lpwstr/>
      </vt:variant>
      <vt:variant>
        <vt:i4>4980841</vt:i4>
      </vt:variant>
      <vt:variant>
        <vt:i4>3</vt:i4>
      </vt:variant>
      <vt:variant>
        <vt:i4>0</vt:i4>
      </vt:variant>
      <vt:variant>
        <vt:i4>5</vt:i4>
      </vt:variant>
      <vt:variant>
        <vt:lpwstr>http://www.sbrf.ru/omsk/ru/person/credits/home/buying_project/</vt:lpwstr>
      </vt:variant>
      <vt:variant>
        <vt:lpwstr/>
      </vt:variant>
      <vt:variant>
        <vt:i4>8323122</vt:i4>
      </vt:variant>
      <vt:variant>
        <vt:i4>0</vt:i4>
      </vt:variant>
      <vt:variant>
        <vt:i4>0</vt:i4>
      </vt:variant>
      <vt:variant>
        <vt:i4>5</vt:i4>
      </vt:variant>
      <vt:variant>
        <vt:lpwstr>http://www.sbrf.ru/omsk/ru/person/credits/home/buying_complete_house/</vt:lpwstr>
      </vt:variant>
      <vt:variant>
        <vt:lpwstr/>
      </vt:variant>
      <vt:variant>
        <vt:i4>3145794</vt:i4>
      </vt:variant>
      <vt:variant>
        <vt:i4>-1</vt:i4>
      </vt:variant>
      <vt:variant>
        <vt:i4>1028</vt:i4>
      </vt:variant>
      <vt:variant>
        <vt:i4>1</vt:i4>
      </vt:variant>
      <vt:variant>
        <vt:lpwstr>http://mec.omskportal.ru/ru/RegionalPublicAuthorities/executivelist/MEC/news/1274948832705/PageContent/0/body_files/file1/266.JPG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dc:creator>
  <cp:keywords/>
  <cp:lastModifiedBy>Irina</cp:lastModifiedBy>
  <cp:revision>2</cp:revision>
  <dcterms:created xsi:type="dcterms:W3CDTF">2014-08-16T19:45:00Z</dcterms:created>
  <dcterms:modified xsi:type="dcterms:W3CDTF">2014-08-16T19:45:00Z</dcterms:modified>
</cp:coreProperties>
</file>