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D6" w:rsidRPr="006D72A8" w:rsidRDefault="00A404D6" w:rsidP="00A404D6">
      <w:pPr>
        <w:spacing w:before="120"/>
        <w:jc w:val="center"/>
        <w:rPr>
          <w:b/>
          <w:bCs/>
          <w:sz w:val="32"/>
          <w:szCs w:val="32"/>
        </w:rPr>
      </w:pPr>
      <w:r w:rsidRPr="006D72A8">
        <w:rPr>
          <w:b/>
          <w:bCs/>
          <w:sz w:val="32"/>
          <w:szCs w:val="32"/>
        </w:rPr>
        <w:t>Паровоздушная газификация углей</w:t>
      </w:r>
    </w:p>
    <w:p w:rsidR="00A404D6" w:rsidRPr="006D72A8" w:rsidRDefault="00A404D6" w:rsidP="00A404D6">
      <w:pPr>
        <w:spacing w:before="120"/>
        <w:jc w:val="center"/>
        <w:rPr>
          <w:sz w:val="28"/>
          <w:szCs w:val="28"/>
        </w:rPr>
      </w:pPr>
      <w:r w:rsidRPr="006D72A8">
        <w:rPr>
          <w:sz w:val="28"/>
          <w:szCs w:val="28"/>
        </w:rPr>
        <w:t>Выполнил студент группы 5-ХТТ-17 Могутнов В.В.</w:t>
      </w:r>
    </w:p>
    <w:p w:rsidR="00A404D6" w:rsidRPr="006D72A8" w:rsidRDefault="00A404D6" w:rsidP="00A404D6">
      <w:pPr>
        <w:spacing w:before="120"/>
        <w:jc w:val="center"/>
        <w:rPr>
          <w:sz w:val="28"/>
          <w:szCs w:val="28"/>
        </w:rPr>
      </w:pPr>
      <w:r w:rsidRPr="006D72A8">
        <w:rPr>
          <w:sz w:val="28"/>
          <w:szCs w:val="28"/>
        </w:rPr>
        <w:t>Украинский государственный химико-технологический университет</w:t>
      </w:r>
    </w:p>
    <w:p w:rsidR="00A404D6" w:rsidRPr="006D72A8" w:rsidRDefault="00A404D6" w:rsidP="00A404D6">
      <w:pPr>
        <w:spacing w:before="120"/>
        <w:jc w:val="center"/>
        <w:rPr>
          <w:sz w:val="28"/>
          <w:szCs w:val="28"/>
        </w:rPr>
      </w:pPr>
      <w:r w:rsidRPr="006D72A8">
        <w:rPr>
          <w:sz w:val="28"/>
          <w:szCs w:val="28"/>
        </w:rPr>
        <w:t>Днепропетровск 2003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общей части</w:t>
      </w:r>
      <w:r>
        <w:t xml:space="preserve"> </w:t>
      </w:r>
      <w:r w:rsidRPr="006E4C86">
        <w:t>дипломной работы был проведен литературный анализ методов газификации угля, выбор о обоснование принципиальной технологической</w:t>
      </w:r>
      <w:r>
        <w:t xml:space="preserve"> </w:t>
      </w:r>
      <w:r w:rsidRPr="006E4C86">
        <w:t>схемы получения генераторного газа методом паровоздушной газификации. Приведены параметры и описания процесса, произведен экономический расчет цены исследования.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На основании технического анализа по содержанию балластных компонентов и выходу летучих, выбрано сырьё процесса газификации.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Изучено влияние</w:t>
      </w:r>
      <w:r>
        <w:t xml:space="preserve"> </w:t>
      </w:r>
      <w:r w:rsidRPr="006E4C86">
        <w:t>скорости подачи окислителей на степень конверсии угля. Выбраны основные оптимальные показатели процесса переработки низкосортного обогащенного концентрата: расход воздуха и пара, температура.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 дипломной работе приведены меры по технике безопасности, промышленной санитарии и противопожарной техники, при проведении в испытательной лаборатории. А также рассчитаны затраты на проведении исследовательской части и определена цена исследования.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Введение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Быстрое развитие производственных сил, связана с большим расходом топлива и углеводородного сырья, неравномерность и сложность добычи горючих ископаемых сопровождается ростом цен и увеличение транспортных расходов и материальных затрат.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химической индустрии наиболее неотложной задачей является перевод угольной базы производства</w:t>
      </w:r>
      <w:r>
        <w:t xml:space="preserve"> </w:t>
      </w:r>
      <w:r w:rsidRPr="006E4C86">
        <w:t>связанного азота, синтетического метанола. Этот перевод сулит уменьшать крупнотонажность химических предприятий от сезонных колебаний в снабжении природным газом, освободить от применения значительных количеств жароупорных легированных сталей.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Переход на твердое топливо несёт и ряд негативных явлений для промышленного производства. Анализ, подготовка производства и</w:t>
      </w:r>
      <w:r>
        <w:t xml:space="preserve"> </w:t>
      </w:r>
      <w:r w:rsidRPr="006E4C86">
        <w:t>преодоление трудностей является задачей науки.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Работа с твердым топливом в аппаратурно-техническом плане сложнее, чем с жидкими и газообразными углеводородами. Добыча и транспортировка твердого топлива, его сушке, измельчение, подача в газогенератор, удаление золы, очистка технологического газа все это требует помощи механических и технологических приспособлений. Кроме того, все технологические операции требуют энергетических затрат.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Таким образом, переход на новую сырьевую базу связан: с ростом удельных капитальных затрат, уменьшение КПД процесса, увеличение расхода рабочей силы на тонну конечного продукта. Но с какими бы затратами не был связан этот переход, его нельзя рассматривать как альтернатива, это неизбежная необходимость. И чем раньше будет развита подготовка к этому переходу, тем он пройдет более безболезненно. Наиболее важным звеном при решении задачи- это проблема газификации твердого топлива- получение генераторного газа [1].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1. Литературный обзор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Газификация угля – производство горючего (технологического) газа при неполном окислении органической массы угля, имеет давнюю историю с периодами бурного развития </w:t>
      </w:r>
      <w:r w:rsidRPr="006E4C86">
        <w:lastRenderedPageBreak/>
        <w:t>и спадами. Впервые горючий газ из угля получил англичанин Мэрдок в 1792 г. как попутный продукт при производстве</w:t>
      </w:r>
      <w:r>
        <w:t xml:space="preserve"> </w:t>
      </w:r>
      <w:r w:rsidRPr="006E4C86">
        <w:t>"светильного масла". К 50-м годам XIX в. практически во всех крупных и средних городах Европы и Северной Америки действовали газовые заводы для производства отопительного, бытового и светильного газа [2]. Это был "золотой век" газификации угля. Начиная с 60-х годов XIX в., все более серьезную конкуренцию углю начинает оказывать нефть. В начале 1960-х годов разработка месторождений дешевой нефти на Ближнем Востоке и в Западной Сибири привела практически к полной ликвидации этой отрасли промышленности. Сохранились лишь небольшие островки в уникальных регионах. Например, в ЮАР углепереработка (главным образом на основе газификации угля) стала крупной промышленным сектором из-за эмбарго на поставку нефти. Началось триумфальное шествие нефти. Однако уже в 1972 г. оно омрачилось первым "энергетическим кризисом", который по существу был спровоцирован на политической основе странами-участниками ОПЕК. Мировые цены на нефть подскочили с 5-7 до 24 долл. США за баррель (1 т сырой нефти сорта Brent ≈ 8,06 баррелей), и стало ясно, что углепереработку списывать в архив рано, так как в большинстве развитых стран много угля и мало или совсем нет нефти. Интересно заметить, что если бы не этот первый "энергетический кризис", то крах социалистической системы мог наступить еще в 1970-е гг. Активный приток "нефтедолларов" продлил агонию СССР. Этот кризис преподнес цивилизованному миру очень важный урок. Во-первых, все осознали, что запасы углеводородного сырья распределены крайне неравномерно и неудобно, и, во-вторых, эти запасы - исчерпаемы. Запасы же угля и других твердых горючих ископаемых – нефтяных сланцев, битумных песков, торфа и т.п. распределены более равномерно, и сроки их исчерпания оценивается многими сотнями лет. Но самый главный результат этот кризиса заключается в активизации работ по энергосбережению.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 прогнозам исчерпаемости природных ресурсов следует относиться очень осторожно. Как правило, за ними стоят политическая конъюнктура и узко корпоративные интересы. В 1970-1980 гг. научная периодика была полна прогнозов, согласно которым сегодня, в 2002 г., мы должны были добывать из недр остатки нефти и газа. Предрекалось, что в период 1995-2020 гг. начнется второй “золотой век” угля. Была популярна точка зрения, что "нефть – это эпизод в эпоху угля". Панические прогнозы относительно перспектив нефтяного рынка инициировали разработку новых технологических процессов переработки угля, причем приоритетным было получение жидкого топлива, как прямым ожижением угля, так и косвенным, т.е. синтезом жидких углеводородов из “угольного” синтез-газа. В США, Великобритании, Германии, Японии, бывшем СССР и ряде других стран при государственной поддержке были начаты масштабные программы создания технологий углепереработки. В какой-то мере это напоминало гонку конца 1940-х начала 1950-х годов в области создания атомной бомбы. В ней участвовали сотни фирм с мировыми именами и к 1980-м годам были сооружены десятки демонстрационных и пилотных установок для газификации, ожижения и термической переработки угля.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середине 1980-х годов интерес к углепереработке пошел на убыль. причин несколько. Во-первых, политикой "кнута и пряника" США установили контроль над странами - производителями нефти. Наиболее амбициозных (Ирак, Иран) наказали в назидание другим. В результате рост цен на нефть замедлился. В течение 1980-х годов цены на нефть снизились с 40 долл. США за баррель (что соответствует примерно 65 долл. США за баррель в современных ценах с поправкой на инфляцию) до минимального уровня 9,13 долл. США за баррель в декабре 1998 г. и в настоящее время колеблются в "коридоре" 17-27 долл. США за баррель.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Во-вторых, эффективно сработали государственные программы энергосбережения, что в конечном итоге привело к снижению темпа роста потребления нефти и природного газа. С середины 1970-х годов энергоемкость единицы ВВП в развитых странах снизилась на 22 %, а нефтеемкость на 38 % [3].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В-третьих, динамичное развитие нефтегазовой отрасли и масштабные работы по разведке новых месторождений нефти и газа показали, что запасы углеводородного сырья на самом деле значительно больше, чем предполагалось. Последние 20 лет ежегодный прирост разведанных запасов нефти и газа опережает их потребление, и прогнозные сроки исчерпания регулярно отодвигаются. По достаточно авторитетным данным глобальную замену нефти углем следует ожидать после середины XXI в., а замену природного газа углем – к концу века. Если, конечно, не произойдет прорыва в развитии технологии ядерного синтеза.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В-четвертых, ни одна из разрабатываемых технологий не позволила повысить рентабельность процесса получения жидкого топлива из угля в такой степени, чтобы "синтетическая нефть" могла конкурировать с природной нефтью.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итоге “эпоха угля” не наступила и интерес к переработке угля уменьшился. Большинство программ было свернуто, а оставшиеся - радикально урезаны. Более десятка проектов были завершены на стадии 5-летней готовности, т.е. при изменении конъюнктуры рынка углеводородного сырья можно в течение 5 лет на основе демонстрационных установок производительностью 10-60 т/ч по углю развернуть промышленное производство. Если от коммерческого использования технологий прямого и непрямого ожижения угля в конце 1980-х гг. пока отказались, то интерес к газификации угля хотя и уменьшился, но не прекратился. Например, в ряде регионов, где природного газа нет или мало (Северная Америка, Китай и др.), использование газа из угля для синтеза метанола и аммиака экономически оправдано и построен ряд промышленных предприятий.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1990-е годы бурное развитие получила внутрицикловая газификация для производства электроэнергии, т.е. использование бинарного цикла, при котором горючий газ утилизируется в газовой турбине, а продукты сгорания используются при генерации пара для паровой турбины. Первая коммерческая электростанция с внутрицикловой газификацией – Cool Water, США, шт. Калифорния, мощностью 100 МВт (60 т/ч по углю) была построена в 1983 г. Использовался газогенератор Texaco с подачей топлива в виде водо-угольной суспензии. После 1993 г. в разных странах было введено в эксплуатацию 18 электростанций с внутри цикловой газификацией твердого топлива мощностью от 60 до 300 МВт. На рис.1 приведены данные по мировому производству газа из твердых топлив с 1970 г., а в табл. 1.2 – структура его потребления.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Рис. 1. Суммарная мощность газогенераторных установок</w:t>
      </w:r>
    </w:p>
    <w:p w:rsidR="00A404D6" w:rsidRDefault="008759C5" w:rsidP="00A404D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2pt;height:136.5pt" fillcolor="window">
            <v:imagedata r:id="rId4" o:title=""/>
          </v:shape>
        </w:pict>
      </w:r>
      <w:r w:rsidR="00A404D6" w:rsidRPr="006E4C86">
        <w:t xml:space="preserve">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Динамика потребления газа из угля в мире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1.2</w:t>
      </w:r>
    </w:p>
    <w:tbl>
      <w:tblPr>
        <w:tblW w:w="5000" w:type="pct"/>
        <w:tblInd w:w="-6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9"/>
        <w:gridCol w:w="2278"/>
        <w:gridCol w:w="857"/>
        <w:gridCol w:w="2322"/>
        <w:gridCol w:w="1732"/>
      </w:tblGrid>
      <w:tr w:rsidR="00A404D6" w:rsidRPr="006E4C86" w:rsidTr="00477E57">
        <w:tc>
          <w:tcPr>
            <w:tcW w:w="1293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Целевое использование</w:t>
            </w:r>
          </w:p>
        </w:tc>
        <w:tc>
          <w:tcPr>
            <w:tcW w:w="1174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Использование в 2001 г., МВт по газу</w:t>
            </w:r>
          </w:p>
        </w:tc>
        <w:tc>
          <w:tcPr>
            <w:tcW w:w="442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Доля в 2001 г., %</w:t>
            </w:r>
          </w:p>
        </w:tc>
        <w:tc>
          <w:tcPr>
            <w:tcW w:w="1197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Вводится в эксплуатацию до конца 2004 г., МВт по газу</w:t>
            </w:r>
          </w:p>
        </w:tc>
        <w:tc>
          <w:tcPr>
            <w:tcW w:w="893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404D6" w:rsidRPr="006E4C86" w:rsidRDefault="00A404D6" w:rsidP="00477E57">
            <w:r w:rsidRPr="006E4C86">
              <w:t>Годовой прирост мощности в 2002-2004 гг., %</w:t>
            </w:r>
          </w:p>
        </w:tc>
      </w:tr>
      <w:tr w:rsidR="00A404D6" w:rsidRPr="006E4C86" w:rsidTr="00477E57">
        <w:tc>
          <w:tcPr>
            <w:tcW w:w="1293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Химическое производство</w:t>
            </w:r>
          </w:p>
        </w:tc>
        <w:tc>
          <w:tcPr>
            <w:tcW w:w="1174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18</w:t>
            </w:r>
            <w:r>
              <w:t xml:space="preserve"> </w:t>
            </w:r>
            <w:r w:rsidRPr="006E4C86">
              <w:t>000</w:t>
            </w:r>
          </w:p>
        </w:tc>
        <w:tc>
          <w:tcPr>
            <w:tcW w:w="442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45</w:t>
            </w:r>
          </w:p>
        </w:tc>
        <w:tc>
          <w:tcPr>
            <w:tcW w:w="1197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5</w:t>
            </w:r>
            <w:r>
              <w:t xml:space="preserve"> </w:t>
            </w:r>
            <w:r w:rsidRPr="006E4C86">
              <w:t>000</w:t>
            </w:r>
          </w:p>
        </w:tc>
        <w:tc>
          <w:tcPr>
            <w:tcW w:w="893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404D6" w:rsidRPr="006E4C86" w:rsidRDefault="00A404D6" w:rsidP="00477E57">
            <w:r w:rsidRPr="006E4C86">
              <w:t>9,3</w:t>
            </w:r>
          </w:p>
        </w:tc>
      </w:tr>
      <w:tr w:rsidR="00A404D6" w:rsidRPr="006E4C86" w:rsidTr="00477E57">
        <w:tc>
          <w:tcPr>
            <w:tcW w:w="1293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Внутрицикловая газификация (производство электроэнергии)</w:t>
            </w:r>
          </w:p>
        </w:tc>
        <w:tc>
          <w:tcPr>
            <w:tcW w:w="1174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12</w:t>
            </w:r>
            <w:r>
              <w:t xml:space="preserve"> </w:t>
            </w:r>
            <w:r w:rsidRPr="006E4C86">
              <w:t>000</w:t>
            </w:r>
          </w:p>
        </w:tc>
        <w:tc>
          <w:tcPr>
            <w:tcW w:w="442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30</w:t>
            </w:r>
          </w:p>
        </w:tc>
        <w:tc>
          <w:tcPr>
            <w:tcW w:w="1197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11</w:t>
            </w:r>
            <w:r>
              <w:t xml:space="preserve"> </w:t>
            </w:r>
            <w:r w:rsidRPr="006E4C86">
              <w:t>200</w:t>
            </w:r>
          </w:p>
        </w:tc>
        <w:tc>
          <w:tcPr>
            <w:tcW w:w="893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404D6" w:rsidRPr="006E4C86" w:rsidRDefault="00A404D6" w:rsidP="00477E57">
            <w:r w:rsidRPr="006E4C86">
              <w:t>31</w:t>
            </w:r>
          </w:p>
        </w:tc>
      </w:tr>
      <w:tr w:rsidR="00A404D6" w:rsidRPr="006E4C86" w:rsidTr="00477E57">
        <w:tc>
          <w:tcPr>
            <w:tcW w:w="1293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Синтез по Фишеру-Тропшу</w:t>
            </w:r>
          </w:p>
        </w:tc>
        <w:tc>
          <w:tcPr>
            <w:tcW w:w="1174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10</w:t>
            </w:r>
            <w:r>
              <w:t xml:space="preserve"> </w:t>
            </w:r>
            <w:r w:rsidRPr="006E4C86">
              <w:t>000</w:t>
            </w:r>
          </w:p>
        </w:tc>
        <w:tc>
          <w:tcPr>
            <w:tcW w:w="442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25</w:t>
            </w:r>
          </w:p>
        </w:tc>
        <w:tc>
          <w:tcPr>
            <w:tcW w:w="1197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0</w:t>
            </w:r>
          </w:p>
        </w:tc>
        <w:tc>
          <w:tcPr>
            <w:tcW w:w="893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404D6" w:rsidRPr="006E4C86" w:rsidRDefault="00A404D6" w:rsidP="00477E57">
            <w:r w:rsidRPr="006E4C86">
              <w:t>0</w:t>
            </w:r>
          </w:p>
        </w:tc>
      </w:tr>
      <w:tr w:rsidR="00A404D6" w:rsidRPr="006E4C86" w:rsidTr="00477E57">
        <w:tc>
          <w:tcPr>
            <w:tcW w:w="1293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ВСЕГО</w:t>
            </w:r>
          </w:p>
        </w:tc>
        <w:tc>
          <w:tcPr>
            <w:tcW w:w="1174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40 000</w:t>
            </w:r>
          </w:p>
        </w:tc>
        <w:tc>
          <w:tcPr>
            <w:tcW w:w="442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100</w:t>
            </w:r>
          </w:p>
        </w:tc>
        <w:tc>
          <w:tcPr>
            <w:tcW w:w="1197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17 200</w:t>
            </w:r>
          </w:p>
        </w:tc>
        <w:tc>
          <w:tcPr>
            <w:tcW w:w="893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404D6" w:rsidRPr="006E4C86" w:rsidRDefault="00A404D6" w:rsidP="00477E57">
            <w:r w:rsidRPr="006E4C86">
              <w:t>14,3</w:t>
            </w:r>
          </w:p>
        </w:tc>
      </w:tr>
    </w:tbl>
    <w:p w:rsidR="00A404D6" w:rsidRDefault="00A404D6" w:rsidP="00A404D6">
      <w:pPr>
        <w:spacing w:before="120"/>
        <w:ind w:firstLine="567"/>
        <w:jc w:val="both"/>
      </w:pPr>
      <w:r w:rsidRPr="006E4C86">
        <w:t>Приведенные данные наглядно демонстрируют ускорение динамики вовлечения газификации угля в мировую промышленность. Повышенный интерес к внутрицикловой газификации угля в развитых странах объясняется двумя причинами. Во-первых, ТЭС с внутрицикловой газификацией экологически менее опасна. Благодаря предварительной очистке газа сокращаются выбросы оксидов серы, азота и твердых частиц. Во-вторых, использование бинарного цикла позволяет существенно увеличить КПД электростанции и, следовательно, сократить удельный расход топлива.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В табл.1.2 приведены характерные величины удельных выбросов и КПД для ТЭС с внутрицикловой газификацией и для ТЭС с традиционным сжиганием угля.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Величины удельных выбросов и КПД для ТЭС с внутрицикловой газификацией и с традиционным сжиганием угля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1.2</w:t>
      </w:r>
    </w:p>
    <w:tbl>
      <w:tblPr>
        <w:tblW w:w="5000" w:type="pct"/>
        <w:tblInd w:w="-6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4"/>
        <w:gridCol w:w="2591"/>
        <w:gridCol w:w="3183"/>
      </w:tblGrid>
      <w:tr w:rsidR="00A404D6" w:rsidRPr="006E4C86" w:rsidTr="00477E57">
        <w:tc>
          <w:tcPr>
            <w:tcW w:w="2023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Параметры</w:t>
            </w:r>
          </w:p>
        </w:tc>
        <w:tc>
          <w:tcPr>
            <w:tcW w:w="1336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Традиционная угольная ТЭС</w:t>
            </w:r>
          </w:p>
        </w:tc>
        <w:tc>
          <w:tcPr>
            <w:tcW w:w="1641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404D6" w:rsidRPr="006E4C86" w:rsidRDefault="00A404D6" w:rsidP="00477E57">
            <w:r w:rsidRPr="006E4C86">
              <w:t>ТЭС с внутрицикловой газификацией</w:t>
            </w:r>
          </w:p>
        </w:tc>
      </w:tr>
      <w:tr w:rsidR="00A404D6" w:rsidRPr="006E4C86" w:rsidTr="00477E57">
        <w:tc>
          <w:tcPr>
            <w:tcW w:w="2023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Концентрация вредных веществ в дымовых газах</w:t>
            </w:r>
          </w:p>
          <w:p w:rsidR="00A404D6" w:rsidRPr="006E4C86" w:rsidRDefault="00A404D6" w:rsidP="00477E57">
            <w:r w:rsidRPr="006E4C86">
              <w:t>(для угольной ТЭС – согласно Евростандарту), мг/м3</w:t>
            </w:r>
          </w:p>
          <w:p w:rsidR="00A404D6" w:rsidRPr="006E4C86" w:rsidRDefault="00A404D6" w:rsidP="00477E57">
            <w:r w:rsidRPr="006E4C86">
              <w:t>- SOx</w:t>
            </w:r>
          </w:p>
          <w:p w:rsidR="00A404D6" w:rsidRPr="006E4C86" w:rsidRDefault="00A404D6" w:rsidP="00477E57">
            <w:r w:rsidRPr="006E4C86">
              <w:t>- NOx</w:t>
            </w:r>
          </w:p>
          <w:p w:rsidR="00A404D6" w:rsidRPr="006E4C86" w:rsidRDefault="00A404D6" w:rsidP="00477E57">
            <w:r w:rsidRPr="006E4C86">
              <w:t>- Твердые частицы</w:t>
            </w:r>
          </w:p>
        </w:tc>
        <w:tc>
          <w:tcPr>
            <w:tcW w:w="1336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:rsidR="00A404D6" w:rsidRPr="006E4C86" w:rsidRDefault="00A404D6" w:rsidP="00477E57">
            <w:r w:rsidRPr="006E4C86">
              <w:t>130</w:t>
            </w:r>
          </w:p>
          <w:p w:rsidR="00A404D6" w:rsidRPr="006E4C86" w:rsidRDefault="00A404D6" w:rsidP="00477E57">
            <w:r w:rsidRPr="006E4C86">
              <w:t>150</w:t>
            </w:r>
          </w:p>
          <w:p w:rsidR="00A404D6" w:rsidRPr="006E4C86" w:rsidRDefault="00A404D6" w:rsidP="00477E57">
            <w:r w:rsidRPr="006E4C86">
              <w:t>16</w:t>
            </w:r>
          </w:p>
        </w:tc>
        <w:tc>
          <w:tcPr>
            <w:tcW w:w="1641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vAlign w:val="bottom"/>
          </w:tcPr>
          <w:p w:rsidR="00A404D6" w:rsidRPr="006E4C86" w:rsidRDefault="00A404D6" w:rsidP="00477E57">
            <w:r w:rsidRPr="006E4C86">
              <w:t>10</w:t>
            </w:r>
          </w:p>
          <w:p w:rsidR="00A404D6" w:rsidRPr="006E4C86" w:rsidRDefault="00A404D6" w:rsidP="00477E57">
            <w:r w:rsidRPr="006E4C86">
              <w:t>30</w:t>
            </w:r>
          </w:p>
          <w:p w:rsidR="00A404D6" w:rsidRPr="006E4C86" w:rsidRDefault="00A404D6" w:rsidP="00477E57">
            <w:r w:rsidRPr="006E4C86">
              <w:t>10</w:t>
            </w:r>
          </w:p>
        </w:tc>
      </w:tr>
      <w:tr w:rsidR="00A404D6" w:rsidRPr="006E4C86" w:rsidTr="00477E57">
        <w:tc>
          <w:tcPr>
            <w:tcW w:w="2023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Электрический КПД, %</w:t>
            </w:r>
          </w:p>
        </w:tc>
        <w:tc>
          <w:tcPr>
            <w:tcW w:w="1336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A404D6" w:rsidRPr="006E4C86" w:rsidRDefault="00A404D6" w:rsidP="00477E57">
            <w:r w:rsidRPr="006E4C86">
              <w:t>33-35</w:t>
            </w:r>
          </w:p>
        </w:tc>
        <w:tc>
          <w:tcPr>
            <w:tcW w:w="1641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A404D6" w:rsidRPr="006E4C86" w:rsidRDefault="00A404D6" w:rsidP="00477E57">
            <w:r w:rsidRPr="006E4C86">
              <w:t>42-46</w:t>
            </w:r>
          </w:p>
        </w:tc>
      </w:tr>
    </w:tbl>
    <w:p w:rsidR="00A404D6" w:rsidRPr="006E4C86" w:rsidRDefault="00A404D6" w:rsidP="00A404D6">
      <w:pPr>
        <w:spacing w:before="120"/>
        <w:ind w:firstLine="567"/>
        <w:jc w:val="both"/>
      </w:pPr>
      <w:r w:rsidRPr="006E4C86">
        <w:t>Необходимо отметить, что удельные капитальные затраты при использовании внутрицикловой газификации составляют примерно 1500 долл. США за 1кВт с перспективой снижения до 1000-1200 долл. США, в то время как для традиционной угольной ТЭС удельные капитальные затраты составляют примерно 800-900 долл. США за 1 кВт. Ясно, что ТЭС с внутрицикловой газификацией твердого топлива более привлекательна при наличии экологических ограничений в месте размещения и при использовании достаточно дорогого топлива, так как расход топлива на 1 кВт сокращается. Эти условия характерны для развитых стран. В настоящее время использование внутрицикловой газификации твердого топлива считается самым перспективным направлением в энергетике.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Для современной химической промышленности и энергетики требуются газогенераторы с единичной мощностью по углю 100 т/ч и более. К началу 1970-х годов в промышленном масштабе было реализовано три типа газогенераторов [4].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Cлоевые газогенераторы. В разное время действовало более 800 газогенераторов, в том числе более 30 газогенераторов “Лурги” с единичной мощностью по углю до 45 т/ч. После 1977 г. введено в эксплуатацию еще 130 газогенераторов “Лурги”.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Газогенераторы Винклера с кипящим слоем. Было сооружено более 40 аппаратов с единичной мощностью до 35 т/ч по углю.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Пылеугольные газогенераторы Копперса-Тотцека. К началу 1970-х годов эксплуатировалось более 50 аппаратов с единичной мощностью до 28 т/час по углю.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Не случайно все самые мощные газогенераторы имели немецкое происхождение. Причина в том, что в Германии нет собственной нефти, но имеются большие запасы угля. В 1920-1940 гг. в Германии была реализована беспрецедентная по масштабам программа углепереработки с производством моторных топлив, металлургического топлива, газов различного назначения и широкого спектра продуктов углехимии, включая пищевые продукты. Во время второй мировой войны с использованием жидких продуктов пиролиза, прямого и непрямого ожижения угля производилось до 5,5 млн. т в год моторного топлива. Именно немецкие разработки того времени определили на многие десятилетия стратегию развития технологий углепереработки, в том числе газификации топлива.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Если проанализировать конструктивные особенности и принцип действия современных промышленных газогенераторов (к настоящему времени до промышленного масштаба доведено еще более десяти конструкций газогенераторов), можно выделить четыре основополагающих инженерных решения.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1. Создание Фрицем Винклером (концерн BASF) в 1926 г. газогенератора с кипящим слоем. Эта технология послужила основой для современных процессов HTW (Hoch-Temperatur Winkler) и KRW (Kellogg-Rust-Westinghouse) и др.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2. Разработка фирмой "Лурги" в 1932 г. слоевого газогенератора, работающего под давлением 3 МПа. Использование повышенного давления для интенсификации процесса газификации реализовано почти во всех современных промышленных газогенераторах.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3. Разработка Генрихом Копперсом и Фридрихом Тотцеком в 1944-45 гг. пылеугольного газогенератора с жидким шлакоудалением. Первый промышленный аппарат этого типа был построен в 1952 г. в Финляндии. Пылеугольный принцип газификации с жидким шлакоудалением реализован в промышленных аппаратах Destec, Shell, Prenflo, разработанных на основе газогенератора Копперса-Тотцека, в аппарате Texaco и др. Удаление шлака в жидком виде реализовано в слоевом газогенераторе BGL (British Gas– Lurgy), разработанном на основе газогенератора Лурги.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4. Разработка фирмой Texaco в 1950-е годы газификаторов для переработки тяжелых нефтяных остатков. Всего построено более 160 таких установок. В 1970-е годы была разработана модификация аппарата Texaco для газификации водо-угольной суспензии. Принцип подачи угля в аппарат в виде водо-угольной суспензии использован и в газогенераторе Destec.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Были попытки использовать и ряд других технических решений для создания новых газогенераторов: использование внешнего теплоносителя, в том числе тепла ядерного реактора; газификация в расплавах солей, железа, шлака; двух - трехступенчатая газификация; газификация в плазме; каталитическая газификация и др.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В 1930-1950 гг. были разработаны теоретические основы физико-химических процессов горения и газификации угля, выполнены фундаментальные исследования, не потерявшие актуальности до настоящего времени. В данном направлении неоспоримо лидерство советских ученых: А.С.Предводителева, Л.Н.Хитрина, Я.Б.Зельдовича, Н.В.Лаврова, Д.А.Франк-Каменецкого, Б.В.Канторовича и др.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Газификации могут быть подвергнуты любые виды твердых топлив от бурых углей до антрацитов.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Активность твердых топлив и скорость газификации в значительной степени зависит от минеральных составляющих, выступающих в роли катализаторов. Относительное</w:t>
      </w:r>
      <w:r>
        <w:t xml:space="preserve"> </w:t>
      </w:r>
      <w:r w:rsidRPr="006E4C86">
        <w:t>каталитическое влияние микроэлементов углей при газификации может быть</w:t>
      </w:r>
      <w:r>
        <w:t xml:space="preserve"> </w:t>
      </w:r>
      <w:r w:rsidRPr="006E4C86">
        <w:t>представлено рядом:</w:t>
      </w:r>
    </w:p>
    <w:p w:rsidR="00A404D6" w:rsidRPr="00C45804" w:rsidRDefault="00A404D6" w:rsidP="00A404D6">
      <w:pPr>
        <w:spacing w:before="120"/>
        <w:ind w:firstLine="567"/>
        <w:jc w:val="both"/>
        <w:rPr>
          <w:lang w:val="en-US"/>
        </w:rPr>
      </w:pPr>
      <w:r w:rsidRPr="00C45804">
        <w:rPr>
          <w:lang w:val="en-US"/>
        </w:rPr>
        <w:t>Mn&gt;Ba&gt;&gt;B, Pb, Be&gt;&gt;Y, Co&gt;Ga&gt;Cr&gt;Ni&gt;V&gt;Cu.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 основным параметрам, характеризующим отдельные процессы газификации твердых топлив, могут быть отнесены: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тип газифицирующего агента;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температура и давление процесса;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способ образования минерального остатка и его удаление;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способ подачи газифицирующего агента;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способ подвода тепла в реакционную зону.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Все эти параметры взаимосвязаны между собой и во многом определяются конструктивными особенностями газогенераторов.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Обычно газифицирующими агентами служат воздух, кислород и водяной пар. При паро-воздушном дутье отпадает необходимость в установке воздухоразделения, что удешевляет процесс, но получается газ низкокалорийный, поскольку сильно разбавлен азотом воздуха.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Температура газификации в зависимости от выбранной технологии может колебаться в широких пределах 850-2000 0С. диапазон давлений газификации от 0.1 до 10.0 МПа и выше. Газификация под давлением предпочтительна в случаях получения газа, используемого затем его в синтезах, которые проводятся при высоких давлениях (снижаются затраты на сжатие синтез-газа).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газогенераторах с жидким шлакоудалением процесс проводят при температурах выше температуры плавления золы (обычно выше 1300-1400 0С). ”Сухозольные“ газогенераторы работают при более низких температурах, и зола из него выводится в твердом виде [6].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 способу подачи газифицирующего агента и по состоянию топлива при газификации различают слоевые процессы, при которых слой кускового топлива продувается по противоточной схеме газифицирующими агентами, а также объёмные процессы, в которых большей частью по прямоточной схеме топливная пыль взаимодействует с соответствующем дутьем.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Процесс газификации угля первого поколения: Лурьги, Винклера и Копперс-Тотцека, достаточно хорошо изучены и применяются в промышленности в ряде стран для получения в основном синтез-газа и заменителя природного газа.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Большинство крупных газогенераторов на твердом топливе работают по прямому процессу с газификацией топлива в движущемся слое. При этом движение топлива и дутья происходит навстречу друг другу. По этой схеме подаваемое в газогенератор дутьё происходит через шлковую зону, где оно несколько</w:t>
      </w:r>
      <w:r>
        <w:t xml:space="preserve"> </w:t>
      </w:r>
      <w:r w:rsidRPr="006E4C86">
        <w:t>подогревается, и далее поступает в зону горения топлива при недостатке кислорода. Кислород дутья вступает в реакции с углеродом образуя оксид и диоксид углерода одновременно.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Основными недостатками процесса Лурьги является сравнительно небольшая скорость разложения водяного пара дутья, необходимость использования водяного пара как охлаждающего теплоносителя, предотвращающего</w:t>
      </w:r>
      <w:r>
        <w:t xml:space="preserve"> </w:t>
      </w:r>
      <w:r w:rsidRPr="006E4C86">
        <w:t>сплавления и спекания золы, а также содержания в газе высших углеводородов и фенолов [9].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Повышение температуры реализовано в процессе БГЛ</w:t>
      </w:r>
      <w:r>
        <w:t xml:space="preserve"> </w:t>
      </w:r>
      <w:r w:rsidRPr="006E4C86">
        <w:t>с жидким шлакоудалением, разработанном фирмой “ British gas “ на основе процесса Лурьги. Этим способом можно перерабатывать малореакционные и коксующие угли широкого гранулометрического состава. Выделенные из газа смолы и пыль возвращают в газогенератор, причем количество возврата может доходить до 15% на уголь. Процесс проверен на установки мощностью по углю 350 т/сут. В Ухтфильде. Процесс считается перспективным для применения в США , где ведутся работы по его совершенствованию [10].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Процесс Винклера основан на использовании псевдоожиженного слоя топлива. Принцип газификации мелкозернистого топлива в кипящем слое заключается в том, что при определенной скорости дутья и крупности топлива, лежащей на решетки слой топлива приходит в движение.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Процесс Винклера</w:t>
      </w:r>
      <w:r>
        <w:t xml:space="preserve"> </w:t>
      </w:r>
      <w:r w:rsidRPr="006E4C86">
        <w:t>обеспечивает высокую производительность, возможность переработки различных углей и управлением составом конечных продуктов. Однако в этом процессе велики потери непрореагированного угля до 20-30% (масс.), выносимого из реактора, что ведет к потере теплоты и снижению энергетической</w:t>
      </w:r>
      <w:r>
        <w:t xml:space="preserve"> </w:t>
      </w:r>
      <w:r w:rsidRPr="006E4C86">
        <w:t>эффективности процесса. Псевдоожиженный слой отличается большой чувствительностью к изменению режима процесса, а низкое давление лимитируется производительность газогенераторов [5].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 методу Винклера в разных странах работают 16 заводов ( Испании, Японии, Германии, Кореи и другие). Газогенератор типа Винклера имеет диаметр 5,5 м; высоту 23 м и максимальная единичная мощность действующих газогенераторов этого типа в настоящее время составляет 33 тыс. м3 газа в час [6].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США разработан процесс газификации угля в аппарате с последующей агломерацией золы- так называемый процесс-V, предназначенный для производства низкокалорийного газа, который может быть использован в качестве сырья для получения водорода, аммиака или метанола, а также как топлива. Газификацию проводят в присутствии</w:t>
      </w:r>
      <w:r>
        <w:t xml:space="preserve"> </w:t>
      </w:r>
      <w:r w:rsidRPr="006E4C86">
        <w:t>кислорода и паров воды в псевдоожиженном слое при давлении 5,7-7 МПа и температуре 980-1100 0С. Угольная пыль</w:t>
      </w:r>
      <w:r>
        <w:t xml:space="preserve"> </w:t>
      </w:r>
      <w:r w:rsidRPr="006E4C86">
        <w:t>отделяется в циклонах, причем из внешнего циклона пыль возвращается в газогенератор. Газ не содержит жидких продуктов, что облегчает его очистку [6].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Вследствие высокой температуры процесса для газификации могут быть использованы угли любого типа включая спекающиеся, а полученный газ беден метаном и не содержит конденсирующиеся углеводородов, что облегчает его последующую очистку. К недостаткам процесса можно отнести низкое давление, повышенный расход кислорода, необходимость тонкого размола топлива [5].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Первый промышленный газогенератор этого типа производительностью 4 тыс. м3 в час синтез газа, был создан в 1954 году. По методу Коппер-Тотцека в мире работают 16 заводов (Япония, Греция и другие). Газогенератор Коппер-Тотцека с двумя форсунками имеет диаметр 3-3,5 м; длину 7,5 м и объём 28 м3 в час [6].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Известны неудачные попытки осуществить прямоточную факельную газификацию в условиях сухого золоудаления. В настоящее время газификацию угольной пыли проводят</w:t>
      </w:r>
      <w:r>
        <w:t xml:space="preserve"> </w:t>
      </w:r>
      <w:r w:rsidRPr="006E4C86">
        <w:t>с жидким шлакоудалением. Для этой цели получили распространение газогенераторы вертикального типа, близкие по конструктивному оформлению к котельным агрегатам</w:t>
      </w:r>
      <w:r>
        <w:t xml:space="preserve"> </w:t>
      </w:r>
      <w:r w:rsidRPr="006E4C86">
        <w:t>с пылеугольным сжиганием (Бабкок-Вилькокс) и газогенераторы с горизонтальной камерой газификации (Копперс-Тотцек).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Большие работы по созданию газогенераторов для газификации пылевидных топлив под высоким давлением с жидким шлакоудолением проводит американская фирма “Тексако”, которая является первопроходцем в применении для газификации водо-угольных суспензий. В газогенератор подают водную суспензию угля с концентрацией до 70% (мас.), что упрощает решение многих технических вопросов и позволяет автоматизировать процесс [5]. В 1984 году японской фирмой “Убе Индастриз” пущен крупнейший в мире газогенератор Тексако</w:t>
      </w:r>
      <w:r>
        <w:t xml:space="preserve"> </w:t>
      </w:r>
      <w:r w:rsidRPr="006E4C86">
        <w:t>мощностью по углю 1500 тонн в сутки, вырабатывающий газ для синтеза аммиака [7]. На заводе Aioi (Япония) в 1987 году была сооружена</w:t>
      </w:r>
      <w:r>
        <w:t xml:space="preserve"> </w:t>
      </w:r>
      <w:r w:rsidRPr="006E4C86">
        <w:t>пилотная установка производительностью 6 т. в сутки угля для газификации водо-угольных су суспензии по процессу Тексако, как наиболее прогрессивному. По проектным данным процесс осуществляется под давлением 1,96-2,94 МПа</w:t>
      </w:r>
      <w:r>
        <w:t xml:space="preserve"> </w:t>
      </w:r>
      <w:r w:rsidRPr="006E4C86">
        <w:t>при температуре 1400 0С с получением смеси</w:t>
      </w:r>
      <w:r>
        <w:t xml:space="preserve"> </w:t>
      </w:r>
      <w:r w:rsidRPr="006E4C86">
        <w:t>газов из оксида углерода, диоксида углерода и водорода, до 1991 года проводились научно-исследовательские работы совместно с “Tokyo Electric Power Co” и было переработано 533 тонны угля. Степень конверсии углерода достигала 100%. В синтез-газе</w:t>
      </w:r>
      <w:r>
        <w:t xml:space="preserve"> </w:t>
      </w:r>
      <w:r w:rsidRPr="006E4C86">
        <w:t>содержалось до 52,3% оксида углерода, 33,2% водорода, 12,7%</w:t>
      </w:r>
      <w:r>
        <w:t xml:space="preserve"> </w:t>
      </w:r>
      <w:r w:rsidRPr="006E4C86">
        <w:t>диоксида углерода. На воздушном дутье при подогреве суспензии до 150 0С степень конверсии достигала 72%</w:t>
      </w:r>
      <w:r>
        <w:t xml:space="preserve"> </w:t>
      </w:r>
      <w:r w:rsidRPr="006E4C86">
        <w:t>[8].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Недостатком этого способа подачи угля является значительный расход тепла на испарение воды в газогенераторе, но уголь не требует предварительной сушки и исключается подача пара в газогенератор . Процесс Тексако характеризуется также повышенным удельным расходом кислорода 400-450 м3 на 1000 м3 синтез-газа. Соотношение уголь : вода в суспензии колеблется в разных пределах от 70:30 до 45:55. Водо-угольные</w:t>
      </w:r>
      <w:r>
        <w:t xml:space="preserve"> </w:t>
      </w:r>
      <w:r w:rsidRPr="006E4C86">
        <w:t>суспензии используются также для газификации под</w:t>
      </w:r>
      <w:r>
        <w:t xml:space="preserve"> </w:t>
      </w:r>
      <w:r w:rsidRPr="006E4C86">
        <w:t>давлением 10 МПа в газогенераторе Би-2эс. Кроме того, при эксплуатации оборудования</w:t>
      </w:r>
      <w:r>
        <w:t xml:space="preserve"> </w:t>
      </w:r>
      <w:r w:rsidRPr="006E4C86">
        <w:t>газогенераторных станций, на которых</w:t>
      </w:r>
      <w:r>
        <w:t xml:space="preserve"> </w:t>
      </w:r>
      <w:r w:rsidRPr="006E4C86">
        <w:t>используются</w:t>
      </w:r>
      <w:r>
        <w:t xml:space="preserve"> </w:t>
      </w:r>
      <w:r w:rsidRPr="006E4C86">
        <w:t>водо-угольные суспензии, выявлены трудности по предотвращению коррозии циркуляционных насосов и инжекционных клапанов. Однако эти недостатки не уменьшают значимости, так как процесс высокоэффективен [9].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Производство газа из твердых горючих ископаемых может осуществляться</w:t>
      </w:r>
      <w:r>
        <w:t xml:space="preserve"> </w:t>
      </w:r>
      <w:r w:rsidRPr="006E4C86">
        <w:t>на основе двух технологических приёмов: в газогенераторах наземного типа и под землёй (подземная газификация угля).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Подземную газификацию углей как метод физико-химического превращения угля в горючий газ непосредственно на месте залегания угольных пластов впервые начали реализовывать в бывшем Советском Союзе в 1933 году. В начале 60-х годов эксплуатировали пять опытно-промышленных станций “Подземгаз”, в том числе в Украине на каменных углях- Лисичанскую в Донбассе.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Основные стадии процесса подземной газификации углей- бурение с поверхности земли на угольный пласт скважин, соединение этих скважин каналами по угольному пласту, и наконец, нагнетание</w:t>
      </w:r>
      <w:r>
        <w:t xml:space="preserve"> </w:t>
      </w:r>
      <w:r w:rsidRPr="006E4C86">
        <w:t>в одни скважины воздушного или кислородного дутья и извлечение из других</w:t>
      </w:r>
      <w:r>
        <w:t xml:space="preserve"> </w:t>
      </w:r>
      <w:r w:rsidRPr="006E4C86">
        <w:t>скважин образовавшегося газа. Газообразование в канале происходит за счет химического взаимодействия свободного и связанного кислорода с углеродом и термического разложения угля.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Недостатки традиционной технологии подземной газификации угля- низкая теплота сгорания получаемого газа, за счет осуществления процесса на воздушном дутье, недостаточная стабильность и управляемость процесса, недостаточная экологическая чистота предприятий подземной газификации углей, прежде всего из-за неполного улавливания соответствующих продуктов, большой объём буровых и подготовительных работ, достигающей в себестоимости газа 30-35%; несмотря на это традиционная подземная газификация является надежной базой для её дальнейшего совершенствования.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США наиболее интенсивные</w:t>
      </w:r>
      <w:r>
        <w:t xml:space="preserve"> </w:t>
      </w:r>
      <w:r w:rsidRPr="006E4C86">
        <w:t>работы по подземной газификации угля были начаты в 1972 году. В течении 1972-1989 годах было проведено более тридцати</w:t>
      </w:r>
      <w:r>
        <w:t xml:space="preserve"> </w:t>
      </w:r>
      <w:r w:rsidRPr="006E4C86">
        <w:t>экспериментов в различных горно-геологических условиях. Если первые полевые работы проводили</w:t>
      </w:r>
      <w:r>
        <w:t xml:space="preserve"> </w:t>
      </w:r>
      <w:r w:rsidRPr="006E4C86">
        <w:t>на воздушном дутье с получением низкокалорийного газа, то основное большинство последующих испытаний осуществляли</w:t>
      </w:r>
      <w:r>
        <w:t xml:space="preserve"> </w:t>
      </w:r>
      <w:r w:rsidRPr="006E4C86">
        <w:t>на парокислородном дутье с получением среднекалорийного газа. Наилучшие результаты с США были достигнуты при направленном подводе дутья к реакционной поверхности угольного пласта, что подтверждает результаты ранее проведенных экспериментов у нас в стране.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настоящее время наиболее детальное и квалифицированное исследование возможностей подземной газификации угля в США осуществляет компания “Энерджи Интернейшинал”. В докладе ее президента А.Г. Синглтона проанализированы результаты подземной газификации угля в США и сформулированы некоторые аспекты.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Основные выводы исследований подземной газификации угля следующие: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1) Эксплуатационные затраты на производство генераторного газа при подземной</w:t>
      </w:r>
      <w:r>
        <w:t xml:space="preserve"> </w:t>
      </w:r>
      <w:r w:rsidRPr="006E4C86">
        <w:t>газификации угля меньше, чем при надземной газификации угля.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2) Капитальные затраты, при близких по размерам предприятий, гораздо меньше чем при подземной газификации угля.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Экологические показатели технологии подземной газификации угля выходят на максимум при более низкой производительности предприятия.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Синтез-газ при подземной газификации угля вполне успешно конкурирует с аналогичным продуктом, получаемым при паровым риформинге природного газа.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Широкомасштабное промышленное внедрение подземной газификации угля в нашей стране возможно только при условии повышения степени управляемости процесса, одновременном снижении удельных затрат и увеличении использовании угольного пласта.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Основные резервы повышения эффективности подземной газификации угля.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совершенствование схемы газификации к конструкции подземного газогенератора с целью активного и направленного взаимодействия окислителя с реакционной поверхности огневого забоя, несмотря на выгазовывания угольного пласта.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Снижение непроизводительных потерь тепла.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Большие перспективы открываются перед подземной газификации угля при переходе на большие глубины 700 м и более.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Американские исследователи провели технико-экономическое сравнение различных вариантов использования генераторного газа, полученного при надземной газификации угля и подземной газификации угля. Согласно</w:t>
      </w:r>
      <w:r>
        <w:t xml:space="preserve"> </w:t>
      </w:r>
      <w:r w:rsidRPr="006E4C86">
        <w:t>этим данным, применение подземной газификации угля позволяет снизить эксплуатационные затраты по сравнению с наземной газификацией угля при производстве генераторного газа. Практически более 78% запасов каменных и</w:t>
      </w:r>
      <w:r>
        <w:t xml:space="preserve"> </w:t>
      </w:r>
      <w:r w:rsidRPr="006E4C86">
        <w:t xml:space="preserve">почти 34% бурых углей Украины могут быть использованы для подземной газификации угля. 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На основании обобщения литературных и</w:t>
      </w:r>
      <w:r>
        <w:t xml:space="preserve"> </w:t>
      </w:r>
      <w:r w:rsidRPr="006E4C86">
        <w:t>с учетом реальных условий воплощение на территории Украины нами выбрана схема паровоздушная газификации угля в стационарном слое.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2. Физико-химические основы процесса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Газификацией называют высокотемпературные процессы взаимодействия органической массы твердых или жидких горючих ископаемых или продуктов их</w:t>
      </w:r>
      <w:r>
        <w:t xml:space="preserve"> </w:t>
      </w:r>
      <w:r w:rsidRPr="006E4C86">
        <w:t>термической переработки с воздухом, кислородом, водяным паром, диоксидом углерода или их смесями, в результате которых органическая часть топлива обращается в</w:t>
      </w:r>
      <w:r>
        <w:t xml:space="preserve"> </w:t>
      </w:r>
      <w:r w:rsidRPr="006E4C86">
        <w:t xml:space="preserve">горючие газы.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Единственным твердым остатком при газификации должна явиться негорючая часть угля — зола. В действительности не удается полностью перевести органическую массу угля в газ, и в шлаке остается часть горючей массы топлива.</w:t>
      </w:r>
    </w:p>
    <w:p w:rsidR="00A404D6" w:rsidRDefault="008759C5" w:rsidP="00A404D6">
      <w:pPr>
        <w:spacing w:before="120"/>
        <w:ind w:firstLine="567"/>
        <w:jc w:val="both"/>
      </w:pPr>
      <w:r>
        <w:pict>
          <v:shape id="_x0000_i1026" type="#_x0000_t75" style="width:183.75pt;height:198pt" o:allowincell="f" o:allowoverlap="f">
            <v:imagedata r:id="rId5" o:title=""/>
          </v:shape>
        </w:pict>
      </w:r>
    </w:p>
    <w:p w:rsidR="00A404D6" w:rsidRDefault="00A404D6" w:rsidP="00A404D6">
      <w:pPr>
        <w:spacing w:before="120"/>
        <w:ind w:firstLine="567"/>
        <w:jc w:val="both"/>
      </w:pPr>
      <w:r w:rsidRPr="006E4C86">
        <w:t>Общие принципы работы аппаратов для газификации — газогенераторов—можно рассмотреть на примере простейшего газогенератора, изображенного на рис 2.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Рис. 2. Схема работы слоевого газогенератора: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А — устройство</w:t>
      </w:r>
      <w:r>
        <w:t xml:space="preserve"> </w:t>
      </w:r>
      <w:r w:rsidRPr="006E4C86">
        <w:t>газогенератора</w:t>
      </w:r>
      <w:r>
        <w:t xml:space="preserve"> </w:t>
      </w:r>
      <w:r w:rsidRPr="006E4C86">
        <w:t>1 — затвор,</w:t>
      </w:r>
      <w:r>
        <w:t xml:space="preserve"> </w:t>
      </w:r>
      <w:r w:rsidRPr="006E4C86">
        <w:t>2 — корпус</w:t>
      </w:r>
      <w:r>
        <w:t xml:space="preserve"> </w:t>
      </w:r>
      <w:r w:rsidRPr="006E4C86">
        <w:t>газогенератора,</w:t>
      </w:r>
      <w:r>
        <w:t xml:space="preserve"> </w:t>
      </w:r>
      <w:r w:rsidRPr="006E4C86">
        <w:t>3 — колосниковая решетка; 4 — чаша для отвода золы;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Б — изменение состава</w:t>
      </w:r>
      <w:r>
        <w:t xml:space="preserve"> </w:t>
      </w:r>
      <w:r w:rsidRPr="006E4C86">
        <w:t>газа</w:t>
      </w:r>
      <w:r>
        <w:t xml:space="preserve"> </w:t>
      </w:r>
      <w:r w:rsidRPr="006E4C86">
        <w:t>по высоте газогенератора</w:t>
      </w:r>
      <w:r>
        <w:t xml:space="preserve"> </w:t>
      </w:r>
      <w:r w:rsidRPr="006E4C86">
        <w:t>(паровоздушное дутье,</w:t>
      </w:r>
      <w:r>
        <w:t xml:space="preserve"> </w:t>
      </w:r>
      <w:r w:rsidRPr="006E4C86">
        <w:t>обогащенное</w:t>
      </w:r>
      <w:r>
        <w:t xml:space="preserve"> </w:t>
      </w:r>
      <w:r w:rsidRPr="006E4C86">
        <w:t>кислородом)-</w:t>
      </w:r>
      <w:r>
        <w:t xml:space="preserve"> </w:t>
      </w:r>
      <w:r w:rsidRPr="006E4C86">
        <w:t>1 — кислород,</w:t>
      </w:r>
      <w:r>
        <w:t xml:space="preserve"> </w:t>
      </w:r>
      <w:r w:rsidRPr="006E4C86">
        <w:t>2 — водяной</w:t>
      </w:r>
      <w:r>
        <w:t xml:space="preserve"> </w:t>
      </w:r>
      <w:r w:rsidRPr="006E4C86">
        <w:t>пар,</w:t>
      </w:r>
      <w:r>
        <w:t xml:space="preserve"> </w:t>
      </w:r>
      <w:r w:rsidRPr="006E4C86">
        <w:t>3 — диоксид</w:t>
      </w:r>
      <w:r>
        <w:t xml:space="preserve"> </w:t>
      </w:r>
      <w:r w:rsidRPr="006E4C86">
        <w:t>углерода,</w:t>
      </w:r>
      <w:r>
        <w:t xml:space="preserve"> </w:t>
      </w:r>
      <w:r w:rsidRPr="006E4C86">
        <w:t>4 — монооксид углерода, 5 — водород, 6 — метан и пары смолы; В — распределение температур по высоте газогенератора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Газогенератор такого типа представляет собой вертикальную шахту из листовой стали, футерованной огнеупорным кирпичом. В верхней части его имеется загрузочный люк, снабженный затвором 1. В нижней части газогенератора установлена колосниковая решетка 3, через которую в шахту непрерывно подается газифицирующий агент. Сверху непрерывно поступает уголь. При подаче в газогенератор воздуха в зоне, расположенной непосредственно у колосниковой решетки (окислительная зона, или зона горения), происходит горение твердого горючего ископаемого с образованием СО и СО2 по реакциям-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2С + О2 = 2СО + 218,8 МДж/кмоль углерода</w:t>
      </w:r>
      <w:r>
        <w:t xml:space="preserve"> </w:t>
      </w:r>
      <w:r w:rsidRPr="006E4C86">
        <w:t>(2.1)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С + О2 = СО2 + 394,4 МДж/кмоль углерода</w:t>
      </w:r>
      <w:r>
        <w:t xml:space="preserve"> </w:t>
      </w:r>
      <w:r w:rsidRPr="006E4C86">
        <w:t>(2.2)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Образующийся диоксид углерода в восстановительной зоне восстанавливается новыми порциями углерода в оксид углерода: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СО2 + С = 2СО— 175,6 МДж/кмоль углерода</w:t>
      </w:r>
      <w:r>
        <w:t xml:space="preserve"> </w:t>
      </w:r>
      <w:r w:rsidRPr="006E4C86">
        <w:t>(2.3)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Если вместе с воздухом в генератор подают также водяной пар, то в восстановительной зоне дополнительно протекают реакции: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 + Н2О = СО + Н2 — 132,57</w:t>
      </w:r>
      <w:r>
        <w:t xml:space="preserve"> </w:t>
      </w:r>
      <w:r w:rsidRPr="006E4C86">
        <w:t>МДж/кмоль углерода</w:t>
      </w:r>
      <w:r>
        <w:t xml:space="preserve"> </w:t>
      </w:r>
      <w:r w:rsidRPr="006E4C86">
        <w:t>(2.4)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 + 2Н2О = СО2 + 2Н2 — 89,5</w:t>
      </w:r>
      <w:r>
        <w:t xml:space="preserve"> </w:t>
      </w:r>
      <w:r w:rsidRPr="006E4C86">
        <w:t>МДж/кмоль углерода</w:t>
      </w:r>
      <w:r>
        <w:t xml:space="preserve"> </w:t>
      </w:r>
      <w:r w:rsidRPr="006E4C86">
        <w:t>(2.5)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этом случае образующийся газ содержит два горючих компонента: оксид углерода и водород.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газовой фазе могут протекать и другие реакции. Так, возможна реакция между оксидом углерода и водяным паром: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СО + Н2О=СО2 + Н2 + 43,1 МДж/кмоль</w:t>
      </w:r>
      <w:r>
        <w:t xml:space="preserve"> </w:t>
      </w:r>
      <w:r w:rsidRPr="006E4C86">
        <w:t>(2.6)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При взаимодействии СО и Н2</w:t>
      </w:r>
      <w:r>
        <w:t xml:space="preserve"> </w:t>
      </w:r>
      <w:r w:rsidRPr="006E4C86">
        <w:t>может образоваться метан: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СО + ЗН2 =СН4 + Н2О + 203,7 МДж/кмоль</w:t>
      </w:r>
      <w:r>
        <w:t xml:space="preserve"> </w:t>
      </w:r>
      <w:r w:rsidRPr="006E4C86">
        <w:t>(2.7)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который в условиях процесса подвергается термическому распаду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СН4 —&gt; С + 2Н2 —71,1 МДж/кмоль</w:t>
      </w:r>
      <w:r>
        <w:t xml:space="preserve"> </w:t>
      </w:r>
      <w:r w:rsidRPr="006E4C86">
        <w:t>(2.8)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Сочетание всех этих реакций и определяет состав образующегося газа, который изменяется по высоте газогенератора. После окислительной и восстановительной зон, называемых вместе зоной газификации, выходят горячие газы при температуре 800—900 °С. Они нагревают уголь, который подвергается пиролизу в вышележащей зоне. Эту зону принято называть зоной пиролиза, или зоной полукоксования. Выходящие из этой зоны газы подогревают уголь в зоне сушки. Вместе эти две зоны образуют зону подготовки топлива. Таким образом, при слоевой газификации сочетается термическая переработка топлива и собственно газификация полукокса или кокса, полученного в зоне подготовки топлива. Поэтому газ, отводимый из аппарата, содержит не только компоненты, образовавшиеся в процессе газификации, но и продукты пиролиза исходного твердого горючего ископаемого (газ пиролиза, пары смолы, водяной пар). При охлаждении отводимого из газогенератора газа происходит конденсация смолы и воды, которые далее необходимо очистить и подвергнуть переработке.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этом процессе изменяется и состав твердой фазы. В зону газификации, как отмечалось выше, поступает уже не уголь, а кокс, а из окислительной зоны выводится раскаленный шлак, который охлаждается в чаше 4 с водой, выполняющей одновременно функции гидравлического затвора, а затем выводится из аппарата.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Из изложенного выше следует, что газификация представляет собой сложное сочетание гетерогенных и гомогенных процессов. Возможно и последовательное, и параллельное протекание этих реакций. Механизм этих процессов до сих пор еще до конца не выяснен. Так, если первой стадией взаимодействия кислорода и углерода в зоне горения считают образование поверхностного углерод-кислородного адсорбционного комплекса, то вопрос о том, что является первичным продуктом взаимодействия водяного пара с раскаленным коксом, является предметом дискуссий.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газогенераторе протекает ряд экзотермических и эндотермических реакций. Равновесия реакций (2.1) и (2.2) смещены в сторону образования СО и СО2. Равновесие эндотермических реакций (2.3) — (2.5) при повышении температуры смещены в сторону образования соответственно СО и Н2, но выход указанных продуктов (равновесный) уменьшается при повышении давления.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Равновесие экзотермической реакции (2.6) сдвинуто в сторону образования исходных продуктов при температурах выше 1000 °С и не зависит от давления.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Образование метана по реакции (2.7) более вероятно при повышении давления газификации.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Термодинамические расчеты позволяют определить равновесные составы газов в зависимости от температуры и давления газификации. Однако использовать результаты этих расчетов для предсказания реального состава газов трудно из-за значительных различий в скоростях реакций и влияния на процесс ряда технологических факторов.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Скорость реакций газификации лимитируется скоростью химических превращений в газовой фазе и на поверхности твердой фазы, а также скоростью диффузии. При температурах 700—800 °С процесс газификации тормозится преимущественно химической реакцией, а при температурах выше 900 °С — преимущественно диффузией. В реальных условиях суммарный процесс газификации протекает в промежуточной области, и скорость его зависит от кинетических и диффузионных факторов.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Процессы газификации интенсифицируют путем повышения температуры, увеличения давления газификации (что позволяет значительно увеличить парциальные давления реагирующих веществ), а также увеличения скорости дутья, концентрации кислорода в дутье или развития реакционной поверхности.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Для приближения процесса газификации к кинетической области используют тонкоизмельченный уголь и ведут процесс при высоких скоростях газовых потоков.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Выход газа, его состав и теплота сгорания изменяются в зависимости от того, что используется в качестве дутья. Названия газов, получаемых при использовании различных видов дутья, приведены ниже: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Дутье</w:t>
      </w:r>
      <w:r>
        <w:t xml:space="preserve"> </w:t>
      </w:r>
      <w:r w:rsidRPr="006E4C86">
        <w:t>Название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Сухой воздух</w:t>
      </w:r>
      <w:r>
        <w:t xml:space="preserve"> </w:t>
      </w:r>
      <w:r w:rsidRPr="006E4C86">
        <w:t>Воздушный газ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Смесь воздуха и водяного пара</w:t>
      </w:r>
      <w:r>
        <w:t xml:space="preserve"> </w:t>
      </w:r>
      <w:r w:rsidRPr="006E4C86">
        <w:t>Полуводяной газ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Водяной</w:t>
      </w:r>
      <w:r>
        <w:t xml:space="preserve"> </w:t>
      </w:r>
      <w:r w:rsidRPr="006E4C86">
        <w:t>пар</w:t>
      </w:r>
      <w:r>
        <w:t xml:space="preserve"> </w:t>
      </w:r>
      <w:r w:rsidRPr="006E4C86">
        <w:t>(при</w:t>
      </w:r>
      <w:r>
        <w:t xml:space="preserve"> </w:t>
      </w:r>
      <w:r w:rsidRPr="006E4C86">
        <w:t>внешнем</w:t>
      </w:r>
      <w:r>
        <w:t xml:space="preserve"> </w:t>
      </w:r>
      <w:r w:rsidRPr="006E4C86">
        <w:t>подводе</w:t>
      </w:r>
      <w:r>
        <w:t xml:space="preserve"> </w:t>
      </w:r>
      <w:r w:rsidRPr="006E4C86">
        <w:t>тепла)</w:t>
      </w:r>
      <w:r>
        <w:t xml:space="preserve"> </w:t>
      </w:r>
      <w:r w:rsidRPr="006E4C86">
        <w:t>Водяной газ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Смесь</w:t>
      </w:r>
      <w:r>
        <w:t xml:space="preserve"> </w:t>
      </w:r>
      <w:r w:rsidRPr="006E4C86">
        <w:t>кислорода</w:t>
      </w:r>
      <w:r>
        <w:t xml:space="preserve"> </w:t>
      </w:r>
      <w:r w:rsidRPr="006E4C86">
        <w:t>и</w:t>
      </w:r>
      <w:r>
        <w:t xml:space="preserve"> </w:t>
      </w:r>
      <w:r w:rsidRPr="006E4C86">
        <w:t>водяного</w:t>
      </w:r>
      <w:r>
        <w:t xml:space="preserve"> </w:t>
      </w:r>
      <w:r w:rsidRPr="006E4C86">
        <w:t>пара</w:t>
      </w:r>
      <w:r>
        <w:t xml:space="preserve"> </w:t>
      </w:r>
      <w:r w:rsidRPr="006E4C86">
        <w:t>Оксиводяной газ</w:t>
      </w:r>
      <w:r>
        <w:t xml:space="preserve"> </w:t>
      </w:r>
      <w:r w:rsidRPr="006E4C86">
        <w:t>(газ</w:t>
      </w:r>
      <w:r>
        <w:t xml:space="preserve"> </w:t>
      </w:r>
      <w:r w:rsidRPr="006E4C86">
        <w:t>парокислородного дутья)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Для сопоставления составов и свойств этих газов следует сделать следующие допущения: газовая смесь состоит только из горючих компонентов (единственный возможный балласт — азот воздуха); газифицируется чистый углерод; не учитываются потери тепла. Газы, отвечающие этим допущениям, называют идеальными генераторными газами.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Получаемые на практике генераторные газы отличаются по выходу и составу от идеальных. Во-первых, уголь нельзя считать чистым углеродом, поэтому выход горючих компонентов в расчете на 1 кг органической массы угля всегда значительно меньше. В первую очередь это относится к молодым углям, отличающимся высоким содержанием кислорода, а тем более к торфу.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Во-вторых, в генераторных газах всегда содержится заметное количество СО2. Химическое равновесие в газогенераторах не достигается, поэтому содержание СО2 всегда превышает равновесную концентрацию.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В-третьих, в зоне подготовки угля образуются пары воды и летучие продукты термического разложения, которые попадают в состав газа.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любом газе содержится большее или меньшее количество азота, что снижает реальную теплоту сгорания газа, так как при сжигании газа часть тепла расходуется на нагревание балластного азота.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 реальных условиях газификации вследствие неравномерного распределения зон и смешения потоков часть горючих газов сгорает с образованием водяного пара и СО2. Кроме того, в реальных условиях газификации неизбежны различные тепловые потери (в окружающую среду, с горячими газами, со шлаком и уносимым топливом). Поэтому фактические значения термических коэффициентов полезного действия значительно меньше величин, рассчитанных для идеальных условий.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Процессы газификации можно классифицировать по следующим признакам: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1) по теплоте сгорания получаемых газов (в МДж/м3): получение газов с низкой (4,18—6,70), средней (6,70—18,80) и высокой (31—40) теплотой сгорания;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2) по назначению газов: для энергетических (непосредственного сжигания) и технологических (синтезы, производство водорода, технического углерода) целей;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3) по размеру частиц используемого топлива: газификация крупнозернистых, мелкозернистых и пылевидных топлив;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4) по типу дутья: воздушное, паровоздушное, кислородное, парокислородное, паровое;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5) по способу удаления минеральных примесей: мокрое и сухое золоудаление, жидкое шлакоудаление;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6) по давлению газификации: при атмосферном (0,1 — 0,13 МПа), среднем (до 2—3 МПа) и высоком давлении (выше 2—3 МПа);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7) по характеру движения газифицируемого топлива: в псевдостационарном опускающемся слое, в псевдоожиженном (кипящем) слое, в движущемся потоке пылевидных частиц;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8) по температуре газификации: низкотемпературная (до 800 °С), среднетемпературная (800—1300 °С) и высокотемпературная (выше 1300 °С);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9) по балансу тепла в процессе газификации: автотермический (стабильная температура поддерживается за счет внутренних источников тепла в системе) и аллотермические, т. е. нуждающиеся в подводе тепла со стороны для поддержания процесса газификации. Внешний подвод тепла можно осуществлять с помощью твердых, жидких и газообразных теплоносителей [10].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3. Выбор, обоснование и описание технологической схемы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предложенной нами работе принят метод паровоздушной газификации угля в неподвижном (стационарном) слое, позволяющие применять угли почти всех марок и получать химические продукты с минимальным количеством стадий. Применяя паровоздушную газификацию угля позволяет удешевить получение генераторного газа, причем процесс идет при атмосферном давлении.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Выбранный процесс имеет ряд существенных достоинств перед другими способами газификации углерода твердого топлива: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возможность построения агрегатов большой единичной мощности;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универсальность метода, который позволяет применять все виды угля, а также переход с паро-воздушного дутья на кислородное и парокислородное дутье;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небольшая металлоемкость;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малое количество стадий для подготовки угля.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Основные параметры выбранного процесса газификации представлены в таблице 3.1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Основные параметры выбранного процесса газификации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Таблица 3.1 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A404D6" w:rsidRPr="006E4C86" w:rsidTr="00477E57">
        <w:tc>
          <w:tcPr>
            <w:tcW w:w="250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 xml:space="preserve">Показатель </w:t>
            </w:r>
          </w:p>
        </w:tc>
        <w:tc>
          <w:tcPr>
            <w:tcW w:w="2500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Процесс газификации</w:t>
            </w:r>
          </w:p>
        </w:tc>
      </w:tr>
      <w:tr w:rsidR="00A404D6" w:rsidRPr="006E4C86" w:rsidTr="00477E57">
        <w:tc>
          <w:tcPr>
            <w:tcW w:w="250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Крупность угля, мм</w:t>
            </w:r>
          </w:p>
        </w:tc>
        <w:tc>
          <w:tcPr>
            <w:tcW w:w="2500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1…3</w:t>
            </w:r>
          </w:p>
        </w:tc>
      </w:tr>
      <w:tr w:rsidR="00A404D6" w:rsidRPr="006E4C86" w:rsidTr="00477E57">
        <w:tc>
          <w:tcPr>
            <w:tcW w:w="250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Температуры, 0С</w:t>
            </w:r>
          </w:p>
        </w:tc>
        <w:tc>
          <w:tcPr>
            <w:tcW w:w="2500" w:type="pct"/>
            <w:tcBorders>
              <w:right w:val="nil"/>
            </w:tcBorders>
          </w:tcPr>
          <w:p w:rsidR="00A404D6" w:rsidRPr="006E4C86" w:rsidRDefault="00A404D6" w:rsidP="00477E57"/>
        </w:tc>
      </w:tr>
      <w:tr w:rsidR="00A404D6" w:rsidRPr="006E4C86" w:rsidTr="00477E57">
        <w:tc>
          <w:tcPr>
            <w:tcW w:w="250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- паровоздушная смесь</w:t>
            </w:r>
          </w:p>
        </w:tc>
        <w:tc>
          <w:tcPr>
            <w:tcW w:w="2500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400</w:t>
            </w:r>
          </w:p>
        </w:tc>
      </w:tr>
      <w:tr w:rsidR="00A404D6" w:rsidRPr="006E4C86" w:rsidTr="00477E57">
        <w:tc>
          <w:tcPr>
            <w:tcW w:w="250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- газогенератор</w:t>
            </w:r>
          </w:p>
        </w:tc>
        <w:tc>
          <w:tcPr>
            <w:tcW w:w="2500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950</w:t>
            </w:r>
          </w:p>
        </w:tc>
      </w:tr>
      <w:tr w:rsidR="00A404D6" w:rsidRPr="006E4C86" w:rsidTr="00477E57">
        <w:tc>
          <w:tcPr>
            <w:tcW w:w="2500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Масса загружаемого угля, гр</w:t>
            </w:r>
          </w:p>
        </w:tc>
        <w:tc>
          <w:tcPr>
            <w:tcW w:w="2500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50</w:t>
            </w:r>
          </w:p>
        </w:tc>
      </w:tr>
    </w:tbl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3.1. Принцип работы лабораторной установки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Изучение процесса паровоздушной газификации низкосортного Павлоградского угля проводили на лабораторной установке периодического действия с газогенератором стационарного типа рис</w:t>
      </w:r>
      <w:r>
        <w:t xml:space="preserve"> </w:t>
      </w:r>
      <w:r w:rsidRPr="006E4C86">
        <w:t xml:space="preserve">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Газогенератор имел высоту 0.5 м, внутренний диаметр 0.04 м. Объем реакционной зоны составлял 0.05 м.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Воздух компрессором (1) направляется в парообразователь (5), где смешивается с паром, образующимися в парообразователе при подаче воды из резервуара (3). Полученная паровоздушная смесь заданной температуры поступала в газогенератор (6), на решетку в которую предварительно загружалась навеска угля. Температурный режим в реакторе поддерживался электронагревателем (7). Выходящий из газогенератора газ охлаждался в холодильнике (8), проходил сепаратор (9), фильтр-смолоотделитель (10) и далее направляется на хроматографический анализ (12). Контрольно-измерительная аппаратура обеспечивает учет расхода воздуха, пара, выхода газа, замер температур.</w:t>
      </w:r>
    </w:p>
    <w:p w:rsidR="00A404D6" w:rsidRDefault="008759C5" w:rsidP="00A404D6">
      <w:pPr>
        <w:spacing w:before="120"/>
        <w:ind w:firstLine="567"/>
        <w:jc w:val="both"/>
      </w:pPr>
      <w:r>
        <w:pict>
          <v:shape id="_x0000_i1027" type="#_x0000_t75" style="width:339.75pt;height:187.5pt" fillcolor="window">
            <v:imagedata r:id="rId6" o:title="" grayscale="t" bilevel="t"/>
          </v:shape>
        </w:pic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Рис. 1. Схема лабораторной установки по газификации угля. На схеме: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1–компрессор; 2–расходомер; 3–резервуар для воды; 4–гидрозатвор; 5–парообразователь с пароперегревателем; 6–реактор (газогенератор (ГГ)); 7–электронагреватель для ГГ; 8–холодильник; 9–сепаратор;</w:t>
      </w:r>
      <w:r>
        <w:t xml:space="preserve"> </w:t>
      </w:r>
      <w:r w:rsidRPr="006E4C86">
        <w:t>10–фильтр; 11–газовый счетчик; 12–блок анализа.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3.2. Техническая характеристика угля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Для проведения эксперимента применяли обогащенный концентрат Павлоградской ЦОФ ш. Сташкова. Оценка топлива как сырья для газификации проводилась на основании данных технического анализа. Для анализа были взят рядовой уголь марки</w:t>
      </w:r>
      <w:r>
        <w:t xml:space="preserve"> </w:t>
      </w:r>
      <w:r w:rsidRPr="006E4C86">
        <w:t xml:space="preserve">ДГ ш. Днепровская и обогащенный концентрат Павлоградской ЦОФ марки ДГ ш. Сташкова.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Технический анализ углей выполняли в соответствии с ГОСТами 6379-59, 6383-52, 6382-53.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Влажность угля определялся по формуле W=((a-b)/a)*100 %,</w:t>
      </w:r>
      <w:r>
        <w:t xml:space="preserve"> </w:t>
      </w:r>
      <w:r w:rsidRPr="006E4C86">
        <w:t>где а- навеска угля до сушки, г; в- навеска угля после сушки ,г.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Зольность Аа=(в*100)/а ,%</w:t>
      </w:r>
      <w:r>
        <w:t xml:space="preserve"> </w:t>
      </w:r>
      <w:r w:rsidRPr="006E4C86">
        <w:t>где в- влажность зольного остатка, г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Выход летучих веществ Va=((b*100)/a)-W ,%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Полученные результаты приведены в табл 3.1 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1764"/>
        <w:gridCol w:w="1626"/>
        <w:gridCol w:w="3301"/>
      </w:tblGrid>
      <w:tr w:rsidR="00A404D6" w:rsidRPr="006E4C86" w:rsidTr="00477E57">
        <w:trPr>
          <w:cantSplit/>
        </w:trPr>
        <w:tc>
          <w:tcPr>
            <w:tcW w:w="1605" w:type="pct"/>
            <w:vMerge w:val="restart"/>
          </w:tcPr>
          <w:p w:rsidR="00A404D6" w:rsidRPr="006E4C86" w:rsidRDefault="00A404D6" w:rsidP="00477E57">
            <w:r w:rsidRPr="006E4C86">
              <w:t>Уголь</w:t>
            </w:r>
          </w:p>
        </w:tc>
        <w:tc>
          <w:tcPr>
            <w:tcW w:w="3395" w:type="pct"/>
            <w:gridSpan w:val="3"/>
          </w:tcPr>
          <w:p w:rsidR="00A404D6" w:rsidRPr="006E4C86" w:rsidRDefault="00A404D6" w:rsidP="00477E57">
            <w:r w:rsidRPr="006E4C86">
              <w:t>Технический анализ</w:t>
            </w:r>
          </w:p>
        </w:tc>
      </w:tr>
      <w:tr w:rsidR="00A404D6" w:rsidRPr="006E4C86" w:rsidTr="00477E57">
        <w:trPr>
          <w:cantSplit/>
        </w:trPr>
        <w:tc>
          <w:tcPr>
            <w:tcW w:w="1605" w:type="pct"/>
            <w:vMerge/>
          </w:tcPr>
          <w:p w:rsidR="00A404D6" w:rsidRPr="006E4C86" w:rsidRDefault="00A404D6" w:rsidP="00477E57"/>
        </w:tc>
        <w:tc>
          <w:tcPr>
            <w:tcW w:w="895" w:type="pct"/>
          </w:tcPr>
          <w:p w:rsidR="00A404D6" w:rsidRPr="006E4C86" w:rsidRDefault="00A404D6" w:rsidP="00477E57">
            <w:r w:rsidRPr="006E4C86">
              <w:t>Зольность</w:t>
            </w:r>
          </w:p>
        </w:tc>
        <w:tc>
          <w:tcPr>
            <w:tcW w:w="825" w:type="pct"/>
          </w:tcPr>
          <w:p w:rsidR="00A404D6" w:rsidRPr="006E4C86" w:rsidRDefault="00A404D6" w:rsidP="00477E57">
            <w:r w:rsidRPr="006E4C86">
              <w:t>Влажность</w:t>
            </w:r>
          </w:p>
        </w:tc>
        <w:tc>
          <w:tcPr>
            <w:tcW w:w="1675" w:type="pct"/>
          </w:tcPr>
          <w:p w:rsidR="00A404D6" w:rsidRPr="006E4C86" w:rsidRDefault="00A404D6" w:rsidP="00477E57">
            <w:r w:rsidRPr="006E4C86">
              <w:t>Выхолд летучих веществ</w:t>
            </w:r>
          </w:p>
        </w:tc>
      </w:tr>
      <w:tr w:rsidR="00A404D6" w:rsidRPr="006E4C86" w:rsidTr="00477E57">
        <w:tc>
          <w:tcPr>
            <w:tcW w:w="1605" w:type="pct"/>
          </w:tcPr>
          <w:p w:rsidR="00A404D6" w:rsidRPr="006E4C86" w:rsidRDefault="00A404D6" w:rsidP="00477E57">
            <w:r w:rsidRPr="006E4C86">
              <w:t xml:space="preserve">Рядовой </w:t>
            </w:r>
          </w:p>
        </w:tc>
        <w:tc>
          <w:tcPr>
            <w:tcW w:w="895" w:type="pct"/>
          </w:tcPr>
          <w:p w:rsidR="00A404D6" w:rsidRPr="006E4C86" w:rsidRDefault="00A404D6" w:rsidP="00477E57">
            <w:r w:rsidRPr="006E4C86">
              <w:t>20.5</w:t>
            </w:r>
          </w:p>
        </w:tc>
        <w:tc>
          <w:tcPr>
            <w:tcW w:w="825" w:type="pct"/>
          </w:tcPr>
          <w:p w:rsidR="00A404D6" w:rsidRPr="006E4C86" w:rsidRDefault="00A404D6" w:rsidP="00477E57">
            <w:r w:rsidRPr="006E4C86">
              <w:t>6.7</w:t>
            </w:r>
          </w:p>
        </w:tc>
        <w:tc>
          <w:tcPr>
            <w:tcW w:w="1675" w:type="pct"/>
          </w:tcPr>
          <w:p w:rsidR="00A404D6" w:rsidRPr="006E4C86" w:rsidRDefault="00A404D6" w:rsidP="00477E57">
            <w:r w:rsidRPr="006E4C86">
              <w:t>32.5</w:t>
            </w:r>
          </w:p>
        </w:tc>
      </w:tr>
      <w:tr w:rsidR="00A404D6" w:rsidRPr="006E4C86" w:rsidTr="00477E57">
        <w:tc>
          <w:tcPr>
            <w:tcW w:w="1605" w:type="pct"/>
          </w:tcPr>
          <w:p w:rsidR="00A404D6" w:rsidRPr="006E4C86" w:rsidRDefault="00A404D6" w:rsidP="00477E57">
            <w:r w:rsidRPr="006E4C86">
              <w:t xml:space="preserve">Обогащенный концентрат </w:t>
            </w:r>
          </w:p>
        </w:tc>
        <w:tc>
          <w:tcPr>
            <w:tcW w:w="895" w:type="pct"/>
          </w:tcPr>
          <w:p w:rsidR="00A404D6" w:rsidRPr="006E4C86" w:rsidRDefault="00A404D6" w:rsidP="00477E57">
            <w:r w:rsidRPr="006E4C86">
              <w:t>5.1</w:t>
            </w:r>
          </w:p>
        </w:tc>
        <w:tc>
          <w:tcPr>
            <w:tcW w:w="825" w:type="pct"/>
          </w:tcPr>
          <w:p w:rsidR="00A404D6" w:rsidRPr="006E4C86" w:rsidRDefault="00A404D6" w:rsidP="00477E57">
            <w:r w:rsidRPr="006E4C86">
              <w:t>9.8</w:t>
            </w:r>
          </w:p>
        </w:tc>
        <w:tc>
          <w:tcPr>
            <w:tcW w:w="1675" w:type="pct"/>
          </w:tcPr>
          <w:p w:rsidR="00A404D6" w:rsidRPr="006E4C86" w:rsidRDefault="00A404D6" w:rsidP="00477E57">
            <w:r w:rsidRPr="006E4C86">
              <w:t>38.2</w:t>
            </w:r>
          </w:p>
        </w:tc>
      </w:tr>
    </w:tbl>
    <w:p w:rsidR="00A404D6" w:rsidRDefault="00A404D6" w:rsidP="00A404D6">
      <w:pPr>
        <w:spacing w:before="120"/>
        <w:ind w:firstLine="567"/>
        <w:jc w:val="both"/>
      </w:pPr>
      <w:r w:rsidRPr="006E4C86">
        <w:t>Таким образом, в результате проведения исследований установлено, что данные угли отвечают трабованиям, предъявляемому к сырью для газификации. Для проведения экспериментных исследований процесса газификации нами был выбран по содержанию балластных компонентов, выходу летучих веществ обогащенный концентрат Павлоградской ЦОФ ш. Сташкова, фракционного состава.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3.3. Влияние скорости подачи газифицирующих агентов.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Исследовано влияние скорости подачи окислителей на степень конверсии угля в условиях данной лабораторной установки. Серию опытов проводили при постоянном соотношении воздух/пар = 7:1 и температуре в газогенераторе 950 0С. Продолжительность процесса составляла 75 мин. Полученные результаты представлены на рис.3.1 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Так как скорость газового потока определяет время контакта окислителя с топливом, то установлено, что при одинаковой продолжительности процесса, низкая интенсивность дутья не обеспечивает достаточной конверсии угля. В тоже время при превышении оптимальной скорости подачи, реагирующие вещества не успевают взаимодействовать полностью. В результате получаемый газ содержит больше негорючих компонентов в своем составе и степень превращения угля уменьшается. Кроме того, значительно возрастает вероятность уноса.</w:t>
      </w:r>
    </w:p>
    <w:p w:rsidR="00A404D6" w:rsidRPr="006E4C86" w:rsidRDefault="008759C5" w:rsidP="00A404D6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7.85pt;margin-top:2.55pt;width:380.25pt;height:265.5pt;z-index:251658240" o:allowincell="f">
            <v:imagedata r:id="rId7" o:title=""/>
            <w10:wrap type="topAndBottom"/>
          </v:shape>
          <o:OLEObject Type="Embed" ProgID="Excel.Sheet.8" ShapeID="_x0000_s1026" DrawAspect="Content" ObjectID="_1468939300" r:id="rId8"/>
        </w:object>
      </w:r>
      <w:r w:rsidR="00A404D6" w:rsidRPr="006E4C86">
        <w:t>Рис. 3.1. Влияние скорости подачи газифицирующих агентов на степень превращения угля.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С учетом выше изложенного, была выбрана скорость подачи газифицирующих агентов 1,7 мл/мин.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3.4. Анализ полученных данных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Чтобы выбрать оптимальный расход показателей газифицирующих агентов был проведена</w:t>
      </w:r>
      <w:r>
        <w:t xml:space="preserve"> </w:t>
      </w:r>
      <w:r w:rsidRPr="006E4C86">
        <w:t xml:space="preserve">серия экспериментов.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В качестве входных переменных использовали расход воздуха и расход пара.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Температура в реакционной зоне составляла 950 0С, газа на выходе из реактора 700 0С. Скорость роста</w:t>
      </w:r>
      <w:r>
        <w:t xml:space="preserve"> </w:t>
      </w:r>
      <w:r w:rsidRPr="006E4C86">
        <w:t>температуры в газогенераторе 15 0С/мин. Паровоздушная дутьевая смесь подогревалась до 400 0С.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</w:t>
      </w:r>
      <w:r>
        <w:t xml:space="preserve"> </w:t>
      </w:r>
      <w:r w:rsidRPr="006E4C86">
        <w:t>приведённой</w:t>
      </w:r>
      <w:r>
        <w:t xml:space="preserve"> </w:t>
      </w:r>
      <w:r w:rsidRPr="006E4C86">
        <w:t>табл. 3.2 видно, что если</w:t>
      </w:r>
      <w:r>
        <w:t xml:space="preserve"> </w:t>
      </w:r>
      <w:r w:rsidRPr="006E4C86">
        <w:t>увеличить</w:t>
      </w:r>
      <w:r>
        <w:t xml:space="preserve"> </w:t>
      </w:r>
      <w:r w:rsidRPr="006E4C86">
        <w:t>расхода пара в дутье с 0,4 до 0,6 кг на 1 кг рабочего топлива, степень разложения пара уменьшается. При этом на выходе наблюдается возрастание концентрации водорода и снижение оксида углерода.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Концентрация диоксида углерода в газе возрастает, т.к. реакция его образования является источником тепла для осуществления эндотермических реакций разложения водяного пара, что</w:t>
      </w:r>
      <w:r>
        <w:t xml:space="preserve"> </w:t>
      </w:r>
      <w:r w:rsidRPr="006E4C86">
        <w:t>приводит к некоторому снижению теплоты сгорания газа, и это частично компенсируется</w:t>
      </w:r>
      <w:r>
        <w:t xml:space="preserve"> </w:t>
      </w:r>
      <w:r w:rsidRPr="006E4C86">
        <w:t>за счет увеличения содержания водорода. Кроме того, увеличивается выход газа. Также увеличение пара в дутья приводит к торможению процессов пиролиза, обусловленных спекаемостью исходного угля. Это имеет прежде всего большое технологическое значение, т.к. повышает устойчивость работы установки.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При увеличении расхода воздуха теплота сгорания получаемого газа уменьшается, хотя выход его достаточно высокий. В составе газа наблюдается более высокое содержание азота, диоксида углерода, остаточного кислорода.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Таким образом, при недостатке окислителей наблюдается низкая степень конверсии угля, а излишек компонентов дутья ведет к получению большего количества газа, но низкокалорийного. Поэтому, необходимо произвести серию экспериментов по газификации для определения оптимальных условий. В области расходов, которая составляла для воздуха и пара 2,5-3,5 м3 и 0,4-0,5 кг, соответственно.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Сравнительные результаты опытов газификации обогащенного концентрата марки ДГ.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3.1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485"/>
        <w:gridCol w:w="756"/>
        <w:gridCol w:w="756"/>
        <w:gridCol w:w="756"/>
        <w:gridCol w:w="756"/>
        <w:gridCol w:w="756"/>
        <w:gridCol w:w="756"/>
        <w:gridCol w:w="756"/>
        <w:gridCol w:w="876"/>
        <w:gridCol w:w="756"/>
      </w:tblGrid>
      <w:tr w:rsidR="00A404D6" w:rsidRPr="006E4C86" w:rsidTr="00477E57">
        <w:trPr>
          <w:cantSplit/>
        </w:trPr>
        <w:tc>
          <w:tcPr>
            <w:tcW w:w="283" w:type="pct"/>
            <w:vMerge w:val="restart"/>
          </w:tcPr>
          <w:p w:rsidR="00A404D6" w:rsidRPr="006E4C86" w:rsidRDefault="00A404D6" w:rsidP="00477E57">
            <w:r w:rsidRPr="006E4C86">
              <w:t>№</w:t>
            </w:r>
          </w:p>
        </w:tc>
        <w:tc>
          <w:tcPr>
            <w:tcW w:w="1424" w:type="pct"/>
            <w:vMerge w:val="restart"/>
          </w:tcPr>
          <w:p w:rsidR="00A404D6" w:rsidRPr="006E4C86" w:rsidRDefault="00A404D6" w:rsidP="00477E57">
            <w:r w:rsidRPr="006E4C86">
              <w:t>Показатели</w:t>
            </w:r>
          </w:p>
        </w:tc>
        <w:tc>
          <w:tcPr>
            <w:tcW w:w="3293" w:type="pct"/>
            <w:gridSpan w:val="9"/>
          </w:tcPr>
          <w:p w:rsidR="00A404D6" w:rsidRPr="006E4C86" w:rsidRDefault="00A404D6" w:rsidP="00477E57">
            <w:r w:rsidRPr="006E4C86">
              <w:t>Опыт</w:t>
            </w:r>
          </w:p>
        </w:tc>
      </w:tr>
      <w:tr w:rsidR="00A404D6" w:rsidRPr="006E4C86" w:rsidTr="00477E57">
        <w:trPr>
          <w:cantSplit/>
        </w:trPr>
        <w:tc>
          <w:tcPr>
            <w:tcW w:w="283" w:type="pct"/>
            <w:vMerge/>
          </w:tcPr>
          <w:p w:rsidR="00A404D6" w:rsidRPr="006E4C86" w:rsidRDefault="00A404D6" w:rsidP="00477E57"/>
        </w:tc>
        <w:tc>
          <w:tcPr>
            <w:tcW w:w="1424" w:type="pct"/>
            <w:vMerge/>
          </w:tcPr>
          <w:p w:rsidR="00A404D6" w:rsidRPr="006E4C86" w:rsidRDefault="00A404D6" w:rsidP="00477E57"/>
        </w:tc>
        <w:tc>
          <w:tcPr>
            <w:tcW w:w="368" w:type="pct"/>
          </w:tcPr>
          <w:p w:rsidR="00A404D6" w:rsidRPr="006E4C86" w:rsidRDefault="00A404D6" w:rsidP="00477E57">
            <w:r w:rsidRPr="006E4C86">
              <w:t>1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6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7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8</w:t>
            </w:r>
          </w:p>
        </w:tc>
        <w:tc>
          <w:tcPr>
            <w:tcW w:w="345" w:type="pct"/>
          </w:tcPr>
          <w:p w:rsidR="00A404D6" w:rsidRPr="006E4C86" w:rsidRDefault="00A404D6" w:rsidP="00477E57">
            <w:r w:rsidRPr="006E4C86">
              <w:t>9</w:t>
            </w:r>
          </w:p>
        </w:tc>
      </w:tr>
      <w:tr w:rsidR="00A404D6" w:rsidRPr="006E4C86" w:rsidTr="00477E57">
        <w:tc>
          <w:tcPr>
            <w:tcW w:w="283" w:type="pct"/>
          </w:tcPr>
          <w:p w:rsidR="00A404D6" w:rsidRPr="006E4C86" w:rsidRDefault="00A404D6" w:rsidP="00477E57">
            <w:r w:rsidRPr="006E4C86">
              <w:t>1</w:t>
            </w:r>
          </w:p>
        </w:tc>
        <w:tc>
          <w:tcPr>
            <w:tcW w:w="1424" w:type="pct"/>
            <w:vAlign w:val="center"/>
          </w:tcPr>
          <w:p w:rsidR="00A404D6" w:rsidRPr="006E4C86" w:rsidRDefault="00A404D6" w:rsidP="00477E57">
            <w:r w:rsidRPr="006E4C86">
              <w:t>Расход дутья:</w:t>
            </w:r>
          </w:p>
          <w:p w:rsidR="00A404D6" w:rsidRPr="006E4C86" w:rsidRDefault="00A404D6" w:rsidP="00477E57">
            <w:r w:rsidRPr="006E4C86">
              <w:t>воздуха, м3/кг</w:t>
            </w:r>
          </w:p>
          <w:p w:rsidR="00A404D6" w:rsidRPr="006E4C86" w:rsidRDefault="00A404D6" w:rsidP="00477E57">
            <w:r w:rsidRPr="006E4C86">
              <w:t>пара, кг/кг</w:t>
            </w:r>
          </w:p>
        </w:tc>
        <w:tc>
          <w:tcPr>
            <w:tcW w:w="368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2,5</w:t>
            </w:r>
          </w:p>
          <w:p w:rsidR="00A404D6" w:rsidRPr="006E4C86" w:rsidRDefault="00A404D6" w:rsidP="00477E57">
            <w:r w:rsidRPr="006E4C86">
              <w:t>0,4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2,5</w:t>
            </w:r>
          </w:p>
          <w:p w:rsidR="00A404D6" w:rsidRPr="006E4C86" w:rsidRDefault="00A404D6" w:rsidP="00477E57">
            <w:r w:rsidRPr="006E4C86">
              <w:t>0,5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2,5</w:t>
            </w:r>
          </w:p>
          <w:p w:rsidR="00A404D6" w:rsidRPr="006E4C86" w:rsidRDefault="00A404D6" w:rsidP="00477E57">
            <w:r w:rsidRPr="006E4C86">
              <w:t>0,6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3,5</w:t>
            </w:r>
          </w:p>
          <w:p w:rsidR="00A404D6" w:rsidRPr="006E4C86" w:rsidRDefault="00A404D6" w:rsidP="00477E57">
            <w:r w:rsidRPr="006E4C86">
              <w:t>0,4</w:t>
            </w:r>
          </w:p>
        </w:tc>
        <w:tc>
          <w:tcPr>
            <w:tcW w:w="368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3,5</w:t>
            </w:r>
          </w:p>
          <w:p w:rsidR="00A404D6" w:rsidRPr="006E4C86" w:rsidRDefault="00A404D6" w:rsidP="00477E57">
            <w:r w:rsidRPr="006E4C86">
              <w:t>0,6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4,5</w:t>
            </w:r>
          </w:p>
          <w:p w:rsidR="00A404D6" w:rsidRPr="006E4C86" w:rsidRDefault="00A404D6" w:rsidP="00477E57">
            <w:r w:rsidRPr="006E4C86">
              <w:t>0,4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4,5</w:t>
            </w:r>
          </w:p>
          <w:p w:rsidR="00A404D6" w:rsidRPr="006E4C86" w:rsidRDefault="00A404D6" w:rsidP="00477E57">
            <w:r w:rsidRPr="006E4C86">
              <w:t>0,5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4,5</w:t>
            </w:r>
          </w:p>
          <w:p w:rsidR="00A404D6" w:rsidRPr="006E4C86" w:rsidRDefault="00A404D6" w:rsidP="00477E57">
            <w:r w:rsidRPr="006E4C86">
              <w:t>0,6</w:t>
            </w:r>
          </w:p>
        </w:tc>
        <w:tc>
          <w:tcPr>
            <w:tcW w:w="345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3,5</w:t>
            </w:r>
          </w:p>
          <w:p w:rsidR="00A404D6" w:rsidRPr="006E4C86" w:rsidRDefault="00A404D6" w:rsidP="00477E57">
            <w:r w:rsidRPr="006E4C86">
              <w:t>0,5</w:t>
            </w:r>
          </w:p>
        </w:tc>
      </w:tr>
      <w:tr w:rsidR="00A404D6" w:rsidRPr="006E4C86" w:rsidTr="00477E57">
        <w:tc>
          <w:tcPr>
            <w:tcW w:w="283" w:type="pct"/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1424" w:type="pct"/>
          </w:tcPr>
          <w:p w:rsidR="00A404D6" w:rsidRPr="006E4C86" w:rsidRDefault="00A404D6" w:rsidP="00477E57">
            <w:r w:rsidRPr="006E4C86">
              <w:t>Состав сухого газа, %об.:</w:t>
            </w:r>
          </w:p>
          <w:p w:rsidR="00A404D6" w:rsidRPr="006E4C86" w:rsidRDefault="00A404D6" w:rsidP="00477E57">
            <w:r w:rsidRPr="006E4C86">
              <w:t>CO2</w:t>
            </w:r>
          </w:p>
          <w:p w:rsidR="00A404D6" w:rsidRPr="006E4C86" w:rsidRDefault="00A404D6" w:rsidP="00477E57">
            <w:r w:rsidRPr="006E4C86">
              <w:t>H2</w:t>
            </w:r>
          </w:p>
          <w:p w:rsidR="00A404D6" w:rsidRPr="006E4C86" w:rsidRDefault="00A404D6" w:rsidP="00477E57">
            <w:r w:rsidRPr="006E4C86">
              <w:t>CO</w:t>
            </w:r>
          </w:p>
          <w:p w:rsidR="00A404D6" w:rsidRPr="006E4C86" w:rsidRDefault="00A404D6" w:rsidP="00477E57">
            <w:r w:rsidRPr="006E4C86">
              <w:t>CH4</w:t>
            </w:r>
          </w:p>
          <w:p w:rsidR="00A404D6" w:rsidRPr="006E4C86" w:rsidRDefault="00A404D6" w:rsidP="00477E57">
            <w:r w:rsidRPr="006E4C86">
              <w:t>O2</w:t>
            </w:r>
          </w:p>
          <w:p w:rsidR="00A404D6" w:rsidRPr="006E4C86" w:rsidRDefault="00A404D6" w:rsidP="00477E57">
            <w:r w:rsidRPr="006E4C86">
              <w:t>N2</w:t>
            </w:r>
          </w:p>
        </w:tc>
        <w:tc>
          <w:tcPr>
            <w:tcW w:w="368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9,0</w:t>
            </w:r>
          </w:p>
          <w:p w:rsidR="00A404D6" w:rsidRPr="006E4C86" w:rsidRDefault="00A404D6" w:rsidP="00477E57">
            <w:r w:rsidRPr="006E4C86">
              <w:t>12,5</w:t>
            </w:r>
          </w:p>
          <w:p w:rsidR="00A404D6" w:rsidRPr="006E4C86" w:rsidRDefault="00A404D6" w:rsidP="00477E57">
            <w:r w:rsidRPr="006E4C86">
              <w:t>21,5</w:t>
            </w:r>
          </w:p>
          <w:p w:rsidR="00A404D6" w:rsidRPr="006E4C86" w:rsidRDefault="00A404D6" w:rsidP="00477E57">
            <w:r w:rsidRPr="006E4C86">
              <w:t>2,3</w:t>
            </w:r>
          </w:p>
          <w:p w:rsidR="00A404D6" w:rsidRPr="006E4C86" w:rsidRDefault="00A404D6" w:rsidP="00477E57">
            <w:r w:rsidRPr="006E4C86">
              <w:t>0,3</w:t>
            </w:r>
          </w:p>
          <w:p w:rsidR="00A404D6" w:rsidRPr="006E4C86" w:rsidRDefault="00A404D6" w:rsidP="00477E57">
            <w:r w:rsidRPr="006E4C86">
              <w:t>54,4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9,7</w:t>
            </w:r>
          </w:p>
          <w:p w:rsidR="00A404D6" w:rsidRPr="006E4C86" w:rsidRDefault="00A404D6" w:rsidP="00477E57">
            <w:r w:rsidRPr="006E4C86">
              <w:t>13,3</w:t>
            </w:r>
          </w:p>
          <w:p w:rsidR="00A404D6" w:rsidRPr="006E4C86" w:rsidRDefault="00A404D6" w:rsidP="00477E57">
            <w:r w:rsidRPr="006E4C86">
              <w:t>20,6</w:t>
            </w:r>
          </w:p>
          <w:p w:rsidR="00A404D6" w:rsidRPr="006E4C86" w:rsidRDefault="00A404D6" w:rsidP="00477E57">
            <w:r w:rsidRPr="006E4C86">
              <w:t>2,3</w:t>
            </w:r>
          </w:p>
          <w:p w:rsidR="00A404D6" w:rsidRPr="006E4C86" w:rsidRDefault="00A404D6" w:rsidP="00477E57">
            <w:r w:rsidRPr="006E4C86">
              <w:t>0,3</w:t>
            </w:r>
          </w:p>
          <w:p w:rsidR="00A404D6" w:rsidRPr="006E4C86" w:rsidRDefault="00A404D6" w:rsidP="00477E57">
            <w:r w:rsidRPr="006E4C86">
              <w:t>53,8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10,4</w:t>
            </w:r>
          </w:p>
          <w:p w:rsidR="00A404D6" w:rsidRPr="006E4C86" w:rsidRDefault="00A404D6" w:rsidP="00477E57">
            <w:r w:rsidRPr="006E4C86">
              <w:t>14,2</w:t>
            </w:r>
          </w:p>
          <w:p w:rsidR="00A404D6" w:rsidRPr="006E4C86" w:rsidRDefault="00A404D6" w:rsidP="00477E57">
            <w:r w:rsidRPr="006E4C86">
              <w:t>19,7</w:t>
            </w:r>
          </w:p>
          <w:p w:rsidR="00A404D6" w:rsidRPr="006E4C86" w:rsidRDefault="00A404D6" w:rsidP="00477E57">
            <w:r w:rsidRPr="006E4C86">
              <w:t>2,2</w:t>
            </w:r>
          </w:p>
          <w:p w:rsidR="00A404D6" w:rsidRPr="006E4C86" w:rsidRDefault="00A404D6" w:rsidP="00477E57">
            <w:r w:rsidRPr="006E4C86">
              <w:t>0,3</w:t>
            </w:r>
          </w:p>
          <w:p w:rsidR="00A404D6" w:rsidRPr="006E4C86" w:rsidRDefault="00A404D6" w:rsidP="00477E57">
            <w:r w:rsidRPr="006E4C86">
              <w:t>53,2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12,8</w:t>
            </w:r>
          </w:p>
          <w:p w:rsidR="00A404D6" w:rsidRPr="006E4C86" w:rsidRDefault="00A404D6" w:rsidP="00477E57">
            <w:r w:rsidRPr="006E4C86">
              <w:t>9,5</w:t>
            </w:r>
          </w:p>
          <w:p w:rsidR="00A404D6" w:rsidRPr="006E4C86" w:rsidRDefault="00A404D6" w:rsidP="00477E57">
            <w:r w:rsidRPr="006E4C86">
              <w:t>14,8</w:t>
            </w:r>
          </w:p>
          <w:p w:rsidR="00A404D6" w:rsidRPr="006E4C86" w:rsidRDefault="00A404D6" w:rsidP="00477E57">
            <w:r w:rsidRPr="006E4C86">
              <w:t>1,9</w:t>
            </w:r>
          </w:p>
          <w:p w:rsidR="00A404D6" w:rsidRPr="006E4C86" w:rsidRDefault="00A404D6" w:rsidP="00477E57">
            <w:r w:rsidRPr="006E4C86">
              <w:t>0,4</w:t>
            </w:r>
          </w:p>
          <w:p w:rsidR="00A404D6" w:rsidRPr="006E4C86" w:rsidRDefault="00A404D6" w:rsidP="00477E57">
            <w:r w:rsidRPr="006E4C86">
              <w:t>60,6</w:t>
            </w:r>
          </w:p>
        </w:tc>
        <w:tc>
          <w:tcPr>
            <w:tcW w:w="368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13,8</w:t>
            </w:r>
          </w:p>
          <w:p w:rsidR="00A404D6" w:rsidRPr="006E4C86" w:rsidRDefault="00A404D6" w:rsidP="00477E57">
            <w:r w:rsidRPr="006E4C86">
              <w:t>10,7</w:t>
            </w:r>
          </w:p>
          <w:p w:rsidR="00A404D6" w:rsidRPr="006E4C86" w:rsidRDefault="00A404D6" w:rsidP="00477E57">
            <w:r w:rsidRPr="006E4C86">
              <w:t>13,7</w:t>
            </w:r>
          </w:p>
          <w:p w:rsidR="00A404D6" w:rsidRPr="006E4C86" w:rsidRDefault="00A404D6" w:rsidP="00477E57">
            <w:r w:rsidRPr="006E4C86">
              <w:t>1,8</w:t>
            </w:r>
          </w:p>
          <w:p w:rsidR="00A404D6" w:rsidRPr="006E4C86" w:rsidRDefault="00A404D6" w:rsidP="00477E57">
            <w:r w:rsidRPr="006E4C86">
              <w:t>0,4</w:t>
            </w:r>
          </w:p>
          <w:p w:rsidR="00A404D6" w:rsidRPr="006E4C86" w:rsidRDefault="00A404D6" w:rsidP="00477E57">
            <w:r w:rsidRPr="006E4C86">
              <w:t>59,6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17,8</w:t>
            </w:r>
          </w:p>
          <w:p w:rsidR="00A404D6" w:rsidRPr="006E4C86" w:rsidRDefault="00A404D6" w:rsidP="00477E57">
            <w:r w:rsidRPr="006E4C86">
              <w:t>6,2</w:t>
            </w:r>
          </w:p>
          <w:p w:rsidR="00A404D6" w:rsidRPr="006E4C86" w:rsidRDefault="00A404D6" w:rsidP="00477E57">
            <w:r w:rsidRPr="006E4C86">
              <w:t>5,8</w:t>
            </w:r>
          </w:p>
          <w:p w:rsidR="00A404D6" w:rsidRPr="006E4C86" w:rsidRDefault="00A404D6" w:rsidP="00477E57">
            <w:r w:rsidRPr="006E4C86">
              <w:t>1,7</w:t>
            </w:r>
          </w:p>
          <w:p w:rsidR="00A404D6" w:rsidRPr="006E4C86" w:rsidRDefault="00A404D6" w:rsidP="00477E57">
            <w:r w:rsidRPr="006E4C86">
              <w:t>0,8</w:t>
            </w:r>
          </w:p>
          <w:p w:rsidR="00A404D6" w:rsidRPr="006E4C86" w:rsidRDefault="00A404D6" w:rsidP="00477E57">
            <w:r w:rsidRPr="006E4C86">
              <w:t>67,7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18,0</w:t>
            </w:r>
          </w:p>
          <w:p w:rsidR="00A404D6" w:rsidRPr="006E4C86" w:rsidRDefault="00A404D6" w:rsidP="00477E57">
            <w:r w:rsidRPr="006E4C86">
              <w:t>6,4</w:t>
            </w:r>
          </w:p>
          <w:p w:rsidR="00A404D6" w:rsidRPr="006E4C86" w:rsidRDefault="00A404D6" w:rsidP="00477E57">
            <w:r w:rsidRPr="006E4C86">
              <w:t>5,6</w:t>
            </w:r>
          </w:p>
          <w:p w:rsidR="00A404D6" w:rsidRPr="006E4C86" w:rsidRDefault="00A404D6" w:rsidP="00477E57">
            <w:r w:rsidRPr="006E4C86">
              <w:t>1,7</w:t>
            </w:r>
          </w:p>
          <w:p w:rsidR="00A404D6" w:rsidRPr="006E4C86" w:rsidRDefault="00A404D6" w:rsidP="00477E57">
            <w:r w:rsidRPr="006E4C86">
              <w:t>0,8</w:t>
            </w:r>
          </w:p>
          <w:p w:rsidR="00A404D6" w:rsidRPr="006E4C86" w:rsidRDefault="00A404D6" w:rsidP="00477E57">
            <w:r w:rsidRPr="006E4C86">
              <w:t>67,5</w:t>
            </w:r>
          </w:p>
        </w:tc>
        <w:tc>
          <w:tcPr>
            <w:tcW w:w="369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18,2</w:t>
            </w:r>
          </w:p>
          <w:p w:rsidR="00A404D6" w:rsidRPr="006E4C86" w:rsidRDefault="00A404D6" w:rsidP="00477E57">
            <w:r w:rsidRPr="006E4C86">
              <w:t>6,5</w:t>
            </w:r>
          </w:p>
          <w:p w:rsidR="00A404D6" w:rsidRPr="006E4C86" w:rsidRDefault="00A404D6" w:rsidP="00477E57">
            <w:r w:rsidRPr="006E4C86">
              <w:t>5,4</w:t>
            </w:r>
          </w:p>
          <w:p w:rsidR="00A404D6" w:rsidRPr="006E4C86" w:rsidRDefault="00A404D6" w:rsidP="00477E57">
            <w:r w:rsidRPr="006E4C86">
              <w:t>1,7</w:t>
            </w:r>
          </w:p>
          <w:p w:rsidR="00A404D6" w:rsidRPr="006E4C86" w:rsidRDefault="00A404D6" w:rsidP="00477E57">
            <w:r w:rsidRPr="006E4C86">
              <w:t>0,8</w:t>
            </w:r>
          </w:p>
          <w:p w:rsidR="00A404D6" w:rsidRPr="006E4C86" w:rsidRDefault="00A404D6" w:rsidP="00477E57">
            <w:r w:rsidRPr="006E4C86">
              <w:t>67,4</w:t>
            </w:r>
          </w:p>
        </w:tc>
        <w:tc>
          <w:tcPr>
            <w:tcW w:w="345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13,3</w:t>
            </w:r>
          </w:p>
          <w:p w:rsidR="00A404D6" w:rsidRPr="006E4C86" w:rsidRDefault="00A404D6" w:rsidP="00477E57">
            <w:r w:rsidRPr="006E4C86">
              <w:t>10,1</w:t>
            </w:r>
          </w:p>
          <w:p w:rsidR="00A404D6" w:rsidRPr="006E4C86" w:rsidRDefault="00A404D6" w:rsidP="00477E57">
            <w:r w:rsidRPr="006E4C86">
              <w:t>14,2</w:t>
            </w:r>
          </w:p>
          <w:p w:rsidR="00A404D6" w:rsidRPr="006E4C86" w:rsidRDefault="00A404D6" w:rsidP="00477E57">
            <w:r w:rsidRPr="006E4C86">
              <w:t>1,9</w:t>
            </w:r>
          </w:p>
          <w:p w:rsidR="00A404D6" w:rsidRPr="006E4C86" w:rsidRDefault="00A404D6" w:rsidP="00477E57">
            <w:r w:rsidRPr="006E4C86">
              <w:t>0,4</w:t>
            </w:r>
          </w:p>
          <w:p w:rsidR="00A404D6" w:rsidRPr="006E4C86" w:rsidRDefault="00A404D6" w:rsidP="00477E57">
            <w:r w:rsidRPr="006E4C86">
              <w:t>60,1</w:t>
            </w:r>
          </w:p>
        </w:tc>
      </w:tr>
      <w:tr w:rsidR="00A404D6" w:rsidRPr="006E4C86" w:rsidTr="00477E57">
        <w:tc>
          <w:tcPr>
            <w:tcW w:w="283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1424" w:type="pct"/>
          </w:tcPr>
          <w:p w:rsidR="00A404D6" w:rsidRPr="006E4C86" w:rsidRDefault="00A404D6" w:rsidP="00477E57">
            <w:r w:rsidRPr="006E4C86">
              <w:t>Выход сухого газа, м3/кг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3,60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3,65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3,69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4,57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4,63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5,23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5,25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5,27</w:t>
            </w:r>
          </w:p>
        </w:tc>
        <w:tc>
          <w:tcPr>
            <w:tcW w:w="345" w:type="pct"/>
          </w:tcPr>
          <w:p w:rsidR="00A404D6" w:rsidRPr="006E4C86" w:rsidRDefault="00A404D6" w:rsidP="00477E57">
            <w:r w:rsidRPr="006E4C86">
              <w:t>4,60</w:t>
            </w:r>
          </w:p>
        </w:tc>
      </w:tr>
      <w:tr w:rsidR="00A404D6" w:rsidRPr="006E4C86" w:rsidTr="00477E57">
        <w:tc>
          <w:tcPr>
            <w:tcW w:w="283" w:type="pct"/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1424" w:type="pct"/>
          </w:tcPr>
          <w:p w:rsidR="00A404D6" w:rsidRPr="006E4C86" w:rsidRDefault="00A404D6" w:rsidP="00477E57">
            <w:r w:rsidRPr="006E4C86">
              <w:t>Теплота сгорания газа, Qн МДж/м3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4,90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4,87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4,82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3,59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3,54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2,02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2,01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2,00</w:t>
            </w:r>
          </w:p>
        </w:tc>
        <w:tc>
          <w:tcPr>
            <w:tcW w:w="345" w:type="pct"/>
          </w:tcPr>
          <w:p w:rsidR="00A404D6" w:rsidRPr="006E4C86" w:rsidRDefault="00A404D6" w:rsidP="00477E57">
            <w:r w:rsidRPr="006E4C86">
              <w:t>3,57</w:t>
            </w:r>
          </w:p>
        </w:tc>
      </w:tr>
      <w:tr w:rsidR="00A404D6" w:rsidRPr="006E4C86" w:rsidTr="00477E57">
        <w:tc>
          <w:tcPr>
            <w:tcW w:w="283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1424" w:type="pct"/>
          </w:tcPr>
          <w:p w:rsidR="00A404D6" w:rsidRPr="006E4C86" w:rsidRDefault="00A404D6" w:rsidP="00477E57">
            <w:r w:rsidRPr="006E4C86">
              <w:t>Влажность газа, г/м3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49,17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70,03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87,54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63,60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98,67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69,31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87,04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104,36</w:t>
            </w:r>
          </w:p>
        </w:tc>
        <w:tc>
          <w:tcPr>
            <w:tcW w:w="345" w:type="pct"/>
          </w:tcPr>
          <w:p w:rsidR="00A404D6" w:rsidRPr="006E4C86" w:rsidRDefault="00A404D6" w:rsidP="00477E57">
            <w:r w:rsidRPr="006E4C86">
              <w:t>81,17</w:t>
            </w:r>
          </w:p>
        </w:tc>
      </w:tr>
      <w:tr w:rsidR="00A404D6" w:rsidRPr="006E4C86" w:rsidTr="00477E57">
        <w:tc>
          <w:tcPr>
            <w:tcW w:w="283" w:type="pct"/>
          </w:tcPr>
          <w:p w:rsidR="00A404D6" w:rsidRPr="006E4C86" w:rsidRDefault="00A404D6" w:rsidP="00477E57">
            <w:r w:rsidRPr="006E4C86">
              <w:t>6</w:t>
            </w:r>
          </w:p>
        </w:tc>
        <w:tc>
          <w:tcPr>
            <w:tcW w:w="1424" w:type="pct"/>
          </w:tcPr>
          <w:p w:rsidR="00A404D6" w:rsidRPr="006E4C86" w:rsidRDefault="00A404D6" w:rsidP="00477E57">
            <w:r w:rsidRPr="006E4C86">
              <w:t>Степень конверсии угля, %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82,6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83,9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85,1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88,7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89,9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91,1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86,4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87,8</w:t>
            </w:r>
          </w:p>
        </w:tc>
        <w:tc>
          <w:tcPr>
            <w:tcW w:w="345" w:type="pct"/>
          </w:tcPr>
          <w:p w:rsidR="00A404D6" w:rsidRPr="006E4C86" w:rsidRDefault="00A404D6" w:rsidP="00477E57">
            <w:r w:rsidRPr="006E4C86">
              <w:t>89,0</w:t>
            </w:r>
          </w:p>
        </w:tc>
      </w:tr>
      <w:tr w:rsidR="00A404D6" w:rsidRPr="006E4C86" w:rsidTr="00477E57">
        <w:tc>
          <w:tcPr>
            <w:tcW w:w="283" w:type="pct"/>
          </w:tcPr>
          <w:p w:rsidR="00A404D6" w:rsidRPr="006E4C86" w:rsidRDefault="00A404D6" w:rsidP="00477E57">
            <w:r w:rsidRPr="006E4C86">
              <w:t>7</w:t>
            </w:r>
          </w:p>
        </w:tc>
        <w:tc>
          <w:tcPr>
            <w:tcW w:w="1424" w:type="pct"/>
          </w:tcPr>
          <w:p w:rsidR="00A404D6" w:rsidRPr="006E4C86" w:rsidRDefault="00A404D6" w:rsidP="00477E57">
            <w:r w:rsidRPr="006E4C86">
              <w:t>Степень разложения пара, %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54,38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46,12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44,85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30,67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27,47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12,3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11,74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11,64</w:t>
            </w:r>
          </w:p>
        </w:tc>
        <w:tc>
          <w:tcPr>
            <w:tcW w:w="345" w:type="pct"/>
          </w:tcPr>
          <w:p w:rsidR="00A404D6" w:rsidRPr="006E4C86" w:rsidRDefault="00A404D6" w:rsidP="00477E57">
            <w:r w:rsidRPr="006E4C86">
              <w:t>28,73</w:t>
            </w:r>
          </w:p>
        </w:tc>
      </w:tr>
      <w:tr w:rsidR="00A404D6" w:rsidRPr="006E4C86" w:rsidTr="00477E57">
        <w:tc>
          <w:tcPr>
            <w:tcW w:w="283" w:type="pct"/>
          </w:tcPr>
          <w:p w:rsidR="00A404D6" w:rsidRPr="006E4C86" w:rsidRDefault="00A404D6" w:rsidP="00477E57">
            <w:r w:rsidRPr="006E4C86">
              <w:t>8</w:t>
            </w:r>
          </w:p>
        </w:tc>
        <w:tc>
          <w:tcPr>
            <w:tcW w:w="1424" w:type="pct"/>
          </w:tcPr>
          <w:p w:rsidR="00A404D6" w:rsidRPr="006E4C86" w:rsidRDefault="00A404D6" w:rsidP="00477E57">
            <w:r w:rsidRPr="006E4C86">
              <w:t>к.п.д. газификации, %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63,72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64,21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64,30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59,27</w:t>
            </w:r>
          </w:p>
        </w:tc>
        <w:tc>
          <w:tcPr>
            <w:tcW w:w="368" w:type="pct"/>
          </w:tcPr>
          <w:p w:rsidR="00A404D6" w:rsidRPr="006E4C86" w:rsidRDefault="00A404D6" w:rsidP="00477E57">
            <w:r w:rsidRPr="006E4C86">
              <w:t>59,21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38,17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38,12</w:t>
            </w:r>
          </w:p>
        </w:tc>
        <w:tc>
          <w:tcPr>
            <w:tcW w:w="369" w:type="pct"/>
          </w:tcPr>
          <w:p w:rsidR="00A404D6" w:rsidRPr="006E4C86" w:rsidRDefault="00A404D6" w:rsidP="00477E57">
            <w:r w:rsidRPr="006E4C86">
              <w:t>38,08</w:t>
            </w:r>
          </w:p>
        </w:tc>
        <w:tc>
          <w:tcPr>
            <w:tcW w:w="345" w:type="pct"/>
          </w:tcPr>
          <w:p w:rsidR="00A404D6" w:rsidRPr="006E4C86" w:rsidRDefault="00A404D6" w:rsidP="00477E57">
            <w:r w:rsidRPr="006E4C86">
              <w:t>59,32</w:t>
            </w:r>
          </w:p>
        </w:tc>
      </w:tr>
    </w:tbl>
    <w:p w:rsidR="00A404D6" w:rsidRPr="006E4C86" w:rsidRDefault="00A404D6" w:rsidP="00A404D6">
      <w:pPr>
        <w:spacing w:before="120"/>
        <w:ind w:firstLine="567"/>
        <w:jc w:val="both"/>
      </w:pPr>
      <w:r w:rsidRPr="006E4C86">
        <w:t>Сравнительные результаты паровоздушной газификации в выбранной области расходов окислителей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</w:t>
      </w:r>
      <w:r>
        <w:t xml:space="preserve"> </w:t>
      </w:r>
      <w:r w:rsidRPr="006E4C86">
        <w:t>3.2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061"/>
        <w:gridCol w:w="792"/>
        <w:gridCol w:w="792"/>
        <w:gridCol w:w="792"/>
        <w:gridCol w:w="792"/>
        <w:gridCol w:w="792"/>
        <w:gridCol w:w="792"/>
        <w:gridCol w:w="792"/>
        <w:gridCol w:w="769"/>
      </w:tblGrid>
      <w:tr w:rsidR="00A404D6" w:rsidRPr="006E4C86" w:rsidTr="00477E57">
        <w:trPr>
          <w:cantSplit/>
        </w:trPr>
        <w:tc>
          <w:tcPr>
            <w:tcW w:w="243" w:type="pct"/>
            <w:vMerge w:val="restart"/>
          </w:tcPr>
          <w:p w:rsidR="00A404D6" w:rsidRPr="006E4C86" w:rsidRDefault="00A404D6" w:rsidP="00477E57">
            <w:r w:rsidRPr="006E4C86">
              <w:t>№</w:t>
            </w:r>
          </w:p>
        </w:tc>
        <w:tc>
          <w:tcPr>
            <w:tcW w:w="1553" w:type="pct"/>
            <w:vMerge w:val="restart"/>
          </w:tcPr>
          <w:p w:rsidR="00A404D6" w:rsidRPr="006E4C86" w:rsidRDefault="00A404D6" w:rsidP="00477E57">
            <w:r w:rsidRPr="006E4C86">
              <w:t>Показатели</w:t>
            </w:r>
          </w:p>
        </w:tc>
        <w:tc>
          <w:tcPr>
            <w:tcW w:w="3204" w:type="pct"/>
            <w:gridSpan w:val="8"/>
          </w:tcPr>
          <w:p w:rsidR="00A404D6" w:rsidRPr="006E4C86" w:rsidRDefault="00A404D6" w:rsidP="00477E57">
            <w:r w:rsidRPr="006E4C86">
              <w:t>Опыт</w:t>
            </w:r>
          </w:p>
        </w:tc>
      </w:tr>
      <w:tr w:rsidR="00A404D6" w:rsidRPr="006E4C86" w:rsidTr="00477E57">
        <w:trPr>
          <w:cantSplit/>
        </w:trPr>
        <w:tc>
          <w:tcPr>
            <w:tcW w:w="243" w:type="pct"/>
            <w:vMerge/>
          </w:tcPr>
          <w:p w:rsidR="00A404D6" w:rsidRPr="006E4C86" w:rsidRDefault="00A404D6" w:rsidP="00477E57"/>
        </w:tc>
        <w:tc>
          <w:tcPr>
            <w:tcW w:w="1553" w:type="pct"/>
            <w:vMerge/>
          </w:tcPr>
          <w:p w:rsidR="00A404D6" w:rsidRPr="006E4C86" w:rsidRDefault="00A404D6" w:rsidP="00477E57"/>
        </w:tc>
        <w:tc>
          <w:tcPr>
            <w:tcW w:w="402" w:type="pct"/>
          </w:tcPr>
          <w:p w:rsidR="00A404D6" w:rsidRPr="006E4C86" w:rsidRDefault="00A404D6" w:rsidP="00477E57">
            <w:r w:rsidRPr="006E4C86">
              <w:t>1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6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7</w:t>
            </w:r>
          </w:p>
        </w:tc>
        <w:tc>
          <w:tcPr>
            <w:tcW w:w="390" w:type="pct"/>
          </w:tcPr>
          <w:p w:rsidR="00A404D6" w:rsidRPr="006E4C86" w:rsidRDefault="00A404D6" w:rsidP="00477E57">
            <w:r w:rsidRPr="006E4C86">
              <w:t>8</w:t>
            </w:r>
          </w:p>
        </w:tc>
      </w:tr>
      <w:tr w:rsidR="00A404D6" w:rsidRPr="006E4C86" w:rsidTr="00477E57">
        <w:tc>
          <w:tcPr>
            <w:tcW w:w="243" w:type="pct"/>
          </w:tcPr>
          <w:p w:rsidR="00A404D6" w:rsidRPr="006E4C86" w:rsidRDefault="00A404D6" w:rsidP="00477E57">
            <w:r w:rsidRPr="006E4C86">
              <w:t>1</w:t>
            </w:r>
          </w:p>
        </w:tc>
        <w:tc>
          <w:tcPr>
            <w:tcW w:w="1553" w:type="pct"/>
            <w:vAlign w:val="center"/>
          </w:tcPr>
          <w:p w:rsidR="00A404D6" w:rsidRPr="006E4C86" w:rsidRDefault="00A404D6" w:rsidP="00477E57">
            <w:r w:rsidRPr="006E4C86">
              <w:t>Расход дутья:</w:t>
            </w:r>
          </w:p>
          <w:p w:rsidR="00A404D6" w:rsidRPr="006E4C86" w:rsidRDefault="00A404D6" w:rsidP="00477E57">
            <w:r w:rsidRPr="006E4C86">
              <w:t>воздуха, м3/кг</w:t>
            </w:r>
          </w:p>
          <w:p w:rsidR="00A404D6" w:rsidRPr="006E4C86" w:rsidRDefault="00A404D6" w:rsidP="00477E57">
            <w:r w:rsidRPr="006E4C86">
              <w:t>пара, кг/кг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2,7</w:t>
            </w:r>
          </w:p>
          <w:p w:rsidR="00A404D6" w:rsidRPr="006E4C86" w:rsidRDefault="00A404D6" w:rsidP="00477E57">
            <w:r w:rsidRPr="006E4C86">
              <w:t>0,4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2,7</w:t>
            </w:r>
          </w:p>
          <w:p w:rsidR="00A404D6" w:rsidRPr="006E4C86" w:rsidRDefault="00A404D6" w:rsidP="00477E57">
            <w:r w:rsidRPr="006E4C86">
              <w:t>0,5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2,9</w:t>
            </w:r>
          </w:p>
          <w:p w:rsidR="00A404D6" w:rsidRPr="006E4C86" w:rsidRDefault="00A404D6" w:rsidP="00477E57">
            <w:r w:rsidRPr="006E4C86">
              <w:t>0,4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2,9</w:t>
            </w:r>
          </w:p>
          <w:p w:rsidR="00A404D6" w:rsidRPr="006E4C86" w:rsidRDefault="00A404D6" w:rsidP="00477E57">
            <w:r w:rsidRPr="006E4C86">
              <w:t>0,5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3,1</w:t>
            </w:r>
          </w:p>
          <w:p w:rsidR="00A404D6" w:rsidRPr="006E4C86" w:rsidRDefault="00A404D6" w:rsidP="00477E57">
            <w:r w:rsidRPr="006E4C86">
              <w:t>0,4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3,1</w:t>
            </w:r>
          </w:p>
          <w:p w:rsidR="00A404D6" w:rsidRPr="006E4C86" w:rsidRDefault="00A404D6" w:rsidP="00477E57">
            <w:r w:rsidRPr="006E4C86">
              <w:t>0,5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3,3</w:t>
            </w:r>
          </w:p>
          <w:p w:rsidR="00A404D6" w:rsidRPr="006E4C86" w:rsidRDefault="00A404D6" w:rsidP="00477E57">
            <w:r w:rsidRPr="006E4C86">
              <w:t>0,4</w:t>
            </w:r>
          </w:p>
        </w:tc>
        <w:tc>
          <w:tcPr>
            <w:tcW w:w="390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3,3</w:t>
            </w:r>
          </w:p>
          <w:p w:rsidR="00A404D6" w:rsidRPr="006E4C86" w:rsidRDefault="00A404D6" w:rsidP="00477E57">
            <w:r w:rsidRPr="006E4C86">
              <w:t>0,5</w:t>
            </w:r>
          </w:p>
        </w:tc>
      </w:tr>
      <w:tr w:rsidR="00A404D6" w:rsidRPr="006E4C86" w:rsidTr="00477E57">
        <w:tc>
          <w:tcPr>
            <w:tcW w:w="243" w:type="pct"/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1553" w:type="pct"/>
          </w:tcPr>
          <w:p w:rsidR="00A404D6" w:rsidRPr="006E4C86" w:rsidRDefault="00A404D6" w:rsidP="00477E57">
            <w:r w:rsidRPr="006E4C86">
              <w:t>Состав сухого газа, %об.:</w:t>
            </w:r>
          </w:p>
          <w:p w:rsidR="00A404D6" w:rsidRPr="006E4C86" w:rsidRDefault="00A404D6" w:rsidP="00477E57">
            <w:r w:rsidRPr="006E4C86">
              <w:t>CO2</w:t>
            </w:r>
          </w:p>
          <w:p w:rsidR="00A404D6" w:rsidRPr="006E4C86" w:rsidRDefault="00A404D6" w:rsidP="00477E57">
            <w:r w:rsidRPr="006E4C86">
              <w:t>H2</w:t>
            </w:r>
          </w:p>
          <w:p w:rsidR="00A404D6" w:rsidRPr="006E4C86" w:rsidRDefault="00A404D6" w:rsidP="00477E57">
            <w:r w:rsidRPr="006E4C86">
              <w:t>CO</w:t>
            </w:r>
          </w:p>
          <w:p w:rsidR="00A404D6" w:rsidRPr="006E4C86" w:rsidRDefault="00A404D6" w:rsidP="00477E57">
            <w:r w:rsidRPr="006E4C86">
              <w:t>CH4</w:t>
            </w:r>
          </w:p>
          <w:p w:rsidR="00A404D6" w:rsidRPr="006E4C86" w:rsidRDefault="00A404D6" w:rsidP="00477E57">
            <w:r w:rsidRPr="006E4C86">
              <w:t>O2</w:t>
            </w:r>
          </w:p>
          <w:p w:rsidR="00A404D6" w:rsidRPr="006E4C86" w:rsidRDefault="00A404D6" w:rsidP="00477E57">
            <w:r w:rsidRPr="006E4C86">
              <w:t>N2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8,1</w:t>
            </w:r>
          </w:p>
          <w:p w:rsidR="00A404D6" w:rsidRPr="006E4C86" w:rsidRDefault="00A404D6" w:rsidP="00477E57">
            <w:r w:rsidRPr="006E4C86">
              <w:t>13,3</w:t>
            </w:r>
          </w:p>
          <w:p w:rsidR="00A404D6" w:rsidRPr="006E4C86" w:rsidRDefault="00A404D6" w:rsidP="00477E57">
            <w:r w:rsidRPr="006E4C86">
              <w:t>22,3</w:t>
            </w:r>
          </w:p>
          <w:p w:rsidR="00A404D6" w:rsidRPr="006E4C86" w:rsidRDefault="00A404D6" w:rsidP="00477E57">
            <w:r w:rsidRPr="006E4C86">
              <w:t>2,3</w:t>
            </w:r>
          </w:p>
          <w:p w:rsidR="00A404D6" w:rsidRPr="006E4C86" w:rsidRDefault="00A404D6" w:rsidP="00477E57">
            <w:r w:rsidRPr="006E4C86">
              <w:t>0,3</w:t>
            </w:r>
          </w:p>
          <w:p w:rsidR="00A404D6" w:rsidRPr="006E4C86" w:rsidRDefault="00A404D6" w:rsidP="00477E57">
            <w:r w:rsidRPr="006E4C86">
              <w:t>53,7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9,0</w:t>
            </w:r>
          </w:p>
          <w:p w:rsidR="00A404D6" w:rsidRPr="006E4C86" w:rsidRDefault="00A404D6" w:rsidP="00477E57">
            <w:r w:rsidRPr="006E4C86">
              <w:t>14,1</w:t>
            </w:r>
          </w:p>
          <w:p w:rsidR="00A404D6" w:rsidRPr="006E4C86" w:rsidRDefault="00A404D6" w:rsidP="00477E57">
            <w:r w:rsidRPr="006E4C86">
              <w:t>21,2</w:t>
            </w:r>
          </w:p>
          <w:p w:rsidR="00A404D6" w:rsidRPr="006E4C86" w:rsidRDefault="00A404D6" w:rsidP="00477E57">
            <w:r w:rsidRPr="006E4C86">
              <w:t>2,3</w:t>
            </w:r>
          </w:p>
          <w:p w:rsidR="00A404D6" w:rsidRPr="006E4C86" w:rsidRDefault="00A404D6" w:rsidP="00477E57">
            <w:r w:rsidRPr="006E4C86">
              <w:t>0,2</w:t>
            </w:r>
          </w:p>
          <w:p w:rsidR="00A404D6" w:rsidRPr="006E4C86" w:rsidRDefault="00A404D6" w:rsidP="00477E57">
            <w:r w:rsidRPr="006E4C86">
              <w:t>53,2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9,2</w:t>
            </w:r>
          </w:p>
          <w:p w:rsidR="00A404D6" w:rsidRPr="006E4C86" w:rsidRDefault="00A404D6" w:rsidP="00477E57">
            <w:r w:rsidRPr="006E4C86">
              <w:t>12,3</w:t>
            </w:r>
          </w:p>
          <w:p w:rsidR="00A404D6" w:rsidRPr="006E4C86" w:rsidRDefault="00A404D6" w:rsidP="00477E57">
            <w:r w:rsidRPr="006E4C86">
              <w:t>20,9</w:t>
            </w:r>
          </w:p>
          <w:p w:rsidR="00A404D6" w:rsidRPr="006E4C86" w:rsidRDefault="00A404D6" w:rsidP="00477E57">
            <w:r w:rsidRPr="006E4C86">
              <w:t>2,3</w:t>
            </w:r>
          </w:p>
          <w:p w:rsidR="00A404D6" w:rsidRPr="006E4C86" w:rsidRDefault="00A404D6" w:rsidP="00477E57">
            <w:r w:rsidRPr="006E4C86">
              <w:t>0,2</w:t>
            </w:r>
          </w:p>
          <w:p w:rsidR="00A404D6" w:rsidRPr="006E4C86" w:rsidRDefault="00A404D6" w:rsidP="00477E57">
            <w:r w:rsidRPr="006E4C86">
              <w:t>55,1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9,9</w:t>
            </w:r>
          </w:p>
          <w:p w:rsidR="00A404D6" w:rsidRPr="006E4C86" w:rsidRDefault="00A404D6" w:rsidP="00477E57">
            <w:r w:rsidRPr="006E4C86">
              <w:t>13,2</w:t>
            </w:r>
          </w:p>
          <w:p w:rsidR="00A404D6" w:rsidRPr="006E4C86" w:rsidRDefault="00A404D6" w:rsidP="00477E57">
            <w:r w:rsidRPr="006E4C86">
              <w:t>19,9</w:t>
            </w:r>
          </w:p>
          <w:p w:rsidR="00A404D6" w:rsidRPr="006E4C86" w:rsidRDefault="00A404D6" w:rsidP="00477E57">
            <w:r w:rsidRPr="006E4C86">
              <w:t>2,3</w:t>
            </w:r>
          </w:p>
          <w:p w:rsidR="00A404D6" w:rsidRPr="006E4C86" w:rsidRDefault="00A404D6" w:rsidP="00477E57">
            <w:r w:rsidRPr="006E4C86">
              <w:t>0,1</w:t>
            </w:r>
          </w:p>
          <w:p w:rsidR="00A404D6" w:rsidRPr="006E4C86" w:rsidRDefault="00A404D6" w:rsidP="00477E57">
            <w:r w:rsidRPr="006E4C86">
              <w:t>54,6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10,5</w:t>
            </w:r>
          </w:p>
          <w:p w:rsidR="00A404D6" w:rsidRPr="006E4C86" w:rsidRDefault="00A404D6" w:rsidP="00477E57">
            <w:r w:rsidRPr="006E4C86">
              <w:t>11,3</w:t>
            </w:r>
          </w:p>
          <w:p w:rsidR="00A404D6" w:rsidRPr="006E4C86" w:rsidRDefault="00A404D6" w:rsidP="00477E57">
            <w:r w:rsidRPr="006E4C86">
              <w:t>18,8</w:t>
            </w:r>
          </w:p>
          <w:p w:rsidR="00A404D6" w:rsidRPr="006E4C86" w:rsidRDefault="00A404D6" w:rsidP="00477E57">
            <w:r w:rsidRPr="006E4C86">
              <w:t>2,2</w:t>
            </w:r>
          </w:p>
          <w:p w:rsidR="00A404D6" w:rsidRPr="006E4C86" w:rsidRDefault="00A404D6" w:rsidP="00477E57">
            <w:r w:rsidRPr="006E4C86">
              <w:t>0,3</w:t>
            </w:r>
          </w:p>
          <w:p w:rsidR="00A404D6" w:rsidRPr="006E4C86" w:rsidRDefault="00A404D6" w:rsidP="00477E57">
            <w:r w:rsidRPr="006E4C86">
              <w:t>56,9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11,1</w:t>
            </w:r>
          </w:p>
          <w:p w:rsidR="00A404D6" w:rsidRPr="006E4C86" w:rsidRDefault="00A404D6" w:rsidP="00477E57">
            <w:r w:rsidRPr="006E4C86">
              <w:t>12,0</w:t>
            </w:r>
          </w:p>
          <w:p w:rsidR="00A404D6" w:rsidRPr="006E4C86" w:rsidRDefault="00A404D6" w:rsidP="00477E57">
            <w:r w:rsidRPr="006E4C86">
              <w:t>17,9</w:t>
            </w:r>
          </w:p>
          <w:p w:rsidR="00A404D6" w:rsidRPr="006E4C86" w:rsidRDefault="00A404D6" w:rsidP="00477E57">
            <w:r w:rsidRPr="006E4C86">
              <w:t>2,2</w:t>
            </w:r>
          </w:p>
          <w:p w:rsidR="00A404D6" w:rsidRPr="006E4C86" w:rsidRDefault="00A404D6" w:rsidP="00477E57">
            <w:r w:rsidRPr="006E4C86">
              <w:t>0,3</w:t>
            </w:r>
          </w:p>
          <w:p w:rsidR="00A404D6" w:rsidRPr="006E4C86" w:rsidRDefault="00A404D6" w:rsidP="00477E57">
            <w:r w:rsidRPr="006E4C86">
              <w:t>56,5</w:t>
            </w:r>
          </w:p>
        </w:tc>
        <w:tc>
          <w:tcPr>
            <w:tcW w:w="402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11,7</w:t>
            </w:r>
          </w:p>
          <w:p w:rsidR="00A404D6" w:rsidRPr="006E4C86" w:rsidRDefault="00A404D6" w:rsidP="00477E57">
            <w:r w:rsidRPr="006E4C86">
              <w:t>10,4</w:t>
            </w:r>
          </w:p>
          <w:p w:rsidR="00A404D6" w:rsidRPr="006E4C86" w:rsidRDefault="00A404D6" w:rsidP="00477E57">
            <w:r w:rsidRPr="006E4C86">
              <w:t>16,8</w:t>
            </w:r>
          </w:p>
          <w:p w:rsidR="00A404D6" w:rsidRPr="006E4C86" w:rsidRDefault="00A404D6" w:rsidP="00477E57">
            <w:r w:rsidRPr="006E4C86">
              <w:t>2,0</w:t>
            </w:r>
          </w:p>
          <w:p w:rsidR="00A404D6" w:rsidRPr="006E4C86" w:rsidRDefault="00A404D6" w:rsidP="00477E57">
            <w:r w:rsidRPr="006E4C86">
              <w:t>0,4</w:t>
            </w:r>
          </w:p>
          <w:p w:rsidR="00A404D6" w:rsidRPr="006E4C86" w:rsidRDefault="00A404D6" w:rsidP="00477E57">
            <w:r w:rsidRPr="006E4C86">
              <w:t>58,7</w:t>
            </w:r>
          </w:p>
        </w:tc>
        <w:tc>
          <w:tcPr>
            <w:tcW w:w="390" w:type="pct"/>
          </w:tcPr>
          <w:p w:rsidR="00A404D6" w:rsidRPr="006E4C86" w:rsidRDefault="00A404D6" w:rsidP="00477E57"/>
          <w:p w:rsidR="00A404D6" w:rsidRPr="006E4C86" w:rsidRDefault="00A404D6" w:rsidP="00477E57">
            <w:r w:rsidRPr="006E4C86">
              <w:t>12,2</w:t>
            </w:r>
          </w:p>
          <w:p w:rsidR="00A404D6" w:rsidRPr="006E4C86" w:rsidRDefault="00A404D6" w:rsidP="00477E57">
            <w:r w:rsidRPr="006E4C86">
              <w:t>11,0</w:t>
            </w:r>
          </w:p>
          <w:p w:rsidR="00A404D6" w:rsidRPr="006E4C86" w:rsidRDefault="00A404D6" w:rsidP="00477E57">
            <w:r w:rsidRPr="006E4C86">
              <w:t>16,1</w:t>
            </w:r>
          </w:p>
          <w:p w:rsidR="00A404D6" w:rsidRPr="006E4C86" w:rsidRDefault="00A404D6" w:rsidP="00477E57">
            <w:r w:rsidRPr="006E4C86">
              <w:t>2,0</w:t>
            </w:r>
          </w:p>
          <w:p w:rsidR="00A404D6" w:rsidRPr="006E4C86" w:rsidRDefault="00A404D6" w:rsidP="00477E57">
            <w:r w:rsidRPr="006E4C86">
              <w:t>0,4</w:t>
            </w:r>
          </w:p>
          <w:p w:rsidR="00A404D6" w:rsidRPr="006E4C86" w:rsidRDefault="00A404D6" w:rsidP="00477E57">
            <w:r w:rsidRPr="006E4C86">
              <w:t>58,3</w:t>
            </w:r>
          </w:p>
        </w:tc>
      </w:tr>
      <w:tr w:rsidR="00A404D6" w:rsidRPr="006E4C86" w:rsidTr="00477E57">
        <w:tc>
          <w:tcPr>
            <w:tcW w:w="243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1553" w:type="pct"/>
          </w:tcPr>
          <w:p w:rsidR="00A404D6" w:rsidRPr="006E4C86" w:rsidRDefault="00A404D6" w:rsidP="00477E57">
            <w:r w:rsidRPr="006E4C86">
              <w:t>Выход сухого газа, м3/кг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3,90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3,94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4,16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4,20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4,30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4,34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4,45</w:t>
            </w:r>
          </w:p>
        </w:tc>
        <w:tc>
          <w:tcPr>
            <w:tcW w:w="390" w:type="pct"/>
          </w:tcPr>
          <w:p w:rsidR="00A404D6" w:rsidRPr="006E4C86" w:rsidRDefault="00A404D6" w:rsidP="00477E57">
            <w:r w:rsidRPr="006E4C86">
              <w:t>4,48</w:t>
            </w:r>
          </w:p>
        </w:tc>
      </w:tr>
      <w:tr w:rsidR="00A404D6" w:rsidRPr="006E4C86" w:rsidTr="00477E57">
        <w:tc>
          <w:tcPr>
            <w:tcW w:w="243" w:type="pct"/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1553" w:type="pct"/>
          </w:tcPr>
          <w:p w:rsidR="00A404D6" w:rsidRPr="006E4C86" w:rsidRDefault="00A404D6" w:rsidP="00477E57">
            <w:r w:rsidRPr="006E4C86">
              <w:t>Теплота сгорания газа, Qн МДж/м3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5,09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5,04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4,81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4,78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4,40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4,37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3,97</w:t>
            </w:r>
          </w:p>
        </w:tc>
        <w:tc>
          <w:tcPr>
            <w:tcW w:w="390" w:type="pct"/>
          </w:tcPr>
          <w:p w:rsidR="00A404D6" w:rsidRPr="006E4C86" w:rsidRDefault="00A404D6" w:rsidP="00477E57">
            <w:r w:rsidRPr="006E4C86">
              <w:t>3,95</w:t>
            </w:r>
          </w:p>
        </w:tc>
      </w:tr>
      <w:tr w:rsidR="00A404D6" w:rsidRPr="006E4C86" w:rsidTr="00477E57">
        <w:tc>
          <w:tcPr>
            <w:tcW w:w="243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1553" w:type="pct"/>
          </w:tcPr>
          <w:p w:rsidR="00A404D6" w:rsidRPr="006E4C86" w:rsidRDefault="00A404D6" w:rsidP="00477E57">
            <w:r w:rsidRPr="006E4C86">
              <w:t>Влажность газа, г/м3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52,63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70,33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54,55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72,39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58,52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75,64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61,05</w:t>
            </w:r>
          </w:p>
        </w:tc>
        <w:tc>
          <w:tcPr>
            <w:tcW w:w="390" w:type="pct"/>
          </w:tcPr>
          <w:p w:rsidR="00A404D6" w:rsidRPr="006E4C86" w:rsidRDefault="00A404D6" w:rsidP="00477E57">
            <w:r w:rsidRPr="006E4C86">
              <w:t>78,30</w:t>
            </w:r>
          </w:p>
        </w:tc>
      </w:tr>
      <w:tr w:rsidR="00A404D6" w:rsidRPr="006E4C86" w:rsidTr="00477E57">
        <w:tc>
          <w:tcPr>
            <w:tcW w:w="243" w:type="pct"/>
          </w:tcPr>
          <w:p w:rsidR="00A404D6" w:rsidRPr="006E4C86" w:rsidRDefault="00A404D6" w:rsidP="00477E57">
            <w:r w:rsidRPr="006E4C86">
              <w:t>6</w:t>
            </w:r>
          </w:p>
        </w:tc>
        <w:tc>
          <w:tcPr>
            <w:tcW w:w="1553" w:type="pct"/>
          </w:tcPr>
          <w:p w:rsidR="00A404D6" w:rsidRPr="006E4C86" w:rsidRDefault="00A404D6" w:rsidP="00477E57">
            <w:r w:rsidRPr="006E4C86">
              <w:t>Степень конверсии угля, %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89,4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90,4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93,1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94,2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92,0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93,1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90,2</w:t>
            </w:r>
          </w:p>
        </w:tc>
        <w:tc>
          <w:tcPr>
            <w:tcW w:w="390" w:type="pct"/>
          </w:tcPr>
          <w:p w:rsidR="00A404D6" w:rsidRPr="006E4C86" w:rsidRDefault="00A404D6" w:rsidP="00477E57">
            <w:r w:rsidRPr="006E4C86">
              <w:t>91,6</w:t>
            </w:r>
          </w:p>
        </w:tc>
      </w:tr>
      <w:tr w:rsidR="00A404D6" w:rsidRPr="006E4C86" w:rsidTr="00477E57">
        <w:tc>
          <w:tcPr>
            <w:tcW w:w="243" w:type="pct"/>
          </w:tcPr>
          <w:p w:rsidR="00A404D6" w:rsidRPr="006E4C86" w:rsidRDefault="00A404D6" w:rsidP="00477E57">
            <w:r w:rsidRPr="006E4C86">
              <w:t>7</w:t>
            </w:r>
          </w:p>
        </w:tc>
        <w:tc>
          <w:tcPr>
            <w:tcW w:w="1553" w:type="pct"/>
          </w:tcPr>
          <w:p w:rsidR="00A404D6" w:rsidRPr="006E4C86" w:rsidRDefault="00A404D6" w:rsidP="00477E57">
            <w:r w:rsidRPr="006E4C86">
              <w:t>Степень разложения пара, %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49,47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45,56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45,9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42,1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40,02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37,67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35,44</w:t>
            </w:r>
          </w:p>
        </w:tc>
        <w:tc>
          <w:tcPr>
            <w:tcW w:w="390" w:type="pct"/>
          </w:tcPr>
          <w:p w:rsidR="00A404D6" w:rsidRPr="006E4C86" w:rsidRDefault="00A404D6" w:rsidP="00477E57">
            <w:r w:rsidRPr="006E4C86">
              <w:t>33,29</w:t>
            </w:r>
          </w:p>
        </w:tc>
      </w:tr>
      <w:tr w:rsidR="00A404D6" w:rsidRPr="006E4C86" w:rsidTr="00477E57">
        <w:tc>
          <w:tcPr>
            <w:tcW w:w="243" w:type="pct"/>
          </w:tcPr>
          <w:p w:rsidR="00A404D6" w:rsidRPr="006E4C86" w:rsidRDefault="00A404D6" w:rsidP="00477E57">
            <w:r w:rsidRPr="006E4C86">
              <w:t>8</w:t>
            </w:r>
          </w:p>
        </w:tc>
        <w:tc>
          <w:tcPr>
            <w:tcW w:w="1553" w:type="pct"/>
          </w:tcPr>
          <w:p w:rsidR="00A404D6" w:rsidRPr="006E4C86" w:rsidRDefault="00A404D6" w:rsidP="00477E57">
            <w:r w:rsidRPr="006E4C86">
              <w:t>к.п.д. газификации, %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71,72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71,73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72,29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72,53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68,35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68,51</w:t>
            </w:r>
          </w:p>
        </w:tc>
        <w:tc>
          <w:tcPr>
            <w:tcW w:w="402" w:type="pct"/>
          </w:tcPr>
          <w:p w:rsidR="00A404D6" w:rsidRPr="006E4C86" w:rsidRDefault="00A404D6" w:rsidP="00477E57">
            <w:r w:rsidRPr="006E4C86">
              <w:t>63,82</w:t>
            </w:r>
          </w:p>
        </w:tc>
        <w:tc>
          <w:tcPr>
            <w:tcW w:w="390" w:type="pct"/>
          </w:tcPr>
          <w:p w:rsidR="00A404D6" w:rsidRPr="006E4C86" w:rsidRDefault="00A404D6" w:rsidP="00477E57">
            <w:r w:rsidRPr="006E4C86">
              <w:t>63,93</w:t>
            </w:r>
          </w:p>
        </w:tc>
      </w:tr>
    </w:tbl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4.охрана труда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4.1. Оценка условий, в которых проводилась исследовательская работа.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Данной работой предусматривалось исследование твердых горючих ископаемых в частности угля, в исследовательской лаборатории кафедры химической технологии топлива и углеродных материалов УДХТУ.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</w:t>
      </w:r>
      <w:r>
        <w:t xml:space="preserve"> </w:t>
      </w:r>
      <w:r w:rsidRPr="006E4C86">
        <w:t>группе физически-вредных промышленных факторов во время проведения работ в исследовательской лаборатории относят: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повышенная температура 9500С поверхности оборудования, может быть получены ожог руки;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повышенный уровень шума 20 дБ, в следствии работы лабораторных установок, может привести к снижению слуха, поражение центральной нервной системы, органов пищеварения и др.;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опасный уровень напряжения в</w:t>
      </w:r>
      <w:r>
        <w:t xml:space="preserve"> </w:t>
      </w:r>
      <w:r w:rsidRPr="006E4C86">
        <w:t>электрической цепи оборудования</w:t>
      </w:r>
      <w:r>
        <w:t xml:space="preserve"> </w:t>
      </w:r>
      <w:r w:rsidRPr="006E4C86">
        <w:t>(380 В), замыкание может произойти через тело человека, это очень опасно, возможны смертельные случаи;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повышенный уровень вибрации от работы лабораторных установок, негативно действует на нервную систему, приводит к нарушению</w:t>
      </w:r>
      <w:r>
        <w:t xml:space="preserve"> </w:t>
      </w:r>
      <w:r w:rsidRPr="006E4C86">
        <w:t>координации движения человека, возможны виброзаболевания.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Во время исследования в воздух помещения может попадать газообразные вещества: водород, оксид и диоксид углерода, метан. Вдыхаемый в</w:t>
      </w:r>
      <w:r>
        <w:t xml:space="preserve"> </w:t>
      </w:r>
      <w:r w:rsidRPr="006E4C86">
        <w:t>больших количествах оксид углерода поступает в кровь, уменьшает приток кислорода к тканям, повышает количество сахара в крови, ослабляет подачу кислорода к сердцу. У здоровых людей этот эффект проявляется в уменьшении способности выносить физические нагрузки. У</w:t>
      </w:r>
      <w:r>
        <w:t xml:space="preserve"> </w:t>
      </w:r>
      <w:r w:rsidRPr="006E4C86">
        <w:t>людей с хроническими болезнями сердца он может воздействовать на всю жизнедеятельность организма.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По степени</w:t>
      </w:r>
      <w:r>
        <w:t xml:space="preserve"> </w:t>
      </w:r>
      <w:r w:rsidRPr="006E4C86">
        <w:t>влияния на организм человека вредные вещества определяются на четыре класса опасности. Класс опасности вредных веществ определяется в зависимости</w:t>
      </w:r>
      <w:r>
        <w:t xml:space="preserve"> </w:t>
      </w:r>
      <w:r w:rsidRPr="006E4C86">
        <w:t>от предельно допустимой концентрации вредных веществ в воздухе рабочей зоны.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Оксид углерода: ПДК= 20 мг/м3, класс опасности – 4-й – вещество малоопасное.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Бензин: ПДК=100 мг/м3</w:t>
      </w:r>
      <w:r>
        <w:t xml:space="preserve"> </w:t>
      </w:r>
      <w:r w:rsidRPr="006E4C86">
        <w:t>,класс</w:t>
      </w:r>
      <w:r>
        <w:t xml:space="preserve"> </w:t>
      </w:r>
      <w:r w:rsidRPr="006E4C86">
        <w:t>опасности – 4-й- вещество малоопасное.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 xml:space="preserve">4.2. Мероприятия по обеспечению безопасности и здоровых условий труда в лаборатории 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Электрическое оборудование в исследовательской лаборатории питается переменным током напряжением 380/220 В, частотой 50 Гц. По степени электроопасности лаборатория относиться к категории помещений с повышенной опасностью, потому что имеет токопроводящий железобетонный пол.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Основным способом по образовании электрической безопасности в лаборатории при применении электрического оборудования это заземление. Для заземления оборудования предусматривается трубчатое заземление, размещенное по контуру постройки, где находится лаборатория.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Для искусственного заземления применяют вертикальные электроды. В качестве вертикальных электродов применяют стальные трубы длиною 2,5 м, диаметром 3 см.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Сопротивление растекания тока одного вертикального электрода определяют по формуле 2.1: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Re=</w:t>
      </w:r>
      <w:r w:rsidR="008759C5">
        <w:pict>
          <v:shape id="_x0000_i1029" type="#_x0000_t75" style="width:156pt;height:33.75pt" fillcolor="window">
            <v:imagedata r:id="rId9" o:title=""/>
          </v:shape>
        </w:pict>
      </w:r>
      <w:r>
        <w:t xml:space="preserve"> </w:t>
      </w:r>
      <w:r w:rsidRPr="006E4C86">
        <w:t>(4.1)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Где p- удельное сопротивление грунта в месте размещения заземления, 100Ом*м,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l- длина трубчатого электрода, 2,5 м;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d- диаметр трубчатого электрода, 0.03 м;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t- глубина размещения середины электрода от поверхности земли,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t=t0+l/2=2 м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t0- расстояние от верхней точки трубчатого заземления до поверхности земли ,0.75 м;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Re=</w:t>
      </w:r>
      <w:r w:rsidR="008759C5">
        <w:pict>
          <v:shape id="_x0000_i1030" type="#_x0000_t75" style="width:239.25pt;height:33.75pt" fillcolor="window">
            <v:imagedata r:id="rId10" o:title=""/>
          </v:shape>
        </w:pict>
      </w:r>
      <w:r w:rsidRPr="006E4C86">
        <w:t xml:space="preserve"> Ом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Поскольку Re&gt;Rдоп , т.е. 36,73 Ом &gt; 4 Ом , определяем количество заземлений без учета соединительного проводника: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n’=Re/Rдоп</w:t>
      </w:r>
      <w:r>
        <w:t xml:space="preserve"> </w:t>
      </w:r>
      <w:r w:rsidRPr="006E4C86">
        <w:t>(4.2)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Rдоп – допустимое сопротивление заземляющего устройства, 4 Ом.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 формуле (2.2):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n’=36.73/4</w:t>
      </w:r>
      <w:r w:rsidR="008759C5">
        <w:pict>
          <v:shape id="_x0000_i1031" type="#_x0000_t75" style="width:9.75pt;height:9.75pt" fillcolor="window">
            <v:imagedata r:id="rId11" o:title=""/>
          </v:shape>
        </w:pict>
      </w:r>
      <w:r w:rsidRPr="006E4C86">
        <w:t>10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Определяем количество вертикальных электродов 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n =n’/</w:t>
      </w:r>
      <w:r w:rsidR="008759C5">
        <w:pict>
          <v:shape id="_x0000_i1032" type="#_x0000_t75" style="width:9.75pt;height:12.75pt" fillcolor="window">
            <v:imagedata r:id="rId12" o:title=""/>
          </v:shape>
        </w:pict>
      </w:r>
      <w:r w:rsidRPr="006E4C86">
        <w:t>e ,</w:t>
      </w:r>
      <w:r>
        <w:t xml:space="preserve"> </w:t>
      </w:r>
      <w:r w:rsidRPr="006E4C86">
        <w:t>(4.3)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где </w:t>
      </w:r>
      <w:r w:rsidR="008759C5">
        <w:pict>
          <v:shape id="_x0000_i1033" type="#_x0000_t75" style="width:9pt;height:17.25pt">
            <v:imagedata r:id="rId13" o:title=""/>
          </v:shape>
        </w:pict>
      </w:r>
      <w:r w:rsidR="008759C5">
        <w:pict>
          <v:shape id="_x0000_i1034" type="#_x0000_t75" style="width:9.75pt;height:12.75pt">
            <v:imagedata r:id="rId14" o:title=""/>
          </v:shape>
        </w:pict>
      </w:r>
      <w:r w:rsidRPr="006E4C86">
        <w:t>e – коэффициент использования</w:t>
      </w:r>
      <w:r>
        <w:t xml:space="preserve"> </w:t>
      </w:r>
      <w:r w:rsidRPr="006E4C86">
        <w:t xml:space="preserve">вертикальных электродов, который учитывает обоюдное экранирования, </w:t>
      </w:r>
      <w:r w:rsidR="008759C5">
        <w:pict>
          <v:shape id="_x0000_i1035" type="#_x0000_t75" style="width:9.75pt;height:12.75pt" fillcolor="window">
            <v:imagedata r:id="rId15" o:title=""/>
          </v:shape>
        </w:pict>
      </w:r>
      <w:r w:rsidRPr="006E4C86">
        <w:t>e =0.55 (заземление размещено по контуру).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По формуле (4.3):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n =10/0.55</w:t>
      </w:r>
      <w:r w:rsidR="008759C5">
        <w:pict>
          <v:shape id="_x0000_i1036" type="#_x0000_t75" style="width:9.75pt;height:9.75pt" fillcolor="window">
            <v:imagedata r:id="rId16" o:title=""/>
          </v:shape>
        </w:pict>
      </w:r>
      <w:r w:rsidRPr="006E4C86">
        <w:t>18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Определяем длину соединительной полосы: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z =a*n*l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а -отношение расстояния между электродами к их длине, 1,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z=1*18*2.5=45 м.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Сопротивление растекания тока соединительной полосы, без учета экранирования определяется по формуле 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Rш=</w:t>
      </w:r>
      <w:r w:rsidR="008759C5">
        <w:pict>
          <v:shape id="_x0000_i1037" type="#_x0000_t75" style="width:84.75pt;height:36pt" fillcolor="window">
            <v:imagedata r:id="rId17" o:title=""/>
          </v:shape>
        </w:pict>
      </w:r>
      <w:r>
        <w:t xml:space="preserve"> </w:t>
      </w:r>
      <w:r w:rsidRPr="006E4C86">
        <w:t>(4.4)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b- ширена соединительной полосы , 0.03 м , По формуле (4.4):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Rш=</w:t>
      </w:r>
      <w:r w:rsidR="008759C5">
        <w:pict>
          <v:shape id="_x0000_i1038" type="#_x0000_t75" style="width:161.25pt;height:33pt" fillcolor="window">
            <v:imagedata r:id="rId18" o:title=""/>
          </v:shape>
        </w:pict>
      </w:r>
      <w:r w:rsidRPr="006E4C86">
        <w:t xml:space="preserve"> Ом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Общее сопротивление заземляющего устройства определяется по формуле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R з=</w:t>
      </w:r>
      <w:r w:rsidR="008759C5">
        <w:pict>
          <v:shape id="_x0000_i1039" type="#_x0000_t75" style="width:104.25pt;height:35.25pt" fillcolor="window">
            <v:imagedata r:id="rId19" o:title=""/>
          </v:shape>
        </w:pict>
      </w:r>
      <w:r>
        <w:t xml:space="preserve"> </w:t>
      </w:r>
      <w:r w:rsidRPr="006E4C86">
        <w:t>(4.5)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где </w:t>
      </w:r>
      <w:r w:rsidR="008759C5">
        <w:pict>
          <v:shape id="_x0000_i1040" type="#_x0000_t75" style="width:9.75pt;height:12.75pt" fillcolor="window">
            <v:imagedata r:id="rId20" o:title=""/>
          </v:shape>
        </w:pict>
      </w:r>
      <w:r w:rsidRPr="006E4C86">
        <w:t>ш-</w:t>
      </w:r>
      <w:r>
        <w:t xml:space="preserve"> </w:t>
      </w:r>
      <w:r w:rsidRPr="006E4C86">
        <w:t xml:space="preserve">коэффициент использования соединительной штанги , </w:t>
      </w:r>
      <w:r w:rsidR="008759C5">
        <w:pict>
          <v:shape id="_x0000_i1041" type="#_x0000_t75" style="width:9.75pt;height:12.75pt" fillcolor="window">
            <v:imagedata r:id="rId21" o:title=""/>
          </v:shape>
        </w:pict>
      </w:r>
      <w:r w:rsidRPr="006E4C86">
        <w:t>ш= 0.27 (заземление расположено по контуру).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По формуле (4.5):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Rз=</w:t>
      </w:r>
      <w:r w:rsidR="008759C5">
        <w:pict>
          <v:shape id="_x0000_i1042" type="#_x0000_t75" style="width:176.25pt;height:30.75pt" fillcolor="window">
            <v:imagedata r:id="rId22" o:title=""/>
          </v:shape>
        </w:pict>
      </w:r>
      <w:r>
        <w:t xml:space="preserve"> </w:t>
      </w:r>
      <w:r w:rsidRPr="006E4C86">
        <w:t>Oм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Таким образом Rз&lt;Rдоп , т.е. 3.01 Ом&lt; 4 Ом , что соответствует требованием, ПУЭ поэтому конечным принимаем количество трубчатых заземлений 18 штук.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 исследовательской лаборатории нормальные санитарно-гигиенические требования воздушной среды обеспечивается за счет</w:t>
      </w:r>
      <w:r>
        <w:t xml:space="preserve"> </w:t>
      </w:r>
      <w:r w:rsidRPr="006E4C86">
        <w:t>общей вентиляции.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Во всех помещениях исследовательской лаборатории предусматривается вентиляция, которая обеспечивает нормальную циркуляцию воздуха. Воздухообмен в лабораторном помещении рассчитывается</w:t>
      </w:r>
      <w:r>
        <w:t xml:space="preserve"> </w:t>
      </w:r>
      <w:r w:rsidRPr="006E4C86">
        <w:t>таким образом, чтобы</w:t>
      </w:r>
      <w:r>
        <w:t xml:space="preserve"> </w:t>
      </w:r>
      <w:r w:rsidRPr="006E4C86">
        <w:t>фактическая концентрация ядовитых газов, паров и пыли в воздухе не превышало предельно-допустимых концентраций.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-вытяжная вентиляция в лаборатории включается за 20 минут до начала работы и выключается по окончании рабочего дня. Проводить работы при поломанной или выключенной</w:t>
      </w:r>
      <w:r>
        <w:t xml:space="preserve"> </w:t>
      </w:r>
      <w:r w:rsidRPr="006E4C86">
        <w:t>вентиляции запрещается.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Все работы, которые связаны с выделением вредных паров или газов предусматривается проводить в вытяжных шкафах при надежно рабочей тяги.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Для кипячения и испарения в вытяжном шкафу разрешается применение электроплитки только с закрытой спиралью. Для предотвращения электрической искры в шкафу, необходимо чтобы внутреннее освещение было выполнено в герметических плафонах, а выключатели были размещены внешней стороне стенки шкафа. Шнуры к электроприборов и установок должны иметь надежную изоляцию.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Для предотвращения падения дверей шкафа, они должны иметь внешние ручки и надежные стопорные устройства.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При работе в вытяжном шкафу с целью более эффективного действия тяги необходимую дверь открывать на 1/3 или 1/4 её объема, а другие должны быть закрыты.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Работая под тягой голову необходимо держать</w:t>
      </w:r>
      <w:r>
        <w:t xml:space="preserve"> </w:t>
      </w:r>
      <w:r w:rsidRPr="006E4C86">
        <w:t>с наружи шкафа, иначе человек будет вдыхать все вредные испарения, которые выделяются при реакциях. По окончании работы в шкафу все двери необходимо хорошо закрыть и</w:t>
      </w:r>
      <w:r>
        <w:t xml:space="preserve"> </w:t>
      </w:r>
      <w:r w:rsidRPr="006E4C86">
        <w:t>выключить тягу. При остановке двигателя, который образует тягу, сразу все работы в вытяжном шкафу останавливают.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Расчет местной вытяжной вентиляции проводится по формуле: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W=n*F*Vc*3600</w:t>
      </w:r>
      <w:r>
        <w:t xml:space="preserve"> </w:t>
      </w:r>
      <w:r w:rsidRPr="006E4C86">
        <w:t>(4.6)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</w:t>
      </w:r>
      <w:r>
        <w:t xml:space="preserve"> </w:t>
      </w:r>
      <w:r w:rsidRPr="006E4C86">
        <w:t>n- количество вытяжных шкафов в помещении лаборатории, 4;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W- объемная скорость воздуха, которое выводится, м3/ч 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F- площадь нижнего сечения открытой двери шкафа, 0.385 м2;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V- скорость движения воздуха, которое</w:t>
      </w:r>
      <w:r>
        <w:t xml:space="preserve"> </w:t>
      </w:r>
      <w:r w:rsidRPr="006E4C86">
        <w:t>выводиться в сечение F, 1 м/с;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По формуле (4.6):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W= 4*0.385*1*3600=5544 м3/ч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Таким образом, выбираем вентилятор В-Ц4-70 продуктивностью 5800 м3/ч, номер вентилятора 5, частота вращения 1500 об/мин.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Нормальные и здоровые условия работы в исследовательской лаборатории обеспечиваются</w:t>
      </w:r>
      <w:r>
        <w:t xml:space="preserve"> </w:t>
      </w:r>
      <w:r w:rsidRPr="006E4C86">
        <w:t>с помощью освещения, естественного и искусственного.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Солнечный свет дает оздоровительно-биологическое воздействие на организм человека, поэтому природный свет является наиболее гигиеничным. Таким образом, помещение лаборатории днём, как правило, освещается природным светом.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Основным видом природного освещение это боковое- световые входы в внешних стенах. Разряд работ, которые выполняются-III- высокой точности.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Природное освещение с любой точки в помещении характеризуется коэффициентом природного освещения (КЕО), %: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EIIIH=EB/EH*100%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EB,EH- освещение соответственно в середине помещения и вне сооружения.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Так как сооружение находится в IV поясе светового климата, то коэффициент естественного освещения имеет значение: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EIIIH= EIIIH*m*c ,</w:t>
      </w:r>
      <w:r>
        <w:t xml:space="preserve"> </w:t>
      </w:r>
      <w:r w:rsidRPr="006E4C86">
        <w:t>(4.7)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EIVH- значение КЕО для домов, расположенных в IV поясе светового климата (г. Днепропетровск);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EIIIH- нормативное значение КПО для сооружений, расположенных в III поясе светового климата, для данного разряда работ EIIIH= 2% (табл. 1.3);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m- коэффициент светового климата, 0.9 (табл. 1.3.);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с- коэффициент солнечного климата, 0.9 (табл. 1.4.).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 формуле (2.7):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EIIIH= 2.0*0.9*0.9=1.62%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Основным видом искусственного освещения это общее. В качестве источника света применяют люминесцентные лампы (ЛД-20).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 характеру светового потока предусмотрено применять светильники рассеянного света, типа ШЛП, в котором защитный угол в поперечной и продольной плоскости 300.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Необходимое количество светильников определяется по формуле: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N=</w:t>
      </w:r>
      <w:r w:rsidR="008759C5">
        <w:pict>
          <v:shape id="_x0000_i1043" type="#_x0000_t75" style="width:74.25pt;height:32.25pt" fillcolor="window">
            <v:imagedata r:id="rId23" o:title=""/>
          </v:shape>
        </w:pict>
      </w:r>
      <w:r w:rsidRPr="006E4C86">
        <w:t xml:space="preserve"> ,</w:t>
      </w:r>
      <w:r>
        <w:t xml:space="preserve"> </w:t>
      </w:r>
      <w:r w:rsidRPr="006E4C86">
        <w:t>(4.8)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Emin- минимальное нормативное освещение для данного разряда работы, 300 лк (для работы высокой точности);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S- площадь помещения, 300 м2;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к- коэффициент запаса, 1.5;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z- поправочный коэффициент светильника, 1.2;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F- световой поток одной лампы, 1960 лм;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n- количество ламп в светильнике, 2;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u- коэффициент использования осветительной установки, определяется в зависимости от показателя помещения и коэффициента отражения от стен и потолка.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Показатель помещения определяется по формуле: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f=</w:t>
      </w:r>
      <w:r w:rsidR="008759C5">
        <w:pict>
          <v:shape id="_x0000_i1044" type="#_x0000_t75" style="width:62.25pt;height:33pt" fillcolor="window">
            <v:imagedata r:id="rId24" o:title=""/>
          </v:shape>
        </w:pict>
      </w:r>
      <w:r>
        <w:t xml:space="preserve"> </w:t>
      </w:r>
      <w:r w:rsidRPr="006E4C86">
        <w:t>(4.9)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a,b-соответственно длина 7,3 и ширена 5 помещения, м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Н- высота подвеса светильника над рабочей поверхностью , 4м.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 формуле (4.9):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f=</w:t>
      </w:r>
      <w:r w:rsidR="008759C5">
        <w:pict>
          <v:shape id="_x0000_i1045" type="#_x0000_t75" style="width:93.75pt;height:33pt" fillcolor="window">
            <v:imagedata r:id="rId25" o:title=""/>
          </v:shape>
        </w:pic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На основании показателя помещения, который равен 0.74 и коэффициентов отражения потолка рп=70% и стен рст=50% (т.к. потолок и стены покрашены в светлый цвет) определяем коэффициент использования осветительной установки u= 57% =0.57.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Тогда по формуле (4.8) необходимое количество светильников будет равна: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N=</w:t>
      </w:r>
      <w:r w:rsidR="008759C5">
        <w:pict>
          <v:shape id="_x0000_i1046" type="#_x0000_t75" style="width:114pt;height:33pt" fillcolor="window">
            <v:imagedata r:id="rId26" o:title=""/>
          </v:shape>
        </w:pict>
      </w:r>
      <w:r>
        <w:t xml:space="preserve"> </w:t>
      </w:r>
      <w:r w:rsidRPr="006E4C86">
        <w:t>шт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Остаточное принимаем парное количество светильников 10 штук, которые размещены в 2 ряда.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Метеоусловия в помещении лаборатории в холодный период года: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температура воздуха</w:t>
      </w:r>
      <w:r>
        <w:t xml:space="preserve"> </w:t>
      </w:r>
      <w:r w:rsidRPr="006E4C86">
        <w:t>18 0С;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относительная влага</w:t>
      </w:r>
      <w:r>
        <w:t xml:space="preserve"> </w:t>
      </w:r>
      <w:r w:rsidRPr="006E4C86">
        <w:t>60%;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Воздух рабочей зоны метеоусловия помещения лаборатории соответствуют допустимым нормам по температуре, относительной влажности и скорости движения воздуха в рабочей зоне для легкой категории работ.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Отопление помещения лаборатории осуществляется с помощью батарей центрального отопления.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Водоснабжение – очищенная речная вода, которая подается через сеть водопроводов.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Канализация с помощью канализационных сетей осуществляется выведение сточных вод.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Порядок сбора, утилизации и удаление с помещений химикатов и ЛВЖ: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отработанные кислоты и щелочи следует собирать отдельно в специальный сосуд, и после нейтрализации в конце рабочего дня сливать в канализацию или в соответствии с местными условиями в другое, специально предназначенное место;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запрещается сливать в канализацию концентрированные кислоты и щёлочи;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отработанные ЛВВ и горючие жидкости следует собирать в герметически закрытую тару, которая в конце рабочего дня удаляется с лаборатории для регенерации или уничтожения этих веществ;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категорически запрещается сливать горючие жидкости, смолу и ядовитых веществ в канализацию.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4.3. Характеристика помещений по пожаро- и взрывоопасностью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При выполнении исследовательской работе применялись</w:t>
      </w:r>
      <w:r>
        <w:t xml:space="preserve"> </w:t>
      </w:r>
      <w:r w:rsidRPr="006E4C86">
        <w:t>такие вещества как бензин, уголь. По группе горючести они относятся к горючим и легковозгорающим веществам. Основные показатели этих веществ приведены в табл.4.1.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4.1. Основные показатели</w:t>
      </w:r>
      <w:r>
        <w:t xml:space="preserve"> </w:t>
      </w:r>
      <w:r w:rsidRPr="006E4C86">
        <w:t>веществ по пожаро- и взрывоопасностью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1393"/>
        <w:gridCol w:w="2089"/>
        <w:gridCol w:w="3323"/>
        <w:gridCol w:w="682"/>
      </w:tblGrid>
      <w:tr w:rsidR="00A404D6" w:rsidRPr="006E4C86" w:rsidTr="00477E57">
        <w:trPr>
          <w:cantSplit/>
        </w:trPr>
        <w:tc>
          <w:tcPr>
            <w:tcW w:w="1201" w:type="pct"/>
            <w:vMerge w:val="restart"/>
            <w:tcBorders>
              <w:left w:val="nil"/>
            </w:tcBorders>
          </w:tcPr>
          <w:p w:rsidR="00A404D6" w:rsidRPr="006E4C86" w:rsidRDefault="00A404D6" w:rsidP="00477E57">
            <w:r w:rsidRPr="006E4C86">
              <w:t>Вещество</w:t>
            </w:r>
          </w:p>
        </w:tc>
        <w:tc>
          <w:tcPr>
            <w:tcW w:w="1767" w:type="pct"/>
            <w:gridSpan w:val="2"/>
          </w:tcPr>
          <w:p w:rsidR="00A404D6" w:rsidRPr="006E4C86" w:rsidRDefault="00A404D6" w:rsidP="00477E57">
            <w:r w:rsidRPr="006E4C86">
              <w:t>Температура, 0С</w:t>
            </w:r>
          </w:p>
          <w:p w:rsidR="00A404D6" w:rsidRPr="006E4C86" w:rsidRDefault="00A404D6" w:rsidP="00477E57"/>
        </w:tc>
        <w:tc>
          <w:tcPr>
            <w:tcW w:w="1686" w:type="pct"/>
            <w:vMerge w:val="restart"/>
            <w:tcBorders>
              <w:right w:val="nil"/>
            </w:tcBorders>
          </w:tcPr>
          <w:p w:rsidR="00A404D6" w:rsidRPr="006E4C86" w:rsidRDefault="00A404D6" w:rsidP="00477E57">
            <w:r w:rsidRPr="006E4C86">
              <w:t>Нижняя концентрационная граница,</w:t>
            </w:r>
          </w:p>
        </w:tc>
        <w:tc>
          <w:tcPr>
            <w:tcW w:w="346" w:type="pct"/>
            <w:vMerge w:val="restart"/>
            <w:tcBorders>
              <w:top w:val="nil"/>
              <w:left w:val="nil"/>
            </w:tcBorders>
          </w:tcPr>
          <w:p w:rsidR="00A404D6" w:rsidRPr="006E4C86" w:rsidRDefault="00A404D6" w:rsidP="00477E57"/>
          <w:p w:rsidR="00A404D6" w:rsidRPr="006E4C86" w:rsidRDefault="00A404D6" w:rsidP="00477E57"/>
        </w:tc>
      </w:tr>
      <w:tr w:rsidR="00A404D6" w:rsidRPr="006E4C86" w:rsidTr="00477E57">
        <w:trPr>
          <w:cantSplit/>
        </w:trPr>
        <w:tc>
          <w:tcPr>
            <w:tcW w:w="1201" w:type="pct"/>
            <w:vMerge/>
            <w:tcBorders>
              <w:left w:val="nil"/>
            </w:tcBorders>
          </w:tcPr>
          <w:p w:rsidR="00A404D6" w:rsidRPr="006E4C86" w:rsidRDefault="00A404D6" w:rsidP="00477E57"/>
        </w:tc>
        <w:tc>
          <w:tcPr>
            <w:tcW w:w="707" w:type="pct"/>
          </w:tcPr>
          <w:p w:rsidR="00A404D6" w:rsidRPr="006E4C86" w:rsidRDefault="00A404D6" w:rsidP="00477E57">
            <w:r w:rsidRPr="006E4C86">
              <w:t>вспышки</w:t>
            </w:r>
          </w:p>
        </w:tc>
        <w:tc>
          <w:tcPr>
            <w:tcW w:w="1060" w:type="pct"/>
          </w:tcPr>
          <w:p w:rsidR="00A404D6" w:rsidRPr="006E4C86" w:rsidRDefault="00A404D6" w:rsidP="00477E57">
            <w:r w:rsidRPr="006E4C86">
              <w:t>самовозгорания</w:t>
            </w:r>
          </w:p>
        </w:tc>
        <w:tc>
          <w:tcPr>
            <w:tcW w:w="1686" w:type="pct"/>
            <w:vMerge/>
            <w:tcBorders>
              <w:right w:val="nil"/>
            </w:tcBorders>
          </w:tcPr>
          <w:p w:rsidR="00A404D6" w:rsidRPr="006E4C86" w:rsidRDefault="00A404D6" w:rsidP="00477E57"/>
        </w:tc>
        <w:tc>
          <w:tcPr>
            <w:tcW w:w="346" w:type="pct"/>
            <w:vMerge/>
            <w:tcBorders>
              <w:left w:val="nil"/>
            </w:tcBorders>
          </w:tcPr>
          <w:p w:rsidR="00A404D6" w:rsidRPr="006E4C86" w:rsidRDefault="00A404D6" w:rsidP="00477E57"/>
        </w:tc>
      </w:tr>
      <w:tr w:rsidR="00A404D6" w:rsidRPr="006E4C86" w:rsidTr="00477E57">
        <w:trPr>
          <w:cantSplit/>
        </w:trPr>
        <w:tc>
          <w:tcPr>
            <w:tcW w:w="1201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Бензин</w:t>
            </w:r>
          </w:p>
        </w:tc>
        <w:tc>
          <w:tcPr>
            <w:tcW w:w="707" w:type="pct"/>
          </w:tcPr>
          <w:p w:rsidR="00A404D6" w:rsidRPr="006E4C86" w:rsidRDefault="00A404D6" w:rsidP="00477E57">
            <w:r w:rsidRPr="006E4C86">
              <w:t>225</w:t>
            </w:r>
          </w:p>
          <w:p w:rsidR="00A404D6" w:rsidRPr="006E4C86" w:rsidRDefault="00A404D6" w:rsidP="00477E57"/>
        </w:tc>
        <w:tc>
          <w:tcPr>
            <w:tcW w:w="1060" w:type="pct"/>
          </w:tcPr>
          <w:p w:rsidR="00A404D6" w:rsidRPr="006E4C86" w:rsidRDefault="00A404D6" w:rsidP="00477E57">
            <w:r w:rsidRPr="006E4C86">
              <w:t>-39</w:t>
            </w:r>
          </w:p>
        </w:tc>
        <w:tc>
          <w:tcPr>
            <w:tcW w:w="168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0,76</w:t>
            </w:r>
            <w:r>
              <w:t xml:space="preserve"> </w:t>
            </w:r>
            <w:r w:rsidRPr="006E4C86">
              <w:t>% об.</w:t>
            </w:r>
          </w:p>
        </w:tc>
        <w:tc>
          <w:tcPr>
            <w:tcW w:w="346" w:type="pct"/>
            <w:vMerge/>
            <w:tcBorders>
              <w:left w:val="nil"/>
            </w:tcBorders>
          </w:tcPr>
          <w:p w:rsidR="00A404D6" w:rsidRPr="006E4C86" w:rsidRDefault="00A404D6" w:rsidP="00477E57"/>
        </w:tc>
      </w:tr>
      <w:tr w:rsidR="00A404D6" w:rsidRPr="006E4C86" w:rsidTr="00477E57">
        <w:trPr>
          <w:cantSplit/>
        </w:trPr>
        <w:tc>
          <w:tcPr>
            <w:tcW w:w="1201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Метан</w:t>
            </w:r>
          </w:p>
        </w:tc>
        <w:tc>
          <w:tcPr>
            <w:tcW w:w="707" w:type="pct"/>
          </w:tcPr>
          <w:p w:rsidR="00A404D6" w:rsidRPr="006E4C86" w:rsidRDefault="00A404D6" w:rsidP="00477E57"/>
        </w:tc>
        <w:tc>
          <w:tcPr>
            <w:tcW w:w="1060" w:type="pct"/>
          </w:tcPr>
          <w:p w:rsidR="00A404D6" w:rsidRPr="006E4C86" w:rsidRDefault="00A404D6" w:rsidP="00477E57">
            <w:r w:rsidRPr="006E4C86">
              <w:t>650</w:t>
            </w:r>
          </w:p>
        </w:tc>
        <w:tc>
          <w:tcPr>
            <w:tcW w:w="168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5.28- 14.1 % об.</w:t>
            </w:r>
          </w:p>
        </w:tc>
        <w:tc>
          <w:tcPr>
            <w:tcW w:w="346" w:type="pct"/>
            <w:vMerge/>
            <w:tcBorders>
              <w:left w:val="nil"/>
            </w:tcBorders>
          </w:tcPr>
          <w:p w:rsidR="00A404D6" w:rsidRPr="006E4C86" w:rsidRDefault="00A404D6" w:rsidP="00477E57"/>
        </w:tc>
      </w:tr>
      <w:tr w:rsidR="00A404D6" w:rsidRPr="006E4C86" w:rsidTr="00477E57">
        <w:trPr>
          <w:cantSplit/>
        </w:trPr>
        <w:tc>
          <w:tcPr>
            <w:tcW w:w="1201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Оксид углерода</w:t>
            </w:r>
          </w:p>
        </w:tc>
        <w:tc>
          <w:tcPr>
            <w:tcW w:w="707" w:type="pct"/>
          </w:tcPr>
          <w:p w:rsidR="00A404D6" w:rsidRPr="006E4C86" w:rsidRDefault="00A404D6" w:rsidP="00477E57"/>
        </w:tc>
        <w:tc>
          <w:tcPr>
            <w:tcW w:w="1060" w:type="pct"/>
          </w:tcPr>
          <w:p w:rsidR="00A404D6" w:rsidRPr="006E4C86" w:rsidRDefault="00A404D6" w:rsidP="00477E57">
            <w:r w:rsidRPr="006E4C86">
              <w:t>605</w:t>
            </w:r>
          </w:p>
        </w:tc>
        <w:tc>
          <w:tcPr>
            <w:tcW w:w="168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12.5 % об.</w:t>
            </w:r>
          </w:p>
        </w:tc>
        <w:tc>
          <w:tcPr>
            <w:tcW w:w="346" w:type="pct"/>
            <w:vMerge/>
            <w:tcBorders>
              <w:left w:val="nil"/>
            </w:tcBorders>
          </w:tcPr>
          <w:p w:rsidR="00A404D6" w:rsidRPr="006E4C86" w:rsidRDefault="00A404D6" w:rsidP="00477E57"/>
        </w:tc>
      </w:tr>
      <w:tr w:rsidR="00A404D6" w:rsidRPr="006E4C86" w:rsidTr="00477E57">
        <w:trPr>
          <w:cantSplit/>
        </w:trPr>
        <w:tc>
          <w:tcPr>
            <w:tcW w:w="1201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Водород</w:t>
            </w:r>
          </w:p>
        </w:tc>
        <w:tc>
          <w:tcPr>
            <w:tcW w:w="707" w:type="pct"/>
          </w:tcPr>
          <w:p w:rsidR="00A404D6" w:rsidRPr="006E4C86" w:rsidRDefault="00A404D6" w:rsidP="00477E57"/>
        </w:tc>
        <w:tc>
          <w:tcPr>
            <w:tcW w:w="1060" w:type="pct"/>
          </w:tcPr>
          <w:p w:rsidR="00A404D6" w:rsidRPr="006E4C86" w:rsidRDefault="00A404D6" w:rsidP="00477E57">
            <w:r w:rsidRPr="006E4C86">
              <w:t>510</w:t>
            </w:r>
          </w:p>
        </w:tc>
        <w:tc>
          <w:tcPr>
            <w:tcW w:w="168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4.12- 75 % об.</w:t>
            </w:r>
          </w:p>
        </w:tc>
        <w:tc>
          <w:tcPr>
            <w:tcW w:w="346" w:type="pct"/>
            <w:vMerge/>
            <w:tcBorders>
              <w:left w:val="nil"/>
            </w:tcBorders>
          </w:tcPr>
          <w:p w:rsidR="00A404D6" w:rsidRPr="006E4C86" w:rsidRDefault="00A404D6" w:rsidP="00477E57"/>
        </w:tc>
      </w:tr>
      <w:tr w:rsidR="00A404D6" w:rsidRPr="006E4C86" w:rsidTr="00477E57">
        <w:trPr>
          <w:cantSplit/>
        </w:trPr>
        <w:tc>
          <w:tcPr>
            <w:tcW w:w="1201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Уголь</w:t>
            </w:r>
          </w:p>
        </w:tc>
        <w:tc>
          <w:tcPr>
            <w:tcW w:w="707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335</w:t>
            </w:r>
          </w:p>
        </w:tc>
        <w:tc>
          <w:tcPr>
            <w:tcW w:w="1060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495</w:t>
            </w:r>
          </w:p>
        </w:tc>
        <w:tc>
          <w:tcPr>
            <w:tcW w:w="1686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60 г/м3</w:t>
            </w:r>
          </w:p>
        </w:tc>
        <w:tc>
          <w:tcPr>
            <w:tcW w:w="346" w:type="pct"/>
            <w:vMerge/>
            <w:tcBorders>
              <w:left w:val="nil"/>
              <w:bottom w:val="nil"/>
            </w:tcBorders>
          </w:tcPr>
          <w:p w:rsidR="00A404D6" w:rsidRPr="006E4C86" w:rsidRDefault="00A404D6" w:rsidP="00477E57"/>
        </w:tc>
      </w:tr>
    </w:tbl>
    <w:p w:rsidR="00A404D6" w:rsidRPr="006E4C86" w:rsidRDefault="00A404D6" w:rsidP="00A404D6">
      <w:pPr>
        <w:spacing w:before="120"/>
        <w:ind w:firstLine="567"/>
        <w:jc w:val="both"/>
      </w:pP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Хотя при исследовательской работе в лаборатории использовались горючие и легковозгорающие вещества, но применяются они в малых количествах, и работа с ними проводилась в вытяжных шкафах при работающей вентиляции, поэтому помещение лаборатории относят к категории не</w:t>
      </w:r>
      <w:r>
        <w:t xml:space="preserve"> </w:t>
      </w:r>
      <w:r w:rsidRPr="006E4C86">
        <w:t>взрывоопасных, а пожароопасных помещений. Согласно с классификацией помещений и сооружений по пожаровзрывоопасностью в соответствии с ОНТП 24-86 помещение лаборатории относят к пожароопасной категории В. А в соответствии с правилами установки электроустановок (ПУЭ), помещение лаборатории относят к пожароопасной зоны П-I.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Лаборатория находится в четырёхэтажном здании, который имеет три эвакуационные выходы на случай аварийной</w:t>
      </w:r>
      <w:r>
        <w:t xml:space="preserve"> </w:t>
      </w:r>
      <w:r w:rsidRPr="006E4C86">
        <w:t>ситуации. Степень огнестойкости здания, где находится лаборатория-I.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4.4. Противопожарные меры безопасности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Исследовательская лаборатория по пожарной безопасностью и взрывоопасности</w:t>
      </w:r>
      <w:r>
        <w:t xml:space="preserve"> </w:t>
      </w:r>
      <w:r w:rsidRPr="006E4C86">
        <w:t>относится к категории В.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Для предупреждения пожаров и возгорания в исследовательской лаборатории необходимо выполнять следующие правила пожарной безопасности: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горючие растворители и моющие вещества следует заменять негорючими;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запрещается применять самодельные нагревательные спирали, устанавливать термостаты в сушильные шкафы на деревянные, не защищенные от возгорания столы и на расстоянии не ближе 1 м от горючих материалов;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нагрев легковозгорающих материалов необходимо осуществлять на водяных, масляных, песочных и воздушных банях у небольших количествах;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нагрев легковозгорающих веществ на открытом огне запрещается;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работу нагревательных устройств необходимо постоянно контролировать.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Порядок и нормы хранения пожаро- , взрывоопасных веществ: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-</w:t>
      </w:r>
      <w:r>
        <w:t xml:space="preserve"> </w:t>
      </w:r>
      <w:r w:rsidRPr="006E4C86">
        <w:t>легковозгорающие и горючие вещества должны хранится в лабораторному помещении в толстостенных банках с притертыми пробками. Банки помещают в специальные металлические</w:t>
      </w:r>
      <w:r>
        <w:t xml:space="preserve"> </w:t>
      </w:r>
      <w:r w:rsidRPr="006E4C86">
        <w:t>ящики с плотно притертыми крышками, стенки и дно которых выложены из асбеста. На внутренней стороне</w:t>
      </w:r>
      <w:r>
        <w:t xml:space="preserve"> </w:t>
      </w:r>
      <w:r w:rsidRPr="006E4C86">
        <w:t>крышки делают четкую надпись с указанием наименований и общим количеством допустимых норм хранения горючих и</w:t>
      </w:r>
      <w:r>
        <w:t xml:space="preserve"> </w:t>
      </w:r>
      <w:r w:rsidRPr="006E4C86">
        <w:t>легковозгорающих веществ, для данного помещения;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- общий запас в каждом рабочем помещении огнеопасных веществ</w:t>
      </w:r>
      <w:r>
        <w:t xml:space="preserve"> </w:t>
      </w:r>
      <w:r w:rsidRPr="006E4C86">
        <w:t>не должен превышать суточные потребности, но не более 2-3 л на одного работника.</w:t>
      </w:r>
      <w:r>
        <w:t xml:space="preserve"> </w:t>
      </w:r>
      <w:r w:rsidRPr="006E4C86">
        <w:t>Общий запас определяется при утверждении с пожарной охраной в каждом отдельном случае и указывается в специальной инструкции;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бутылки, в которых содержится не более 50 мл легковозгорающей жидкости, должны хранится в железных ящиках для горючих веществ. Запрещается хранить горючие жидкости в полиэтиленовой, а также в тонкостенной посуде емкостью более 200 мл;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запрещается хранить топливо в вытяжном шкафу, в котором проводится работа с нагревательными приборами, и рядом с окислителями или рядом от горючих предметов;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при случайных разливах огнеопасных жидкостей сразу выключить все нагревательные приборы и электросеть. Разлитую жидкость засыпают песком, потом осторожно собирают песок с жидкостью на деревянную лопату или фанеру, алюминиевый лист, применять стальной лист за счет искрообразования при ударах нельзя;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перед началом работы с ЛВЖ работающий должен приготовить предметы пожаротушения.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Способы пожаротушения в исследовательской лаборатории должно находится на видном месте. Основными способами гашения пожаров это огнетушители. Для гашения пожаров применяют огнетушители разных типов: химические, пенные, углекислотные, порошковые.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Наиболее распространение получили жидкие огнетушители марки ОХП-10 и воздушно-пенные огнетушители марки ОХП-10, которые применяются для гашения твердых предметов и горючих жидкостей, которые не смешиваются с водой.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Углекислотные и порошковые огнетушители применяют главным образом для тушения пожаров на электроустановках, автомашинах, в библиотеках и т.д. При тушении на электроустановках, которые находятся под напряжением лучше применять ручной огнетушитель ОУ-5.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Пенные огнетушители нельзя применять при тушении электрооборудования и</w:t>
      </w:r>
      <w:r>
        <w:t xml:space="preserve"> </w:t>
      </w:r>
      <w:r w:rsidRPr="006E4C86">
        <w:t>электроустановок, а также электропроводов, которые находятся под напряжением, вещества, которые взаимодействуют с водой, щелочные металлы.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Также в домах, где находится лаборатория, предусматривается внутренняя противопожарное водообеспечение, которое осуществляется от внутренних пожарных кранов.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 случае пожара необходимо вызвать пожарную команду по телефону “01”. Указать точный адрес, где горит, наличие людей и их количество, сообщить свою фамилию. Выключить силовую и осветительную линию, приступить к тушению пожара, применяя способами пожаротушения.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5. ЭКОНОМИЧЕССКАЯ ЧАСТЬ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Целью написания данного подраздела</w:t>
      </w:r>
      <w:r>
        <w:t xml:space="preserve"> </w:t>
      </w:r>
      <w:r w:rsidRPr="006E4C86">
        <w:t>дипломной работы с определением расходов на проведения исследовательской работы, а также определения цены опыта.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Сумма расхода будет суммироваться</w:t>
      </w:r>
      <w:r>
        <w:t xml:space="preserve"> </w:t>
      </w:r>
      <w:r w:rsidRPr="006E4C86">
        <w:t>с последующих систем расходов: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основные и дополнительные материалы;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заработная плата;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начисления на заработную плату;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энергетические расходы;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амортизационные отчисления;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накладные расходы.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В дипломной работе проводилась исследования на счет выбора вариантов переработки угля Павлоградского бассейна. Для этого в исследовательской лаборатории была проведена паровоздушная газификация с различным расходом подачей пара.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5.1. Определение длительности</w:t>
      </w:r>
      <w:r>
        <w:t xml:space="preserve"> </w:t>
      </w:r>
      <w:r w:rsidRPr="006E4C86">
        <w:t>исследования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Для определения длительности работы необходимо для каждого эксперимента составить сетевой график, а расчеты длительности работы и план их проведения привести в таблице.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Таблица 5.1 План проведения паровоздушной газификации 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1944"/>
        <w:gridCol w:w="1658"/>
        <w:gridCol w:w="1562"/>
        <w:gridCol w:w="946"/>
        <w:gridCol w:w="2657"/>
      </w:tblGrid>
      <w:tr w:rsidR="00A404D6" w:rsidRPr="006E4C86" w:rsidTr="00477E57">
        <w:tc>
          <w:tcPr>
            <w:tcW w:w="58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Шифр работы</w:t>
            </w:r>
          </w:p>
        </w:tc>
        <w:tc>
          <w:tcPr>
            <w:tcW w:w="1015" w:type="pct"/>
          </w:tcPr>
          <w:p w:rsidR="00A404D6" w:rsidRPr="006E4C86" w:rsidRDefault="00A404D6" w:rsidP="00477E57">
            <w:r w:rsidRPr="006E4C86">
              <w:t>Наименование работы</w:t>
            </w:r>
          </w:p>
        </w:tc>
        <w:tc>
          <w:tcPr>
            <w:tcW w:w="869" w:type="pct"/>
          </w:tcPr>
          <w:p w:rsidR="00A404D6" w:rsidRPr="006E4C86" w:rsidRDefault="00A404D6" w:rsidP="00477E57">
            <w:r w:rsidRPr="006E4C86">
              <w:t>Длительность работы, мин.</w:t>
            </w:r>
          </w:p>
        </w:tc>
        <w:tc>
          <w:tcPr>
            <w:tcW w:w="652" w:type="pct"/>
          </w:tcPr>
          <w:p w:rsidR="00A404D6" w:rsidRPr="006E4C86" w:rsidRDefault="00A404D6" w:rsidP="00477E57">
            <w:r w:rsidRPr="006E4C86">
              <w:t>Исполнитель</w:t>
            </w:r>
          </w:p>
        </w:tc>
        <w:tc>
          <w:tcPr>
            <w:tcW w:w="508" w:type="pct"/>
          </w:tcPr>
          <w:p w:rsidR="00A404D6" w:rsidRPr="006E4C86" w:rsidRDefault="00A404D6" w:rsidP="00477E57">
            <w:r w:rsidRPr="006E4C86">
              <w:t xml:space="preserve">Оклад </w:t>
            </w:r>
          </w:p>
        </w:tc>
        <w:tc>
          <w:tcPr>
            <w:tcW w:w="1377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Необходимое количество работы, чел-часов</w:t>
            </w:r>
          </w:p>
        </w:tc>
      </w:tr>
      <w:tr w:rsidR="00A404D6" w:rsidRPr="006E4C86" w:rsidTr="00477E57">
        <w:tc>
          <w:tcPr>
            <w:tcW w:w="58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1</w:t>
            </w:r>
          </w:p>
        </w:tc>
        <w:tc>
          <w:tcPr>
            <w:tcW w:w="1015" w:type="pct"/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869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652" w:type="pct"/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508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1377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6</w:t>
            </w:r>
          </w:p>
        </w:tc>
      </w:tr>
      <w:tr w:rsidR="00A404D6" w:rsidRPr="006E4C86" w:rsidTr="00477E57">
        <w:trPr>
          <w:trHeight w:val="1689"/>
        </w:trPr>
        <w:tc>
          <w:tcPr>
            <w:tcW w:w="58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1</w:t>
            </w:r>
          </w:p>
        </w:tc>
        <w:tc>
          <w:tcPr>
            <w:tcW w:w="1015" w:type="pct"/>
          </w:tcPr>
          <w:p w:rsidR="00A404D6" w:rsidRPr="006E4C86" w:rsidRDefault="00A404D6" w:rsidP="00477E57">
            <w:r w:rsidRPr="006E4C86">
              <w:t>Выдача задания на проведения газификации</w:t>
            </w:r>
          </w:p>
        </w:tc>
        <w:tc>
          <w:tcPr>
            <w:tcW w:w="869" w:type="pct"/>
          </w:tcPr>
          <w:p w:rsidR="00A404D6" w:rsidRPr="006E4C86" w:rsidRDefault="00A404D6" w:rsidP="00477E57"/>
        </w:tc>
        <w:tc>
          <w:tcPr>
            <w:tcW w:w="652" w:type="pct"/>
          </w:tcPr>
          <w:p w:rsidR="00A404D6" w:rsidRPr="006E4C86" w:rsidRDefault="00A404D6" w:rsidP="00477E57"/>
        </w:tc>
        <w:tc>
          <w:tcPr>
            <w:tcW w:w="508" w:type="pct"/>
          </w:tcPr>
          <w:p w:rsidR="00A404D6" w:rsidRPr="006E4C86" w:rsidRDefault="00A404D6" w:rsidP="00477E57"/>
        </w:tc>
        <w:tc>
          <w:tcPr>
            <w:tcW w:w="1377" w:type="pct"/>
            <w:tcBorders>
              <w:right w:val="nil"/>
            </w:tcBorders>
          </w:tcPr>
          <w:p w:rsidR="00A404D6" w:rsidRPr="006E4C86" w:rsidRDefault="00A404D6" w:rsidP="00477E57"/>
        </w:tc>
      </w:tr>
      <w:tr w:rsidR="00A404D6" w:rsidRPr="006E4C86" w:rsidTr="00477E57">
        <w:tc>
          <w:tcPr>
            <w:tcW w:w="58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1</w:t>
            </w:r>
          </w:p>
        </w:tc>
        <w:tc>
          <w:tcPr>
            <w:tcW w:w="1015" w:type="pct"/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869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652" w:type="pct"/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508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1377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6</w:t>
            </w:r>
          </w:p>
        </w:tc>
      </w:tr>
      <w:tr w:rsidR="00A404D6" w:rsidRPr="006E4C86" w:rsidTr="00477E57">
        <w:tc>
          <w:tcPr>
            <w:tcW w:w="58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1015" w:type="pct"/>
          </w:tcPr>
          <w:p w:rsidR="00A404D6" w:rsidRPr="006E4C86" w:rsidRDefault="00A404D6" w:rsidP="00477E57">
            <w:r w:rsidRPr="006E4C86">
              <w:t>Подготовка сырья</w:t>
            </w:r>
          </w:p>
        </w:tc>
        <w:tc>
          <w:tcPr>
            <w:tcW w:w="869" w:type="pct"/>
          </w:tcPr>
          <w:p w:rsidR="00A404D6" w:rsidRPr="006E4C86" w:rsidRDefault="00A404D6" w:rsidP="00477E57">
            <w:r w:rsidRPr="006E4C86">
              <w:t>20</w:t>
            </w:r>
          </w:p>
        </w:tc>
        <w:tc>
          <w:tcPr>
            <w:tcW w:w="652" w:type="pct"/>
          </w:tcPr>
          <w:p w:rsidR="00A404D6" w:rsidRPr="006E4C86" w:rsidRDefault="00A404D6" w:rsidP="00477E57">
            <w:r w:rsidRPr="006E4C86">
              <w:t>Студент</w:t>
            </w:r>
          </w:p>
          <w:p w:rsidR="00A404D6" w:rsidRPr="006E4C86" w:rsidRDefault="00A404D6" w:rsidP="00477E57"/>
        </w:tc>
        <w:tc>
          <w:tcPr>
            <w:tcW w:w="508" w:type="pct"/>
          </w:tcPr>
          <w:p w:rsidR="00A404D6" w:rsidRPr="006E4C86" w:rsidRDefault="00A404D6" w:rsidP="00477E57">
            <w:r w:rsidRPr="006E4C86">
              <w:t>50</w:t>
            </w:r>
          </w:p>
        </w:tc>
        <w:tc>
          <w:tcPr>
            <w:tcW w:w="1377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0,33</w:t>
            </w:r>
          </w:p>
        </w:tc>
      </w:tr>
      <w:tr w:rsidR="00A404D6" w:rsidRPr="006E4C86" w:rsidTr="00477E57">
        <w:tc>
          <w:tcPr>
            <w:tcW w:w="58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1015" w:type="pct"/>
          </w:tcPr>
          <w:p w:rsidR="00A404D6" w:rsidRPr="006E4C86" w:rsidRDefault="00A404D6" w:rsidP="00477E57">
            <w:r w:rsidRPr="006E4C86">
              <w:t>Подготовка оборудования</w:t>
            </w:r>
          </w:p>
        </w:tc>
        <w:tc>
          <w:tcPr>
            <w:tcW w:w="869" w:type="pct"/>
          </w:tcPr>
          <w:p w:rsidR="00A404D6" w:rsidRPr="006E4C86" w:rsidRDefault="00A404D6" w:rsidP="00477E57">
            <w:r w:rsidRPr="006E4C86">
              <w:t>60</w:t>
            </w:r>
          </w:p>
        </w:tc>
        <w:tc>
          <w:tcPr>
            <w:tcW w:w="652" w:type="pct"/>
          </w:tcPr>
          <w:p w:rsidR="00A404D6" w:rsidRPr="006E4C86" w:rsidRDefault="00A404D6" w:rsidP="00477E57">
            <w:r w:rsidRPr="006E4C86">
              <w:t>Лаборант</w:t>
            </w:r>
          </w:p>
          <w:p w:rsidR="00A404D6" w:rsidRPr="006E4C86" w:rsidRDefault="00A404D6" w:rsidP="00477E57">
            <w:r w:rsidRPr="006E4C86">
              <w:t xml:space="preserve">Студент </w:t>
            </w:r>
          </w:p>
        </w:tc>
        <w:tc>
          <w:tcPr>
            <w:tcW w:w="508" w:type="pct"/>
          </w:tcPr>
          <w:p w:rsidR="00A404D6" w:rsidRDefault="00A404D6" w:rsidP="00477E57">
            <w:r w:rsidRPr="006E4C86">
              <w:t>115</w:t>
            </w:r>
          </w:p>
          <w:p w:rsidR="00A404D6" w:rsidRPr="006E4C86" w:rsidRDefault="00A404D6" w:rsidP="00477E57">
            <w:r w:rsidRPr="006E4C86">
              <w:t>50</w:t>
            </w:r>
          </w:p>
        </w:tc>
        <w:tc>
          <w:tcPr>
            <w:tcW w:w="1377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1,00</w:t>
            </w:r>
          </w:p>
        </w:tc>
      </w:tr>
      <w:tr w:rsidR="00A404D6" w:rsidRPr="006E4C86" w:rsidTr="00477E57">
        <w:tc>
          <w:tcPr>
            <w:tcW w:w="58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1015" w:type="pct"/>
          </w:tcPr>
          <w:p w:rsidR="00A404D6" w:rsidRPr="006E4C86" w:rsidRDefault="00A404D6" w:rsidP="00477E57">
            <w:r w:rsidRPr="006E4C86">
              <w:t>Проведения опыта</w:t>
            </w:r>
          </w:p>
        </w:tc>
        <w:tc>
          <w:tcPr>
            <w:tcW w:w="869" w:type="pct"/>
          </w:tcPr>
          <w:p w:rsidR="00A404D6" w:rsidRPr="006E4C86" w:rsidRDefault="00A404D6" w:rsidP="00477E57">
            <w:r w:rsidRPr="006E4C86">
              <w:t>180</w:t>
            </w:r>
          </w:p>
        </w:tc>
        <w:tc>
          <w:tcPr>
            <w:tcW w:w="652" w:type="pct"/>
          </w:tcPr>
          <w:p w:rsidR="00A404D6" w:rsidRPr="006E4C86" w:rsidRDefault="00A404D6" w:rsidP="00477E57">
            <w:r w:rsidRPr="006E4C86">
              <w:t>Лаборант</w:t>
            </w:r>
          </w:p>
          <w:p w:rsidR="00A404D6" w:rsidRPr="006E4C86" w:rsidRDefault="00A404D6" w:rsidP="00477E57">
            <w:r w:rsidRPr="006E4C86">
              <w:t xml:space="preserve">Студент </w:t>
            </w:r>
          </w:p>
        </w:tc>
        <w:tc>
          <w:tcPr>
            <w:tcW w:w="508" w:type="pct"/>
          </w:tcPr>
          <w:p w:rsidR="00A404D6" w:rsidRDefault="00A404D6" w:rsidP="00477E57">
            <w:r w:rsidRPr="006E4C86">
              <w:t>115</w:t>
            </w:r>
          </w:p>
          <w:p w:rsidR="00A404D6" w:rsidRPr="006E4C86" w:rsidRDefault="00A404D6" w:rsidP="00477E57">
            <w:r w:rsidRPr="006E4C86">
              <w:t>50</w:t>
            </w:r>
          </w:p>
        </w:tc>
        <w:tc>
          <w:tcPr>
            <w:tcW w:w="1377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2,00</w:t>
            </w:r>
          </w:p>
        </w:tc>
      </w:tr>
      <w:tr w:rsidR="00A404D6" w:rsidRPr="006E4C86" w:rsidTr="00477E57">
        <w:tc>
          <w:tcPr>
            <w:tcW w:w="58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1015" w:type="pct"/>
          </w:tcPr>
          <w:p w:rsidR="00A404D6" w:rsidRPr="006E4C86" w:rsidRDefault="00A404D6" w:rsidP="00477E57">
            <w:r w:rsidRPr="006E4C86">
              <w:t>Анализ результатов</w:t>
            </w:r>
          </w:p>
        </w:tc>
        <w:tc>
          <w:tcPr>
            <w:tcW w:w="869" w:type="pct"/>
          </w:tcPr>
          <w:p w:rsidR="00A404D6" w:rsidRPr="006E4C86" w:rsidRDefault="00A404D6" w:rsidP="00477E57">
            <w:r w:rsidRPr="006E4C86">
              <w:t>75</w:t>
            </w:r>
          </w:p>
        </w:tc>
        <w:tc>
          <w:tcPr>
            <w:tcW w:w="652" w:type="pct"/>
          </w:tcPr>
          <w:p w:rsidR="00A404D6" w:rsidRPr="006E4C86" w:rsidRDefault="00A404D6" w:rsidP="00477E57">
            <w:r w:rsidRPr="006E4C86">
              <w:t xml:space="preserve">Студент </w:t>
            </w:r>
          </w:p>
        </w:tc>
        <w:tc>
          <w:tcPr>
            <w:tcW w:w="508" w:type="pct"/>
          </w:tcPr>
          <w:p w:rsidR="00A404D6" w:rsidRPr="006E4C86" w:rsidRDefault="00A404D6" w:rsidP="00477E57">
            <w:r w:rsidRPr="006E4C86">
              <w:t>50</w:t>
            </w:r>
          </w:p>
        </w:tc>
        <w:tc>
          <w:tcPr>
            <w:tcW w:w="1377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1,25</w:t>
            </w:r>
          </w:p>
        </w:tc>
      </w:tr>
      <w:tr w:rsidR="00A404D6" w:rsidRPr="006E4C86" w:rsidTr="00477E57">
        <w:tc>
          <w:tcPr>
            <w:tcW w:w="580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6</w:t>
            </w:r>
          </w:p>
        </w:tc>
        <w:tc>
          <w:tcPr>
            <w:tcW w:w="1015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Отключение оборудования</w:t>
            </w:r>
          </w:p>
        </w:tc>
        <w:tc>
          <w:tcPr>
            <w:tcW w:w="869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652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 xml:space="preserve">Лаборант </w:t>
            </w:r>
          </w:p>
        </w:tc>
        <w:tc>
          <w:tcPr>
            <w:tcW w:w="508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115</w:t>
            </w:r>
          </w:p>
        </w:tc>
        <w:tc>
          <w:tcPr>
            <w:tcW w:w="1377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0,08</w:t>
            </w:r>
          </w:p>
        </w:tc>
      </w:tr>
    </w:tbl>
    <w:p w:rsidR="00A404D6" w:rsidRDefault="00A404D6" w:rsidP="00A404D6">
      <w:pPr>
        <w:spacing w:before="120"/>
        <w:ind w:firstLine="567"/>
        <w:jc w:val="both"/>
      </w:pPr>
      <w:r w:rsidRPr="006E4C86">
        <w:t>Таким образом, длительность проведения газификации составляет 340 мин, но в ходе проведения эксперемента этот циклработ повторяеться четыре</w:t>
      </w:r>
      <w:r>
        <w:t xml:space="preserve"> </w:t>
      </w:r>
      <w:r w:rsidRPr="006E4C86">
        <w:t>раза , поэтому общая длительность будет составлять</w:t>
      </w:r>
      <w:r>
        <w:t xml:space="preserve"> </w:t>
      </w:r>
      <w:r w:rsidRPr="006E4C86">
        <w:t>1360</w:t>
      </w:r>
      <w:r>
        <w:t xml:space="preserve"> </w:t>
      </w:r>
      <w:r w:rsidRPr="006E4C86">
        <w:t>минут.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Для расчета сетевого графика табличным методом исходными есть номера предварительных и последующих действий, а также ожидание длительности работы tожij. Ранний срок выполнения действия – Tpi , ранний срок окончания работы- Троij.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Ранний срок выполнения действия находится по формуле:</w:t>
      </w:r>
    </w:p>
    <w:p w:rsidR="00A404D6" w:rsidRPr="00C45804" w:rsidRDefault="00A404D6" w:rsidP="00A404D6">
      <w:pPr>
        <w:spacing w:before="120"/>
        <w:ind w:firstLine="567"/>
        <w:jc w:val="both"/>
        <w:rPr>
          <w:lang w:val="en-US"/>
        </w:rPr>
      </w:pPr>
      <w:r w:rsidRPr="006E4C86">
        <w:t>Тр</w:t>
      </w:r>
      <w:r w:rsidRPr="00C45804">
        <w:rPr>
          <w:lang w:val="en-US"/>
        </w:rPr>
        <w:t>i=t*[L*(j/i)max], (5.1)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t*[L*(j/i)max]</w:t>
      </w:r>
      <w:r>
        <w:t xml:space="preserve"> </w:t>
      </w:r>
      <w:r w:rsidRPr="006E4C86">
        <w:t>-длительность максимельного из путей от исходного</w:t>
      </w:r>
      <w:r>
        <w:t xml:space="preserve"> </w:t>
      </w:r>
      <w:r w:rsidRPr="006E4C86">
        <w:t>события до данного проишествия.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Поздний срок окончания действия – Tпi,</w:t>
      </w:r>
      <w:r>
        <w:t xml:space="preserve"> </w:t>
      </w:r>
      <w:r w:rsidRPr="006E4C86">
        <w:t>поздний срок окончания работы- Tпзij, поздний срок начала работы- Тпнij. Поздний срок выполнения действия опредиляется по формуде: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Тнi=t*(Lкр)-t*[L*(i/C)max],</w:t>
      </w:r>
      <w:r>
        <w:t xml:space="preserve"> </w:t>
      </w:r>
      <w:r w:rsidRPr="006E4C86">
        <w:t>(5.2)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где t*[L*(i/C)max]-длительность максимальноготиз путей от события к завершению событию С;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t*(Lкр)-длительность критического пути.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5.2 Расчет сетевого графика проведения газификации.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1055"/>
        <w:gridCol w:w="1059"/>
        <w:gridCol w:w="1050"/>
        <w:gridCol w:w="1058"/>
        <w:gridCol w:w="1060"/>
        <w:gridCol w:w="1058"/>
        <w:gridCol w:w="1054"/>
        <w:gridCol w:w="1403"/>
      </w:tblGrid>
      <w:tr w:rsidR="00A404D6" w:rsidRPr="006E4C86" w:rsidTr="00477E57">
        <w:trPr>
          <w:cantSplit/>
        </w:trPr>
        <w:tc>
          <w:tcPr>
            <w:tcW w:w="1071" w:type="pct"/>
            <w:gridSpan w:val="2"/>
            <w:tcBorders>
              <w:left w:val="nil"/>
            </w:tcBorders>
          </w:tcPr>
          <w:p w:rsidR="00A404D6" w:rsidRPr="006E4C86" w:rsidRDefault="00A404D6" w:rsidP="00477E57">
            <w:r w:rsidRPr="006E4C86">
              <w:t>действие</w:t>
            </w:r>
          </w:p>
        </w:tc>
        <w:tc>
          <w:tcPr>
            <w:tcW w:w="3217" w:type="pct"/>
            <w:gridSpan w:val="6"/>
          </w:tcPr>
          <w:p w:rsidR="00A404D6" w:rsidRPr="006E4C86" w:rsidRDefault="00A404D6" w:rsidP="00477E57">
            <w:r>
              <w:t xml:space="preserve"> </w:t>
            </w:r>
            <w:r w:rsidRPr="006E4C86">
              <w:t>параметры</w:t>
            </w:r>
          </w:p>
        </w:tc>
        <w:tc>
          <w:tcPr>
            <w:tcW w:w="712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Резерв времени</w:t>
            </w:r>
          </w:p>
        </w:tc>
      </w:tr>
      <w:tr w:rsidR="00A404D6" w:rsidRPr="006E4C86" w:rsidTr="00477E57">
        <w:tc>
          <w:tcPr>
            <w:tcW w:w="53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i</w:t>
            </w:r>
          </w:p>
        </w:tc>
        <w:tc>
          <w:tcPr>
            <w:tcW w:w="534" w:type="pct"/>
          </w:tcPr>
          <w:p w:rsidR="00A404D6" w:rsidRPr="006E4C86" w:rsidRDefault="00A404D6" w:rsidP="00477E57">
            <w:r w:rsidRPr="006E4C86">
              <w:t>j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Tрпij</w:t>
            </w:r>
          </w:p>
        </w:tc>
        <w:tc>
          <w:tcPr>
            <w:tcW w:w="533" w:type="pct"/>
            <w:tcBorders>
              <w:top w:val="nil"/>
            </w:tcBorders>
          </w:tcPr>
          <w:p w:rsidR="00A404D6" w:rsidRPr="006E4C86" w:rsidRDefault="00A404D6" w:rsidP="00477E57">
            <w:r w:rsidRPr="006E4C86">
              <w:t>tожij</w:t>
            </w:r>
          </w:p>
        </w:tc>
        <w:tc>
          <w:tcPr>
            <w:tcW w:w="537" w:type="pct"/>
            <w:tcBorders>
              <w:top w:val="nil"/>
            </w:tcBorders>
          </w:tcPr>
          <w:p w:rsidR="00A404D6" w:rsidRPr="006E4C86" w:rsidRDefault="00A404D6" w:rsidP="00477E57">
            <w:r w:rsidRPr="006E4C86">
              <w:t>Tроij</w:t>
            </w:r>
          </w:p>
        </w:tc>
        <w:tc>
          <w:tcPr>
            <w:tcW w:w="538" w:type="pct"/>
          </w:tcPr>
          <w:p w:rsidR="00A404D6" w:rsidRPr="006E4C86" w:rsidRDefault="00A404D6" w:rsidP="00477E57">
            <w:r w:rsidRPr="006E4C86">
              <w:t>Tпнij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Tпоij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tожij</w:t>
            </w:r>
          </w:p>
        </w:tc>
        <w:tc>
          <w:tcPr>
            <w:tcW w:w="712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Tij</w:t>
            </w:r>
          </w:p>
        </w:tc>
      </w:tr>
      <w:tr w:rsidR="00A404D6" w:rsidRPr="006E4C86" w:rsidTr="00477E57">
        <w:tc>
          <w:tcPr>
            <w:tcW w:w="53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1</w:t>
            </w:r>
          </w:p>
        </w:tc>
        <w:tc>
          <w:tcPr>
            <w:tcW w:w="534" w:type="pct"/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0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20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20</w:t>
            </w:r>
          </w:p>
        </w:tc>
        <w:tc>
          <w:tcPr>
            <w:tcW w:w="538" w:type="pct"/>
          </w:tcPr>
          <w:p w:rsidR="00A404D6" w:rsidRPr="006E4C86" w:rsidRDefault="00A404D6" w:rsidP="00477E57">
            <w:r w:rsidRPr="006E4C86">
              <w:t>0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20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20</w:t>
            </w:r>
          </w:p>
        </w:tc>
        <w:tc>
          <w:tcPr>
            <w:tcW w:w="712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</w:t>
            </w:r>
          </w:p>
        </w:tc>
      </w:tr>
      <w:tr w:rsidR="00A404D6" w:rsidRPr="006E4C86" w:rsidTr="00477E57">
        <w:tc>
          <w:tcPr>
            <w:tcW w:w="53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2</w:t>
            </w:r>
          </w:p>
        </w:tc>
        <w:tc>
          <w:tcPr>
            <w:tcW w:w="534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20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60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80</w:t>
            </w:r>
          </w:p>
        </w:tc>
        <w:tc>
          <w:tcPr>
            <w:tcW w:w="538" w:type="pct"/>
          </w:tcPr>
          <w:p w:rsidR="00A404D6" w:rsidRPr="006E4C86" w:rsidRDefault="00A404D6" w:rsidP="00477E57">
            <w:r w:rsidRPr="006E4C86">
              <w:t>20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60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80</w:t>
            </w:r>
          </w:p>
        </w:tc>
        <w:tc>
          <w:tcPr>
            <w:tcW w:w="712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</w:t>
            </w:r>
          </w:p>
        </w:tc>
      </w:tr>
      <w:tr w:rsidR="00A404D6" w:rsidRPr="006E4C86" w:rsidTr="00477E57">
        <w:tc>
          <w:tcPr>
            <w:tcW w:w="53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534" w:type="pct"/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80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180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260</w:t>
            </w:r>
          </w:p>
        </w:tc>
        <w:tc>
          <w:tcPr>
            <w:tcW w:w="538" w:type="pct"/>
          </w:tcPr>
          <w:p w:rsidR="00A404D6" w:rsidRPr="006E4C86" w:rsidRDefault="00A404D6" w:rsidP="00477E57">
            <w:r w:rsidRPr="006E4C86">
              <w:t>80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180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260</w:t>
            </w:r>
          </w:p>
        </w:tc>
        <w:tc>
          <w:tcPr>
            <w:tcW w:w="712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</w:t>
            </w:r>
          </w:p>
        </w:tc>
      </w:tr>
      <w:tr w:rsidR="00A404D6" w:rsidRPr="006E4C86" w:rsidTr="00477E57">
        <w:tc>
          <w:tcPr>
            <w:tcW w:w="53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534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80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75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155</w:t>
            </w:r>
          </w:p>
        </w:tc>
        <w:tc>
          <w:tcPr>
            <w:tcW w:w="538" w:type="pct"/>
          </w:tcPr>
          <w:p w:rsidR="00A404D6" w:rsidRPr="006E4C86" w:rsidRDefault="00A404D6" w:rsidP="00477E57">
            <w:r w:rsidRPr="006E4C86">
              <w:t>125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75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260</w:t>
            </w:r>
          </w:p>
        </w:tc>
        <w:tc>
          <w:tcPr>
            <w:tcW w:w="712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185</w:t>
            </w:r>
          </w:p>
        </w:tc>
      </w:tr>
      <w:tr w:rsidR="00A404D6" w:rsidRPr="006E4C86" w:rsidTr="00477E57">
        <w:tc>
          <w:tcPr>
            <w:tcW w:w="53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4</w:t>
            </w:r>
          </w:p>
        </w:tc>
        <w:tc>
          <w:tcPr>
            <w:tcW w:w="534" w:type="pct"/>
          </w:tcPr>
          <w:p w:rsidR="00A404D6" w:rsidRPr="006E4C86" w:rsidRDefault="00A404D6" w:rsidP="00477E57">
            <w:r w:rsidRPr="006E4C86">
              <w:t>6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260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265</w:t>
            </w:r>
          </w:p>
        </w:tc>
        <w:tc>
          <w:tcPr>
            <w:tcW w:w="538" w:type="pct"/>
          </w:tcPr>
          <w:p w:rsidR="00A404D6" w:rsidRPr="006E4C86" w:rsidRDefault="00A404D6" w:rsidP="00477E57">
            <w:r w:rsidRPr="006E4C86">
              <w:t>260</w:t>
            </w:r>
          </w:p>
        </w:tc>
        <w:tc>
          <w:tcPr>
            <w:tcW w:w="537" w:type="pct"/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533" w:type="pct"/>
          </w:tcPr>
          <w:p w:rsidR="00A404D6" w:rsidRPr="006E4C86" w:rsidRDefault="00A404D6" w:rsidP="00477E57">
            <w:r w:rsidRPr="006E4C86">
              <w:t>265</w:t>
            </w:r>
          </w:p>
        </w:tc>
        <w:tc>
          <w:tcPr>
            <w:tcW w:w="712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</w:t>
            </w:r>
          </w:p>
        </w:tc>
      </w:tr>
      <w:tr w:rsidR="00A404D6" w:rsidRPr="006E4C86" w:rsidTr="00477E57">
        <w:tc>
          <w:tcPr>
            <w:tcW w:w="536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534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6</w:t>
            </w:r>
          </w:p>
        </w:tc>
        <w:tc>
          <w:tcPr>
            <w:tcW w:w="537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155</w:t>
            </w:r>
          </w:p>
        </w:tc>
        <w:tc>
          <w:tcPr>
            <w:tcW w:w="533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537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160</w:t>
            </w:r>
          </w:p>
        </w:tc>
        <w:tc>
          <w:tcPr>
            <w:tcW w:w="538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260</w:t>
            </w:r>
          </w:p>
        </w:tc>
        <w:tc>
          <w:tcPr>
            <w:tcW w:w="537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5</w:t>
            </w:r>
          </w:p>
        </w:tc>
        <w:tc>
          <w:tcPr>
            <w:tcW w:w="533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265</w:t>
            </w:r>
          </w:p>
        </w:tc>
        <w:tc>
          <w:tcPr>
            <w:tcW w:w="712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185</w:t>
            </w:r>
          </w:p>
        </w:tc>
      </w:tr>
    </w:tbl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5.2. Денежные расходы на проведение исследования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5.2.1. Расчет расходов на сырьё и материалы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Исследования проводились в Украинском государственном химико-технологическом университете в исследовательской лаборатории кафедры химической технологии топлива.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Для проведения исследований ,необходимы основные и вспомогательные материалы</w:t>
      </w:r>
      <w:r>
        <w:t xml:space="preserve"> </w:t>
      </w:r>
      <w:r w:rsidRPr="006E4C86">
        <w:t>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 основным материалам относят: уголь (его стоимость и необходимое количество приведено в таблице 5.3). Вспомогательным материалом есть техническая вода (её стоимость и необходимое количество приведено в таблице 5.4)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5.3 расчет необходимого количества основных материалов и их стоимость.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4261"/>
        <w:gridCol w:w="1967"/>
        <w:gridCol w:w="1862"/>
      </w:tblGrid>
      <w:tr w:rsidR="00A404D6" w:rsidRPr="006E4C86" w:rsidTr="00477E57">
        <w:trPr>
          <w:cantSplit/>
        </w:trPr>
        <w:tc>
          <w:tcPr>
            <w:tcW w:w="895" w:type="pct"/>
            <w:vMerge w:val="restart"/>
            <w:tcBorders>
              <w:left w:val="nil"/>
            </w:tcBorders>
          </w:tcPr>
          <w:p w:rsidR="00A404D6" w:rsidRPr="006E4C86" w:rsidRDefault="00A404D6" w:rsidP="00477E57">
            <w:r w:rsidRPr="006E4C86">
              <w:t>Материал</w:t>
            </w:r>
          </w:p>
        </w:tc>
        <w:tc>
          <w:tcPr>
            <w:tcW w:w="2162" w:type="pct"/>
          </w:tcPr>
          <w:p w:rsidR="00A404D6" w:rsidRPr="006E4C86" w:rsidRDefault="00A404D6" w:rsidP="00477E57">
            <w:r w:rsidRPr="006E4C86">
              <w:t>Количество материала пошедшее на исследование</w:t>
            </w:r>
          </w:p>
        </w:tc>
        <w:tc>
          <w:tcPr>
            <w:tcW w:w="998" w:type="pct"/>
            <w:vMerge w:val="restart"/>
          </w:tcPr>
          <w:p w:rsidR="00A404D6" w:rsidRPr="006E4C86" w:rsidRDefault="00A404D6" w:rsidP="00477E57">
            <w:r w:rsidRPr="006E4C86">
              <w:t>Цена ,грн/кг</w:t>
            </w:r>
          </w:p>
        </w:tc>
        <w:tc>
          <w:tcPr>
            <w:tcW w:w="945" w:type="pct"/>
            <w:vMerge w:val="restart"/>
            <w:tcBorders>
              <w:right w:val="nil"/>
            </w:tcBorders>
          </w:tcPr>
          <w:p w:rsidR="00A404D6" w:rsidRPr="006E4C86" w:rsidRDefault="00A404D6" w:rsidP="00477E57">
            <w:r w:rsidRPr="006E4C86">
              <w:t>Сумма ,грн</w:t>
            </w:r>
          </w:p>
        </w:tc>
      </w:tr>
      <w:tr w:rsidR="00A404D6" w:rsidRPr="006E4C86" w:rsidTr="00477E57">
        <w:trPr>
          <w:cantSplit/>
        </w:trPr>
        <w:tc>
          <w:tcPr>
            <w:tcW w:w="895" w:type="pct"/>
            <w:vMerge/>
            <w:tcBorders>
              <w:left w:val="nil"/>
            </w:tcBorders>
          </w:tcPr>
          <w:p w:rsidR="00A404D6" w:rsidRPr="006E4C86" w:rsidRDefault="00A404D6" w:rsidP="00477E57"/>
        </w:tc>
        <w:tc>
          <w:tcPr>
            <w:tcW w:w="2162" w:type="pct"/>
          </w:tcPr>
          <w:p w:rsidR="00A404D6" w:rsidRPr="006E4C86" w:rsidRDefault="00A404D6" w:rsidP="00477E57">
            <w:r w:rsidRPr="006E4C86">
              <w:t>Кг</w:t>
            </w:r>
          </w:p>
        </w:tc>
        <w:tc>
          <w:tcPr>
            <w:tcW w:w="998" w:type="pct"/>
            <w:vMerge/>
          </w:tcPr>
          <w:p w:rsidR="00A404D6" w:rsidRPr="006E4C86" w:rsidRDefault="00A404D6" w:rsidP="00477E57"/>
        </w:tc>
        <w:tc>
          <w:tcPr>
            <w:tcW w:w="945" w:type="pct"/>
            <w:vMerge/>
            <w:tcBorders>
              <w:right w:val="nil"/>
            </w:tcBorders>
          </w:tcPr>
          <w:p w:rsidR="00A404D6" w:rsidRPr="006E4C86" w:rsidRDefault="00A404D6" w:rsidP="00477E57"/>
        </w:tc>
      </w:tr>
      <w:tr w:rsidR="00A404D6" w:rsidRPr="006E4C86" w:rsidTr="00477E57">
        <w:trPr>
          <w:cantSplit/>
        </w:trPr>
        <w:tc>
          <w:tcPr>
            <w:tcW w:w="895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Уголь</w:t>
            </w:r>
          </w:p>
        </w:tc>
        <w:tc>
          <w:tcPr>
            <w:tcW w:w="2162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0.05</w:t>
            </w:r>
          </w:p>
        </w:tc>
        <w:tc>
          <w:tcPr>
            <w:tcW w:w="998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0.24</w:t>
            </w:r>
          </w:p>
        </w:tc>
        <w:tc>
          <w:tcPr>
            <w:tcW w:w="945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0.02</w:t>
            </w:r>
          </w:p>
        </w:tc>
      </w:tr>
    </w:tbl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5.4 Расчет необходимого количества вспомогательных материалов и их стоимость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4578"/>
        <w:gridCol w:w="2059"/>
        <w:gridCol w:w="1338"/>
      </w:tblGrid>
      <w:tr w:rsidR="00A404D6" w:rsidRPr="006E4C86" w:rsidTr="00477E57">
        <w:tc>
          <w:tcPr>
            <w:tcW w:w="953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материал</w:t>
            </w:r>
          </w:p>
        </w:tc>
        <w:tc>
          <w:tcPr>
            <w:tcW w:w="2323" w:type="pct"/>
          </w:tcPr>
          <w:p w:rsidR="00A404D6" w:rsidRPr="006E4C86" w:rsidRDefault="00A404D6" w:rsidP="00477E57">
            <w:r w:rsidRPr="006E4C86">
              <w:t>Количество материала пошедшего на исследование ,л</w:t>
            </w:r>
          </w:p>
        </w:tc>
        <w:tc>
          <w:tcPr>
            <w:tcW w:w="1045" w:type="pct"/>
          </w:tcPr>
          <w:p w:rsidR="00A404D6" w:rsidRPr="006E4C86" w:rsidRDefault="00A404D6" w:rsidP="00477E57">
            <w:r w:rsidRPr="006E4C86">
              <w:t>Цена ,грн/л</w:t>
            </w:r>
          </w:p>
        </w:tc>
        <w:tc>
          <w:tcPr>
            <w:tcW w:w="67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Сумма, грн</w:t>
            </w:r>
          </w:p>
        </w:tc>
      </w:tr>
      <w:tr w:rsidR="00A404D6" w:rsidRPr="006E4C86" w:rsidTr="00477E57">
        <w:tc>
          <w:tcPr>
            <w:tcW w:w="953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Вода техническая</w:t>
            </w:r>
          </w:p>
        </w:tc>
        <w:tc>
          <w:tcPr>
            <w:tcW w:w="2323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120</w:t>
            </w:r>
          </w:p>
        </w:tc>
        <w:tc>
          <w:tcPr>
            <w:tcW w:w="1045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0.01</w:t>
            </w:r>
          </w:p>
        </w:tc>
        <w:tc>
          <w:tcPr>
            <w:tcW w:w="679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12.00</w:t>
            </w:r>
          </w:p>
        </w:tc>
      </w:tr>
    </w:tbl>
    <w:p w:rsidR="00A404D6" w:rsidRDefault="00A404D6" w:rsidP="00A404D6">
      <w:pPr>
        <w:spacing w:before="120"/>
        <w:ind w:firstLine="567"/>
        <w:jc w:val="both"/>
      </w:pPr>
      <w:r w:rsidRPr="006E4C86">
        <w:t>Таким образом, расход на сырье и материалы будут составлять 12+0.02=12.01</w:t>
      </w:r>
      <w:r>
        <w:t xml:space="preserve"> </w:t>
      </w:r>
      <w:r w:rsidRPr="006E4C86">
        <w:t>грн.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5.2.2 Расчет расхода на заработную плату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Для проведения исследований был задействован персонал исследовательской лаборатории кафедры химической технологии топлива. В связи с этим, в числе других расходов на проведение исследований следует учитывать расходы и на заработную плату всех кто принимал участие в исследовании. Расход на заработную плату приведены в таблице 5.5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5.5 Расчет расхода на заработную плату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464"/>
      </w:tblGrid>
      <w:tr w:rsidR="00A404D6" w:rsidRPr="006E4C86" w:rsidTr="00477E57">
        <w:tc>
          <w:tcPr>
            <w:tcW w:w="125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 xml:space="preserve">Профессия </w:t>
            </w:r>
          </w:p>
        </w:tc>
        <w:tc>
          <w:tcPr>
            <w:tcW w:w="1250" w:type="pct"/>
          </w:tcPr>
          <w:p w:rsidR="00A404D6" w:rsidRPr="006E4C86" w:rsidRDefault="00A404D6" w:rsidP="00477E57">
            <w:r w:rsidRPr="006E4C86">
              <w:t>Среднечасовая заработная плата, грн</w:t>
            </w:r>
          </w:p>
        </w:tc>
        <w:tc>
          <w:tcPr>
            <w:tcW w:w="1250" w:type="pct"/>
          </w:tcPr>
          <w:p w:rsidR="00A404D6" w:rsidRPr="006E4C86" w:rsidRDefault="00A404D6" w:rsidP="00477E57">
            <w:r w:rsidRPr="006E4C86">
              <w:t>Количество чел.-часов</w:t>
            </w:r>
          </w:p>
        </w:tc>
        <w:tc>
          <w:tcPr>
            <w:tcW w:w="1250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Сумма ,грн</w:t>
            </w:r>
          </w:p>
        </w:tc>
      </w:tr>
      <w:tr w:rsidR="00A404D6" w:rsidRPr="006E4C86" w:rsidTr="00477E57">
        <w:tc>
          <w:tcPr>
            <w:tcW w:w="1250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1. Лаборант</w:t>
            </w:r>
          </w:p>
        </w:tc>
        <w:tc>
          <w:tcPr>
            <w:tcW w:w="1250" w:type="pct"/>
          </w:tcPr>
          <w:p w:rsidR="00A404D6" w:rsidRPr="006E4C86" w:rsidRDefault="00A404D6" w:rsidP="00477E57">
            <w:r w:rsidRPr="006E4C86">
              <w:t>0.72</w:t>
            </w:r>
          </w:p>
        </w:tc>
        <w:tc>
          <w:tcPr>
            <w:tcW w:w="1250" w:type="pct"/>
          </w:tcPr>
          <w:p w:rsidR="00A404D6" w:rsidRPr="006E4C86" w:rsidRDefault="00A404D6" w:rsidP="00477E57">
            <w:r w:rsidRPr="006E4C86">
              <w:t>12.32</w:t>
            </w:r>
          </w:p>
        </w:tc>
        <w:tc>
          <w:tcPr>
            <w:tcW w:w="1250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8.87</w:t>
            </w:r>
          </w:p>
        </w:tc>
      </w:tr>
      <w:tr w:rsidR="00A404D6" w:rsidRPr="006E4C86" w:rsidTr="00477E57">
        <w:tc>
          <w:tcPr>
            <w:tcW w:w="1250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 xml:space="preserve">2. Студент </w:t>
            </w:r>
          </w:p>
        </w:tc>
        <w:tc>
          <w:tcPr>
            <w:tcW w:w="1250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0.31</w:t>
            </w:r>
          </w:p>
        </w:tc>
        <w:tc>
          <w:tcPr>
            <w:tcW w:w="1250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18.32</w:t>
            </w:r>
          </w:p>
        </w:tc>
        <w:tc>
          <w:tcPr>
            <w:tcW w:w="1250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5.68</w:t>
            </w:r>
          </w:p>
        </w:tc>
      </w:tr>
    </w:tbl>
    <w:p w:rsidR="00A404D6" w:rsidRDefault="00A404D6" w:rsidP="00A404D6">
      <w:pPr>
        <w:spacing w:before="120"/>
        <w:ind w:firstLine="567"/>
        <w:jc w:val="both"/>
      </w:pPr>
      <w:r w:rsidRPr="006E4C86">
        <w:t>Таким образом, расходы на заработную плату</w:t>
      </w:r>
      <w:r>
        <w:t xml:space="preserve"> </w:t>
      </w:r>
      <w:r w:rsidRPr="006E4C86">
        <w:t>будут составлять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8.87+5.68=14.55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5.2.3 Расчет объёма начисления на заработную плату составляет 37,5% от основной заработной платы и составляется из:</w:t>
      </w:r>
      <w:r>
        <w:t xml:space="preserve">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-пенсионный фонд (32%):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-фонд занятости (1,5%);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-фонд социального страхования (4%).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Таким образом, объём начисления на заработную плату будет составлять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(14.55*37,5)/100=5.46</w:t>
      </w:r>
      <w:r>
        <w:t xml:space="preserve"> </w:t>
      </w:r>
      <w:r w:rsidRPr="006E4C86">
        <w:t>грн.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5.2.4. Расчет расхода на электроэнергию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Некоторые устройства, которые использовались в исследовании, были</w:t>
      </w:r>
      <w:r>
        <w:t xml:space="preserve"> </w:t>
      </w:r>
      <w:r w:rsidRPr="006E4C86">
        <w:t>электрические, т.е. питались от сети переменного тока, напряжением 220 В, частотой</w:t>
      </w:r>
      <w:r>
        <w:t xml:space="preserve"> </w:t>
      </w:r>
      <w:r w:rsidRPr="006E4C86">
        <w:t>50 Гц. Исходя из этого, каждое устройство потребляет некоторое количество электроэнергии.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Расход электроэнергии (Е) находится по формуле: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Е=М*к*Е*а,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М-мощность двигателя оборудования, кВт;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к- коэффициент использования мощности , 0,9;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Е- время работы, на данной установки в процессе проведения исследования;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а- тариф за 1 кВт*час электроэнергии, 0,2 грн.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Расход на электроэнергию, которое потребляется в процессе исследования, приведены в таблице 5.6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5.6 Расход на электроэнергию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2395"/>
        <w:gridCol w:w="3293"/>
        <w:gridCol w:w="1805"/>
      </w:tblGrid>
      <w:tr w:rsidR="00A404D6" w:rsidRPr="006E4C86" w:rsidTr="00477E57">
        <w:tc>
          <w:tcPr>
            <w:tcW w:w="1198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Оборудование</w:t>
            </w:r>
          </w:p>
        </w:tc>
        <w:tc>
          <w:tcPr>
            <w:tcW w:w="1215" w:type="pct"/>
          </w:tcPr>
          <w:p w:rsidR="00A404D6" w:rsidRPr="006E4C86" w:rsidRDefault="00A404D6" w:rsidP="00477E57">
            <w:r w:rsidRPr="006E4C86">
              <w:t>Мощность, кВт</w:t>
            </w:r>
          </w:p>
        </w:tc>
        <w:tc>
          <w:tcPr>
            <w:tcW w:w="1671" w:type="pct"/>
          </w:tcPr>
          <w:p w:rsidR="00A404D6" w:rsidRPr="006E4C86" w:rsidRDefault="00A404D6" w:rsidP="00477E57">
            <w:r w:rsidRPr="006E4C86">
              <w:t>Время работы, часов</w:t>
            </w:r>
          </w:p>
        </w:tc>
        <w:tc>
          <w:tcPr>
            <w:tcW w:w="91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Цена, грн</w:t>
            </w:r>
          </w:p>
        </w:tc>
      </w:tr>
      <w:tr w:rsidR="00A404D6" w:rsidRPr="006E4C86" w:rsidTr="00477E57">
        <w:tc>
          <w:tcPr>
            <w:tcW w:w="1198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Лабораторная установка</w:t>
            </w:r>
          </w:p>
        </w:tc>
        <w:tc>
          <w:tcPr>
            <w:tcW w:w="1215" w:type="pct"/>
          </w:tcPr>
          <w:p w:rsidR="00A404D6" w:rsidRPr="006E4C86" w:rsidRDefault="00A404D6" w:rsidP="00477E57">
            <w:r w:rsidRPr="006E4C86">
              <w:t>6</w:t>
            </w:r>
          </w:p>
        </w:tc>
        <w:tc>
          <w:tcPr>
            <w:tcW w:w="1671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91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3,24</w:t>
            </w:r>
          </w:p>
        </w:tc>
      </w:tr>
      <w:tr w:rsidR="00A404D6" w:rsidRPr="006E4C86" w:rsidTr="00477E57">
        <w:tc>
          <w:tcPr>
            <w:tcW w:w="1198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Аналитические весы</w:t>
            </w:r>
          </w:p>
        </w:tc>
        <w:tc>
          <w:tcPr>
            <w:tcW w:w="1215" w:type="pct"/>
          </w:tcPr>
          <w:p w:rsidR="00A404D6" w:rsidRPr="006E4C86" w:rsidRDefault="00A404D6" w:rsidP="00477E57">
            <w:r w:rsidRPr="006E4C86">
              <w:t>0,1</w:t>
            </w:r>
          </w:p>
        </w:tc>
        <w:tc>
          <w:tcPr>
            <w:tcW w:w="1671" w:type="pct"/>
          </w:tcPr>
          <w:p w:rsidR="00A404D6" w:rsidRPr="006E4C86" w:rsidRDefault="00A404D6" w:rsidP="00477E57">
            <w:r w:rsidRPr="006E4C86">
              <w:t>0,5</w:t>
            </w:r>
          </w:p>
        </w:tc>
        <w:tc>
          <w:tcPr>
            <w:tcW w:w="91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0,009</w:t>
            </w:r>
          </w:p>
        </w:tc>
      </w:tr>
      <w:tr w:rsidR="00A404D6" w:rsidRPr="006E4C86" w:rsidTr="00477E57">
        <w:tc>
          <w:tcPr>
            <w:tcW w:w="1198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Хроматограф</w:t>
            </w:r>
          </w:p>
        </w:tc>
        <w:tc>
          <w:tcPr>
            <w:tcW w:w="1215" w:type="pct"/>
          </w:tcPr>
          <w:p w:rsidR="00A404D6" w:rsidRPr="006E4C86" w:rsidRDefault="00A404D6" w:rsidP="00477E57">
            <w:r w:rsidRPr="006E4C86">
              <w:t>0.5</w:t>
            </w:r>
          </w:p>
        </w:tc>
        <w:tc>
          <w:tcPr>
            <w:tcW w:w="1671" w:type="pct"/>
          </w:tcPr>
          <w:p w:rsidR="00A404D6" w:rsidRPr="006E4C86" w:rsidRDefault="00A404D6" w:rsidP="00477E57">
            <w:r w:rsidRPr="006E4C86">
              <w:t>3</w:t>
            </w:r>
          </w:p>
        </w:tc>
        <w:tc>
          <w:tcPr>
            <w:tcW w:w="91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0.27</w:t>
            </w:r>
          </w:p>
        </w:tc>
      </w:tr>
      <w:tr w:rsidR="00A404D6" w:rsidRPr="006E4C86" w:rsidTr="00477E57">
        <w:tc>
          <w:tcPr>
            <w:tcW w:w="1198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Сумма, грн</w:t>
            </w:r>
          </w:p>
        </w:tc>
        <w:tc>
          <w:tcPr>
            <w:tcW w:w="1215" w:type="pct"/>
            <w:tcBorders>
              <w:bottom w:val="nil"/>
            </w:tcBorders>
          </w:tcPr>
          <w:p w:rsidR="00A404D6" w:rsidRPr="006E4C86" w:rsidRDefault="00A404D6" w:rsidP="00477E57"/>
        </w:tc>
        <w:tc>
          <w:tcPr>
            <w:tcW w:w="1671" w:type="pct"/>
            <w:tcBorders>
              <w:bottom w:val="nil"/>
            </w:tcBorders>
          </w:tcPr>
          <w:p w:rsidR="00A404D6" w:rsidRPr="006E4C86" w:rsidRDefault="00A404D6" w:rsidP="00477E57"/>
        </w:tc>
        <w:tc>
          <w:tcPr>
            <w:tcW w:w="916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3.52</w:t>
            </w:r>
          </w:p>
        </w:tc>
      </w:tr>
    </w:tbl>
    <w:p w:rsidR="00A404D6" w:rsidRDefault="00A404D6" w:rsidP="00A404D6">
      <w:pPr>
        <w:spacing w:before="120"/>
        <w:ind w:firstLine="567"/>
        <w:jc w:val="both"/>
      </w:pPr>
      <w:r w:rsidRPr="006E4C86">
        <w:t>Таким образом, расход на электроэнергию будет составлять</w:t>
      </w:r>
      <w:r>
        <w:t xml:space="preserve"> </w:t>
      </w:r>
      <w:r w:rsidRPr="006E4C86">
        <w:t>3.52</w:t>
      </w:r>
      <w:r>
        <w:t xml:space="preserve"> </w:t>
      </w:r>
      <w:r w:rsidRPr="006E4C86">
        <w:t>грн.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Амортизационные отчисления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норма амортизации представляет собой установленный годовой процент погашения стоимости основных фондов, в соответствии с которым предприятие осуществляют амортизационные отчисления. Для оборудования, которое применялось в исследовательской работе и которое относится к третьей группе, среднегодовая норма амортизации составляет 15%, другое оборудование относят ко второй группе и их среднегодовая норма амортизации</w:t>
      </w:r>
      <w:r>
        <w:t xml:space="preserve"> </w:t>
      </w:r>
      <w:r w:rsidRPr="006E4C86">
        <w:t>составляет 25%.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Время отведенное на проведение эксперимента составляет 2 месяца, т. о. расчет амортизации оборудования приводится на весь период.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Расходы на амортизацию оборудования рассчитывается по формуле: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А=Ф*Н*t/12*100 ,</w:t>
      </w:r>
      <w:r>
        <w:t xml:space="preserve"> </w:t>
      </w:r>
      <w:r w:rsidRPr="006E4C86">
        <w:t>(5.4)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</w:t>
      </w:r>
      <w:r>
        <w:t xml:space="preserve"> </w:t>
      </w:r>
      <w:r w:rsidRPr="006E4C86">
        <w:t>А- объём амортизационных отчислений, грн: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Ф- стоимость оборудования, грн;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Н- норма амортизации, %;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t- время работы оборудования , мес.;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12- количество месяцев в году.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Объём амортизационных отчислений приведены в таблице 5.7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5.7 Объём амортизационных отчислений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947"/>
        <w:gridCol w:w="2170"/>
        <w:gridCol w:w="2929"/>
      </w:tblGrid>
      <w:tr w:rsidR="00A404D6" w:rsidRPr="006E4C86" w:rsidTr="00477E57">
        <w:tc>
          <w:tcPr>
            <w:tcW w:w="1425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Оборудование</w:t>
            </w:r>
          </w:p>
        </w:tc>
        <w:tc>
          <w:tcPr>
            <w:tcW w:w="988" w:type="pct"/>
          </w:tcPr>
          <w:p w:rsidR="00A404D6" w:rsidRPr="006E4C86" w:rsidRDefault="00A404D6" w:rsidP="00477E57">
            <w:r w:rsidRPr="006E4C86">
              <w:t>Стоимость, грн</w:t>
            </w:r>
          </w:p>
        </w:tc>
        <w:tc>
          <w:tcPr>
            <w:tcW w:w="1101" w:type="pct"/>
          </w:tcPr>
          <w:p w:rsidR="00A404D6" w:rsidRPr="006E4C86" w:rsidRDefault="00A404D6" w:rsidP="00477E57">
            <w:r w:rsidRPr="006E4C86">
              <w:t>Норма амортизации, %</w:t>
            </w:r>
          </w:p>
        </w:tc>
        <w:tc>
          <w:tcPr>
            <w:tcW w:w="148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Объём амортизационных отчислений, грн</w:t>
            </w:r>
          </w:p>
        </w:tc>
      </w:tr>
      <w:tr w:rsidR="00A404D6" w:rsidRPr="006E4C86" w:rsidTr="00477E57">
        <w:tc>
          <w:tcPr>
            <w:tcW w:w="1425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1. Лабораторная установка</w:t>
            </w:r>
          </w:p>
        </w:tc>
        <w:tc>
          <w:tcPr>
            <w:tcW w:w="988" w:type="pct"/>
          </w:tcPr>
          <w:p w:rsidR="00A404D6" w:rsidRPr="006E4C86" w:rsidRDefault="00A404D6" w:rsidP="00477E57">
            <w:r w:rsidRPr="006E4C86">
              <w:t>2000</w:t>
            </w:r>
          </w:p>
        </w:tc>
        <w:tc>
          <w:tcPr>
            <w:tcW w:w="1101" w:type="pct"/>
          </w:tcPr>
          <w:p w:rsidR="00A404D6" w:rsidRPr="006E4C86" w:rsidRDefault="00A404D6" w:rsidP="00477E57">
            <w:r w:rsidRPr="006E4C86">
              <w:t>15</w:t>
            </w:r>
          </w:p>
        </w:tc>
        <w:tc>
          <w:tcPr>
            <w:tcW w:w="148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25</w:t>
            </w:r>
          </w:p>
        </w:tc>
      </w:tr>
      <w:tr w:rsidR="00A404D6" w:rsidRPr="006E4C86" w:rsidTr="00477E57">
        <w:tc>
          <w:tcPr>
            <w:tcW w:w="1425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2. Хроматограф</w:t>
            </w:r>
          </w:p>
        </w:tc>
        <w:tc>
          <w:tcPr>
            <w:tcW w:w="988" w:type="pct"/>
          </w:tcPr>
          <w:p w:rsidR="00A404D6" w:rsidRPr="006E4C86" w:rsidRDefault="00A404D6" w:rsidP="00477E57">
            <w:r w:rsidRPr="006E4C86">
              <w:t>300</w:t>
            </w:r>
          </w:p>
        </w:tc>
        <w:tc>
          <w:tcPr>
            <w:tcW w:w="1101" w:type="pct"/>
          </w:tcPr>
          <w:p w:rsidR="00A404D6" w:rsidRPr="006E4C86" w:rsidRDefault="00A404D6" w:rsidP="00477E57">
            <w:r w:rsidRPr="006E4C86">
              <w:t>15</w:t>
            </w:r>
          </w:p>
        </w:tc>
        <w:tc>
          <w:tcPr>
            <w:tcW w:w="1486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3.75</w:t>
            </w:r>
          </w:p>
        </w:tc>
      </w:tr>
      <w:tr w:rsidR="00A404D6" w:rsidRPr="006E4C86" w:rsidTr="00477E57">
        <w:tc>
          <w:tcPr>
            <w:tcW w:w="1425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3. Аналитические весы ВЛА-200г-М</w:t>
            </w:r>
          </w:p>
        </w:tc>
        <w:tc>
          <w:tcPr>
            <w:tcW w:w="988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98</w:t>
            </w:r>
          </w:p>
        </w:tc>
        <w:tc>
          <w:tcPr>
            <w:tcW w:w="1101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25</w:t>
            </w:r>
          </w:p>
        </w:tc>
        <w:tc>
          <w:tcPr>
            <w:tcW w:w="1486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4.08</w:t>
            </w:r>
          </w:p>
        </w:tc>
      </w:tr>
    </w:tbl>
    <w:p w:rsidR="00A404D6" w:rsidRDefault="00A404D6" w:rsidP="00A404D6">
      <w:pPr>
        <w:spacing w:before="120"/>
        <w:ind w:firstLine="567"/>
        <w:jc w:val="both"/>
      </w:pPr>
      <w:r w:rsidRPr="006E4C86">
        <w:t>Итого</w:t>
      </w:r>
      <w:r>
        <w:t xml:space="preserve"> </w:t>
      </w:r>
      <w:r w:rsidRPr="006E4C86">
        <w:t>32.83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Таким образом , объём амортизационных отчислений будет составлять 32.83 грн.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5.2.6. Накладные расходы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Накладные расходы включают разные расходы, которые связанные с обслуживанием оборудования (ремонт, освещение, отопление помещений, командировочные и др.). сумма накладных расходов принимается в размере 120% от суммы заработной платы исполнителей исследовательской работы.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( 14.55*120)/100=17.46 грн.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Таким образом, накладные расходы будут составлять 17.46</w:t>
      </w:r>
      <w:r>
        <w:t xml:space="preserve"> </w:t>
      </w:r>
      <w:r w:rsidRPr="006E4C86">
        <w:t>грн.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5.2.7 смета затрат на проведение исследовательской работы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Имея все необходимые данные можно получить общее количество расхода, необходимых для проведения исследования. 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Смета затрат на проведение исследовательской работы приведено в таблице 5.8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Таблица 5.8</w:t>
      </w:r>
      <w:r>
        <w:t xml:space="preserve"> </w:t>
      </w:r>
      <w:r w:rsidRPr="006E4C86">
        <w:t>Смета затрат на проведение исследования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2867"/>
        <w:gridCol w:w="3151"/>
      </w:tblGrid>
      <w:tr w:rsidR="00A404D6" w:rsidRPr="006E4C86" w:rsidTr="00477E57">
        <w:tc>
          <w:tcPr>
            <w:tcW w:w="194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Затраты</w:t>
            </w:r>
          </w:p>
        </w:tc>
        <w:tc>
          <w:tcPr>
            <w:tcW w:w="1454" w:type="pct"/>
          </w:tcPr>
          <w:p w:rsidR="00A404D6" w:rsidRPr="006E4C86" w:rsidRDefault="00A404D6" w:rsidP="00477E57">
            <w:r w:rsidRPr="006E4C86">
              <w:t>Сумма ,грн</w:t>
            </w:r>
          </w:p>
        </w:tc>
        <w:tc>
          <w:tcPr>
            <w:tcW w:w="159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Процент к итогу</w:t>
            </w:r>
          </w:p>
        </w:tc>
      </w:tr>
      <w:tr w:rsidR="00A404D6" w:rsidRPr="006E4C86" w:rsidTr="00477E57">
        <w:tc>
          <w:tcPr>
            <w:tcW w:w="194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1. Основные материалы</w:t>
            </w:r>
          </w:p>
        </w:tc>
        <w:tc>
          <w:tcPr>
            <w:tcW w:w="1454" w:type="pct"/>
          </w:tcPr>
          <w:p w:rsidR="00A404D6" w:rsidRPr="006E4C86" w:rsidRDefault="00A404D6" w:rsidP="00477E57">
            <w:r w:rsidRPr="006E4C86">
              <w:t>0.02</w:t>
            </w:r>
          </w:p>
        </w:tc>
        <w:tc>
          <w:tcPr>
            <w:tcW w:w="159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0.02</w:t>
            </w:r>
          </w:p>
        </w:tc>
      </w:tr>
      <w:tr w:rsidR="00A404D6" w:rsidRPr="006E4C86" w:rsidTr="00477E57">
        <w:tc>
          <w:tcPr>
            <w:tcW w:w="194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2. Вспомогательные материалы</w:t>
            </w:r>
          </w:p>
        </w:tc>
        <w:tc>
          <w:tcPr>
            <w:tcW w:w="1454" w:type="pct"/>
          </w:tcPr>
          <w:p w:rsidR="00A404D6" w:rsidRPr="006E4C86" w:rsidRDefault="00A404D6" w:rsidP="00477E57">
            <w:r w:rsidRPr="006E4C86">
              <w:t>12</w:t>
            </w:r>
          </w:p>
        </w:tc>
        <w:tc>
          <w:tcPr>
            <w:tcW w:w="159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14</w:t>
            </w:r>
          </w:p>
        </w:tc>
      </w:tr>
      <w:tr w:rsidR="00A404D6" w:rsidRPr="006E4C86" w:rsidTr="00477E57">
        <w:tc>
          <w:tcPr>
            <w:tcW w:w="194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3. Энергетические расходы</w:t>
            </w:r>
          </w:p>
        </w:tc>
        <w:tc>
          <w:tcPr>
            <w:tcW w:w="1454" w:type="pct"/>
          </w:tcPr>
          <w:p w:rsidR="00A404D6" w:rsidRPr="006E4C86" w:rsidRDefault="00A404D6" w:rsidP="00477E57">
            <w:r w:rsidRPr="006E4C86">
              <w:t>3.52</w:t>
            </w:r>
          </w:p>
        </w:tc>
        <w:tc>
          <w:tcPr>
            <w:tcW w:w="159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4.1</w:t>
            </w:r>
          </w:p>
        </w:tc>
      </w:tr>
      <w:tr w:rsidR="00A404D6" w:rsidRPr="006E4C86" w:rsidTr="00477E57">
        <w:tc>
          <w:tcPr>
            <w:tcW w:w="194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4. Заработная плата</w:t>
            </w:r>
          </w:p>
        </w:tc>
        <w:tc>
          <w:tcPr>
            <w:tcW w:w="1454" w:type="pct"/>
          </w:tcPr>
          <w:p w:rsidR="00A404D6" w:rsidRPr="006E4C86" w:rsidRDefault="00A404D6" w:rsidP="00477E57">
            <w:r w:rsidRPr="006E4C86">
              <w:t>14.55</w:t>
            </w:r>
          </w:p>
        </w:tc>
        <w:tc>
          <w:tcPr>
            <w:tcW w:w="159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16.95</w:t>
            </w:r>
          </w:p>
        </w:tc>
      </w:tr>
      <w:tr w:rsidR="00A404D6" w:rsidRPr="006E4C86" w:rsidTr="00477E57">
        <w:tc>
          <w:tcPr>
            <w:tcW w:w="194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5. Начисление на заработную плату</w:t>
            </w:r>
          </w:p>
        </w:tc>
        <w:tc>
          <w:tcPr>
            <w:tcW w:w="1454" w:type="pct"/>
          </w:tcPr>
          <w:p w:rsidR="00A404D6" w:rsidRPr="006E4C86" w:rsidRDefault="00A404D6" w:rsidP="00477E57">
            <w:r w:rsidRPr="006E4C86">
              <w:t>5.46</w:t>
            </w:r>
          </w:p>
        </w:tc>
        <w:tc>
          <w:tcPr>
            <w:tcW w:w="159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6.36</w:t>
            </w:r>
          </w:p>
        </w:tc>
      </w:tr>
      <w:tr w:rsidR="00A404D6" w:rsidRPr="006E4C86" w:rsidTr="00477E57">
        <w:tc>
          <w:tcPr>
            <w:tcW w:w="194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5. Амортизация оборудования</w:t>
            </w:r>
          </w:p>
        </w:tc>
        <w:tc>
          <w:tcPr>
            <w:tcW w:w="1454" w:type="pct"/>
          </w:tcPr>
          <w:p w:rsidR="00A404D6" w:rsidRPr="006E4C86" w:rsidRDefault="00A404D6" w:rsidP="00477E57">
            <w:r w:rsidRPr="006E4C86">
              <w:t>32.83</w:t>
            </w:r>
          </w:p>
        </w:tc>
        <w:tc>
          <w:tcPr>
            <w:tcW w:w="159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38.24</w:t>
            </w:r>
          </w:p>
        </w:tc>
      </w:tr>
      <w:tr w:rsidR="00A404D6" w:rsidRPr="006E4C86" w:rsidTr="00477E57">
        <w:tc>
          <w:tcPr>
            <w:tcW w:w="1946" w:type="pct"/>
            <w:tcBorders>
              <w:left w:val="nil"/>
            </w:tcBorders>
          </w:tcPr>
          <w:p w:rsidR="00A404D6" w:rsidRPr="006E4C86" w:rsidRDefault="00A404D6" w:rsidP="00477E57">
            <w:r w:rsidRPr="006E4C86">
              <w:t>7. Накладные расходы</w:t>
            </w:r>
          </w:p>
        </w:tc>
        <w:tc>
          <w:tcPr>
            <w:tcW w:w="1454" w:type="pct"/>
          </w:tcPr>
          <w:p w:rsidR="00A404D6" w:rsidRPr="006E4C86" w:rsidRDefault="00A404D6" w:rsidP="00477E57">
            <w:r w:rsidRPr="006E4C86">
              <w:t>17.46</w:t>
            </w:r>
          </w:p>
        </w:tc>
        <w:tc>
          <w:tcPr>
            <w:tcW w:w="1599" w:type="pct"/>
            <w:tcBorders>
              <w:right w:val="nil"/>
            </w:tcBorders>
          </w:tcPr>
          <w:p w:rsidR="00A404D6" w:rsidRPr="006E4C86" w:rsidRDefault="00A404D6" w:rsidP="00477E57">
            <w:r w:rsidRPr="006E4C86">
              <w:t>20.34</w:t>
            </w:r>
          </w:p>
        </w:tc>
      </w:tr>
      <w:tr w:rsidR="00A404D6" w:rsidRPr="006E4C86" w:rsidTr="00477E57">
        <w:tc>
          <w:tcPr>
            <w:tcW w:w="1946" w:type="pct"/>
            <w:tcBorders>
              <w:left w:val="nil"/>
              <w:bottom w:val="nil"/>
            </w:tcBorders>
          </w:tcPr>
          <w:p w:rsidR="00A404D6" w:rsidRPr="006E4C86" w:rsidRDefault="00A404D6" w:rsidP="00477E57">
            <w:r w:rsidRPr="006E4C86">
              <w:t>Всего затрат</w:t>
            </w:r>
          </w:p>
        </w:tc>
        <w:tc>
          <w:tcPr>
            <w:tcW w:w="1454" w:type="pct"/>
            <w:tcBorders>
              <w:bottom w:val="nil"/>
            </w:tcBorders>
          </w:tcPr>
          <w:p w:rsidR="00A404D6" w:rsidRPr="006E4C86" w:rsidRDefault="00A404D6" w:rsidP="00477E57">
            <w:r w:rsidRPr="006E4C86">
              <w:t>85.84</w:t>
            </w:r>
          </w:p>
        </w:tc>
        <w:tc>
          <w:tcPr>
            <w:tcW w:w="1599" w:type="pct"/>
            <w:tcBorders>
              <w:bottom w:val="nil"/>
              <w:right w:val="nil"/>
            </w:tcBorders>
          </w:tcPr>
          <w:p w:rsidR="00A404D6" w:rsidRPr="006E4C86" w:rsidRDefault="00A404D6" w:rsidP="00477E57">
            <w:r w:rsidRPr="006E4C86">
              <w:t>100</w:t>
            </w:r>
          </w:p>
        </w:tc>
      </w:tr>
    </w:tbl>
    <w:p w:rsidR="00A404D6" w:rsidRDefault="00A404D6" w:rsidP="00A404D6">
      <w:pPr>
        <w:spacing w:before="120"/>
        <w:ind w:firstLine="567"/>
        <w:jc w:val="both"/>
      </w:pPr>
      <w:r w:rsidRPr="006E4C86">
        <w:t>Таким образом, расход на проведение исследовательской работы составляют</w:t>
      </w:r>
      <w:r>
        <w:t xml:space="preserve"> </w:t>
      </w:r>
      <w:r w:rsidRPr="006E4C86">
        <w:t>85.84</w:t>
      </w:r>
      <w:r>
        <w:t xml:space="preserve"> </w:t>
      </w:r>
      <w:r w:rsidRPr="006E4C86">
        <w:t>грн.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5.3. Расчет цены исследования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Цена</w:t>
      </w:r>
      <w:r>
        <w:t xml:space="preserve"> </w:t>
      </w:r>
      <w:r w:rsidRPr="006E4C86">
        <w:t>исследования рассчитывается на основе расхода на исследования и нормативной рентабельности по формуле</w:t>
      </w:r>
      <w:r>
        <w:t xml:space="preserve"> </w:t>
      </w:r>
      <w:r w:rsidRPr="006E4C86">
        <w:t>5.5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Ц=С+</w:t>
      </w:r>
      <w:r w:rsidR="008759C5">
        <w:pict>
          <v:shape id="_x0000_i1047" type="#_x0000_t75" style="width:30.75pt;height:30.75pt" fillcolor="window">
            <v:imagedata r:id="rId27" o:title=""/>
          </v:shape>
        </w:pict>
      </w:r>
      <w:r w:rsidRPr="006E4C86">
        <w:t xml:space="preserve"> ,</w:t>
      </w:r>
      <w:r>
        <w:t xml:space="preserve"> </w:t>
      </w:r>
      <w:r w:rsidRPr="006E4C86">
        <w:t>(5.5)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Где Ц- цена исследования, грн;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Р- нормативная рентабельность ,30%;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С- расход на исследование, грн.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Таким образом, цена исследования будет равняться: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Ц=</w:t>
      </w:r>
      <w:r w:rsidR="008759C5">
        <w:pict>
          <v:shape id="_x0000_i1048" type="#_x0000_t75" style="width:129pt;height:30.75pt" fillcolor="window">
            <v:imagedata r:id="rId28" o:title=""/>
          </v:shape>
        </w:pict>
      </w:r>
      <w:r w:rsidR="008759C5">
        <w:pict>
          <v:shape id="_x0000_i1049" type="#_x0000_t75" style="width:9pt;height:17.25pt" fillcolor="window">
            <v:imagedata r:id="rId13" o:title=""/>
          </v:shape>
        </w:pict>
      </w:r>
      <w:r w:rsidRPr="006E4C86">
        <w:t>грн.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Вывод 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Результаты расчетов экономической части дипломной работы свидетельствует про то, что затраты на проведения исследования составило 85.84</w:t>
      </w:r>
      <w:r>
        <w:t xml:space="preserve"> </w:t>
      </w:r>
      <w:r w:rsidRPr="006E4C86">
        <w:t>грн., а цена исследования составила</w:t>
      </w:r>
      <w:r>
        <w:t xml:space="preserve"> </w:t>
      </w:r>
      <w:r w:rsidRPr="006E4C86">
        <w:t>111.6 грн. При этом наибольшая часть затрат пошла на амортизационные отчисления, поскольку при проведении исследований было задействована значительное количество денежного оборудования.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6. Выводы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В данной работе применяли метод паровоздушной газификации угля, которая позволяет использовать угли практически всех марок и получать газовую смесь (генераторный газ), который пригоден для замены природного газа.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Технический анализ сырья показал возможность использования выбранного угля.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Разработана и произведена сборка, монтаж установки по переработки низкосортного угля методом паровоздушной газификации.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Таким образом, в результате данного исследования выбраны оптимальные условия процесса паровоздушной газификации в стационарном слое низкосортного концентрата Павлоградской ЦОФ: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расход воздуха 2,9 м3/кг угля;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расход пара 0,5 кг/кг угля;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температура газификации 950 0С;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при продолжительность газификации 1,5 часа, теплоёмкость полученного газа 4,78 МДж/м3, а количество образующейся смолы 1.5 г.</w:t>
      </w:r>
    </w:p>
    <w:p w:rsidR="00A404D6" w:rsidRPr="006D72A8" w:rsidRDefault="00A404D6" w:rsidP="00A404D6">
      <w:pPr>
        <w:spacing w:before="120"/>
        <w:jc w:val="center"/>
        <w:rPr>
          <w:b/>
          <w:bCs/>
          <w:sz w:val="28"/>
          <w:szCs w:val="28"/>
        </w:rPr>
      </w:pPr>
      <w:r w:rsidRPr="006D72A8">
        <w:rPr>
          <w:b/>
          <w:bCs/>
          <w:sz w:val="28"/>
          <w:szCs w:val="28"/>
        </w:rPr>
        <w:t>Список литературы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Гамбург Д.Ю, Семёнов, В.П. производство генераторного газа на базе твердого топлива //Химическая промышленность.-1983.- №5.-с. 4-10.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Химические вещества из угля. Пер. с нем./ Под ред. Ю.Фальбе – М: Химия, 1980. – 616 с.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Бекаев Л.С., Марченко О.В., Пинегин С.П. и др. Мировая энергетика и переход к устойчивому развитию – Новосибирск: Наука, 2000. – 300 с.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 xml:space="preserve">Шиллинг Г.-Д., Бонн Б., Краус У. Газификация угля / Пер. с нем. и ред. С.Р. Исламова – М: Недра, 1986 – 175 с. 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Тереньтьев Т.А., Тюков В.М., Смаль Ф.В. Моторное топливо из альтернативных сырьевых ресурсов –М.: Химия 1989.- 271с.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Капустин М.А., Нефедов Б.К. Окись углерода и водород- перспективное исходное сырье для синтезов продуктов нефтехимии. // Тематический обзор. Сер. Нефтехимия и сланцепереработка. М.: ЦНИТ, -1981.- 58с.</w:t>
      </w:r>
    </w:p>
    <w:p w:rsidR="00A404D6" w:rsidRPr="00C45804" w:rsidRDefault="00A404D6" w:rsidP="00A404D6">
      <w:pPr>
        <w:spacing w:before="120"/>
        <w:ind w:firstLine="567"/>
        <w:jc w:val="both"/>
        <w:rPr>
          <w:lang w:val="en-US"/>
        </w:rPr>
      </w:pPr>
      <w:r w:rsidRPr="006E4C86">
        <w:t xml:space="preserve">Зорина Т.И. и др. Современные тенденции развития технологии газификации твердого топлива. // Химия твердого топлива. - 1986.- </w:t>
      </w:r>
      <w:r w:rsidRPr="00C45804">
        <w:rPr>
          <w:lang w:val="en-US"/>
        </w:rPr>
        <w:t>№3.-</w:t>
      </w:r>
      <w:r w:rsidRPr="006E4C86">
        <w:t>с</w:t>
      </w:r>
      <w:r w:rsidRPr="00C45804">
        <w:rPr>
          <w:lang w:val="en-US"/>
        </w:rPr>
        <w:t>.82-93.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C45804">
        <w:rPr>
          <w:lang w:val="en-US"/>
        </w:rPr>
        <w:t xml:space="preserve">Yanome Senrou, abe Seiichi, Tanako Eitaro // Ishik anajuma- Narita English.- </w:t>
      </w:r>
      <w:r w:rsidRPr="006E4C86">
        <w:t>1991.- №5.- с.309-314.</w:t>
      </w:r>
    </w:p>
    <w:p w:rsidR="00A404D6" w:rsidRDefault="00A404D6" w:rsidP="00A404D6">
      <w:pPr>
        <w:spacing w:before="120"/>
        <w:ind w:firstLine="567"/>
        <w:jc w:val="both"/>
      </w:pPr>
      <w:r w:rsidRPr="006E4C86">
        <w:t>Альтшулер В.С. Современное</w:t>
      </w:r>
      <w:r>
        <w:t xml:space="preserve"> </w:t>
      </w:r>
      <w:r w:rsidRPr="006E4C86">
        <w:t>состояние и развитие технологии газификации твердого топлива // Химическая технология. – 1985.- №1.- с.309-314.</w:t>
      </w:r>
    </w:p>
    <w:p w:rsidR="00A404D6" w:rsidRPr="006E4C86" w:rsidRDefault="00A404D6" w:rsidP="00A404D6">
      <w:pPr>
        <w:spacing w:before="120"/>
        <w:ind w:firstLine="567"/>
        <w:jc w:val="both"/>
      </w:pPr>
      <w:r w:rsidRPr="006E4C86">
        <w:t>Химическая технология твердых горючих ископаемых: Учеб. Для вузов/Под ред. Г.Н Макарова, Г.Д. Харламповича. - М.: Химия. 1986.-496., ил.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D6"/>
    <w:rsid w:val="00095BA6"/>
    <w:rsid w:val="0031418A"/>
    <w:rsid w:val="00477E57"/>
    <w:rsid w:val="005A2562"/>
    <w:rsid w:val="006D72A8"/>
    <w:rsid w:val="006E4C86"/>
    <w:rsid w:val="008759C5"/>
    <w:rsid w:val="00A404D6"/>
    <w:rsid w:val="00A44D32"/>
    <w:rsid w:val="00C45804"/>
    <w:rsid w:val="00D9637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CEAE1C2C-054B-4EA8-BEFC-A90FB0E6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D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4D6"/>
    <w:pPr>
      <w:keepNext/>
      <w:jc w:val="center"/>
      <w:outlineLvl w:val="0"/>
    </w:pPr>
    <w:rPr>
      <w:b/>
      <w:bCs/>
      <w:sz w:val="72"/>
      <w:szCs w:val="7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404D6"/>
    <w:pPr>
      <w:keepNext/>
      <w:jc w:val="center"/>
      <w:outlineLvl w:val="1"/>
    </w:pPr>
    <w:rPr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404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404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04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404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404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404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404D6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99"/>
    <w:rsid w:val="00A404D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404D6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A404D6"/>
    <w:pPr>
      <w:spacing w:line="480" w:lineRule="atLeast"/>
      <w:jc w:val="center"/>
    </w:pPr>
    <w:rPr>
      <w:b/>
      <w:bCs/>
      <w:sz w:val="48"/>
      <w:szCs w:val="48"/>
      <w:lang w:val="uk-UA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A404D6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404D6"/>
    <w:pPr>
      <w:spacing w:line="480" w:lineRule="atLeast"/>
      <w:ind w:firstLine="708"/>
      <w:jc w:val="both"/>
    </w:pPr>
    <w:rPr>
      <w:rFonts w:ascii="Courier New" w:hAnsi="Courier New" w:cs="Courier New"/>
      <w:color w:val="000000"/>
      <w:sz w:val="28"/>
      <w:szCs w:val="28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A404D6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A404D6"/>
    <w:pPr>
      <w:spacing w:line="480" w:lineRule="atLeast"/>
      <w:ind w:firstLine="480"/>
      <w:jc w:val="both"/>
    </w:pPr>
    <w:rPr>
      <w:rFonts w:ascii="Courier New" w:hAnsi="Courier New" w:cs="Courier New"/>
      <w:noProof/>
      <w:sz w:val="28"/>
      <w:szCs w:val="28"/>
    </w:rPr>
  </w:style>
  <w:style w:type="character" w:customStyle="1" w:styleId="24">
    <w:name w:val="Основний текст 2 Знак"/>
    <w:basedOn w:val="a0"/>
    <w:link w:val="23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A404D6"/>
    <w:pPr>
      <w:spacing w:line="480" w:lineRule="atLeast"/>
    </w:pPr>
    <w:rPr>
      <w:sz w:val="28"/>
      <w:szCs w:val="28"/>
      <w:lang w:val="uk-UA"/>
    </w:rPr>
  </w:style>
  <w:style w:type="character" w:customStyle="1" w:styleId="ac">
    <w:name w:val="Основний текст Знак"/>
    <w:basedOn w:val="a0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A404D6"/>
    <w:pPr>
      <w:autoSpaceDE w:val="0"/>
      <w:autoSpaceDN w:val="0"/>
      <w:spacing w:before="100" w:after="100"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A404D6"/>
    <w:pPr>
      <w:tabs>
        <w:tab w:val="center" w:pos="4153"/>
        <w:tab w:val="right" w:pos="8306"/>
      </w:tabs>
    </w:pPr>
    <w:rPr>
      <w:color w:val="000000"/>
      <w:lang w:val="de-DE"/>
    </w:rPr>
  </w:style>
  <w:style w:type="character" w:customStyle="1" w:styleId="af">
    <w:name w:val="Верхній колонтитул Знак"/>
    <w:basedOn w:val="a0"/>
    <w:link w:val="ae"/>
    <w:uiPriority w:val="99"/>
    <w:semiHidden/>
    <w:rPr>
      <w:sz w:val="24"/>
      <w:szCs w:val="24"/>
    </w:rPr>
  </w:style>
  <w:style w:type="character" w:styleId="af0">
    <w:name w:val="annotation reference"/>
    <w:basedOn w:val="a0"/>
    <w:uiPriority w:val="99"/>
    <w:semiHidden/>
    <w:rsid w:val="00A404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A404D6"/>
    <w:rPr>
      <w:color w:val="000000"/>
      <w:sz w:val="20"/>
      <w:szCs w:val="20"/>
      <w:lang w:val="de-DE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A404D6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rsid w:val="00A404D6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sz w:val="16"/>
      <w:szCs w:val="16"/>
    </w:rPr>
  </w:style>
  <w:style w:type="paragraph" w:styleId="af5">
    <w:name w:val="List"/>
    <w:basedOn w:val="a"/>
    <w:uiPriority w:val="99"/>
    <w:rsid w:val="00A404D6"/>
    <w:pPr>
      <w:ind w:left="283" w:hanging="283"/>
    </w:pPr>
    <w:rPr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A404D6"/>
    <w:pPr>
      <w:tabs>
        <w:tab w:val="right" w:pos="7928"/>
      </w:tabs>
      <w:spacing w:before="360"/>
    </w:pPr>
    <w:rPr>
      <w:b/>
      <w:bCs/>
      <w:caps/>
      <w:noProof/>
      <w:sz w:val="22"/>
      <w:szCs w:val="22"/>
    </w:rPr>
  </w:style>
  <w:style w:type="paragraph" w:styleId="25">
    <w:name w:val="toc 2"/>
    <w:basedOn w:val="a"/>
    <w:next w:val="a"/>
    <w:autoRedefine/>
    <w:uiPriority w:val="99"/>
    <w:semiHidden/>
    <w:rsid w:val="00A404D6"/>
    <w:pPr>
      <w:tabs>
        <w:tab w:val="right" w:pos="7928"/>
      </w:tabs>
      <w:spacing w:before="240"/>
    </w:pPr>
    <w:rPr>
      <w:b/>
      <w:bCs/>
      <w:caps/>
      <w:noProof/>
    </w:rPr>
  </w:style>
  <w:style w:type="paragraph" w:customStyle="1" w:styleId="2TimesNewRoman">
    <w:name w:val="Заголовок 2 + Times New Roman"/>
    <w:aliases w:val="14 пт,не курсив,По центру,Первая строка:  1... ..."/>
    <w:basedOn w:val="ab"/>
    <w:uiPriority w:val="99"/>
    <w:rsid w:val="00A404D6"/>
    <w:pPr>
      <w:spacing w:after="120" w:line="240" w:lineRule="auto"/>
      <w:jc w:val="both"/>
    </w:pPr>
    <w:rPr>
      <w:sz w:val="22"/>
      <w:szCs w:val="22"/>
      <w:lang w:val="ru-RU"/>
    </w:rPr>
  </w:style>
  <w:style w:type="character" w:styleId="af6">
    <w:name w:val="page number"/>
    <w:basedOn w:val="a0"/>
    <w:uiPriority w:val="99"/>
    <w:rsid w:val="00A404D6"/>
  </w:style>
  <w:style w:type="paragraph" w:customStyle="1" w:styleId="12">
    <w:name w:val="Стиль1"/>
    <w:basedOn w:val="a"/>
    <w:uiPriority w:val="99"/>
    <w:rsid w:val="00A404D6"/>
    <w:pPr>
      <w:jc w:val="both"/>
    </w:pPr>
  </w:style>
  <w:style w:type="paragraph" w:styleId="33">
    <w:name w:val="Body Text Indent 3"/>
    <w:basedOn w:val="a"/>
    <w:link w:val="34"/>
    <w:uiPriority w:val="99"/>
    <w:rsid w:val="00A404D6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13">
    <w:name w:val="çàãîëîâîê 1"/>
    <w:basedOn w:val="a"/>
    <w:next w:val="a"/>
    <w:uiPriority w:val="99"/>
    <w:rsid w:val="00A404D6"/>
    <w:pPr>
      <w:keepNext/>
      <w:pageBreakBefore/>
      <w:spacing w:before="240" w:after="24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af7">
    <w:name w:val="Îñíîâíîé òåêñò"/>
    <w:basedOn w:val="a"/>
    <w:uiPriority w:val="99"/>
    <w:rsid w:val="00A404D6"/>
    <w:pPr>
      <w:spacing w:after="120"/>
      <w:ind w:firstLine="425"/>
      <w:jc w:val="both"/>
    </w:pPr>
  </w:style>
  <w:style w:type="paragraph" w:customStyle="1" w:styleId="af8">
    <w:name w:val="Îáû÷íûé"/>
    <w:uiPriority w:val="99"/>
    <w:rsid w:val="00A404D6"/>
    <w:pPr>
      <w:spacing w:after="0" w:line="240" w:lineRule="auto"/>
    </w:pPr>
    <w:rPr>
      <w:sz w:val="24"/>
      <w:szCs w:val="24"/>
    </w:rPr>
  </w:style>
  <w:style w:type="paragraph" w:customStyle="1" w:styleId="61">
    <w:name w:val="çàãîëîâîê 6"/>
    <w:basedOn w:val="af8"/>
    <w:next w:val="af8"/>
    <w:uiPriority w:val="99"/>
    <w:rsid w:val="00A404D6"/>
    <w:pPr>
      <w:spacing w:before="240" w:after="60"/>
    </w:pPr>
    <w:rPr>
      <w:i/>
      <w:iCs/>
    </w:rPr>
  </w:style>
  <w:style w:type="paragraph" w:customStyle="1" w:styleId="Web">
    <w:name w:val="Обычный (Web)"/>
    <w:basedOn w:val="a"/>
    <w:uiPriority w:val="99"/>
    <w:rsid w:val="00A404D6"/>
    <w:pPr>
      <w:spacing w:before="100" w:beforeAutospacing="1" w:after="100" w:afterAutospacing="1"/>
    </w:pPr>
  </w:style>
  <w:style w:type="paragraph" w:styleId="af9">
    <w:name w:val="Subtitle"/>
    <w:basedOn w:val="a"/>
    <w:link w:val="afa"/>
    <w:uiPriority w:val="99"/>
    <w:qFormat/>
    <w:rsid w:val="00A404D6"/>
    <w:rPr>
      <w:sz w:val="32"/>
      <w:szCs w:val="32"/>
    </w:rPr>
  </w:style>
  <w:style w:type="character" w:customStyle="1" w:styleId="afa">
    <w:name w:val="Пі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A404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інець форми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A404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Початок форми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fb">
    <w:name w:val="line number"/>
    <w:basedOn w:val="a0"/>
    <w:uiPriority w:val="99"/>
    <w:rsid w:val="00A404D6"/>
  </w:style>
  <w:style w:type="character" w:styleId="afc">
    <w:name w:val="Strong"/>
    <w:basedOn w:val="a0"/>
    <w:uiPriority w:val="99"/>
    <w:qFormat/>
    <w:rsid w:val="00A404D6"/>
  </w:style>
  <w:style w:type="paragraph" w:customStyle="1" w:styleId="paragraph">
    <w:name w:val="paragraph"/>
    <w:basedOn w:val="a"/>
    <w:uiPriority w:val="99"/>
    <w:rsid w:val="00A404D6"/>
    <w:pPr>
      <w:spacing w:before="150" w:after="150"/>
      <w:jc w:val="both"/>
    </w:pPr>
    <w:rPr>
      <w:rFonts w:ascii="Arial" w:hAnsi="Arial" w:cs="Arial"/>
      <w:color w:val="333333"/>
      <w:sz w:val="18"/>
      <w:szCs w:val="18"/>
    </w:rPr>
  </w:style>
  <w:style w:type="paragraph" w:styleId="HTML">
    <w:name w:val="HTML Preformatted"/>
    <w:basedOn w:val="a"/>
    <w:link w:val="HTML0"/>
    <w:uiPriority w:val="99"/>
    <w:rsid w:val="00A40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10752</Words>
  <Characters>61289</Characters>
  <Application>Microsoft Office Word</Application>
  <DocSecurity>0</DocSecurity>
  <Lines>510</Lines>
  <Paragraphs>143</Paragraphs>
  <ScaleCrop>false</ScaleCrop>
  <Company>Home</Company>
  <LinksUpToDate>false</LinksUpToDate>
  <CharactersWithSpaces>71898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Паровоздушная газификация углей</dc:title>
  <dc:subject/>
  <dc:creator>Alena</dc:creator>
  <cp:keywords/>
  <dc:description/>
  <cp:lastModifiedBy>Irina</cp:lastModifiedBy>
  <cp:revision>2</cp:revision>
  <dcterms:created xsi:type="dcterms:W3CDTF">2014-08-07T14:55:00Z</dcterms:created>
  <dcterms:modified xsi:type="dcterms:W3CDTF">2014-08-07T14:55:00Z</dcterms:modified>
</cp:coreProperties>
</file>