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E7" w:rsidRPr="00B461E7" w:rsidRDefault="00B461E7" w:rsidP="00B461E7">
      <w:pPr>
        <w:pStyle w:val="af8"/>
      </w:pPr>
      <w:r>
        <w:t>Содержание</w:t>
      </w:r>
    </w:p>
    <w:p w:rsidR="008170DB" w:rsidRPr="00B461E7" w:rsidRDefault="008170DB" w:rsidP="00B461E7"/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</w:rPr>
        <w:t>Введение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</w:rPr>
        <w:t>1. Платёжный баланс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</w:rPr>
        <w:t>1.1 Определение и структура баланса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  <w:snapToGrid w:val="0"/>
        </w:rPr>
        <w:t>1.2 Виды платёжного баланса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  <w:snapToGrid w:val="0"/>
        </w:rPr>
        <w:t>1.3 Факторы, влияющие на платёжный баланс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</w:rPr>
        <w:t>1.4 Методы прямого государственного контроля и регулирования платёжного баланса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  <w:snapToGrid w:val="0"/>
        </w:rPr>
        <w:t>2. Методы регулирования платёжного баланса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</w:rPr>
        <w:t>2.1 Классическая теория регулирования платёжного баланса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</w:rPr>
        <w:t>2.2 Кейнсианская теория регулирования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</w:rPr>
        <w:t>2.3 Платёжный баланс в теориях современных монетаристов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  <w:snapToGrid w:val="0"/>
        </w:rPr>
        <w:t>3. Платёжный баланс на современном этапе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  <w:snapToGrid w:val="0"/>
        </w:rPr>
        <w:t>3.1 Платёжный баланс ссср и россии на начальном этапе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</w:rPr>
        <w:t>3.2 Состояние платёжный баланс на современном этапе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</w:rPr>
        <w:t>Заключение</w:t>
      </w:r>
    </w:p>
    <w:p w:rsidR="002A1C9B" w:rsidRDefault="002A1C9B">
      <w:pPr>
        <w:pStyle w:val="22"/>
        <w:rPr>
          <w:smallCaps w:val="0"/>
          <w:noProof/>
          <w:sz w:val="24"/>
          <w:szCs w:val="24"/>
        </w:rPr>
      </w:pPr>
      <w:r w:rsidRPr="00D11D13">
        <w:rPr>
          <w:rStyle w:val="ac"/>
          <w:noProof/>
        </w:rPr>
        <w:t>Список литературы</w:t>
      </w:r>
    </w:p>
    <w:p w:rsidR="00B461E7" w:rsidRPr="00B461E7" w:rsidRDefault="00B461E7" w:rsidP="00B461E7"/>
    <w:p w:rsidR="00B461E7" w:rsidRPr="00B461E7" w:rsidRDefault="006011D9" w:rsidP="006011D9">
      <w:pPr>
        <w:pStyle w:val="2"/>
      </w:pPr>
      <w:r>
        <w:br w:type="page"/>
      </w:r>
      <w:bookmarkStart w:id="0" w:name="_Toc242798009"/>
      <w:r w:rsidR="00B461E7">
        <w:t>Введение</w:t>
      </w:r>
      <w:bookmarkEnd w:id="0"/>
    </w:p>
    <w:p w:rsidR="006011D9" w:rsidRDefault="006011D9" w:rsidP="00B461E7"/>
    <w:p w:rsidR="00B461E7" w:rsidRDefault="00EE28EC" w:rsidP="00B461E7">
      <w:r w:rsidRPr="00B461E7">
        <w:t>Внешнеэкономические связи в своем развитии проходят определенные этапы, смена которых характеризует усиление целостности мирового хозяйства, усложнение содержания международных экономических отношений</w:t>
      </w:r>
      <w:r w:rsidR="00B461E7" w:rsidRPr="00B461E7">
        <w:t xml:space="preserve">: </w:t>
      </w:r>
      <w:r w:rsidRPr="00B461E7">
        <w:t xml:space="preserve">от торговли и услуг </w:t>
      </w:r>
      <w:r w:rsidR="00B461E7">
        <w:t>-</w:t>
      </w:r>
      <w:r w:rsidRPr="00B461E7">
        <w:t xml:space="preserve"> к вывозу капитала и последующему созданию международного производства, далее </w:t>
      </w:r>
      <w:r w:rsidR="00B461E7">
        <w:t>-</w:t>
      </w:r>
      <w:r w:rsidRPr="00B461E7">
        <w:t xml:space="preserve"> к формированию единого мирового рынка валют, кредитов, ценных бумаг</w:t>
      </w:r>
      <w:r w:rsidR="00B461E7" w:rsidRPr="00B461E7">
        <w:t xml:space="preserve">. </w:t>
      </w:r>
      <w:r w:rsidRPr="00B461E7">
        <w:t>Помимо экономических существуют политические, военные, культурные</w:t>
      </w:r>
      <w:r w:rsidR="00B461E7" w:rsidRPr="00B461E7">
        <w:t xml:space="preserve"> </w:t>
      </w:r>
      <w:r w:rsidRPr="00B461E7">
        <w:t>и другие отношения между странами, которые порождают денежные платежи и поступления</w:t>
      </w:r>
      <w:r w:rsidR="00B461E7" w:rsidRPr="00B461E7">
        <w:t xml:space="preserve">. </w:t>
      </w:r>
      <w:r w:rsidRPr="00B461E7">
        <w:t>Многогранный комплекс международных отношений страны находит отражение в платёжном балансе</w:t>
      </w:r>
      <w:r w:rsidR="00B461E7" w:rsidRPr="00B461E7">
        <w:t>.</w:t>
      </w:r>
    </w:p>
    <w:p w:rsidR="00B461E7" w:rsidRDefault="00EE28EC" w:rsidP="00B461E7">
      <w:r w:rsidRPr="00B461E7">
        <w:t>Данная тема, безусловно, является актуальной, так как платежный баланс представляет собой отражение экономического состояния страны</w:t>
      </w:r>
      <w:r w:rsidR="00B461E7" w:rsidRPr="00B461E7">
        <w:t xml:space="preserve">. </w:t>
      </w:r>
      <w:r w:rsidRPr="00B461E7">
        <w:t>В современных условиях трудно прогнозировать или активно участвовать в международной валютно-финансовой системе, если четко и реально не сбалансирован платежный баланс</w:t>
      </w:r>
      <w:r w:rsidR="00B461E7" w:rsidRPr="00B461E7">
        <w:t xml:space="preserve">. </w:t>
      </w:r>
      <w:r w:rsidRPr="00B461E7">
        <w:t>Тенденции роста взаимосвязей и взаимовлияний экономики развитых стран требует тщательного подхода к разработке платежного баланса страны</w:t>
      </w:r>
      <w:r w:rsidR="00B461E7" w:rsidRPr="00B461E7">
        <w:t>.</w:t>
      </w:r>
    </w:p>
    <w:p w:rsidR="00B461E7" w:rsidRDefault="00EE28EC" w:rsidP="00B461E7">
      <w:r w:rsidRPr="00B461E7">
        <w:t>Целью курсовой работы является изучение платёжного баланса и анализ динамики за последние несколько лет</w:t>
      </w:r>
      <w:r w:rsidR="00B461E7" w:rsidRPr="00B461E7">
        <w:t xml:space="preserve">. </w:t>
      </w:r>
      <w:r w:rsidRPr="00B461E7">
        <w:t>Задачами курсовой работы было изучение структуры платёжного баланса, его видов, методов регулирования платёжного</w:t>
      </w:r>
      <w:r w:rsidR="00B461E7" w:rsidRPr="00B461E7">
        <w:t xml:space="preserve">. </w:t>
      </w:r>
      <w:r w:rsidR="002104A1" w:rsidRPr="00B461E7">
        <w:t>Таких как классическая теория регулирования, кейнсианская, теория современных монетаристов, а также проанализировать динамику платёжного баланса за ряд лет</w:t>
      </w:r>
      <w:r w:rsidR="00B461E7" w:rsidRPr="00B461E7">
        <w:t>.</w:t>
      </w:r>
    </w:p>
    <w:p w:rsidR="00B461E7" w:rsidRPr="00B461E7" w:rsidRDefault="006011D9" w:rsidP="006011D9">
      <w:pPr>
        <w:pStyle w:val="2"/>
      </w:pPr>
      <w:r>
        <w:br w:type="page"/>
      </w:r>
      <w:bookmarkStart w:id="1" w:name="_Toc242798010"/>
      <w:r>
        <w:t xml:space="preserve">1. </w:t>
      </w:r>
      <w:r w:rsidRPr="00B461E7">
        <w:t>Платёжный баланс</w:t>
      </w:r>
      <w:bookmarkEnd w:id="1"/>
    </w:p>
    <w:p w:rsidR="006011D9" w:rsidRDefault="006011D9" w:rsidP="006011D9">
      <w:pPr>
        <w:pStyle w:val="2"/>
      </w:pPr>
    </w:p>
    <w:p w:rsidR="00B461E7" w:rsidRPr="00B461E7" w:rsidRDefault="006011D9" w:rsidP="006011D9">
      <w:pPr>
        <w:pStyle w:val="2"/>
      </w:pPr>
      <w:bookmarkStart w:id="2" w:name="_Toc242798011"/>
      <w:r>
        <w:t>1.1</w:t>
      </w:r>
      <w:r w:rsidRPr="00B461E7">
        <w:t xml:space="preserve"> Определение и структура баланса</w:t>
      </w:r>
      <w:bookmarkEnd w:id="2"/>
    </w:p>
    <w:p w:rsidR="006011D9" w:rsidRDefault="006011D9" w:rsidP="00B461E7"/>
    <w:p w:rsidR="00B461E7" w:rsidRDefault="002F3433" w:rsidP="00B461E7">
      <w:r w:rsidRPr="00B461E7">
        <w:t>Международные отношения стран находят обобщённое выражение в балансах международных расчётов</w:t>
      </w:r>
      <w:r w:rsidR="00B461E7" w:rsidRPr="00B461E7">
        <w:t>.</w:t>
      </w:r>
    </w:p>
    <w:p w:rsidR="00B461E7" w:rsidRDefault="002F3433" w:rsidP="00B461E7">
      <w:r w:rsidRPr="00B461E7">
        <w:t xml:space="preserve">Баланс международных расчетов </w:t>
      </w:r>
      <w:r w:rsidR="00B461E7">
        <w:t>-</w:t>
      </w:r>
      <w:r w:rsidRPr="00B461E7">
        <w:t xml:space="preserve"> это и есть соотношение денежных требований и обязательств, поступлений и платежей страны по отношению к другим странам</w:t>
      </w:r>
      <w:r w:rsidR="00B461E7" w:rsidRPr="00B461E7">
        <w:t>.</w:t>
      </w:r>
    </w:p>
    <w:p w:rsidR="00B461E7" w:rsidRDefault="002F3433" w:rsidP="00B461E7">
      <w:r w:rsidRPr="00B461E7">
        <w:t>Основные виды баланса международных расчётов</w:t>
      </w:r>
      <w:r w:rsidR="00B461E7" w:rsidRPr="00B461E7">
        <w:t>:</w:t>
      </w:r>
    </w:p>
    <w:p w:rsidR="00B461E7" w:rsidRDefault="007B25A4" w:rsidP="00B461E7">
      <w:r w:rsidRPr="00B461E7">
        <w:t>Расчетный баланс</w:t>
      </w:r>
      <w:r w:rsidR="00B461E7" w:rsidRPr="00B461E7">
        <w:t>;</w:t>
      </w:r>
    </w:p>
    <w:p w:rsidR="00B461E7" w:rsidRDefault="002F3433" w:rsidP="00B461E7">
      <w:r w:rsidRPr="00B461E7">
        <w:t>Бал</w:t>
      </w:r>
      <w:r w:rsidR="007B25A4" w:rsidRPr="00B461E7">
        <w:t>анс международной задолженности</w:t>
      </w:r>
      <w:r w:rsidR="00B461E7" w:rsidRPr="00B461E7">
        <w:t>;</w:t>
      </w:r>
    </w:p>
    <w:p w:rsidR="00B461E7" w:rsidRDefault="002F3433" w:rsidP="00B461E7">
      <w:r w:rsidRPr="00B461E7">
        <w:t>Платежный баланс</w:t>
      </w:r>
      <w:r w:rsidR="00B461E7" w:rsidRPr="00B461E7">
        <w:t>.</w:t>
      </w:r>
    </w:p>
    <w:p w:rsidR="00B461E7" w:rsidRDefault="002F3433" w:rsidP="00B461E7">
      <w:r w:rsidRPr="00B461E7">
        <w:t>Расчётный баланс</w:t>
      </w:r>
      <w:r w:rsidR="007B25A4" w:rsidRPr="00B461E7">
        <w:t xml:space="preserve"> </w:t>
      </w:r>
      <w:r w:rsidR="00B461E7">
        <w:t>-</w:t>
      </w:r>
      <w:r w:rsidR="007B25A4" w:rsidRPr="00B461E7">
        <w:t xml:space="preserve"> это соотношение требований и обязательств данной страны на определенную дату независимо от сроков поступления платежей</w:t>
      </w:r>
      <w:r w:rsidR="00B461E7" w:rsidRPr="00B461E7">
        <w:t>.</w:t>
      </w:r>
    </w:p>
    <w:p w:rsidR="00B461E7" w:rsidRDefault="007B25A4" w:rsidP="00B461E7">
      <w:r w:rsidRPr="00B461E7">
        <w:t>Баланс международной задолженности</w:t>
      </w:r>
      <w:r w:rsidR="00B461E7" w:rsidRPr="00B461E7">
        <w:t xml:space="preserve"> - </w:t>
      </w:r>
      <w:r w:rsidRPr="00B461E7">
        <w:t>близок к расчетному и отличается лишь набором статей</w:t>
      </w:r>
      <w:r w:rsidR="00B461E7" w:rsidRPr="00B461E7">
        <w:t xml:space="preserve">. </w:t>
      </w:r>
      <w:r w:rsidRPr="00B461E7">
        <w:t>В международной практике его принято составлять на конец года и называть балансом международных активов и пассивов страны</w:t>
      </w:r>
      <w:r w:rsidR="00B461E7" w:rsidRPr="00B461E7">
        <w:t>.</w:t>
      </w:r>
    </w:p>
    <w:p w:rsidR="00B461E7" w:rsidRDefault="007B25A4" w:rsidP="00B461E7">
      <w:pPr>
        <w:rPr>
          <w:snapToGrid w:val="0"/>
        </w:rPr>
      </w:pPr>
      <w:r w:rsidRPr="00B461E7">
        <w:rPr>
          <w:snapToGrid w:val="0"/>
        </w:rPr>
        <w:t>В данной курсовой работе рассматривается платёжный баланс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Под платежным балансом понимается статистическая запись всех экономических сделок или обязательств, осуществленных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или срок по которым наступил</w:t>
      </w:r>
      <w:r w:rsidR="00B461E7" w:rsidRPr="00B461E7">
        <w:rPr>
          <w:snapToGrid w:val="0"/>
        </w:rPr>
        <w:t xml:space="preserve">) </w:t>
      </w:r>
      <w:r w:rsidRPr="00B461E7">
        <w:rPr>
          <w:snapToGrid w:val="0"/>
        </w:rPr>
        <w:t>в течение определенного отрезка времени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месяц, квартал, год</w:t>
      </w:r>
      <w:r w:rsidR="00B461E7" w:rsidRPr="00B461E7">
        <w:rPr>
          <w:snapToGrid w:val="0"/>
        </w:rPr>
        <w:t xml:space="preserve">) </w:t>
      </w:r>
      <w:r w:rsidRPr="00B461E7">
        <w:rPr>
          <w:snapToGrid w:val="0"/>
        </w:rPr>
        <w:t>между резидентами данной страны и резидентами любых других стран мира</w:t>
      </w:r>
      <w:r w:rsidR="00B461E7" w:rsidRPr="00B461E7">
        <w:rPr>
          <w:snapToGrid w:val="0"/>
        </w:rPr>
        <w:t>.</w:t>
      </w:r>
    </w:p>
    <w:p w:rsidR="00B461E7" w:rsidRDefault="007B25A4" w:rsidP="00B461E7">
      <w:pPr>
        <w:rPr>
          <w:snapToGrid w:val="0"/>
        </w:rPr>
      </w:pPr>
      <w:r w:rsidRPr="00B461E7">
        <w:rPr>
          <w:snapToGrid w:val="0"/>
        </w:rPr>
        <w:t>Платежный баланс фиксирует состояние платежей и поступлений данной страны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Международный валютный фонд характеризует платежный баланс как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статистическую запись всех экономических сделок в течение данного периода между резидентами отчитывающихся стран</w:t>
      </w:r>
      <w:r w:rsidR="00B461E7">
        <w:rPr>
          <w:snapToGrid w:val="0"/>
        </w:rPr>
        <w:t>".</w:t>
      </w:r>
    </w:p>
    <w:p w:rsidR="00B461E7" w:rsidRDefault="007B25A4" w:rsidP="00B461E7">
      <w:pPr>
        <w:rPr>
          <w:snapToGrid w:val="0"/>
        </w:rPr>
      </w:pPr>
      <w:r w:rsidRPr="00B461E7">
        <w:rPr>
          <w:snapToGrid w:val="0"/>
        </w:rPr>
        <w:t>Под резидентами страны могут пониматься дипломаты, военные, туристы, даже если они находятся вне территории своей страны, выступают резидентами того государства, гражданами которого они являются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Это относится и к фирме, служит резидентом того государства, где она зарегистрирована, но не того, где она выполняет свои операции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Что касается филиалов и отделений</w:t>
      </w:r>
      <w:r w:rsidR="00B461E7" w:rsidRPr="00B461E7">
        <w:rPr>
          <w:snapToGrid w:val="0"/>
        </w:rPr>
        <w:t xml:space="preserve">, </w:t>
      </w:r>
      <w:r w:rsidRPr="00B461E7">
        <w:rPr>
          <w:snapToGrid w:val="0"/>
        </w:rPr>
        <w:t>то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они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тоже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могут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быть резидентами и представительствовать от мест их регистрации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Статус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резидента</w:t>
      </w:r>
      <w:r w:rsidR="00B461E7">
        <w:rPr>
          <w:snapToGrid w:val="0"/>
        </w:rPr>
        <w:t xml:space="preserve">" </w:t>
      </w:r>
      <w:r w:rsidRPr="00B461E7">
        <w:rPr>
          <w:snapToGrid w:val="0"/>
        </w:rPr>
        <w:t>зависит от факта регистрации его постоянного места нахождения или проживания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Исключение составляют международные организации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 xml:space="preserve">ООН, МВФ и </w:t>
      </w:r>
      <w:r w:rsidR="00B461E7">
        <w:rPr>
          <w:snapToGrid w:val="0"/>
        </w:rPr>
        <w:t>др.)</w:t>
      </w:r>
      <w:r w:rsidR="00B461E7" w:rsidRPr="00B461E7">
        <w:rPr>
          <w:snapToGrid w:val="0"/>
        </w:rPr>
        <w:t>,</w:t>
      </w:r>
      <w:r w:rsidRPr="00B461E7">
        <w:rPr>
          <w:snapToGrid w:val="0"/>
        </w:rPr>
        <w:t xml:space="preserve"> которые не являются резидентами той страны, где они расположены</w:t>
      </w:r>
      <w:r w:rsidR="00B461E7" w:rsidRPr="00B461E7">
        <w:rPr>
          <w:snapToGrid w:val="0"/>
        </w:rPr>
        <w:t>.</w:t>
      </w:r>
    </w:p>
    <w:p w:rsidR="00B461E7" w:rsidRDefault="00733DFE" w:rsidP="00B461E7">
      <w:pPr>
        <w:rPr>
          <w:snapToGrid w:val="0"/>
        </w:rPr>
      </w:pPr>
      <w:r w:rsidRPr="00B461E7">
        <w:rPr>
          <w:snapToGrid w:val="0"/>
        </w:rPr>
        <w:t>Баланс отражает не индивидуальные, а совокупные сделки между данной страной и другими государствами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Обычный срок или период, охватываемый платежным балансом один календарный год</w:t>
      </w:r>
      <w:r w:rsidR="00B461E7" w:rsidRPr="00B461E7">
        <w:rPr>
          <w:snapToGrid w:val="0"/>
        </w:rPr>
        <w:t>.</w:t>
      </w:r>
    </w:p>
    <w:p w:rsidR="00B461E7" w:rsidRDefault="00D51438" w:rsidP="00B461E7">
      <w:r w:rsidRPr="00B461E7">
        <w:t>Под понятием</w:t>
      </w:r>
      <w:r w:rsidR="00B461E7">
        <w:t xml:space="preserve"> "</w:t>
      </w:r>
      <w:r w:rsidRPr="00B461E7">
        <w:t>сделка</w:t>
      </w:r>
      <w:r w:rsidR="00B461E7">
        <w:t xml:space="preserve">" </w:t>
      </w:r>
      <w:r w:rsidRPr="00B461E7">
        <w:t>подразумевается любой обмен, в котором товар, экономическая услуга или право собственности на активы переходят от резидента одной страны к резиденту другой</w:t>
      </w:r>
      <w:r w:rsidR="00B461E7" w:rsidRPr="00B461E7">
        <w:t>.</w:t>
      </w:r>
    </w:p>
    <w:p w:rsidR="00B461E7" w:rsidRDefault="00D51438" w:rsidP="00B461E7">
      <w:r w:rsidRPr="00B461E7">
        <w:t>Платежный баланс всесторонне изучается специалистами в области международных экономических отношений как источник важнейшей информации, раскрывающей особенности участия страны в международном обмене товарами, услугами и капиталами</w:t>
      </w:r>
      <w:r w:rsidR="00B461E7" w:rsidRPr="00B461E7">
        <w:t>.</w:t>
      </w:r>
    </w:p>
    <w:p w:rsidR="0034466B" w:rsidRPr="00B461E7" w:rsidRDefault="00D51438" w:rsidP="00B461E7">
      <w:pPr>
        <w:rPr>
          <w:snapToGrid w:val="0"/>
        </w:rPr>
      </w:pPr>
      <w:r w:rsidRPr="00B461E7">
        <w:rPr>
          <w:snapToGrid w:val="0"/>
        </w:rPr>
        <w:t xml:space="preserve">Основа платежного баланса </w:t>
      </w:r>
      <w:r w:rsidR="00B461E7">
        <w:rPr>
          <w:snapToGrid w:val="0"/>
        </w:rPr>
        <w:t>-</w:t>
      </w:r>
      <w:r w:rsidRPr="00B461E7">
        <w:rPr>
          <w:snapToGrid w:val="0"/>
        </w:rPr>
        <w:t xml:space="preserve"> группировка всех видов сделок, результаты которых связаны с ростом потребностей в товарах и услугах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отток валюты из страны</w:t>
      </w:r>
      <w:r w:rsidR="00B461E7" w:rsidRPr="00B461E7">
        <w:rPr>
          <w:snapToGrid w:val="0"/>
        </w:rPr>
        <w:t xml:space="preserve">) </w:t>
      </w:r>
      <w:r w:rsidRPr="00B461E7">
        <w:rPr>
          <w:snapToGrid w:val="0"/>
        </w:rPr>
        <w:t>или поступление иностранной валюты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приток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ее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в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страну</w:t>
      </w:r>
      <w:r w:rsidR="00B461E7" w:rsidRPr="00B461E7">
        <w:rPr>
          <w:snapToGrid w:val="0"/>
        </w:rPr>
        <w:t xml:space="preserve">). </w:t>
      </w:r>
      <w:r w:rsidRPr="00B461E7">
        <w:rPr>
          <w:snapToGrid w:val="0"/>
        </w:rPr>
        <w:t>Основные торговые сделки, приводящие к поступлению в Россию иностранной валюты из других стран</w:t>
      </w:r>
    </w:p>
    <w:p w:rsidR="00B461E7" w:rsidRDefault="00D51438" w:rsidP="00B461E7">
      <w:r w:rsidRPr="00B461E7">
        <w:rPr>
          <w:snapToGrid w:val="0"/>
        </w:rPr>
        <w:t>Экспорт товаров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В него включаются все товары, пересекающие таможенную границу России</w:t>
      </w:r>
      <w:r w:rsidR="00B461E7" w:rsidRPr="00B461E7">
        <w:rPr>
          <w:snapToGrid w:val="0"/>
        </w:rPr>
        <w:t xml:space="preserve">. </w:t>
      </w:r>
      <w:r w:rsidR="006731E6" w:rsidRPr="00B461E7">
        <w:t>Кроме импорта и экспорта традиционных товаров внешней торговли, отражаемых по статьям “Основной экспорт товаров”, “Основной импорт товаров</w:t>
      </w:r>
      <w:r w:rsidR="00B461E7">
        <w:t xml:space="preserve">", </w:t>
      </w:r>
      <w:r w:rsidR="006731E6" w:rsidRPr="00B461E7">
        <w:t>по данной статье отражаются экспорт и импорт товаров, приобретаемых транспортными средствами в портах, а также товары, экспортируемые</w:t>
      </w:r>
      <w:r w:rsidR="00B461E7">
        <w:t xml:space="preserve"> (</w:t>
      </w:r>
      <w:r w:rsidR="006731E6" w:rsidRPr="00B461E7">
        <w:t>импортируемые</w:t>
      </w:r>
      <w:r w:rsidR="00B461E7" w:rsidRPr="00B461E7">
        <w:t xml:space="preserve">) </w:t>
      </w:r>
      <w:r w:rsidR="006731E6" w:rsidRPr="00B461E7">
        <w:t>для переработки с последующим реимпортом</w:t>
      </w:r>
      <w:r w:rsidR="00B461E7">
        <w:t xml:space="preserve"> (</w:t>
      </w:r>
      <w:r w:rsidR="006731E6" w:rsidRPr="00B461E7">
        <w:t>реэкспортом</w:t>
      </w:r>
      <w:r w:rsidR="00B461E7" w:rsidRPr="00B461E7">
        <w:t xml:space="preserve">). </w:t>
      </w:r>
      <w:r w:rsidR="006731E6" w:rsidRPr="00B461E7">
        <w:t>Экспорт и импорт товаров отражаются в момент перехода права собственности от нерезидентов к резидентам</w:t>
      </w:r>
      <w:r w:rsidR="00B461E7">
        <w:t xml:space="preserve"> (</w:t>
      </w:r>
      <w:r w:rsidR="006D470A" w:rsidRPr="00B461E7">
        <w:t>или,</w:t>
      </w:r>
      <w:r w:rsidR="006731E6" w:rsidRPr="00B461E7">
        <w:t xml:space="preserve"> наоборот</w:t>
      </w:r>
      <w:r w:rsidR="00B461E7" w:rsidRPr="00B461E7">
        <w:t xml:space="preserve">) </w:t>
      </w:r>
      <w:r w:rsidR="006731E6" w:rsidRPr="00B461E7">
        <w:t>по рыночным ценам</w:t>
      </w:r>
      <w:r w:rsidR="00B461E7" w:rsidRPr="00B461E7">
        <w:t xml:space="preserve">. </w:t>
      </w:r>
      <w:r w:rsidR="006731E6" w:rsidRPr="00B461E7">
        <w:t>В подавляющем числе случаев это означает, что для оценки операций используются контрактные цены или цены, которые факт</w:t>
      </w:r>
      <w:r w:rsidR="006D470A" w:rsidRPr="00B461E7">
        <w:t>ически имели место при осуществ</w:t>
      </w:r>
      <w:r w:rsidR="006731E6" w:rsidRPr="00B461E7">
        <w:t>лении операций</w:t>
      </w:r>
      <w:r w:rsidR="00B461E7" w:rsidRPr="00B461E7">
        <w:t>.</w:t>
      </w:r>
    </w:p>
    <w:p w:rsidR="00B461E7" w:rsidRDefault="00D51438" w:rsidP="00B461E7">
      <w:pPr>
        <w:rPr>
          <w:snapToGrid w:val="0"/>
        </w:rPr>
      </w:pPr>
      <w:r w:rsidRPr="00B461E7">
        <w:rPr>
          <w:snapToGrid w:val="0"/>
        </w:rPr>
        <w:t>Экспорт услуг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К нему относятся платежи за фрахт отечественных судов, обслуживание иностранных туристов, дипломатов и бизнесменов, прибывающих в страну</w:t>
      </w:r>
      <w:r w:rsidR="00B461E7" w:rsidRPr="00B461E7">
        <w:rPr>
          <w:snapToGrid w:val="0"/>
        </w:rPr>
        <w:t>.</w:t>
      </w:r>
    </w:p>
    <w:p w:rsidR="00B461E7" w:rsidRDefault="00D51438" w:rsidP="00B461E7">
      <w:pPr>
        <w:rPr>
          <w:snapToGrid w:val="0"/>
        </w:rPr>
      </w:pPr>
      <w:r w:rsidRPr="00B461E7">
        <w:rPr>
          <w:snapToGrid w:val="0"/>
        </w:rPr>
        <w:t>Проценты и дивиденды, выплачиваемые российским владельцам иностранных акций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 xml:space="preserve">Это </w:t>
      </w:r>
      <w:r w:rsidR="00B461E7">
        <w:rPr>
          <w:snapToGrid w:val="0"/>
        </w:rPr>
        <w:t>-</w:t>
      </w:r>
      <w:r w:rsidRPr="00B461E7">
        <w:rPr>
          <w:snapToGrid w:val="0"/>
        </w:rPr>
        <w:t xml:space="preserve"> проценты на закупленные на фондовом рынке акции иностранных компаний, а также доходы, переводимые действующими за границей российскими предприятиями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в форме смешанных обществ</w:t>
      </w:r>
      <w:r w:rsidR="00B461E7" w:rsidRPr="00B461E7">
        <w:rPr>
          <w:snapToGrid w:val="0"/>
        </w:rPr>
        <w:t>).</w:t>
      </w:r>
    </w:p>
    <w:p w:rsidR="00B461E7" w:rsidRDefault="00D51438" w:rsidP="00B461E7">
      <w:r w:rsidRPr="00B461E7">
        <w:rPr>
          <w:snapToGrid w:val="0"/>
        </w:rPr>
        <w:t>Односторонние переводы или трансферты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Сюда относятся переводы пенсий</w:t>
      </w:r>
      <w:r w:rsidR="00B461E7" w:rsidRPr="00B461E7">
        <w:rPr>
          <w:snapToGrid w:val="0"/>
        </w:rPr>
        <w:t xml:space="preserve">, </w:t>
      </w:r>
      <w:r w:rsidRPr="00B461E7">
        <w:rPr>
          <w:snapToGrid w:val="0"/>
        </w:rPr>
        <w:t>помощь иностранным государствам и пересылаемая своим родственникам заработная плата эмигрантов, все программы правительственной или частной гуманитарной помощи, предоставляемой России</w:t>
      </w:r>
      <w:r w:rsidR="00B461E7" w:rsidRPr="00B461E7">
        <w:rPr>
          <w:snapToGrid w:val="0"/>
        </w:rPr>
        <w:t xml:space="preserve">. </w:t>
      </w:r>
      <w:r w:rsidRPr="00B461E7">
        <w:t>Особенность данного вида сделки состоит в том, что она включает все переводы, которые не предусматривают обратного потока ресурсов в обмен на полученные средства</w:t>
      </w:r>
      <w:r w:rsidR="00B461E7" w:rsidRPr="00B461E7">
        <w:t xml:space="preserve">. </w:t>
      </w:r>
      <w:r w:rsidR="006D470A" w:rsidRPr="00B461E7">
        <w:t>Трансферт по определению является операцией, в которой одна институциональная единица предоставляет другой единице товар, услугу, актив или права собственности, не получая взамен в качестве эквивалента товара, услуги или актива</w:t>
      </w:r>
      <w:r w:rsidR="00B461E7" w:rsidRPr="00B461E7">
        <w:t xml:space="preserve">. </w:t>
      </w:r>
      <w:r w:rsidR="006D470A" w:rsidRPr="00B461E7">
        <w:t xml:space="preserve">В </w:t>
      </w:r>
      <w:r w:rsidR="00140860" w:rsidRPr="00B461E7">
        <w:t>платёжном балансе</w:t>
      </w:r>
      <w:r w:rsidR="006D470A" w:rsidRPr="00B461E7">
        <w:t xml:space="preserve"> проводится различие между текущими и капитальными трансфертами</w:t>
      </w:r>
      <w:r w:rsidR="00B461E7" w:rsidRPr="00B461E7">
        <w:t xml:space="preserve">. </w:t>
      </w:r>
      <w:r w:rsidR="006D470A" w:rsidRPr="00B461E7">
        <w:t>Текущие трансферты увеличивают уровень располагаемого дохода и потребления товаров и услуг получателя и уменьшают располагаемый доход и потенциальные возможности потребления донора, например, гуманитарная помощь в форме потребительских товаров и услуг</w:t>
      </w:r>
      <w:r w:rsidR="00B461E7" w:rsidRPr="00B461E7">
        <w:t xml:space="preserve">. </w:t>
      </w:r>
      <w:r w:rsidR="006D470A" w:rsidRPr="00B461E7">
        <w:t>Текущие трансферты отражаются в счете текущих операций</w:t>
      </w:r>
      <w:r w:rsidR="00B461E7" w:rsidRPr="00B461E7">
        <w:t xml:space="preserve">. </w:t>
      </w:r>
      <w:r w:rsidR="006D470A" w:rsidRPr="00B461E7">
        <w:t>Трансферты, не являющиеся текущими, по определению являются капитальными</w:t>
      </w:r>
      <w:r w:rsidR="00B461E7" w:rsidRPr="00B461E7">
        <w:t xml:space="preserve">. </w:t>
      </w:r>
      <w:r w:rsidR="006D470A" w:rsidRPr="00B461E7">
        <w:t>Капитальные трансферты приводят к изменению в объеме активов или обязательств донора и получателя и отражаются в счете операций с капиталом</w:t>
      </w:r>
      <w:r w:rsidR="00B461E7" w:rsidRPr="00B461E7">
        <w:t xml:space="preserve">. </w:t>
      </w:r>
      <w:r w:rsidR="006D470A" w:rsidRPr="00B461E7">
        <w:t>Если донор и получатель являются нерезидентами по отношению друг к другу, капитальный трансферт приводит к изменению в уровне национального богатства экономик, которые они представляют</w:t>
      </w:r>
      <w:r w:rsidR="00B461E7" w:rsidRPr="00B461E7">
        <w:t xml:space="preserve">. </w:t>
      </w:r>
      <w:r w:rsidR="006D470A" w:rsidRPr="00B461E7">
        <w:t>Пример капитальных трансфертов представляют безвозмездная передача прав собственности на основные фонды, прощение долгов</w:t>
      </w:r>
      <w:r w:rsidR="00B461E7" w:rsidRPr="00B461E7">
        <w:t xml:space="preserve">. </w:t>
      </w:r>
      <w:r w:rsidR="006D470A" w:rsidRPr="00B461E7">
        <w:t>Безвозмездная передача денежных средств рассматривается как капитальный трансферт только в том случае, если эти средства предназначены для приобретения основных фондов или капитального строительства</w:t>
      </w:r>
      <w:r w:rsidR="00B461E7">
        <w:t xml:space="preserve"> (</w:t>
      </w:r>
      <w:r w:rsidR="006D470A" w:rsidRPr="00B461E7">
        <w:t>например, безвозмездное финансирование правительством Германии строительства жилья для российских военнослужащих</w:t>
      </w:r>
      <w:r w:rsidR="00B461E7" w:rsidRPr="00B461E7">
        <w:t>).</w:t>
      </w:r>
    </w:p>
    <w:p w:rsidR="00B461E7" w:rsidRPr="00B461E7" w:rsidRDefault="00CD5790" w:rsidP="00B461E7">
      <w:r w:rsidRPr="00B461E7">
        <w:rPr>
          <w:snapToGrid w:val="0"/>
        </w:rPr>
        <w:t>Операции с финансовыми инструментами</w:t>
      </w:r>
      <w:r w:rsidR="00B461E7" w:rsidRPr="00B461E7">
        <w:rPr>
          <w:snapToGrid w:val="0"/>
        </w:rPr>
        <w:t xml:space="preserve">. </w:t>
      </w:r>
      <w:r w:rsidRPr="00B461E7">
        <w:t>В финансовом счете отражаются операции с активами и обязательствами резидентов по отношению к нерезидентам, которые произошли в отчетном периоде</w:t>
      </w:r>
      <w:r w:rsidR="00B461E7" w:rsidRPr="00B461E7">
        <w:t xml:space="preserve">. </w:t>
      </w:r>
      <w:r w:rsidRPr="00B461E7">
        <w:t>Изменение задолженности в результате переоценки активов и обязательств в финансовом счете не отражается</w:t>
      </w:r>
      <w:r w:rsidR="00B461E7" w:rsidRPr="00B461E7">
        <w:t xml:space="preserve">. </w:t>
      </w:r>
      <w:r w:rsidRPr="00B461E7">
        <w:t>Отрицательное сальдо по финансовому счету показывает чистое увеличение иностранных активов резидентов и/или чистое снижение их иностранных обязательств в результате операций</w:t>
      </w:r>
      <w:r w:rsidR="00B461E7" w:rsidRPr="00B461E7">
        <w:t xml:space="preserve">. </w:t>
      </w:r>
      <w:r w:rsidRPr="00B461E7">
        <w:t>Наоборот, положительное сальдо означает чистое снижение иностранных активов резидентов и/или рост их иностранных обязательств</w:t>
      </w:r>
      <w:r w:rsidR="00B461E7" w:rsidRPr="00B461E7">
        <w:t xml:space="preserve">. </w:t>
      </w:r>
      <w:r w:rsidRPr="00B461E7">
        <w:t>В финансовом счете активы и обязательства в первую очередь классифицируются по функциональному признаку</w:t>
      </w:r>
      <w:r w:rsidR="00B461E7" w:rsidRPr="00B461E7">
        <w:t xml:space="preserve">. </w:t>
      </w:r>
      <w:r w:rsidRPr="00B461E7">
        <w:t>Различают четыре функциональные группы активов или обязательств</w:t>
      </w:r>
      <w:r w:rsidR="00B461E7" w:rsidRPr="00B461E7">
        <w:t xml:space="preserve">: </w:t>
      </w:r>
      <w:r w:rsidRPr="00B461E7">
        <w:t>прямые инвестиции, портфельные инвестиции, резервы и прочие инвестиции</w:t>
      </w:r>
      <w:r w:rsidR="00B461E7" w:rsidRPr="00B461E7">
        <w:t xml:space="preserve">. </w:t>
      </w:r>
      <w:r w:rsidRPr="00B461E7">
        <w:t>Границы между этими группами достаточно условны</w:t>
      </w:r>
      <w:r w:rsidR="00B461E7" w:rsidRPr="00B461E7">
        <w:t xml:space="preserve">. </w:t>
      </w:r>
      <w:r w:rsidRPr="00B461E7">
        <w:t>Прямые инвестиции осуществляются для оказания воздействия на процесс управления предприятием, что достигается посредством участия в его капитале</w:t>
      </w:r>
      <w:r w:rsidR="00B461E7" w:rsidRPr="00B461E7">
        <w:t xml:space="preserve">. </w:t>
      </w:r>
      <w:r w:rsidRPr="00B461E7">
        <w:t>Все операции, происходящие между прямым инвестором и предприятием прямого инвестирования, в форме, отличной от участия в собственном капитале этого предприятия, например, предоставление кредитов, также классифицируются как прямые инвестиции</w:t>
      </w:r>
      <w:r w:rsidR="00B461E7" w:rsidRPr="00B461E7">
        <w:t xml:space="preserve">. </w:t>
      </w:r>
      <w:r w:rsidRPr="00B461E7">
        <w:t xml:space="preserve">Портфельные инвестиции представляют собой долговые ценные бумаги, акции и </w:t>
      </w:r>
      <w:r w:rsidR="00B461E7">
        <w:t>т.п.,</w:t>
      </w:r>
      <w:r w:rsidRPr="00B461E7">
        <w:t xml:space="preserve"> которые приобретаются главным образом для получения дохода</w:t>
      </w:r>
      <w:r w:rsidR="00B461E7" w:rsidRPr="00B461E7">
        <w:t xml:space="preserve">. </w:t>
      </w:r>
      <w:r w:rsidRPr="00B461E7">
        <w:t>Для разграничения прямых и портфельных инвестиций на практике используется следующий критерий</w:t>
      </w:r>
      <w:r w:rsidR="00B461E7" w:rsidRPr="00B461E7">
        <w:t xml:space="preserve">: </w:t>
      </w:r>
      <w:r w:rsidRPr="00B461E7">
        <w:t>если инвестор владеет 10 и более процентами обыкновенных акций предприятия, считается, что вложенные средства носят характер прямых инвестиций</w:t>
      </w:r>
      <w:r w:rsidR="00B461E7" w:rsidRPr="00B461E7">
        <w:t xml:space="preserve">. </w:t>
      </w:r>
      <w:r w:rsidRPr="00B461E7">
        <w:t>Все операции, которые не рассматриваются как операции с прямыми, портфельными инвестициями и резервными активами, отражаются по статье “Прочие инвестиции”</w:t>
      </w:r>
      <w:r w:rsidR="00B461E7" w:rsidRPr="00B461E7">
        <w:t xml:space="preserve">. </w:t>
      </w:r>
      <w:r w:rsidRPr="00B461E7">
        <w:t>Прочие инвестиции, так же как и портфельные, классифицируются в соответствии с тем, является ли финансовый инструмент активом или обязательством резидентов</w:t>
      </w:r>
      <w:r w:rsidR="00B461E7" w:rsidRPr="00B461E7">
        <w:t xml:space="preserve">. </w:t>
      </w:r>
      <w:r w:rsidRPr="00B461E7">
        <w:t>Активы и обязательства по статье “Прочие инвестиции” классифицируются по виду финансового инструмента</w:t>
      </w:r>
      <w:r w:rsidR="00B461E7" w:rsidRPr="00B461E7">
        <w:t xml:space="preserve">: </w:t>
      </w:r>
      <w:r w:rsidRPr="00B461E7">
        <w:t>наличная валюта и депозиты, торговые кредиты, ссуды и займы, просроченная задолженность, прочие активы и обязательства</w:t>
      </w:r>
      <w:r w:rsidR="00B461E7" w:rsidRPr="00B461E7">
        <w:t xml:space="preserve">. </w:t>
      </w:r>
      <w:r w:rsidRPr="00B461E7">
        <w:t>Далее во многих случаях указываются сектор дебитора-резидента</w:t>
      </w:r>
      <w:r w:rsidR="00B461E7">
        <w:t xml:space="preserve"> (</w:t>
      </w:r>
      <w:r w:rsidRPr="00B461E7">
        <w:t>для обязательств</w:t>
      </w:r>
      <w:r w:rsidR="00B461E7" w:rsidRPr="00B461E7">
        <w:t xml:space="preserve">) </w:t>
      </w:r>
      <w:r w:rsidRPr="00B461E7">
        <w:t>или кредитора-резидента</w:t>
      </w:r>
      <w:r w:rsidR="00B461E7">
        <w:t xml:space="preserve"> (</w:t>
      </w:r>
      <w:r w:rsidRPr="00B461E7">
        <w:t>для активов</w:t>
      </w:r>
      <w:r w:rsidR="00B461E7" w:rsidRPr="00B461E7">
        <w:t xml:space="preserve">). </w:t>
      </w:r>
      <w:r w:rsidRPr="00B461E7">
        <w:t>По статье “Наличная иностранная валюта” показывается чистый рост/снижение наличной иностранной валюты в кассе банков и вне банковской сферы</w:t>
      </w:r>
      <w:r w:rsidR="00B461E7">
        <w:t xml:space="preserve"> (</w:t>
      </w:r>
      <w:r w:rsidRPr="00B461E7">
        <w:t>например, “на руках</w:t>
      </w:r>
      <w:r w:rsidR="00B461E7">
        <w:t xml:space="preserve">" </w:t>
      </w:r>
      <w:r w:rsidRPr="00B461E7">
        <w:t>у населения</w:t>
      </w:r>
      <w:r w:rsidR="00B461E7" w:rsidRPr="00B461E7">
        <w:t xml:space="preserve">). </w:t>
      </w:r>
      <w:r w:rsidRPr="00B461E7">
        <w:t>По статье “Остатки на текущих счетах и депозиты”</w:t>
      </w:r>
      <w:r w:rsidR="00B461E7">
        <w:t xml:space="preserve"> (</w:t>
      </w:r>
      <w:r w:rsidRPr="00B461E7">
        <w:t>активы</w:t>
      </w:r>
      <w:r w:rsidR="00B461E7" w:rsidRPr="00B461E7">
        <w:t xml:space="preserve">) </w:t>
      </w:r>
      <w:r w:rsidRPr="00B461E7">
        <w:t>показывается изменение остатков на текущих и срочных депозитных счетах резидентов</w:t>
      </w:r>
      <w:r w:rsidR="00B461E7">
        <w:t xml:space="preserve"> (</w:t>
      </w:r>
      <w:r w:rsidRPr="00B461E7">
        <w:t>банковского и небанковского сектора</w:t>
      </w:r>
      <w:r w:rsidR="00B461E7" w:rsidRPr="00B461E7">
        <w:t xml:space="preserve">) </w:t>
      </w:r>
      <w:r w:rsidRPr="00B461E7">
        <w:t>в банках-нерезидентах</w:t>
      </w:r>
      <w:r w:rsidR="00B461E7" w:rsidRPr="00B461E7">
        <w:t xml:space="preserve">. </w:t>
      </w:r>
      <w:r w:rsidRPr="00B461E7">
        <w:t>Аналогично по статье “Наличная национальная валюта” показывается чистое приобретение/продажа наличных рублей нерезидентами, а по статье “Остатки на текущих счетах и депозиты”</w:t>
      </w:r>
      <w:r w:rsidR="00B461E7">
        <w:t xml:space="preserve"> (</w:t>
      </w:r>
      <w:r w:rsidRPr="00B461E7">
        <w:t>обязательства</w:t>
      </w:r>
      <w:r w:rsidR="00B461E7" w:rsidRPr="00B461E7">
        <w:t xml:space="preserve">) - </w:t>
      </w:r>
      <w:r w:rsidRPr="00B461E7">
        <w:t>изменение остатков на текущих и срочных депозитных счетах нерезидентов в банках-резидентах</w:t>
      </w:r>
      <w:r w:rsidR="00B461E7" w:rsidRPr="00B461E7">
        <w:t xml:space="preserve">. </w:t>
      </w:r>
      <w:r w:rsidRPr="00B461E7">
        <w:t>По статьям “Торговые кредиты и авансы”</w:t>
      </w:r>
      <w:r w:rsidR="00B461E7">
        <w:t xml:space="preserve"> (</w:t>
      </w:r>
      <w:r w:rsidRPr="00B461E7">
        <w:t>привлеченные и предоставленные</w:t>
      </w:r>
      <w:r w:rsidR="00B461E7" w:rsidRPr="00B461E7">
        <w:t xml:space="preserve">) </w:t>
      </w:r>
      <w:r w:rsidRPr="00B461E7">
        <w:t>показывается изменение</w:t>
      </w:r>
      <w:r w:rsidR="00B461E7">
        <w:t xml:space="preserve"> (</w:t>
      </w:r>
      <w:r w:rsidRPr="00B461E7">
        <w:t>в результате операций</w:t>
      </w:r>
      <w:r w:rsidR="00B461E7" w:rsidRPr="00B461E7">
        <w:t xml:space="preserve">) </w:t>
      </w:r>
      <w:r w:rsidRPr="00B461E7">
        <w:t>задолженности по авансам и рассрочкам платежей за экспорт и импорт товаров и услуг</w:t>
      </w:r>
      <w:r w:rsidR="00B461E7" w:rsidRPr="00B461E7">
        <w:t xml:space="preserve">. </w:t>
      </w:r>
      <w:r w:rsidRPr="00B461E7">
        <w:t>По статьям “Ссуды и займы предоставленные</w:t>
      </w:r>
      <w:r w:rsidR="00B461E7">
        <w:t xml:space="preserve"> (</w:t>
      </w:r>
      <w:r w:rsidRPr="00B461E7">
        <w:t>непросроченные</w:t>
      </w:r>
      <w:r w:rsidR="00B461E7" w:rsidRPr="00B461E7">
        <w:t xml:space="preserve">) </w:t>
      </w:r>
      <w:r w:rsidRPr="00B461E7">
        <w:t>” и “Ссуды и займы привлеченные</w:t>
      </w:r>
      <w:r w:rsidR="00B461E7">
        <w:t xml:space="preserve"> (</w:t>
      </w:r>
      <w:r w:rsidRPr="00B461E7">
        <w:t>непросроченные</w:t>
      </w:r>
      <w:r w:rsidR="00B461E7" w:rsidRPr="00B461E7">
        <w:t xml:space="preserve">) </w:t>
      </w:r>
      <w:r w:rsidRPr="00B461E7">
        <w:t>” показываются все операции, приводящие к изменению задолженности по непросроченным ссудам и займам</w:t>
      </w:r>
      <w:r w:rsidR="00B461E7" w:rsidRPr="00B461E7">
        <w:t xml:space="preserve">. </w:t>
      </w:r>
      <w:r w:rsidRPr="00B461E7">
        <w:t>Операциями, приводящими к росту задолженности, являются использование новых кредитов и образование нового долга в результате реструктуризации</w:t>
      </w:r>
      <w:r w:rsidR="00B461E7">
        <w:t xml:space="preserve"> (</w:t>
      </w:r>
      <w:r w:rsidRPr="00B461E7">
        <w:t>или переноса сроков погашения</w:t>
      </w:r>
      <w:r w:rsidR="00B461E7" w:rsidRPr="00B461E7">
        <w:t xml:space="preserve">) </w:t>
      </w:r>
      <w:r w:rsidRPr="00B461E7">
        <w:t>старого</w:t>
      </w:r>
      <w:r w:rsidR="00B461E7" w:rsidRPr="00B461E7">
        <w:t xml:space="preserve">. </w:t>
      </w:r>
      <w:r w:rsidRPr="00B461E7">
        <w:t>Снижение непросроченной задолженности по ссудам и займам происходит в соответствии с графиком ее погашения и в результате ее досрочного погашения</w:t>
      </w:r>
      <w:r w:rsidR="00B461E7" w:rsidRPr="00B461E7">
        <w:t xml:space="preserve">. </w:t>
      </w:r>
      <w:r w:rsidRPr="00B461E7">
        <w:t>По статье “Изменение задолженности по своевременно не поступившей экспортной валютной и рублевой выручке и непогашенным импортным авансам</w:t>
      </w:r>
      <w:r w:rsidR="00B461E7">
        <w:t xml:space="preserve">" </w:t>
      </w:r>
      <w:r w:rsidRPr="00B461E7">
        <w:t>показывается движение просроченной задолженности по предоставленным торговым кредитам</w:t>
      </w:r>
      <w:r w:rsidR="00B461E7" w:rsidRPr="00B461E7">
        <w:t xml:space="preserve">. </w:t>
      </w:r>
      <w:r w:rsidRPr="00B461E7">
        <w:t>По статьям “Просроченная задолженность</w:t>
      </w:r>
      <w:r w:rsidR="00B461E7">
        <w:t>" (</w:t>
      </w:r>
      <w:r w:rsidRPr="00B461E7">
        <w:t>активы и обязательства</w:t>
      </w:r>
      <w:r w:rsidR="00B461E7" w:rsidRPr="00B461E7">
        <w:t xml:space="preserve">) </w:t>
      </w:r>
      <w:r w:rsidRPr="00B461E7">
        <w:t>показываются все операции, приводящие к изменению просроченной задолженности</w:t>
      </w:r>
      <w:r w:rsidR="00B461E7">
        <w:t xml:space="preserve"> (</w:t>
      </w:r>
      <w:r w:rsidRPr="00B461E7">
        <w:t>кроме просроченной задолженности по торговым кредитам, которая показывается по отдельной статье</w:t>
      </w:r>
      <w:r w:rsidR="00B461E7" w:rsidRPr="00B461E7">
        <w:t xml:space="preserve">): </w:t>
      </w:r>
      <w:r w:rsidRPr="00B461E7">
        <w:t>накопление, включая накопление задолженности по просроченным процентам, погашение, в том числе погашение за счет реструктуризации и переоформления в новое кредитное соглашение</w:t>
      </w:r>
      <w:r w:rsidR="00B461E7" w:rsidRPr="00B461E7">
        <w:t xml:space="preserve">. </w:t>
      </w:r>
      <w:r w:rsidR="00524F5C" w:rsidRPr="00B461E7">
        <w:t>Например, если ссуда была просрочена, то по статье “Ссуды и займы</w:t>
      </w:r>
      <w:r w:rsidR="00B461E7">
        <w:t xml:space="preserve">" </w:t>
      </w:r>
      <w:r w:rsidR="00524F5C" w:rsidRPr="00B461E7">
        <w:t>платёжный баланс показывается, что ссуда была погашена, но при этом проводится возникновение нового требования по статье “Просроченная задолженность”</w:t>
      </w:r>
      <w:r w:rsidR="00B461E7" w:rsidRPr="00B461E7">
        <w:t xml:space="preserve">. </w:t>
      </w:r>
      <w:r w:rsidR="00524F5C" w:rsidRPr="00B461E7">
        <w:t>Таким образом, в платёжный баланс считается, что если ссуда была просрочена, то задолженность по ней более не является ссудной, так как последняя по определению представляет собой предоставление кредитором финансовых средств дебитору в рамках некоторого первоначального соглашения</w:t>
      </w:r>
      <w:r w:rsidR="00B461E7" w:rsidRPr="00B461E7">
        <w:t xml:space="preserve">. </w:t>
      </w:r>
      <w:r w:rsidR="00524F5C" w:rsidRPr="00B461E7">
        <w:t>Сходный подход используется для отражения просрочек по процентам</w:t>
      </w:r>
      <w:r w:rsidR="00B461E7" w:rsidRPr="00B461E7">
        <w:t xml:space="preserve">. </w:t>
      </w:r>
      <w:r w:rsidR="00524F5C" w:rsidRPr="00B461E7">
        <w:t>Например, если проценты, подлежащие выплате, фактически не были выплачены, то в платёжный баланс в счете текущих операций показывается график платежей процентов, а в финансовом счете</w:t>
      </w:r>
      <w:r w:rsidR="00B461E7" w:rsidRPr="00B461E7">
        <w:t xml:space="preserve"> - </w:t>
      </w:r>
      <w:r w:rsidR="00524F5C" w:rsidRPr="00B461E7">
        <w:t>возникновение просроченной задолженности по процентам</w:t>
      </w:r>
      <w:r w:rsidR="00B461E7" w:rsidRPr="00B461E7">
        <w:t xml:space="preserve">. </w:t>
      </w:r>
      <w:r w:rsidR="00524F5C" w:rsidRPr="00B461E7">
        <w:t>Если же в отчетном периоде проценты, просроченные в предыдущих периодах, фактически выплачиваются, то в финансовом счете ПБ показывается погашение просроченной задолженности по процентам, но не выплаты процентов в счете текущих операций</w:t>
      </w:r>
      <w:r w:rsidR="00B461E7" w:rsidRPr="00B461E7">
        <w:t xml:space="preserve">. </w:t>
      </w:r>
      <w:r w:rsidR="00524F5C" w:rsidRPr="00B461E7">
        <w:t>Если же непросроченная ссуда была переоформлена в новый кредит, то по статье “Ссуды и займы</w:t>
      </w:r>
      <w:r w:rsidR="00B461E7">
        <w:t xml:space="preserve">" </w:t>
      </w:r>
      <w:r w:rsidR="00524F5C" w:rsidRPr="00B461E7">
        <w:t>показывается ее погашение и одновременно по этой же статье проводится возникновение новой задолженности в соответствии с новым соглашением</w:t>
      </w:r>
      <w:r w:rsidR="00B461E7" w:rsidRPr="00B461E7">
        <w:t xml:space="preserve">. </w:t>
      </w:r>
      <w:r w:rsidR="00524F5C" w:rsidRPr="00B461E7">
        <w:t>Аналогично показывается переоформление в новый кредит просроченной задолженности</w:t>
      </w:r>
      <w:r w:rsidR="00B461E7" w:rsidRPr="00B461E7">
        <w:t xml:space="preserve">: </w:t>
      </w:r>
      <w:r w:rsidR="00524F5C" w:rsidRPr="00B461E7">
        <w:t>по статье “Просроченная задолженность</w:t>
      </w:r>
      <w:r w:rsidR="00B461E7">
        <w:t xml:space="preserve">" </w:t>
      </w:r>
      <w:r w:rsidR="00524F5C" w:rsidRPr="00B461E7">
        <w:t>проводится снижение задолженности, а по статье “Ссуды и займы непросроченные ”</w:t>
      </w:r>
      <w:r w:rsidR="00B461E7" w:rsidRPr="00B461E7">
        <w:t xml:space="preserve"> - </w:t>
      </w:r>
      <w:r w:rsidR="00524F5C" w:rsidRPr="00B461E7">
        <w:t>возникновение задолженности</w:t>
      </w:r>
      <w:r w:rsidR="00B461E7" w:rsidRPr="00B461E7">
        <w:t xml:space="preserve">. </w:t>
      </w:r>
      <w:r w:rsidR="00524F5C" w:rsidRPr="00B461E7">
        <w:t>В случае, если реструктуризация непросроченных и просроченных ссуд происходит посредством выпуска ценных бумаг, по статьям “Ссуды и займы непросроченные” и “Просроченная задолженность</w:t>
      </w:r>
      <w:r w:rsidR="00B461E7">
        <w:t xml:space="preserve">" </w:t>
      </w:r>
      <w:r w:rsidR="00524F5C" w:rsidRPr="00B461E7">
        <w:t>показываются соответственно снижение задолженности, а по статье “Портфельные инвестиции”</w:t>
      </w:r>
      <w:r w:rsidR="00B461E7" w:rsidRPr="00B461E7">
        <w:t xml:space="preserve"> - </w:t>
      </w:r>
      <w:r w:rsidR="00524F5C" w:rsidRPr="00B461E7">
        <w:t>рост задолженности, переоформленной в ценные бумаги</w:t>
      </w:r>
      <w:r w:rsidR="00B461E7" w:rsidRPr="00B461E7">
        <w:t xml:space="preserve">. </w:t>
      </w:r>
      <w:r w:rsidR="00524F5C" w:rsidRPr="00B461E7">
        <w:t>Описанные методы отражения операций с долговыми финансовыми инструментами позволяют показывать в платежном балансе трансформации долга и переходы его из одной категории в другую независимо от того, связаны они с фактическими</w:t>
      </w:r>
      <w:r w:rsidR="00B461E7">
        <w:t xml:space="preserve"> (</w:t>
      </w:r>
      <w:r w:rsidR="00524F5C" w:rsidRPr="00B461E7">
        <w:t>кассовыми</w:t>
      </w:r>
      <w:r w:rsidR="00B461E7" w:rsidRPr="00B461E7">
        <w:t xml:space="preserve">) </w:t>
      </w:r>
      <w:r w:rsidR="00524F5C" w:rsidRPr="00B461E7">
        <w:t>платежами или нет</w:t>
      </w:r>
      <w:r w:rsidR="00B461E7" w:rsidRPr="00B461E7">
        <w:t>. [</w:t>
      </w:r>
      <w:r w:rsidR="00195B9B" w:rsidRPr="00B461E7">
        <w:t>2</w:t>
      </w:r>
      <w:r w:rsidR="00B461E7" w:rsidRPr="00B461E7">
        <w:t>]</w:t>
      </w:r>
    </w:p>
    <w:p w:rsidR="00B461E7" w:rsidRDefault="0040169A" w:rsidP="00B461E7">
      <w:r w:rsidRPr="00B461E7">
        <w:t>В соответствии с принятой практикой платежный баланс составляется по принципу двойного счета</w:t>
      </w:r>
      <w:r w:rsidR="00B461E7" w:rsidRPr="00B461E7">
        <w:t xml:space="preserve">. </w:t>
      </w:r>
      <w:r w:rsidRPr="00B461E7">
        <w:t>Он заключается в том, что каждая сделка записывается одновременно на двух счетах</w:t>
      </w:r>
      <w:r w:rsidR="00B461E7" w:rsidRPr="00B461E7">
        <w:t xml:space="preserve">: </w:t>
      </w:r>
      <w:r w:rsidRPr="00B461E7">
        <w:t>дебетовом, свидетельствующем о поступлении товара или средств на данный счет, и кредитовом, характеризующем предоставление товара или выплату средств с данного счета</w:t>
      </w:r>
      <w:r w:rsidR="00B461E7" w:rsidRPr="00B461E7">
        <w:t>.</w:t>
      </w:r>
    </w:p>
    <w:p w:rsidR="00B461E7" w:rsidRDefault="0040169A" w:rsidP="00B461E7">
      <w:pPr>
        <w:rPr>
          <w:snapToGrid w:val="0"/>
        </w:rPr>
      </w:pPr>
      <w:r w:rsidRPr="00B461E7">
        <w:rPr>
          <w:snapToGrid w:val="0"/>
        </w:rPr>
        <w:t xml:space="preserve">Экспорт товаров и услуг, дары, приток капитала </w:t>
      </w:r>
      <w:r w:rsidR="00B461E7">
        <w:rPr>
          <w:snapToGrid w:val="0"/>
        </w:rPr>
        <w:t>-</w:t>
      </w:r>
      <w:r w:rsidRPr="00B461E7">
        <w:rPr>
          <w:snapToGrid w:val="0"/>
        </w:rPr>
        <w:t xml:space="preserve"> все это фиксируется на кредитовом счете платежного баланса со знаком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+</w:t>
      </w:r>
      <w:r w:rsidR="00B461E7">
        <w:rPr>
          <w:snapToGrid w:val="0"/>
        </w:rPr>
        <w:t xml:space="preserve">". </w:t>
      </w:r>
      <w:r w:rsidRPr="00B461E7">
        <w:rPr>
          <w:snapToGrid w:val="0"/>
        </w:rPr>
        <w:t>Импорт же товара или зарубежные инвестиции, займы и кредиты, направляемые за рубеж, дары и пенсии, переводимые иностранцами,</w:t>
      </w:r>
      <w:r w:rsidR="00B461E7" w:rsidRPr="00B461E7">
        <w:rPr>
          <w:snapToGrid w:val="0"/>
        </w:rPr>
        <w:t xml:space="preserve"> - </w:t>
      </w:r>
      <w:r w:rsidRPr="00B461E7">
        <w:rPr>
          <w:snapToGrid w:val="0"/>
        </w:rPr>
        <w:t>все это отражается на дебетовом счете со знаком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-</w:t>
      </w:r>
      <w:r w:rsidR="00B461E7">
        <w:rPr>
          <w:snapToGrid w:val="0"/>
        </w:rPr>
        <w:t>".</w:t>
      </w:r>
    </w:p>
    <w:p w:rsidR="00B461E7" w:rsidRDefault="0040169A" w:rsidP="00B461E7">
      <w:pPr>
        <w:rPr>
          <w:snapToGrid w:val="0"/>
        </w:rPr>
      </w:pPr>
      <w:r w:rsidRPr="00B461E7">
        <w:rPr>
          <w:snapToGrid w:val="0"/>
        </w:rPr>
        <w:t>Принцип двойного счёта предполагает равенство или нулевое сальдо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Учет всех сделок как движения товаров или как движения капитала дает результат, равный нулю</w:t>
      </w:r>
      <w:r w:rsidR="00B461E7" w:rsidRPr="00B461E7">
        <w:rPr>
          <w:snapToGrid w:val="0"/>
        </w:rPr>
        <w:t>.</w:t>
      </w:r>
    </w:p>
    <w:p w:rsidR="00B461E7" w:rsidRDefault="0040169A" w:rsidP="00B461E7">
      <w:pPr>
        <w:rPr>
          <w:snapToGrid w:val="0"/>
        </w:rPr>
      </w:pPr>
      <w:r w:rsidRPr="00B461E7">
        <w:rPr>
          <w:snapToGrid w:val="0"/>
        </w:rPr>
        <w:t>Отрицательное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пассив</w:t>
      </w:r>
      <w:r w:rsidR="00B461E7" w:rsidRPr="00B461E7">
        <w:rPr>
          <w:snapToGrid w:val="0"/>
        </w:rPr>
        <w:t xml:space="preserve">) </w:t>
      </w:r>
      <w:r w:rsidRPr="00B461E7">
        <w:rPr>
          <w:snapToGrid w:val="0"/>
        </w:rPr>
        <w:t>или положительное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актив</w:t>
      </w:r>
      <w:r w:rsidR="00B461E7" w:rsidRPr="00B461E7">
        <w:rPr>
          <w:snapToGrid w:val="0"/>
        </w:rPr>
        <w:t xml:space="preserve">) </w:t>
      </w:r>
      <w:r w:rsidRPr="00B461E7">
        <w:rPr>
          <w:snapToGrid w:val="0"/>
        </w:rPr>
        <w:t>сальдо свидетельствует о нарушении равновесия в одном из следующих разделов платежного баланса</w:t>
      </w:r>
      <w:r w:rsidR="00B461E7" w:rsidRPr="00B461E7">
        <w:rPr>
          <w:snapToGrid w:val="0"/>
        </w:rPr>
        <w:t xml:space="preserve">: </w:t>
      </w:r>
      <w:r w:rsidRPr="00B461E7">
        <w:rPr>
          <w:snapToGrid w:val="0"/>
        </w:rPr>
        <w:t>а</w:t>
      </w:r>
      <w:r w:rsidR="00B461E7">
        <w:rPr>
          <w:snapToGrid w:val="0"/>
        </w:rPr>
        <w:t>)"</w:t>
      </w:r>
      <w:r w:rsidRPr="00B461E7">
        <w:rPr>
          <w:snapToGrid w:val="0"/>
        </w:rPr>
        <w:t>видимая</w:t>
      </w:r>
      <w:r w:rsidR="00B461E7">
        <w:rPr>
          <w:snapToGrid w:val="0"/>
        </w:rPr>
        <w:t xml:space="preserve">" </w:t>
      </w:r>
      <w:r w:rsidRPr="00B461E7">
        <w:rPr>
          <w:snapToGrid w:val="0"/>
        </w:rPr>
        <w:t>торговля, связанная с продажей товаров</w:t>
      </w:r>
      <w:r w:rsidR="00B461E7" w:rsidRPr="00B461E7">
        <w:rPr>
          <w:snapToGrid w:val="0"/>
        </w:rPr>
        <w:t xml:space="preserve">; </w:t>
      </w:r>
      <w:r w:rsidRPr="00B461E7">
        <w:rPr>
          <w:snapToGrid w:val="0"/>
        </w:rPr>
        <w:t>б</w:t>
      </w:r>
      <w:r w:rsidR="00B461E7">
        <w:rPr>
          <w:snapToGrid w:val="0"/>
        </w:rPr>
        <w:t>)"</w:t>
      </w:r>
      <w:r w:rsidRPr="00B461E7">
        <w:rPr>
          <w:snapToGrid w:val="0"/>
        </w:rPr>
        <w:t>невидимая</w:t>
      </w:r>
      <w:r w:rsidR="00B461E7">
        <w:rPr>
          <w:snapToGrid w:val="0"/>
        </w:rPr>
        <w:t xml:space="preserve">" </w:t>
      </w:r>
      <w:r w:rsidRPr="00B461E7">
        <w:rPr>
          <w:snapToGrid w:val="0"/>
        </w:rPr>
        <w:t>торговля, к которой, в частности, относятся разные услуги и транспортные перевозки</w:t>
      </w:r>
      <w:r w:rsidR="00B461E7" w:rsidRPr="00B461E7">
        <w:rPr>
          <w:snapToGrid w:val="0"/>
        </w:rPr>
        <w:t xml:space="preserve">; </w:t>
      </w:r>
      <w:r w:rsidRPr="00B461E7">
        <w:rPr>
          <w:snapToGrid w:val="0"/>
        </w:rPr>
        <w:t>в</w:t>
      </w:r>
      <w:r w:rsidR="00B461E7" w:rsidRPr="00B461E7">
        <w:rPr>
          <w:snapToGrid w:val="0"/>
        </w:rPr>
        <w:t xml:space="preserve">) </w:t>
      </w:r>
      <w:r w:rsidRPr="00B461E7">
        <w:rPr>
          <w:snapToGrid w:val="0"/>
        </w:rPr>
        <w:t>движение катала из одной страны в другую</w:t>
      </w:r>
      <w:r w:rsidR="00B461E7" w:rsidRPr="00B461E7">
        <w:rPr>
          <w:snapToGrid w:val="0"/>
        </w:rPr>
        <w:t>.</w:t>
      </w:r>
    </w:p>
    <w:p w:rsidR="00B461E7" w:rsidRDefault="00731B76" w:rsidP="00B461E7">
      <w:pPr>
        <w:rPr>
          <w:snapToGrid w:val="0"/>
        </w:rPr>
      </w:pPr>
      <w:r w:rsidRPr="00B461E7">
        <w:rPr>
          <w:snapToGrid w:val="0"/>
        </w:rPr>
        <w:t>Принцип двойного счета, используемого в платежном балансе, предполагает два действия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сделки</w:t>
      </w:r>
      <w:r w:rsidR="00B461E7" w:rsidRPr="00B461E7">
        <w:rPr>
          <w:snapToGrid w:val="0"/>
        </w:rPr>
        <w:t>),</w:t>
      </w:r>
      <w:r w:rsidRPr="00B461E7">
        <w:rPr>
          <w:snapToGrid w:val="0"/>
        </w:rPr>
        <w:t xml:space="preserve"> чему соответствуют записи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Одно действие дополняет или является результатом другого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Например, покупая товар, покупатель расплачивается за него деньгами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 xml:space="preserve">При этом важно, что первично было решение приобрести товар, как следствие </w:t>
      </w:r>
      <w:r w:rsidR="00B461E7">
        <w:rPr>
          <w:snapToGrid w:val="0"/>
        </w:rPr>
        <w:t>-</w:t>
      </w:r>
      <w:r w:rsidRPr="00B461E7">
        <w:rPr>
          <w:snapToGrid w:val="0"/>
        </w:rPr>
        <w:t xml:space="preserve"> передать за него продавцу деньги, а не наоборот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 xml:space="preserve">Аналогичным образом при импорте товаров или услуг первичным будет желание воспользоваться услугами, а вторичным </w:t>
      </w:r>
      <w:r w:rsidR="00B461E7">
        <w:rPr>
          <w:snapToGrid w:val="0"/>
        </w:rPr>
        <w:t>-</w:t>
      </w:r>
      <w:r w:rsidRPr="00B461E7">
        <w:rPr>
          <w:snapToGrid w:val="0"/>
        </w:rPr>
        <w:t xml:space="preserve"> оплата услуг</w:t>
      </w:r>
      <w:r w:rsidR="00B461E7" w:rsidRPr="00B461E7">
        <w:rPr>
          <w:snapToGrid w:val="0"/>
        </w:rPr>
        <w:t>.</w:t>
      </w:r>
    </w:p>
    <w:p w:rsidR="00B461E7" w:rsidRDefault="00731B76" w:rsidP="00B461E7">
      <w:pPr>
        <w:rPr>
          <w:snapToGrid w:val="0"/>
        </w:rPr>
      </w:pPr>
      <w:r w:rsidRPr="00B461E7">
        <w:rPr>
          <w:snapToGrid w:val="0"/>
        </w:rPr>
        <w:t>Этому соответствует деление всех статей на автономные и компенсирующие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Главным моментом, определяющим вид сделки, служит первичность или производность их возникновения</w:t>
      </w:r>
      <w:r w:rsidR="00B461E7" w:rsidRPr="00B461E7">
        <w:rPr>
          <w:snapToGrid w:val="0"/>
        </w:rPr>
        <w:t>.</w:t>
      </w:r>
    </w:p>
    <w:p w:rsidR="00B461E7" w:rsidRDefault="00731B76" w:rsidP="00B461E7">
      <w:r w:rsidRPr="00B461E7">
        <w:t>К основным</w:t>
      </w:r>
      <w:r w:rsidR="00B461E7">
        <w:t xml:space="preserve"> (</w:t>
      </w:r>
      <w:r w:rsidRPr="00B461E7">
        <w:t>автономным</w:t>
      </w:r>
      <w:r w:rsidR="00B461E7" w:rsidRPr="00B461E7">
        <w:t xml:space="preserve">) </w:t>
      </w:r>
      <w:r w:rsidRPr="00B461E7">
        <w:t>относят статьи, отражающие движение товаров или капитала, объясняемое обычными коммерческими соображениями</w:t>
      </w:r>
      <w:r w:rsidR="00B461E7" w:rsidRPr="00B461E7">
        <w:t xml:space="preserve">; </w:t>
      </w:r>
      <w:r w:rsidRPr="00B461E7">
        <w:t>балансирующим</w:t>
      </w:r>
      <w:r w:rsidR="00B461E7">
        <w:t xml:space="preserve"> (</w:t>
      </w:r>
      <w:r w:rsidRPr="00B461E7">
        <w:t>компенсирующим</w:t>
      </w:r>
      <w:r w:rsidR="00B461E7" w:rsidRPr="00B461E7">
        <w:t xml:space="preserve">) </w:t>
      </w:r>
      <w:r w:rsidRPr="00B461E7">
        <w:t xml:space="preserve">статьи </w:t>
      </w:r>
      <w:r w:rsidR="00B461E7">
        <w:t>-</w:t>
      </w:r>
      <w:r w:rsidRPr="00B461E7">
        <w:t xml:space="preserve"> отражающие перевод средств на обеспечение движения товара или капитала</w:t>
      </w:r>
      <w:r w:rsidR="00B461E7" w:rsidRPr="00B461E7">
        <w:t>.</w:t>
      </w:r>
    </w:p>
    <w:p w:rsidR="00B461E7" w:rsidRDefault="00731B76" w:rsidP="00B461E7">
      <w:r w:rsidRPr="00B461E7">
        <w:t>Основные статьи охватывают экспорт и импорт товаров и услуг, поскольку это первичные операции, выполняемые на базе переговоров и оценки качества товаров</w:t>
      </w:r>
      <w:r w:rsidR="00B461E7" w:rsidRPr="00B461E7">
        <w:t xml:space="preserve">. </w:t>
      </w:r>
      <w:r w:rsidRPr="00B461E7">
        <w:t>Аналогично первичными</w:t>
      </w:r>
      <w:r w:rsidR="00B461E7">
        <w:t xml:space="preserve"> (</w:t>
      </w:r>
      <w:r w:rsidRPr="00B461E7">
        <w:t>основными</w:t>
      </w:r>
      <w:r w:rsidR="00B461E7" w:rsidRPr="00B461E7">
        <w:t xml:space="preserve">) </w:t>
      </w:r>
      <w:r w:rsidRPr="00B461E7">
        <w:t>будут инвестиции в создание производственных филиалов</w:t>
      </w:r>
      <w:r w:rsidR="00B461E7" w:rsidRPr="00B461E7">
        <w:t>.</w:t>
      </w:r>
    </w:p>
    <w:p w:rsidR="00B461E7" w:rsidRDefault="00731B76" w:rsidP="00B461E7">
      <w:pPr>
        <w:rPr>
          <w:snapToGrid w:val="0"/>
        </w:rPr>
      </w:pPr>
      <w:r w:rsidRPr="00B461E7">
        <w:rPr>
          <w:snapToGrid w:val="0"/>
        </w:rPr>
        <w:t>В балансирующих статьях отражаются методы и источники урегулирования сальдо платежного баланса, включая движение валютных резервов, изменение объема краткосрочных активов, государственную помощь,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государственные займы и кредиты международных финансовых организаций</w:t>
      </w:r>
      <w:r w:rsidR="00B461E7" w:rsidRPr="00B461E7">
        <w:rPr>
          <w:snapToGrid w:val="0"/>
        </w:rPr>
        <w:t>.</w:t>
      </w:r>
      <w:r w:rsidR="006011D9">
        <w:rPr>
          <w:snapToGrid w:val="0"/>
        </w:rPr>
        <w:t xml:space="preserve"> </w:t>
      </w:r>
      <w:r w:rsidRPr="00B461E7">
        <w:rPr>
          <w:snapToGrid w:val="0"/>
        </w:rPr>
        <w:t>Сальдо по основным статьям, свидетельствующее о притоке иностранных денежных средств и капитала в страну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+</w:t>
      </w:r>
      <w:r w:rsidR="00B461E7" w:rsidRPr="00B461E7">
        <w:rPr>
          <w:snapToGrid w:val="0"/>
        </w:rPr>
        <w:t xml:space="preserve">) </w:t>
      </w:r>
      <w:r w:rsidRPr="00B461E7">
        <w:rPr>
          <w:snapToGrid w:val="0"/>
        </w:rPr>
        <w:t>и, наоборот, об их оттоке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-</w:t>
      </w:r>
      <w:r w:rsidR="00B461E7" w:rsidRPr="00B461E7">
        <w:rPr>
          <w:snapToGrid w:val="0"/>
        </w:rPr>
        <w:t>).</w:t>
      </w:r>
      <w:r w:rsidR="0075612F">
        <w:rPr>
          <w:snapToGrid w:val="0"/>
        </w:rPr>
        <w:t xml:space="preserve"> </w:t>
      </w:r>
      <w:r w:rsidRPr="00B461E7">
        <w:rPr>
          <w:snapToGrid w:val="0"/>
        </w:rPr>
        <w:t>Следует заметить, что деление статей на основные и балансирующие, несмотря на внешне четкие критерии, на практике может таковым и не быть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Например, правительство может поставить вопрос о получении долгосрочного займа в связи с отрицательным сальдо платежного баланса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В этом случае долгосрочный заем будет, по существу, относится к балансирующей статье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Аналогично введение национальным правительством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залоговой системы</w:t>
      </w:r>
      <w:r w:rsidR="00B461E7">
        <w:rPr>
          <w:snapToGrid w:val="0"/>
        </w:rPr>
        <w:t xml:space="preserve">" </w:t>
      </w:r>
      <w:r w:rsidRPr="00B461E7">
        <w:rPr>
          <w:snapToGrid w:val="0"/>
        </w:rPr>
        <w:t>оплаты товаров означает краткосрочное кредитование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Которое в платежном балансе будет находиться в основных статьях</w:t>
      </w:r>
      <w:r w:rsidR="00B461E7" w:rsidRPr="00B461E7">
        <w:rPr>
          <w:snapToGrid w:val="0"/>
        </w:rPr>
        <w:t>.</w:t>
      </w:r>
    </w:p>
    <w:p w:rsidR="00B461E7" w:rsidRDefault="00731B76" w:rsidP="00B461E7">
      <w:pPr>
        <w:rPr>
          <w:snapToGrid w:val="0"/>
        </w:rPr>
      </w:pPr>
      <w:r w:rsidRPr="00B461E7">
        <w:rPr>
          <w:snapToGrid w:val="0"/>
        </w:rPr>
        <w:t>На практике в одной балансовой статье могут отражаться как автономные, так и компенсирующие сделки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Наконец, одни и те же статьи могут рассматриваться и как основные, и как балансирующие в зависимости от целей, которые ставятся при подведении баланса</w:t>
      </w:r>
      <w:r w:rsidR="00B461E7" w:rsidRPr="00B461E7">
        <w:rPr>
          <w:snapToGrid w:val="0"/>
        </w:rPr>
        <w:t>.</w:t>
      </w:r>
    </w:p>
    <w:p w:rsidR="006011D9" w:rsidRDefault="006011D9" w:rsidP="00B461E7">
      <w:pPr>
        <w:rPr>
          <w:snapToGrid w:val="0"/>
        </w:rPr>
      </w:pPr>
    </w:p>
    <w:p w:rsidR="00B461E7" w:rsidRPr="00B461E7" w:rsidRDefault="006011D9" w:rsidP="006011D9">
      <w:pPr>
        <w:pStyle w:val="2"/>
        <w:rPr>
          <w:snapToGrid w:val="0"/>
        </w:rPr>
      </w:pPr>
      <w:bookmarkStart w:id="3" w:name="_Toc242798012"/>
      <w:r>
        <w:rPr>
          <w:snapToGrid w:val="0"/>
        </w:rPr>
        <w:t>1.2</w:t>
      </w:r>
      <w:r w:rsidRPr="00B461E7">
        <w:rPr>
          <w:snapToGrid w:val="0"/>
        </w:rPr>
        <w:t xml:space="preserve"> Виды платёжного баланса</w:t>
      </w:r>
      <w:bookmarkEnd w:id="3"/>
    </w:p>
    <w:p w:rsidR="006011D9" w:rsidRDefault="006011D9" w:rsidP="00B461E7">
      <w:pPr>
        <w:rPr>
          <w:snapToGrid w:val="0"/>
        </w:rPr>
      </w:pPr>
    </w:p>
    <w:p w:rsidR="00B461E7" w:rsidRDefault="009C6409" w:rsidP="00B461E7">
      <w:pPr>
        <w:rPr>
          <w:snapToGrid w:val="0"/>
        </w:rPr>
      </w:pPr>
      <w:r w:rsidRPr="00B461E7">
        <w:rPr>
          <w:snapToGrid w:val="0"/>
        </w:rPr>
        <w:t>Итоговое равновесие не означает наличия дисбаланса по отдельным группам статей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Многое зависит от того, где будет проведена сальдирующая средняя ли</w:t>
      </w:r>
      <w:r w:rsidR="000167BF" w:rsidRPr="00B461E7">
        <w:rPr>
          <w:snapToGrid w:val="0"/>
        </w:rPr>
        <w:t>ния, так как</w:t>
      </w:r>
      <w:r w:rsidR="00B461E7" w:rsidRPr="00B461E7">
        <w:rPr>
          <w:snapToGrid w:val="0"/>
        </w:rPr>
        <w:t xml:space="preserve"> </w:t>
      </w:r>
      <w:r w:rsidR="000167BF" w:rsidRPr="00B461E7">
        <w:rPr>
          <w:snapToGrid w:val="0"/>
        </w:rPr>
        <w:t>при общем подсчете</w:t>
      </w:r>
      <w:r w:rsidRPr="00B461E7">
        <w:rPr>
          <w:snapToGrid w:val="0"/>
        </w:rPr>
        <w:t xml:space="preserve"> учитываются лишь позиции выше средней линии</w:t>
      </w:r>
      <w:r w:rsidR="00B461E7" w:rsidRPr="00B461E7">
        <w:rPr>
          <w:snapToGrid w:val="0"/>
        </w:rPr>
        <w:t xml:space="preserve">; </w:t>
      </w:r>
      <w:r w:rsidRPr="00B461E7">
        <w:rPr>
          <w:snapToGrid w:val="0"/>
        </w:rPr>
        <w:t>позиции ниже ее исключаются из рассмотрения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В результате можно получить несколько различных ви</w:t>
      </w:r>
      <w:r w:rsidR="0000583E" w:rsidRPr="00B461E7">
        <w:rPr>
          <w:snapToGrid w:val="0"/>
        </w:rPr>
        <w:t>дов балансов</w:t>
      </w:r>
      <w:r w:rsidR="00B461E7" w:rsidRPr="00B461E7">
        <w:rPr>
          <w:snapToGrid w:val="0"/>
        </w:rPr>
        <w:t>.</w:t>
      </w:r>
    </w:p>
    <w:p w:rsidR="006011D9" w:rsidRDefault="006011D9" w:rsidP="00B461E7">
      <w:pPr>
        <w:rPr>
          <w:snapToGrid w:val="0"/>
        </w:rPr>
      </w:pPr>
    </w:p>
    <w:p w:rsidR="009C6409" w:rsidRPr="00B461E7" w:rsidRDefault="002E7436" w:rsidP="00B461E7">
      <w:pPr>
        <w:rPr>
          <w:snapToGrid w:val="0"/>
        </w:rPr>
      </w:pPr>
      <w:r w:rsidRPr="00B461E7">
        <w:rPr>
          <w:snapToGrid w:val="0"/>
        </w:rPr>
        <w:t xml:space="preserve">Таблица </w:t>
      </w:r>
      <w:r w:rsidR="00B461E7">
        <w:rPr>
          <w:snapToGrid w:val="0"/>
        </w:rPr>
        <w:t>1.1 "</w:t>
      </w:r>
      <w:r w:rsidRPr="00B461E7">
        <w:rPr>
          <w:snapToGrid w:val="0"/>
        </w:rPr>
        <w:t>Виды балансов</w:t>
      </w:r>
      <w:r w:rsidR="00B461E7">
        <w:rPr>
          <w:snapToGrid w:val="0"/>
        </w:rPr>
        <w:t xml:space="preserve">"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565"/>
        <w:gridCol w:w="1567"/>
        <w:gridCol w:w="1388"/>
        <w:gridCol w:w="1651"/>
        <w:gridCol w:w="1561"/>
      </w:tblGrid>
      <w:tr w:rsidR="0000583E" w:rsidRPr="0031420A" w:rsidTr="0031420A">
        <w:trPr>
          <w:jc w:val="center"/>
        </w:trPr>
        <w:tc>
          <w:tcPr>
            <w:tcW w:w="1660" w:type="pct"/>
            <w:gridSpan w:val="2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Базисный баланс</w:t>
            </w:r>
          </w:p>
        </w:tc>
        <w:tc>
          <w:tcPr>
            <w:tcW w:w="1600" w:type="pct"/>
            <w:gridSpan w:val="2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Баланс автономных счетов</w:t>
            </w:r>
          </w:p>
        </w:tc>
        <w:tc>
          <w:tcPr>
            <w:tcW w:w="1739" w:type="pct"/>
            <w:gridSpan w:val="2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Баланс ликвидности</w:t>
            </w:r>
          </w:p>
        </w:tc>
      </w:tr>
      <w:tr w:rsidR="00347856" w:rsidRPr="0031420A" w:rsidTr="0031420A">
        <w:trPr>
          <w:jc w:val="center"/>
        </w:trPr>
        <w:tc>
          <w:tcPr>
            <w:tcW w:w="812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Составляющие</w:t>
            </w:r>
          </w:p>
        </w:tc>
        <w:tc>
          <w:tcPr>
            <w:tcW w:w="848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Источники</w:t>
            </w:r>
          </w:p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покрытия</w:t>
            </w:r>
          </w:p>
        </w:tc>
        <w:tc>
          <w:tcPr>
            <w:tcW w:w="849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Составляющие</w:t>
            </w:r>
          </w:p>
        </w:tc>
        <w:tc>
          <w:tcPr>
            <w:tcW w:w="752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Источники</w:t>
            </w:r>
          </w:p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покрытия</w:t>
            </w:r>
          </w:p>
        </w:tc>
        <w:tc>
          <w:tcPr>
            <w:tcW w:w="894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Составляющие</w:t>
            </w:r>
          </w:p>
        </w:tc>
        <w:tc>
          <w:tcPr>
            <w:tcW w:w="845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Источники</w:t>
            </w:r>
          </w:p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покрытия</w:t>
            </w:r>
          </w:p>
        </w:tc>
      </w:tr>
      <w:tr w:rsidR="00347856" w:rsidRPr="0031420A" w:rsidTr="0031420A">
        <w:trPr>
          <w:jc w:val="center"/>
        </w:trPr>
        <w:tc>
          <w:tcPr>
            <w:tcW w:w="812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Баланс текущих счетов</w:t>
            </w:r>
          </w:p>
        </w:tc>
        <w:tc>
          <w:tcPr>
            <w:tcW w:w="848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Баланс движения краткосрочного капитала</w:t>
            </w:r>
          </w:p>
        </w:tc>
        <w:tc>
          <w:tcPr>
            <w:tcW w:w="849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Базисный баланс</w:t>
            </w:r>
          </w:p>
        </w:tc>
        <w:tc>
          <w:tcPr>
            <w:tcW w:w="752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Баланс движения счетов официальных резервов</w:t>
            </w:r>
          </w:p>
        </w:tc>
        <w:tc>
          <w:tcPr>
            <w:tcW w:w="894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Базисный баланс</w:t>
            </w:r>
          </w:p>
        </w:tc>
        <w:tc>
          <w:tcPr>
            <w:tcW w:w="845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Краткосрочный капитал, находящийся у иностранных резидентов</w:t>
            </w:r>
          </w:p>
        </w:tc>
      </w:tr>
      <w:tr w:rsidR="00347856" w:rsidRPr="0031420A" w:rsidTr="0031420A">
        <w:trPr>
          <w:jc w:val="center"/>
        </w:trPr>
        <w:tc>
          <w:tcPr>
            <w:tcW w:w="812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Баланс движения долгосрочного капитала</w:t>
            </w:r>
          </w:p>
        </w:tc>
        <w:tc>
          <w:tcPr>
            <w:tcW w:w="848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Баланс движения счетов официальных резервов</w:t>
            </w:r>
          </w:p>
        </w:tc>
        <w:tc>
          <w:tcPr>
            <w:tcW w:w="849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Баланс движения краткосрочного капитала</w:t>
            </w:r>
          </w:p>
        </w:tc>
        <w:tc>
          <w:tcPr>
            <w:tcW w:w="752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Статья</w:t>
            </w:r>
            <w:r w:rsidR="00B461E7" w:rsidRPr="0031420A">
              <w:rPr>
                <w:snapToGrid w:val="0"/>
              </w:rPr>
              <w:t xml:space="preserve"> "</w:t>
            </w:r>
            <w:r w:rsidRPr="0031420A">
              <w:rPr>
                <w:snapToGrid w:val="0"/>
              </w:rPr>
              <w:t>Ошибки и пропуски</w:t>
            </w:r>
            <w:r w:rsidR="00B461E7" w:rsidRPr="0031420A">
              <w:rPr>
                <w:snapToGrid w:val="0"/>
              </w:rPr>
              <w:t>"</w:t>
            </w:r>
          </w:p>
        </w:tc>
        <w:tc>
          <w:tcPr>
            <w:tcW w:w="894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Краткосрочный капитал, находящийся в руках национальных резидентов</w:t>
            </w:r>
          </w:p>
        </w:tc>
        <w:tc>
          <w:tcPr>
            <w:tcW w:w="845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</w:p>
        </w:tc>
      </w:tr>
      <w:tr w:rsidR="00347856" w:rsidRPr="0031420A" w:rsidTr="0031420A">
        <w:trPr>
          <w:jc w:val="center"/>
        </w:trPr>
        <w:tc>
          <w:tcPr>
            <w:tcW w:w="812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</w:p>
        </w:tc>
        <w:tc>
          <w:tcPr>
            <w:tcW w:w="848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Статья</w:t>
            </w:r>
            <w:r w:rsidR="00B461E7" w:rsidRPr="0031420A">
              <w:rPr>
                <w:snapToGrid w:val="0"/>
              </w:rPr>
              <w:t xml:space="preserve"> "</w:t>
            </w:r>
            <w:r w:rsidRPr="0031420A">
              <w:rPr>
                <w:snapToGrid w:val="0"/>
              </w:rPr>
              <w:t>Ошибки и пропуски</w:t>
            </w:r>
            <w:r w:rsidR="00B461E7" w:rsidRPr="0031420A">
              <w:rPr>
                <w:snapToGrid w:val="0"/>
              </w:rPr>
              <w:t>"</w:t>
            </w:r>
          </w:p>
        </w:tc>
        <w:tc>
          <w:tcPr>
            <w:tcW w:w="849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</w:p>
        </w:tc>
        <w:tc>
          <w:tcPr>
            <w:tcW w:w="752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</w:p>
        </w:tc>
        <w:tc>
          <w:tcPr>
            <w:tcW w:w="894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</w:p>
        </w:tc>
        <w:tc>
          <w:tcPr>
            <w:tcW w:w="845" w:type="pct"/>
            <w:shd w:val="clear" w:color="auto" w:fill="auto"/>
          </w:tcPr>
          <w:p w:rsidR="0000583E" w:rsidRPr="0031420A" w:rsidRDefault="0000583E" w:rsidP="006011D9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Баланс движения счетов официальных резервов</w:t>
            </w:r>
          </w:p>
        </w:tc>
      </w:tr>
    </w:tbl>
    <w:p w:rsidR="00B461E7" w:rsidRDefault="00B461E7" w:rsidP="00B461E7">
      <w:pPr>
        <w:rPr>
          <w:snapToGrid w:val="0"/>
        </w:rPr>
      </w:pPr>
    </w:p>
    <w:p w:rsidR="00B461E7" w:rsidRDefault="009C6409" w:rsidP="00B461E7">
      <w:r w:rsidRPr="00B461E7">
        <w:t>При оценке положения страны в международных расчетах, прежде всего, определяется соотношение экспорта и импорта</w:t>
      </w:r>
      <w:r w:rsidR="00B461E7" w:rsidRPr="00B461E7">
        <w:t xml:space="preserve">. </w:t>
      </w:r>
      <w:r w:rsidRPr="00B461E7">
        <w:t>Подведение черты под объемами поступления и продажи товаров за границу позволяет получить торговый баланс</w:t>
      </w:r>
      <w:r w:rsidR="00B461E7" w:rsidRPr="00B461E7">
        <w:t>.</w:t>
      </w:r>
    </w:p>
    <w:p w:rsidR="00B461E7" w:rsidRDefault="009C6409" w:rsidP="00B461E7">
      <w:r w:rsidRPr="00B461E7">
        <w:t>Торговое сальдо во многом определяет общий итог платежного баланса, однако, отрицательное торговое сальдо не обязательно означает общий дефицит</w:t>
      </w:r>
      <w:r w:rsidR="00B461E7" w:rsidRPr="00B461E7">
        <w:t xml:space="preserve">. </w:t>
      </w:r>
      <w:r w:rsidRPr="00B461E7">
        <w:t>Так, Великобритания в последней трети прошлого века длительное время допускала отрицательное сальдо по торговым операциям, поскольку оно с лихвой перекрывалось поступлениями из других источников, в том числе в сфере услуг</w:t>
      </w:r>
      <w:r w:rsidR="00B461E7" w:rsidRPr="00B461E7">
        <w:t>.</w:t>
      </w:r>
    </w:p>
    <w:p w:rsidR="00B461E7" w:rsidRDefault="009C6409" w:rsidP="00B461E7">
      <w:pPr>
        <w:rPr>
          <w:snapToGrid w:val="0"/>
        </w:rPr>
      </w:pPr>
      <w:r w:rsidRPr="00B461E7">
        <w:rPr>
          <w:snapToGrid w:val="0"/>
        </w:rPr>
        <w:t>Положение страны в международных расчетах характеризуют также суммы, перечисляемые в виде пенсий, даров, безвозмездных субсидий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Фактически под этим подразумевается импорт в страну иностранных товаров в форме безвозмездной помощи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Важно, что все сделки такого рода односторонни, и страна, перечисляющая средства, ничего не получает взамен</w:t>
      </w:r>
      <w:r w:rsidR="00B461E7" w:rsidRPr="00B461E7">
        <w:rPr>
          <w:snapToGrid w:val="0"/>
        </w:rPr>
        <w:t>.</w:t>
      </w:r>
    </w:p>
    <w:p w:rsidR="00B461E7" w:rsidRDefault="009C6409" w:rsidP="00B461E7">
      <w:r w:rsidRPr="00B461E7">
        <w:t>Прибавление к балансу товаров и услуг сумм по односторонним переводам и дарам позволяет получить баланс по текущим операциям</w:t>
      </w:r>
      <w:r w:rsidR="00B461E7" w:rsidRPr="00B461E7">
        <w:t xml:space="preserve">. </w:t>
      </w:r>
      <w:r w:rsidRPr="00B461E7">
        <w:t>Здесь над сальдирующей средней линией оказываются все статьи, связанные с движение средств по товарам и услугам</w:t>
      </w:r>
      <w:r w:rsidR="00B461E7" w:rsidRPr="00B461E7">
        <w:t xml:space="preserve">; </w:t>
      </w:r>
      <w:r w:rsidRPr="00B461E7">
        <w:t xml:space="preserve">под линией </w:t>
      </w:r>
      <w:r w:rsidR="00B461E7">
        <w:t>-</w:t>
      </w:r>
      <w:r w:rsidRPr="00B461E7">
        <w:t xml:space="preserve"> с движением </w:t>
      </w:r>
      <w:r w:rsidR="000167BF" w:rsidRPr="00B461E7">
        <w:t>резервов,</w:t>
      </w:r>
      <w:r w:rsidRPr="00B461E7">
        <w:t xml:space="preserve"> как частных, так и государственных</w:t>
      </w:r>
      <w:r w:rsidR="00B461E7" w:rsidRPr="00B461E7">
        <w:t>.</w:t>
      </w:r>
    </w:p>
    <w:p w:rsidR="00B461E7" w:rsidRDefault="009C6409" w:rsidP="00B461E7">
      <w:r w:rsidRPr="00B461E7">
        <w:t>Баланс по текущим операциям</w:t>
      </w:r>
      <w:r w:rsidR="00B461E7">
        <w:t xml:space="preserve"> (</w:t>
      </w:r>
      <w:r w:rsidRPr="00B461E7">
        <w:t>счетам</w:t>
      </w:r>
      <w:r w:rsidR="00B461E7" w:rsidRPr="00B461E7">
        <w:t xml:space="preserve">) </w:t>
      </w:r>
      <w:r w:rsidRPr="00B461E7">
        <w:t>дает достаточно полный</w:t>
      </w:r>
      <w:r w:rsidR="00B461E7" w:rsidRPr="00B461E7">
        <w:t xml:space="preserve"> </w:t>
      </w:r>
      <w:r w:rsidRPr="00B461E7">
        <w:t>объем</w:t>
      </w:r>
      <w:r w:rsidR="00B461E7" w:rsidRPr="00B461E7">
        <w:t xml:space="preserve"> </w:t>
      </w:r>
      <w:r w:rsidRPr="00B461E7">
        <w:t>информации</w:t>
      </w:r>
      <w:r w:rsidR="00B461E7" w:rsidRPr="00B461E7">
        <w:t xml:space="preserve"> </w:t>
      </w:r>
      <w:r w:rsidRPr="00B461E7">
        <w:t>относительно</w:t>
      </w:r>
      <w:r w:rsidR="00B461E7" w:rsidRPr="00B461E7">
        <w:t xml:space="preserve"> </w:t>
      </w:r>
      <w:r w:rsidRPr="00B461E7">
        <w:t>экономического положения страны</w:t>
      </w:r>
      <w:r w:rsidR="00B461E7" w:rsidRPr="00B461E7">
        <w:t>.</w:t>
      </w:r>
    </w:p>
    <w:p w:rsidR="00B461E7" w:rsidRDefault="009C6409" w:rsidP="00B461E7">
      <w:pPr>
        <w:rPr>
          <w:snapToGrid w:val="0"/>
        </w:rPr>
      </w:pPr>
      <w:r w:rsidRPr="00B461E7">
        <w:rPr>
          <w:snapToGrid w:val="0"/>
        </w:rPr>
        <w:t>Положительное сальдо баланса по текущим счетам свидетельствует о том, что страна продает произведенные ею товара и услуги другим странам в большем объеме, чем покупае</w:t>
      </w:r>
      <w:r w:rsidR="00B461E7">
        <w:rPr>
          <w:snapToGrid w:val="0"/>
        </w:rPr>
        <w:t>т.</w:t>
      </w:r>
      <w:r w:rsidR="00EC552E">
        <w:rPr>
          <w:snapToGrid w:val="0"/>
        </w:rPr>
        <w:t xml:space="preserve"> Д</w:t>
      </w:r>
      <w:r w:rsidRPr="00B461E7">
        <w:rPr>
          <w:snapToGrid w:val="0"/>
        </w:rPr>
        <w:t>ефицит же баланса по текущим операциям отражает увеличение задолженности страны другим странам</w:t>
      </w:r>
      <w:r w:rsidR="00B461E7" w:rsidRPr="00B461E7">
        <w:rPr>
          <w:snapToGrid w:val="0"/>
        </w:rPr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Можно сделать вывод, что баланс по текущим операциям показывает нетто-изменения в иностранных средствах, находящихся в распоряжении страны</w:t>
      </w:r>
      <w:r w:rsidR="00B461E7" w:rsidRPr="00B461E7">
        <w:rPr>
          <w:snapToGrid w:val="0"/>
        </w:rPr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Дополнение баланса по текущим операциям статьями по долгосрочным переводам и платежам позволяет вывести базисный баланс</w:t>
      </w:r>
      <w:r w:rsidR="00B461E7" w:rsidRPr="00B461E7">
        <w:rPr>
          <w:snapToGrid w:val="0"/>
        </w:rPr>
        <w:t>.</w:t>
      </w:r>
    </w:p>
    <w:p w:rsidR="00B461E7" w:rsidRDefault="006F5F7E" w:rsidP="00B461E7">
      <w:r w:rsidRPr="00B461E7">
        <w:t>Введенные в баланс позиции отражают в той или иной форме важнейшие макроэкономические показатели страны</w:t>
      </w:r>
      <w:r w:rsidR="00B461E7" w:rsidRPr="00B461E7">
        <w:t xml:space="preserve">: </w:t>
      </w:r>
      <w:r w:rsidRPr="00B461E7">
        <w:t>соотношение внешних и внутренних цен, курс валюты, величину дохода, темпы роста, склонность к</w:t>
      </w:r>
      <w:r w:rsidR="00B461E7">
        <w:t xml:space="preserve"> "</w:t>
      </w:r>
      <w:r w:rsidRPr="00B461E7">
        <w:t>сбережениям</w:t>
      </w:r>
      <w:r w:rsidR="00B461E7">
        <w:t xml:space="preserve">". </w:t>
      </w:r>
      <w:r w:rsidRPr="00B461E7">
        <w:t>Эти показатели стабильны и изменяются редко</w:t>
      </w:r>
      <w:r w:rsidR="00B461E7" w:rsidRPr="00B461E7">
        <w:t xml:space="preserve">. </w:t>
      </w:r>
      <w:r w:rsidRPr="00B461E7">
        <w:t>В соответствии с общим</w:t>
      </w:r>
      <w:r w:rsidR="00B461E7" w:rsidRPr="00B461E7">
        <w:t xml:space="preserve"> </w:t>
      </w:r>
      <w:r w:rsidRPr="00B461E7">
        <w:t>подходом</w:t>
      </w:r>
      <w:r w:rsidR="00B461E7" w:rsidRPr="00B461E7">
        <w:t xml:space="preserve"> </w:t>
      </w:r>
      <w:r w:rsidRPr="00B461E7">
        <w:t>в перспективе базисный баланс должен быть равен нулю</w:t>
      </w:r>
      <w:r w:rsidR="00B461E7" w:rsidRPr="00B461E7">
        <w:t xml:space="preserve">; </w:t>
      </w:r>
      <w:r w:rsidRPr="00B461E7">
        <w:t>в противном случае стране придется столкнуться с изменением ее задолженности</w:t>
      </w:r>
      <w:r w:rsidR="00B461E7" w:rsidRPr="00B461E7"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Добавление к базисному балансу статьи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краткосрочная задолженность</w:t>
      </w:r>
      <w:r w:rsidR="00B461E7">
        <w:rPr>
          <w:snapToGrid w:val="0"/>
        </w:rPr>
        <w:t xml:space="preserve">" </w:t>
      </w:r>
      <w:r w:rsidRPr="00B461E7">
        <w:rPr>
          <w:snapToGrid w:val="0"/>
        </w:rPr>
        <w:t>вызывает ряд проблем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Краткосрочный капитал более гибко реагирует на изменение процентной ставки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Основная часть краткосрочного капитала связана с обеспечением торговли товарами и услугами</w:t>
      </w:r>
      <w:r w:rsidR="00B461E7" w:rsidRPr="00B461E7">
        <w:rPr>
          <w:snapToGrid w:val="0"/>
        </w:rPr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Краткосрочная задолженность свидетельствует о наличии или, наоборот, нехватке краткосрочных долговых обязательств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 xml:space="preserve">Этими обязательствами можно воспользоваться для того, чтобы обменять их на иностранную валюту в связи с изменениями в балансе, вызванными циклическими трудностями, долгосрочными обязательствами и </w:t>
      </w:r>
      <w:r w:rsidR="00B461E7">
        <w:rPr>
          <w:snapToGrid w:val="0"/>
        </w:rPr>
        <w:t>т.д.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В кризисных обстоятельствах активы по краткосрочным резервам могут использоваться для погашения задолженности</w:t>
      </w:r>
      <w:r w:rsidR="00B461E7" w:rsidRPr="00B461E7">
        <w:rPr>
          <w:snapToGrid w:val="0"/>
        </w:rPr>
        <w:t>.</w:t>
      </w:r>
    </w:p>
    <w:p w:rsidR="00B461E7" w:rsidRDefault="006F5F7E" w:rsidP="00B461E7">
      <w:r w:rsidRPr="00B461E7">
        <w:t>Так, в начале 90-х годов Банк для внешней торговли СССР, не имея средств для</w:t>
      </w:r>
      <w:r w:rsidR="00B461E7" w:rsidRPr="00B461E7">
        <w:t xml:space="preserve"> </w:t>
      </w:r>
      <w:r w:rsidRPr="00B461E7">
        <w:t>оплаты долгосрочных и среднесрочных</w:t>
      </w:r>
      <w:r w:rsidR="00B461E7" w:rsidRPr="00B461E7">
        <w:t xml:space="preserve"> </w:t>
      </w:r>
      <w:r w:rsidRPr="00B461E7">
        <w:t>займов, предоставленных бывшему СССР иностранными банками, использовал краткосрочные активы и, в частности, средства на счетах предприятий для выплаты долгов и процентов по долгосрочным и краткосрочным кредитам</w:t>
      </w:r>
      <w:r w:rsidR="00B461E7" w:rsidRPr="00B461E7">
        <w:t xml:space="preserve">. </w:t>
      </w:r>
      <w:r w:rsidRPr="00B461E7">
        <w:t>Были заморожены на несколько лет валютные счета не только юридических, но и физических лиц</w:t>
      </w:r>
      <w:r w:rsidR="00B461E7" w:rsidRPr="00B461E7">
        <w:t>.</w:t>
      </w:r>
    </w:p>
    <w:p w:rsidR="00B461E7" w:rsidRDefault="006F5F7E" w:rsidP="00B461E7">
      <w:r w:rsidRPr="00B461E7">
        <w:t>Большой</w:t>
      </w:r>
      <w:r w:rsidR="00B461E7" w:rsidRPr="00B461E7">
        <w:t xml:space="preserve"> </w:t>
      </w:r>
      <w:r w:rsidRPr="00B461E7">
        <w:t>объем</w:t>
      </w:r>
      <w:r w:rsidR="00B461E7" w:rsidRPr="00B461E7">
        <w:t xml:space="preserve"> </w:t>
      </w:r>
      <w:r w:rsidRPr="00B461E7">
        <w:t>краткосрочных обязательств может поставить страну в тяжелое положение, даже если она располагает значительными суммами привлеченных долгосрочных займов</w:t>
      </w:r>
      <w:r w:rsidR="00B461E7" w:rsidRPr="00B461E7">
        <w:t xml:space="preserve">. </w:t>
      </w:r>
      <w:r w:rsidRPr="00B461E7">
        <w:t>Такую ситуацию можно сравнить с положением должника, истратившего все текущие средства, но обладающего недвижимостью</w:t>
      </w:r>
      <w:r w:rsidR="00B461E7" w:rsidRPr="00B461E7">
        <w:t xml:space="preserve">; </w:t>
      </w:r>
      <w:r w:rsidRPr="00B461E7">
        <w:t>быстро продать ее по нормальной цене с целью уплаты долга оказывается невозможным</w:t>
      </w:r>
      <w:r w:rsidR="00B461E7" w:rsidRPr="00B461E7"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Страна, имеющая превышающий норму объем краткосрочной задолженности, будет вынуждена привлекать иностранные краткосрочные кредиты или даже произвести временную девальвацию своей валюты</w:t>
      </w:r>
      <w:r w:rsidR="00B461E7" w:rsidRPr="00B461E7">
        <w:rPr>
          <w:snapToGrid w:val="0"/>
        </w:rPr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Прибавление к базисному балансу статьи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движение краткосрочного капитала</w:t>
      </w:r>
      <w:r w:rsidR="00B461E7">
        <w:rPr>
          <w:snapToGrid w:val="0"/>
        </w:rPr>
        <w:t xml:space="preserve">" </w:t>
      </w:r>
      <w:r w:rsidRPr="00B461E7">
        <w:rPr>
          <w:snapToGrid w:val="0"/>
        </w:rPr>
        <w:t>дает баланс автономных счетов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Важность такого баланса связана с тем, что международного краткосрочного капитала может быть не временным явлением, но следствием развития экономики страны</w:t>
      </w:r>
      <w:r w:rsidR="00B461E7" w:rsidRPr="00B461E7">
        <w:rPr>
          <w:snapToGrid w:val="0"/>
        </w:rPr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Особо следует остановиться на статье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ошибки и пропуски</w:t>
      </w:r>
      <w:r w:rsidR="00B461E7">
        <w:rPr>
          <w:snapToGrid w:val="0"/>
        </w:rPr>
        <w:t xml:space="preserve">". </w:t>
      </w:r>
      <w:r w:rsidRPr="00B461E7">
        <w:rPr>
          <w:snapToGrid w:val="0"/>
        </w:rPr>
        <w:t>Эта статья появляется для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приведения к нулю</w:t>
      </w:r>
      <w:r w:rsidR="00B461E7">
        <w:rPr>
          <w:snapToGrid w:val="0"/>
        </w:rPr>
        <w:t xml:space="preserve">" </w:t>
      </w:r>
      <w:r w:rsidRPr="00B461E7">
        <w:rPr>
          <w:snapToGrid w:val="0"/>
        </w:rPr>
        <w:t>разницы между активами и пассивами</w:t>
      </w:r>
      <w:r w:rsidR="00B461E7" w:rsidRPr="00B461E7">
        <w:rPr>
          <w:snapToGrid w:val="0"/>
        </w:rPr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Если для составления полноценного баланса каждая сделка теоретически должна отражаться в нем два раза, то практически это требование часто не выполняется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Причиной могут быть недостатки статистической отчетности или нелегальность самой сделки</w:t>
      </w:r>
      <w:r w:rsidR="00B461E7" w:rsidRPr="00B461E7">
        <w:rPr>
          <w:snapToGrid w:val="0"/>
        </w:rPr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Величина сумм по статье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ошибки и пропуски</w:t>
      </w:r>
      <w:r w:rsidR="00B461E7">
        <w:rPr>
          <w:snapToGrid w:val="0"/>
        </w:rPr>
        <w:t xml:space="preserve">" </w:t>
      </w:r>
      <w:r w:rsidRPr="00B461E7">
        <w:rPr>
          <w:snapToGrid w:val="0"/>
        </w:rPr>
        <w:t xml:space="preserve">колеблется в зависимости от качества статистической службы, уровня ведения документами и </w:t>
      </w:r>
      <w:r w:rsidR="00B461E7">
        <w:rPr>
          <w:snapToGrid w:val="0"/>
        </w:rPr>
        <w:t>т.д.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 xml:space="preserve">Как правило, быстрое увеличение сумм происходит при кризисных ситуациях, ухудшении общего экономического положения страны и </w:t>
      </w:r>
      <w:r w:rsidR="00B461E7">
        <w:rPr>
          <w:snapToGrid w:val="0"/>
        </w:rPr>
        <w:t>т.д.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Эти суммы могут быть очень большими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Так, неучтенные переводы денежных средств из России, осевшие на счетах западных банков, составили в 1992 г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по экспертным оценкам сумму в 10-15 млрд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долл</w:t>
      </w:r>
      <w:r w:rsidR="00B461E7" w:rsidRPr="00B461E7">
        <w:rPr>
          <w:snapToGrid w:val="0"/>
        </w:rPr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 xml:space="preserve">Еще одна разновидность </w:t>
      </w:r>
      <w:r w:rsidR="00B461E7">
        <w:rPr>
          <w:snapToGrid w:val="0"/>
        </w:rPr>
        <w:t>-</w:t>
      </w:r>
      <w:r w:rsidRPr="00B461E7">
        <w:rPr>
          <w:snapToGrid w:val="0"/>
        </w:rPr>
        <w:t xml:space="preserve"> баланс ликвидности отличается от баланса автономных счетов включением или нет таких статей, как ошибки и пропуски, краткосрочные обязательства, находящиеся в руках у нерезидентов, и иностранные краткосрочные обязательства, находящиеся у резидентов страны</w:t>
      </w:r>
      <w:r w:rsidR="00B461E7" w:rsidRPr="00B461E7">
        <w:rPr>
          <w:snapToGrid w:val="0"/>
        </w:rPr>
        <w:t>.</w:t>
      </w:r>
    </w:p>
    <w:p w:rsidR="00B461E7" w:rsidRDefault="006F5F7E" w:rsidP="00B461E7">
      <w:r w:rsidRPr="00B461E7">
        <w:t>Далее остановимся на статье</w:t>
      </w:r>
      <w:r w:rsidR="00B461E7">
        <w:t xml:space="preserve"> "</w:t>
      </w:r>
      <w:r w:rsidRPr="00B461E7">
        <w:t>государственные резервы</w:t>
      </w:r>
      <w:r w:rsidR="00B461E7">
        <w:t xml:space="preserve">". </w:t>
      </w:r>
      <w:r w:rsidRPr="00B461E7">
        <w:t>В число национальных резервов, накапливаемых государством на счетах</w:t>
      </w:r>
      <w:r w:rsidR="00B461E7" w:rsidRPr="00B461E7">
        <w:t xml:space="preserve"> </w:t>
      </w:r>
      <w:r w:rsidRPr="00B461E7">
        <w:t>национального</w:t>
      </w:r>
      <w:r w:rsidR="00B461E7" w:rsidRPr="00B461E7">
        <w:t xml:space="preserve"> </w:t>
      </w:r>
      <w:r w:rsidRPr="00B461E7">
        <w:t>банка</w:t>
      </w:r>
      <w:r w:rsidR="00B461E7" w:rsidRPr="00B461E7">
        <w:t xml:space="preserve">, </w:t>
      </w:r>
      <w:r w:rsidRPr="00B461E7">
        <w:t>включаются</w:t>
      </w:r>
      <w:r w:rsidR="00B461E7" w:rsidRPr="00B461E7">
        <w:t xml:space="preserve"> </w:t>
      </w:r>
      <w:r w:rsidRPr="00B461E7">
        <w:t>золото</w:t>
      </w:r>
      <w:r w:rsidR="00B461E7" w:rsidRPr="00B461E7">
        <w:t xml:space="preserve">, </w:t>
      </w:r>
      <w:r w:rsidRPr="00B461E7">
        <w:t>запасы иностранной</w:t>
      </w:r>
      <w:r w:rsidR="00B461E7" w:rsidRPr="00B461E7">
        <w:t xml:space="preserve"> </w:t>
      </w:r>
      <w:r w:rsidRPr="00B461E7">
        <w:t>валюты</w:t>
      </w:r>
      <w:r w:rsidR="00B461E7">
        <w:t xml:space="preserve"> (</w:t>
      </w:r>
      <w:r w:rsidRPr="00B461E7">
        <w:t>ведущих</w:t>
      </w:r>
      <w:r w:rsidR="00B461E7" w:rsidRPr="00B461E7">
        <w:t xml:space="preserve"> </w:t>
      </w:r>
      <w:r w:rsidRPr="00B461E7">
        <w:t>капиталистических</w:t>
      </w:r>
      <w:r w:rsidR="00B461E7" w:rsidRPr="00B461E7">
        <w:t xml:space="preserve"> </w:t>
      </w:r>
      <w:r w:rsidRPr="00B461E7">
        <w:t>стран</w:t>
      </w:r>
      <w:r w:rsidR="00B461E7" w:rsidRPr="00B461E7">
        <w:t>),</w:t>
      </w:r>
      <w:r w:rsidRPr="00B461E7">
        <w:t xml:space="preserve"> резервные квоты МВФ и СПЗ</w:t>
      </w:r>
      <w:r w:rsidR="00B461E7">
        <w:t xml:space="preserve"> ("</w:t>
      </w:r>
      <w:r w:rsidRPr="00B461E7">
        <w:t>специальные права заимствования</w:t>
      </w:r>
      <w:r w:rsidR="00B461E7">
        <w:t xml:space="preserve">" </w:t>
      </w:r>
      <w:r w:rsidRPr="00B461E7">
        <w:t>в МВФ</w:t>
      </w:r>
      <w:r w:rsidR="00B461E7" w:rsidRPr="00B461E7">
        <w:t>).</w:t>
      </w:r>
    </w:p>
    <w:p w:rsidR="00B461E7" w:rsidRDefault="006F5F7E" w:rsidP="00B461E7">
      <w:r w:rsidRPr="00B461E7">
        <w:t>Роль государственных резервов многогранна</w:t>
      </w:r>
      <w:r w:rsidR="00B461E7" w:rsidRPr="00B461E7">
        <w:t xml:space="preserve">. </w:t>
      </w:r>
      <w:r w:rsidRPr="00B461E7">
        <w:t>Сюда относится выполнение таких функций, как обеспечение гарантий поддержки курса национальной валюты, страхование от неожиданных потерь при неурожаях, стихийных бедствиях, гражданских беспорядках, военных действиях</w:t>
      </w:r>
      <w:r w:rsidR="00B461E7" w:rsidRPr="00B461E7">
        <w:t xml:space="preserve">. </w:t>
      </w:r>
      <w:r w:rsidRPr="00B461E7">
        <w:t>Резервы гарантируют кредитоспособность нации и при использовании в форме кредита обеспечивают дополнительную прибыль в бюджет страны</w:t>
      </w:r>
      <w:r w:rsidR="00B461E7" w:rsidRPr="00B461E7"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Поддержка курса национальной валюты зависит от продажи валютных резервов при образовании отрицательного сальдо платежного баланса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Что касается гарантированного снабжения страны, когда происходят неожиданные потрясения, то наиболее ярким примером может быть использование государственных резервов в большинстве промышленно развитых стран в связи с резким подорожанием нефти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В ряде случаев страны предпочитают не продавать свои резервы, сдавая их в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аренду</w:t>
      </w:r>
      <w:r w:rsidR="00B461E7">
        <w:rPr>
          <w:snapToGrid w:val="0"/>
        </w:rPr>
        <w:t xml:space="preserve">" </w:t>
      </w:r>
      <w:r w:rsidRPr="00B461E7">
        <w:rPr>
          <w:snapToGrid w:val="0"/>
        </w:rPr>
        <w:t>под проценты</w:t>
      </w:r>
      <w:r w:rsidR="00B461E7" w:rsidRPr="00B461E7">
        <w:rPr>
          <w:snapToGrid w:val="0"/>
        </w:rPr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Увеличение золото-валютных резервов положительно влияет на международный престиж страны, свидетельствуя об устойчивости и надежности ее экономического положения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Сам же по себе рост резервов не предоставляет собой положительного явления во всех случаях</w:t>
      </w:r>
      <w:r w:rsidR="00B461E7" w:rsidRPr="00B461E7">
        <w:rPr>
          <w:snapToGrid w:val="0"/>
        </w:rPr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Накопление резервов особенно бесперспективно, когда речь идет об иностранных валютах, подверженных девальвации</w:t>
      </w:r>
      <w:r w:rsidR="00B461E7" w:rsidRPr="00B461E7">
        <w:rPr>
          <w:snapToGrid w:val="0"/>
        </w:rPr>
        <w:t>.</w:t>
      </w:r>
    </w:p>
    <w:p w:rsidR="0075612F" w:rsidRDefault="006F5F7E" w:rsidP="00B461E7">
      <w:pPr>
        <w:rPr>
          <w:snapToGrid w:val="0"/>
        </w:rPr>
      </w:pPr>
      <w:r w:rsidRPr="00B461E7">
        <w:rPr>
          <w:snapToGrid w:val="0"/>
        </w:rPr>
        <w:t xml:space="preserve">Следует заметить, что изменения в резервах национального банка и одновременно движение капитала по долгосрочным и краткосрочным счетам </w:t>
      </w:r>
      <w:r w:rsidR="00B461E7">
        <w:rPr>
          <w:snapToGrid w:val="0"/>
        </w:rPr>
        <w:t>-</w:t>
      </w:r>
      <w:r w:rsidRPr="00B461E7">
        <w:rPr>
          <w:snapToGrid w:val="0"/>
        </w:rPr>
        <w:t xml:space="preserve"> зеркальное отражение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баланса по текущим операциям</w:t>
      </w:r>
      <w:r w:rsidR="00B461E7" w:rsidRPr="00B461E7">
        <w:rPr>
          <w:snapToGrid w:val="0"/>
        </w:rPr>
        <w:t xml:space="preserve">. 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Такая ситуация вполне понятна, если вспомнить, что продажа товаров, услуг и предоставление даров соответствуют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долгосрочным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и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краткосрочным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переводам капитала и займов</w:t>
      </w:r>
      <w:r w:rsidR="00B461E7" w:rsidRPr="00B461E7">
        <w:rPr>
          <w:snapToGrid w:val="0"/>
        </w:rPr>
        <w:t>.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Рассмотренные виды не исключают возможности введения и иных платежных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балансов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для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решения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какой-либо национальной задачи</w:t>
      </w:r>
      <w:r w:rsidR="00B461E7" w:rsidRPr="00B461E7">
        <w:rPr>
          <w:snapToGrid w:val="0"/>
        </w:rPr>
        <w:t>.</w:t>
      </w:r>
    </w:p>
    <w:p w:rsidR="0075612F" w:rsidRDefault="006F5F7E" w:rsidP="00B461E7">
      <w:pPr>
        <w:rPr>
          <w:snapToGrid w:val="0"/>
        </w:rPr>
      </w:pPr>
      <w:r w:rsidRPr="00B461E7">
        <w:rPr>
          <w:snapToGrid w:val="0"/>
        </w:rPr>
        <w:t>В практике отдельных стран используется баланс международной инвестиционной задолженности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Он фиксирует увеличение или, наоборот, отток обязательств и средств</w:t>
      </w:r>
      <w:r w:rsidR="00B461E7" w:rsidRPr="00B461E7">
        <w:rPr>
          <w:snapToGrid w:val="0"/>
        </w:rPr>
        <w:t xml:space="preserve">. </w:t>
      </w:r>
    </w:p>
    <w:p w:rsidR="00B461E7" w:rsidRDefault="006F5F7E" w:rsidP="00B461E7">
      <w:pPr>
        <w:rPr>
          <w:snapToGrid w:val="0"/>
        </w:rPr>
      </w:pPr>
      <w:r w:rsidRPr="00B461E7">
        <w:rPr>
          <w:snapToGrid w:val="0"/>
        </w:rPr>
        <w:t>Такой баланс может быть определен как сумма всех прошлых дебетовых и кредитовых счетов в разделе движения капитала</w:t>
      </w:r>
      <w:r w:rsidR="00B461E7" w:rsidRPr="00B461E7">
        <w:rPr>
          <w:snapToGrid w:val="0"/>
        </w:rPr>
        <w:t>.</w:t>
      </w:r>
    </w:p>
    <w:p w:rsidR="00B461E7" w:rsidRDefault="006F5F7E" w:rsidP="00B461E7">
      <w:r w:rsidRPr="00B461E7">
        <w:t>Россия, столкнувшись с кризисной ситуацией в области своей иностранной задолженности и опубликовав свой баланс в 1993 г</w:t>
      </w:r>
      <w:r w:rsidR="00B461E7">
        <w:t>.,</w:t>
      </w:r>
      <w:r w:rsidRPr="00B461E7">
        <w:t xml:space="preserve"> специально выделила разделы, касающиеся суммы выплаченных, задержанных и аннулированных долгов по отношению к своим дебиторам и кредиторам</w:t>
      </w:r>
      <w:r w:rsidR="00B461E7" w:rsidRPr="00B461E7">
        <w:t>.</w:t>
      </w:r>
    </w:p>
    <w:p w:rsidR="0075612F" w:rsidRDefault="006F5F7E" w:rsidP="00B461E7">
      <w:r w:rsidRPr="00B461E7">
        <w:t>В платежный баланс России были включены статьи, касающиеся привлеченных долгосрочных и краткосрочных кредитов</w:t>
      </w:r>
      <w:r w:rsidR="00B461E7" w:rsidRPr="00B461E7">
        <w:t xml:space="preserve"> </w:t>
      </w:r>
      <w:r w:rsidRPr="00B461E7">
        <w:t>с</w:t>
      </w:r>
      <w:r w:rsidR="00B461E7" w:rsidRPr="00B461E7">
        <w:t xml:space="preserve"> </w:t>
      </w:r>
      <w:r w:rsidRPr="00B461E7">
        <w:t>разбивкой</w:t>
      </w:r>
      <w:r w:rsidR="00B461E7" w:rsidRPr="00B461E7">
        <w:t xml:space="preserve"> </w:t>
      </w:r>
      <w:r w:rsidRPr="00B461E7">
        <w:t>по</w:t>
      </w:r>
      <w:r w:rsidR="00B461E7" w:rsidRPr="00B461E7">
        <w:t xml:space="preserve"> </w:t>
      </w:r>
      <w:r w:rsidRPr="00B461E7">
        <w:t>объему</w:t>
      </w:r>
      <w:r w:rsidR="00B461E7" w:rsidRPr="00B461E7">
        <w:t xml:space="preserve"> </w:t>
      </w:r>
      <w:r w:rsidRPr="00B461E7">
        <w:t>использованных</w:t>
      </w:r>
      <w:r w:rsidR="00B461E7" w:rsidRPr="00B461E7">
        <w:t xml:space="preserve"> </w:t>
      </w:r>
      <w:r w:rsidRPr="00B461E7">
        <w:t>и амортизируемых сумм</w:t>
      </w:r>
      <w:r w:rsidR="00B461E7" w:rsidRPr="00B461E7">
        <w:t xml:space="preserve">. </w:t>
      </w:r>
    </w:p>
    <w:p w:rsidR="0075612F" w:rsidRDefault="006F5F7E" w:rsidP="00B461E7">
      <w:r w:rsidRPr="00B461E7">
        <w:t>Причина в том, что Советский Союз, предоставивший ранее значительные суммы развивающимся странам, столкнулся с неплатежеспособностью заемщиков</w:t>
      </w:r>
      <w:r w:rsidR="00B461E7" w:rsidRPr="00B461E7">
        <w:t xml:space="preserve">. </w:t>
      </w:r>
    </w:p>
    <w:p w:rsidR="00B461E7" w:rsidRDefault="00AF313D" w:rsidP="00B461E7">
      <w:r w:rsidRPr="00B461E7">
        <w:t>К</w:t>
      </w:r>
      <w:r w:rsidR="006F5F7E" w:rsidRPr="00B461E7">
        <w:t>роме того, Россия, получив значительные заемные</w:t>
      </w:r>
      <w:r w:rsidR="00B461E7" w:rsidRPr="00B461E7">
        <w:t xml:space="preserve"> </w:t>
      </w:r>
      <w:r w:rsidR="006F5F7E" w:rsidRPr="00B461E7">
        <w:t>средства от развитых капиталистических стран, оказалась в сложном положении с выплатой этих долгов</w:t>
      </w:r>
      <w:r w:rsidR="00B461E7" w:rsidRPr="00B461E7">
        <w:t>.</w:t>
      </w:r>
    </w:p>
    <w:p w:rsidR="0075612F" w:rsidRDefault="0075612F" w:rsidP="00B461E7"/>
    <w:p w:rsidR="00B461E7" w:rsidRPr="00B461E7" w:rsidRDefault="0075612F" w:rsidP="0075612F">
      <w:pPr>
        <w:pStyle w:val="2"/>
        <w:rPr>
          <w:snapToGrid w:val="0"/>
        </w:rPr>
      </w:pPr>
      <w:bookmarkStart w:id="4" w:name="_Toc242798013"/>
      <w:r w:rsidRPr="00B461E7">
        <w:rPr>
          <w:snapToGrid w:val="0"/>
        </w:rPr>
        <w:t>1.3 Факторы, влияющие на платёжный баланс</w:t>
      </w:r>
      <w:bookmarkEnd w:id="4"/>
    </w:p>
    <w:p w:rsidR="0075612F" w:rsidRDefault="0075612F" w:rsidP="00B461E7">
      <w:pPr>
        <w:rPr>
          <w:snapToGrid w:val="0"/>
        </w:rPr>
      </w:pPr>
    </w:p>
    <w:p w:rsidR="00B461E7" w:rsidRDefault="00DE7737" w:rsidP="00B461E7">
      <w:pPr>
        <w:rPr>
          <w:snapToGrid w:val="0"/>
        </w:rPr>
      </w:pPr>
      <w:r w:rsidRPr="00B461E7">
        <w:rPr>
          <w:snapToGrid w:val="0"/>
        </w:rPr>
        <w:t>На состояние платёжного баланса влияет ряд факторов</w:t>
      </w:r>
      <w:r w:rsidR="00B461E7" w:rsidRPr="00B461E7">
        <w:rPr>
          <w:snapToGrid w:val="0"/>
        </w:rPr>
        <w:t>:</w:t>
      </w:r>
    </w:p>
    <w:p w:rsidR="00B461E7" w:rsidRDefault="002E7436" w:rsidP="00B461E7">
      <w:r w:rsidRPr="00B461E7">
        <w:t>1</w:t>
      </w:r>
      <w:r w:rsidR="00B461E7" w:rsidRPr="00B461E7">
        <w:t xml:space="preserve">. </w:t>
      </w:r>
      <w:r w:rsidRPr="00B461E7">
        <w:t>Неравномерность экономического и политического развития стран, международная конкуренция</w:t>
      </w:r>
      <w:r w:rsidR="00B461E7" w:rsidRPr="00B461E7">
        <w:rPr>
          <w:i/>
          <w:iCs/>
        </w:rPr>
        <w:t xml:space="preserve">. </w:t>
      </w:r>
      <w:r w:rsidRPr="00B461E7">
        <w:t>После Второй мировой войны сложился активный платёжный баланс США при крутом дефиците платёжных балансов стран Западной Европы и Японии в силу отставания их экономического потенциала</w:t>
      </w:r>
      <w:r w:rsidR="00B461E7" w:rsidRPr="00B461E7">
        <w:t xml:space="preserve">. </w:t>
      </w:r>
      <w:r w:rsidRPr="00B461E7">
        <w:t>В этом проявилась характерная до конца 50-х годов моноцентрическая система господства во главе с США</w:t>
      </w:r>
      <w:r w:rsidR="00B461E7" w:rsidRPr="00B461E7">
        <w:t xml:space="preserve">. </w:t>
      </w:r>
      <w:r w:rsidRPr="00B461E7">
        <w:t>Так, в период после Второй мировой войны и до 60-х годов торговые балансы большинства стран Западной Европы и Японии были пассивными</w:t>
      </w:r>
      <w:r w:rsidR="00B461E7" w:rsidRPr="00B461E7">
        <w:t xml:space="preserve">. </w:t>
      </w:r>
      <w:r w:rsidRPr="00B461E7">
        <w:t>Торговый баланс США в те же годы сводился с огромным активным сальдо</w:t>
      </w:r>
      <w:r w:rsidR="00B461E7">
        <w:t xml:space="preserve"> (</w:t>
      </w:r>
      <w:r w:rsidRPr="00B461E7">
        <w:t>в 1947г</w:t>
      </w:r>
      <w:r w:rsidR="00B461E7">
        <w:t>.1</w:t>
      </w:r>
      <w:r w:rsidRPr="00B461E7">
        <w:t>0 млрд</w:t>
      </w:r>
      <w:r w:rsidR="00B461E7" w:rsidRPr="00B461E7">
        <w:t xml:space="preserve">. </w:t>
      </w:r>
      <w:r w:rsidRPr="00B461E7">
        <w:t>долларов</w:t>
      </w:r>
      <w:r w:rsidR="00B461E7" w:rsidRPr="00B461E7">
        <w:t xml:space="preserve">) </w:t>
      </w:r>
      <w:r w:rsidRPr="00B461E7">
        <w:t>благодаря укреплению позиций американских монополий на мировом рынке, устойчивости доллара</w:t>
      </w:r>
      <w:r w:rsidR="00B461E7" w:rsidRPr="00B461E7">
        <w:t xml:space="preserve">. </w:t>
      </w:r>
      <w:r w:rsidRPr="00B461E7">
        <w:t>Превращение США в мирового инвестора и кредитора обусловило приток огромных дивидендов и процентов из-за рубежа</w:t>
      </w:r>
      <w:r w:rsidR="00B461E7" w:rsidRPr="00B461E7">
        <w:t xml:space="preserve">. </w:t>
      </w:r>
      <w:r w:rsidRPr="00B461E7">
        <w:t>Прибыли США только от прямых заграничных инвестиций увеличились с 3,5 млрд</w:t>
      </w:r>
      <w:r w:rsidR="00B461E7" w:rsidRPr="00B461E7">
        <w:t xml:space="preserve">. </w:t>
      </w:r>
      <w:r w:rsidRPr="00B461E7">
        <w:t>долларов в 1966г</w:t>
      </w:r>
      <w:r w:rsidR="00B461E7" w:rsidRPr="00B461E7">
        <w:t xml:space="preserve">. </w:t>
      </w:r>
      <w:r w:rsidRPr="00B461E7">
        <w:t>До 18,8 млрд</w:t>
      </w:r>
      <w:r w:rsidR="00B461E7" w:rsidRPr="00B461E7">
        <w:t xml:space="preserve">. </w:t>
      </w:r>
      <w:r w:rsidRPr="00B461E7">
        <w:t>долларов в 1981г</w:t>
      </w:r>
      <w:r w:rsidR="00B461E7">
        <w:t>.,</w:t>
      </w:r>
      <w:r w:rsidRPr="00B461E7">
        <w:t xml:space="preserve"> в том числе 7,6 млрд</w:t>
      </w:r>
      <w:r w:rsidR="00B461E7" w:rsidRPr="00B461E7">
        <w:t xml:space="preserve">. </w:t>
      </w:r>
      <w:r w:rsidRPr="00B461E7">
        <w:t>долларов от капиталовложений в развивающихся странах</w:t>
      </w:r>
      <w:r w:rsidR="00B461E7" w:rsidRPr="00B461E7">
        <w:t>.</w:t>
      </w:r>
    </w:p>
    <w:p w:rsidR="00B461E7" w:rsidRDefault="002E7436" w:rsidP="00B461E7">
      <w:r w:rsidRPr="00B461E7">
        <w:t>Однако доля США в ежегодном приросте прямых инвестиций уменьшилась с 50% в 1967 г</w:t>
      </w:r>
      <w:r w:rsidR="00B461E7" w:rsidRPr="00B461E7">
        <w:t xml:space="preserve">. </w:t>
      </w:r>
      <w:r w:rsidRPr="00B461E7">
        <w:t>До 30% в 1973 г</w:t>
      </w:r>
      <w:r w:rsidR="00B461E7" w:rsidRPr="00B461E7">
        <w:t xml:space="preserve">. </w:t>
      </w:r>
      <w:r w:rsidRPr="00B461E7">
        <w:t>И 4% в 1980 г</w:t>
      </w:r>
      <w:r w:rsidR="00B461E7" w:rsidRPr="00B461E7">
        <w:t xml:space="preserve">. </w:t>
      </w:r>
      <w:r w:rsidRPr="00B461E7">
        <w:t>За счет увеличения доли Западной Европы и Японии, а с 1985 г</w:t>
      </w:r>
      <w:r w:rsidR="00B461E7" w:rsidRPr="00B461E7">
        <w:t xml:space="preserve">. </w:t>
      </w:r>
      <w:r w:rsidRPr="00B461E7">
        <w:t>США стали нетто-импортером капитала</w:t>
      </w:r>
      <w:r w:rsidR="00B461E7" w:rsidRPr="00B461E7">
        <w:t xml:space="preserve">. </w:t>
      </w:r>
      <w:r w:rsidRPr="00B461E7">
        <w:t>Нетто-долг США составил 400 млрд</w:t>
      </w:r>
      <w:r w:rsidR="00B461E7" w:rsidRPr="00B461E7">
        <w:t xml:space="preserve">. </w:t>
      </w:r>
      <w:r w:rsidRPr="00B461E7">
        <w:t>долларов в 1987 г</w:t>
      </w:r>
      <w:r w:rsidR="00B461E7" w:rsidRPr="00B461E7">
        <w:t xml:space="preserve">. </w:t>
      </w:r>
      <w:r w:rsidRPr="00B461E7">
        <w:t>И примерно 700 млрд</w:t>
      </w:r>
      <w:r w:rsidR="00B461E7" w:rsidRPr="00B461E7">
        <w:t xml:space="preserve">. </w:t>
      </w:r>
      <w:r w:rsidRPr="00B461E7">
        <w:t>долларов в начале 90-х годов</w:t>
      </w:r>
      <w:r w:rsidR="00B461E7" w:rsidRPr="00B461E7">
        <w:t>.</w:t>
      </w:r>
    </w:p>
    <w:p w:rsidR="00B461E7" w:rsidRDefault="002E7436" w:rsidP="00B461E7">
      <w:r w:rsidRPr="00B461E7">
        <w:t>Падение доли США в мировом промышленном производстве</w:t>
      </w:r>
      <w:r w:rsidR="00B461E7">
        <w:t xml:space="preserve"> (</w:t>
      </w:r>
      <w:r w:rsidRPr="00B461E7">
        <w:t>с 54,6% в 1948г</w:t>
      </w:r>
      <w:r w:rsidR="00B461E7" w:rsidRPr="00B461E7">
        <w:t xml:space="preserve">. </w:t>
      </w:r>
      <w:r w:rsidRPr="00B461E7">
        <w:t>До 37,8% в 1984г</w:t>
      </w:r>
      <w:r w:rsidR="00B461E7" w:rsidRPr="00B461E7">
        <w:t>),</w:t>
      </w:r>
      <w:r w:rsidRPr="00B461E7">
        <w:t xml:space="preserve"> экспорте товаров</w:t>
      </w:r>
      <w:r w:rsidR="00B461E7">
        <w:t xml:space="preserve"> (</w:t>
      </w:r>
      <w:r w:rsidRPr="00B461E7">
        <w:t>с 33,0% до 12,7% соответственно</w:t>
      </w:r>
      <w:r w:rsidR="00B461E7" w:rsidRPr="00B461E7">
        <w:t>),</w:t>
      </w:r>
      <w:r w:rsidRPr="00B461E7">
        <w:t xml:space="preserve"> экспорте капиталов</w:t>
      </w:r>
      <w:r w:rsidR="00B461E7">
        <w:t xml:space="preserve"> (</w:t>
      </w:r>
      <w:r w:rsidRPr="00B461E7">
        <w:t>на 20% за 70-е годы</w:t>
      </w:r>
      <w:r w:rsidR="00B461E7" w:rsidRPr="00B461E7">
        <w:t xml:space="preserve">) </w:t>
      </w:r>
      <w:r w:rsidRPr="00B461E7">
        <w:t>при резком увеличении военных расходов, в том числе за границей, привело к хроническому дефициту их платежного баланса</w:t>
      </w:r>
      <w:r w:rsidR="00B461E7" w:rsidRPr="00B461E7">
        <w:t xml:space="preserve">. </w:t>
      </w:r>
      <w:r w:rsidRPr="00B461E7">
        <w:t>Противоречия между сложившимися к началу 70-х годов</w:t>
      </w:r>
      <w:r w:rsidR="00B461E7" w:rsidRPr="00B461E7">
        <w:t xml:space="preserve"> </w:t>
      </w:r>
      <w:r w:rsidRPr="00B461E7">
        <w:t xml:space="preserve">тремя центрами </w:t>
      </w:r>
      <w:r w:rsidR="00B461E7">
        <w:t>-</w:t>
      </w:r>
      <w:r w:rsidRPr="00B461E7">
        <w:t xml:space="preserve"> США, Западной Европой</w:t>
      </w:r>
      <w:r w:rsidR="00B461E7">
        <w:t xml:space="preserve"> (</w:t>
      </w:r>
      <w:r w:rsidRPr="00B461E7">
        <w:t>в первую очередь странами ЕЭС</w:t>
      </w:r>
      <w:r w:rsidR="00B461E7" w:rsidRPr="00B461E7">
        <w:t>),</w:t>
      </w:r>
      <w:r w:rsidRPr="00B461E7">
        <w:t xml:space="preserve"> Японией </w:t>
      </w:r>
      <w:r w:rsidR="00B461E7">
        <w:t>-</w:t>
      </w:r>
      <w:r w:rsidRPr="00B461E7">
        <w:t xml:space="preserve"> отражаются на состоянии их платежных балансов</w:t>
      </w:r>
      <w:r w:rsidR="00B461E7" w:rsidRPr="00B461E7">
        <w:t xml:space="preserve">. </w:t>
      </w:r>
      <w:r w:rsidRPr="00B461E7">
        <w:t>Нестабильность</w:t>
      </w:r>
      <w:r w:rsidR="00B461E7" w:rsidRPr="00B461E7">
        <w:t xml:space="preserve"> </w:t>
      </w:r>
      <w:r w:rsidRPr="00B461E7">
        <w:t>платежного</w:t>
      </w:r>
      <w:r w:rsidR="00B461E7" w:rsidRPr="00B461E7">
        <w:t xml:space="preserve"> </w:t>
      </w:r>
      <w:r w:rsidRPr="00B461E7">
        <w:t>баланса США нарастает</w:t>
      </w:r>
      <w:r w:rsidR="00B461E7" w:rsidRPr="00B461E7">
        <w:t xml:space="preserve">. </w:t>
      </w:r>
      <w:r w:rsidRPr="00B461E7">
        <w:t>По мере усиления западноевропейского и японского центров, их экономического и научно-технического потенциала, экспансии на мировых рынках товаров и капиталов платежные балансы ряда стран Западной Европы и Японии в 70-е и 80-е годы, как правило, сводились с крупным положительным сальдо, что превратилось в одну из острых проблем международных Экономических и валютно-кредитных отношений</w:t>
      </w:r>
      <w:r w:rsidR="00B461E7" w:rsidRPr="00B461E7">
        <w:t xml:space="preserve">. </w:t>
      </w:r>
      <w:r w:rsidRPr="00B461E7">
        <w:t>На рубеже 70-80-х годов произошли новые сдвиги</w:t>
      </w:r>
      <w:r w:rsidR="00B461E7" w:rsidRPr="00B461E7">
        <w:t xml:space="preserve">: </w:t>
      </w:r>
      <w:r w:rsidRPr="00B461E7">
        <w:t>временно образовались активное сальдо платежного баланса по текущим операциям США и крупный дефицит у Японии, стран-членов ЕЭС</w:t>
      </w:r>
      <w:r w:rsidR="00B461E7" w:rsidRPr="00B461E7">
        <w:t xml:space="preserve">. </w:t>
      </w:r>
      <w:r w:rsidRPr="00B461E7">
        <w:t>Однако затяжной мировой экономический кризис и падение конкурентоспособности американских товаров, во многом связанное с повышением курса доллара, привели к ухудшению текущего платежного баланса США в 1982-1985 гг</w:t>
      </w:r>
      <w:r w:rsidR="00B461E7" w:rsidRPr="00B461E7">
        <w:t xml:space="preserve">. </w:t>
      </w:r>
      <w:r w:rsidRPr="00B461E7">
        <w:t xml:space="preserve">Японии удалось активизировать текущие операции своего платежного баланса, а Германии </w:t>
      </w:r>
      <w:r w:rsidR="00B461E7">
        <w:t>-</w:t>
      </w:r>
      <w:r w:rsidRPr="00B461E7">
        <w:t xml:space="preserve"> значительно уменьшить дефицит и выровнять</w:t>
      </w:r>
      <w:r w:rsidR="00B461E7" w:rsidRPr="00B461E7">
        <w:t xml:space="preserve"> </w:t>
      </w:r>
      <w:r w:rsidRPr="00B461E7">
        <w:t>платежный баланс главным образом в результате улучшения показателей по внешней торговле</w:t>
      </w:r>
      <w:r w:rsidR="00B461E7" w:rsidRPr="00B461E7">
        <w:t xml:space="preserve"> [</w:t>
      </w:r>
      <w:r w:rsidR="00731762" w:rsidRPr="00B461E7">
        <w:t>1</w:t>
      </w:r>
      <w:r w:rsidR="00B461E7" w:rsidRPr="00B461E7">
        <w:t>].</w:t>
      </w:r>
    </w:p>
    <w:p w:rsidR="00B461E7" w:rsidRDefault="004A6667" w:rsidP="00B461E7">
      <w:r w:rsidRPr="00B461E7">
        <w:t>Циклические колебания экономики</w:t>
      </w:r>
      <w:r w:rsidR="00B461E7" w:rsidRPr="00B461E7">
        <w:rPr>
          <w:i/>
          <w:iCs/>
        </w:rPr>
        <w:t xml:space="preserve">. </w:t>
      </w:r>
      <w:r w:rsidRPr="00B461E7">
        <w:t>В платежных балансах находят выражение колебания, подъемы и спады хозяйственной активности в стране, так как от состояния внутренней экономики зависят ее внешнеэкономические операции</w:t>
      </w:r>
      <w:r w:rsidR="00B461E7" w:rsidRPr="00B461E7">
        <w:t xml:space="preserve">. </w:t>
      </w:r>
      <w:r w:rsidRPr="00B461E7">
        <w:t>Колебания платежного баланса, обусловленные механизмом промышленных циклов, способствуют перенесению внутриэкономических циклических процессов из одной страны в другие</w:t>
      </w:r>
      <w:r w:rsidR="00B461E7" w:rsidRPr="00B461E7">
        <w:t xml:space="preserve">. </w:t>
      </w:r>
      <w:r w:rsidRPr="00B461E7">
        <w:t>Рост производства вызывает увеличение импорта топлива, сырья, оборудования, а при замедлении темпов экономического роста ввоз товаров сокращается</w:t>
      </w:r>
      <w:r w:rsidR="00B461E7" w:rsidRPr="00B461E7">
        <w:t xml:space="preserve">. </w:t>
      </w:r>
      <w:r w:rsidRPr="00B461E7">
        <w:t>Экспорт товаров, капиталов, услуг в большей степени реагирует на изменения условий мирового рынка</w:t>
      </w:r>
      <w:r w:rsidR="00B461E7" w:rsidRPr="00B461E7">
        <w:t xml:space="preserve">. </w:t>
      </w:r>
      <w:r w:rsidRPr="00B461E7">
        <w:t>При вялом хозяйственном развитии вывоз капитала обычно увеличивается</w:t>
      </w:r>
      <w:r w:rsidR="00B461E7" w:rsidRPr="00B461E7">
        <w:t xml:space="preserve">. </w:t>
      </w:r>
      <w:r w:rsidRPr="00B461E7">
        <w:t>При ускоренном развитии экономики, когда растут прибыли, усиливается кредитная экспансия в стране, повышается процентная ставка, темп вывоза капитала падает</w:t>
      </w:r>
      <w:r w:rsidR="00B461E7" w:rsidRPr="00B461E7">
        <w:t xml:space="preserve">. </w:t>
      </w:r>
      <w:r w:rsidRPr="00B461E7">
        <w:t>В силу асинхронности современного экономического цикла его колебания влияют на платежный баланс зачастую косвенно</w:t>
      </w:r>
      <w:r w:rsidR="00B461E7" w:rsidRPr="00B461E7">
        <w:t xml:space="preserve">. </w:t>
      </w:r>
      <w:r w:rsidRPr="00B461E7">
        <w:t>Мировые экономические кризисы приводят к крупномасштабным дефицитам платежных балансов то одних, то других стран</w:t>
      </w:r>
      <w:r w:rsidR="00B461E7" w:rsidRPr="00B461E7">
        <w:t>.</w:t>
      </w:r>
    </w:p>
    <w:p w:rsidR="00B461E7" w:rsidRDefault="004A6667" w:rsidP="00B461E7">
      <w:r w:rsidRPr="00B461E7">
        <w:t>Рост заграничных государственных расходов</w:t>
      </w:r>
      <w:r w:rsidR="00B461E7" w:rsidRPr="00B461E7">
        <w:rPr>
          <w:i/>
          <w:iCs/>
        </w:rPr>
        <w:t xml:space="preserve">. </w:t>
      </w:r>
      <w:r w:rsidRPr="00B461E7">
        <w:t>Тяжелым бременем для платежного баланса являются внешние правительственные расходы, которые преследуют разнообразные экономические и политические цели</w:t>
      </w:r>
      <w:r w:rsidR="00B461E7" w:rsidRPr="00B461E7">
        <w:t xml:space="preserve">. </w:t>
      </w:r>
      <w:r w:rsidRPr="00B461E7">
        <w:t>Например, основные государственные расходы США</w:t>
      </w:r>
      <w:bookmarkStart w:id="5" w:name="i04766"/>
      <w:bookmarkEnd w:id="5"/>
      <w:r w:rsidRPr="00B461E7">
        <w:t xml:space="preserve"> за границей, отражающиеся в платежном балансе, предназначены на военные цели</w:t>
      </w:r>
      <w:r w:rsidR="00B461E7">
        <w:t xml:space="preserve"> (</w:t>
      </w:r>
      <w:r w:rsidRPr="00B461E7">
        <w:t>содержание и оснащение военных баз за рубежом, военная помощь, локальные войны</w:t>
      </w:r>
      <w:r w:rsidR="00B461E7" w:rsidRPr="00B461E7">
        <w:t xml:space="preserve">). </w:t>
      </w:r>
      <w:r w:rsidRPr="00B461E7">
        <w:t>Косвенное воздействие военных расходов на платежный баланс определяется их влиянием на условия производства, темпы экономического роста, а также масштабами изъятия из гражданских отраслей ресурсов, которые могли бы использоваться для капиталовложений, в частности в экспортные отрасли</w:t>
      </w:r>
      <w:r w:rsidR="00B461E7" w:rsidRPr="00B461E7">
        <w:t xml:space="preserve">. </w:t>
      </w:r>
      <w:r w:rsidRPr="00B461E7">
        <w:t>Если экспортные отрасли загружены военными заказами, а средства, которые можно применить для расширения вывоза товаров, направляются</w:t>
      </w:r>
      <w:r w:rsidR="00B461E7" w:rsidRPr="00B461E7">
        <w:t xml:space="preserve"> </w:t>
      </w:r>
      <w:r w:rsidRPr="00B461E7">
        <w:t>на военные цели, это приводит к сокращению экспортных возможностей страны</w:t>
      </w:r>
      <w:r w:rsidR="00B461E7" w:rsidRPr="00B461E7">
        <w:t xml:space="preserve">. </w:t>
      </w:r>
      <w:r w:rsidRPr="00B461E7">
        <w:t>Гонка вооружений вызывает увеличение импорта военно-стратегических товаров, в том числе многих видов сырья, сверх нормальных потребностей мирного времени</w:t>
      </w:r>
      <w:r w:rsidR="00B461E7" w:rsidRPr="00B461E7">
        <w:t>.</w:t>
      </w:r>
    </w:p>
    <w:p w:rsidR="00B461E7" w:rsidRDefault="0059000E" w:rsidP="00B461E7">
      <w:r w:rsidRPr="00B461E7">
        <w:t>Финансовая глобализация</w:t>
      </w:r>
      <w:bookmarkStart w:id="6" w:name="i04769"/>
      <w:bookmarkEnd w:id="6"/>
      <w:r w:rsidR="00B461E7" w:rsidRPr="00B461E7">
        <w:t xml:space="preserve">. </w:t>
      </w:r>
      <w:r w:rsidRPr="00B461E7">
        <w:t>Она обгоняет глобализацию</w:t>
      </w:r>
      <w:bookmarkStart w:id="7" w:name="i04770"/>
      <w:bookmarkEnd w:id="7"/>
      <w:r w:rsidRPr="00B461E7">
        <w:t xml:space="preserve"> в других сферах экономики</w:t>
      </w:r>
      <w:r w:rsidR="00B461E7" w:rsidRPr="00B461E7">
        <w:t xml:space="preserve">. </w:t>
      </w:r>
      <w:r w:rsidRPr="00B461E7">
        <w:t>Ежегодный темп роста международной миграции капитала</w:t>
      </w:r>
      <w:bookmarkStart w:id="8" w:name="i04771"/>
      <w:bookmarkEnd w:id="8"/>
      <w:r w:rsidR="00B461E7">
        <w:t xml:space="preserve"> (</w:t>
      </w:r>
      <w:r w:rsidRPr="00B461E7">
        <w:t>17%</w:t>
      </w:r>
      <w:r w:rsidR="00B461E7" w:rsidRPr="00B461E7">
        <w:t xml:space="preserve">) </w:t>
      </w:r>
      <w:r w:rsidRPr="00B461E7">
        <w:t>обгоняет темп увеличения товарного экспорта</w:t>
      </w:r>
      <w:r w:rsidR="00B461E7">
        <w:t xml:space="preserve"> (</w:t>
      </w:r>
      <w:r w:rsidRPr="00B461E7">
        <w:t>7%</w:t>
      </w:r>
      <w:r w:rsidR="00B461E7" w:rsidRPr="00B461E7">
        <w:t xml:space="preserve">) </w:t>
      </w:r>
      <w:r w:rsidRPr="00B461E7">
        <w:t>и мировой валовой продукт</w:t>
      </w:r>
      <w:r w:rsidR="00B461E7">
        <w:t xml:space="preserve"> (</w:t>
      </w:r>
      <w:r w:rsidRPr="00B461E7">
        <w:t>2,3%</w:t>
      </w:r>
      <w:r w:rsidR="00B461E7" w:rsidRPr="00B461E7">
        <w:t xml:space="preserve">) </w:t>
      </w:r>
      <w:r w:rsidRPr="00B461E7">
        <w:t>в последнее десятилетие</w:t>
      </w:r>
      <w:r w:rsidR="00B461E7" w:rsidRPr="00B461E7">
        <w:t xml:space="preserve">. </w:t>
      </w:r>
      <w:r w:rsidRPr="00B461E7">
        <w:t>Чрезмерный вывоз капитала</w:t>
      </w:r>
      <w:bookmarkStart w:id="9" w:name="i04772"/>
      <w:bookmarkEnd w:id="9"/>
      <w:r w:rsidRPr="00B461E7">
        <w:t xml:space="preserve"> отвлекает средства, которые могли бы быть использованы для модернизации национальной экономики</w:t>
      </w:r>
      <w:r w:rsidR="00B461E7" w:rsidRPr="00B461E7">
        <w:t xml:space="preserve">. </w:t>
      </w:r>
      <w:r w:rsidRPr="00B461E7">
        <w:t>На платежный баланс отрицательно влияет</w:t>
      </w:r>
      <w:r w:rsidR="00B461E7">
        <w:t xml:space="preserve"> "</w:t>
      </w:r>
      <w:r w:rsidRPr="00B461E7">
        <w:t>бегство</w:t>
      </w:r>
      <w:r w:rsidR="00B461E7">
        <w:t xml:space="preserve">" </w:t>
      </w:r>
      <w:r w:rsidRPr="00B461E7">
        <w:t>капитала</w:t>
      </w:r>
      <w:bookmarkStart w:id="10" w:name="i04774"/>
      <w:bookmarkEnd w:id="10"/>
      <w:r w:rsidR="00B461E7" w:rsidRPr="00B461E7">
        <w:t xml:space="preserve">: </w:t>
      </w:r>
      <w:r w:rsidRPr="00B461E7">
        <w:t>в узком смысле</w:t>
      </w:r>
      <w:r w:rsidR="00B461E7" w:rsidRPr="00B461E7">
        <w:t xml:space="preserve"> - </w:t>
      </w:r>
      <w:r w:rsidRPr="00B461E7">
        <w:t>ускоренное и внезапное перемещение краткосрочных капитала</w:t>
      </w:r>
      <w:bookmarkStart w:id="11" w:name="i04777"/>
      <w:bookmarkEnd w:id="11"/>
      <w:r w:rsidRPr="00B461E7">
        <w:t xml:space="preserve"> из страны за рубеж</w:t>
      </w:r>
      <w:r w:rsidR="00B461E7" w:rsidRPr="00B461E7">
        <w:t xml:space="preserve">; </w:t>
      </w:r>
      <w:r w:rsidRPr="00B461E7">
        <w:t>в широком смысле</w:t>
      </w:r>
      <w:r w:rsidR="00B461E7" w:rsidRPr="00B461E7">
        <w:t xml:space="preserve"> - </w:t>
      </w:r>
      <w:r w:rsidRPr="00B461E7">
        <w:t>массовый отток капитала из одной страны в другие в разных формах и на разные сроки в поисках более прибыльных и надежных сфер его применения</w:t>
      </w:r>
      <w:r w:rsidR="00B461E7" w:rsidRPr="00B461E7">
        <w:t xml:space="preserve">. </w:t>
      </w:r>
      <w:r w:rsidRPr="00B461E7">
        <w:t>Основная причина</w:t>
      </w:r>
      <w:r w:rsidR="00B461E7">
        <w:t xml:space="preserve"> "</w:t>
      </w:r>
      <w:r w:rsidRPr="00B461E7">
        <w:t>бегства</w:t>
      </w:r>
      <w:r w:rsidR="00B461E7">
        <w:t xml:space="preserve">" </w:t>
      </w:r>
      <w:r w:rsidRPr="00B461E7">
        <w:t>капитала</w:t>
      </w:r>
      <w:r w:rsidR="00B461E7" w:rsidRPr="00B461E7">
        <w:t xml:space="preserve"> - </w:t>
      </w:r>
      <w:r w:rsidRPr="00B461E7">
        <w:t>экономическая и политическая нестабильность, инфляция</w:t>
      </w:r>
      <w:bookmarkStart w:id="12" w:name="i04780"/>
      <w:bookmarkEnd w:id="12"/>
      <w:r w:rsidRPr="00B461E7">
        <w:t>, недоверие к национальной валюте</w:t>
      </w:r>
      <w:bookmarkStart w:id="13" w:name="i04781"/>
      <w:bookmarkEnd w:id="13"/>
      <w:r w:rsidRPr="00B461E7">
        <w:t>, неэффективная экономическая политика, кризисы</w:t>
      </w:r>
      <w:bookmarkStart w:id="14" w:name="i04782"/>
      <w:bookmarkEnd w:id="14"/>
      <w:r w:rsidRPr="00B461E7">
        <w:t>, повышение рисков, высокие налоги</w:t>
      </w:r>
      <w:r w:rsidR="00B461E7" w:rsidRPr="00B461E7">
        <w:t xml:space="preserve">. </w:t>
      </w:r>
      <w:r w:rsidRPr="00B461E7">
        <w:t>Формы</w:t>
      </w:r>
      <w:r w:rsidR="00B461E7">
        <w:t xml:space="preserve"> "</w:t>
      </w:r>
      <w:r w:rsidRPr="00B461E7">
        <w:t>бегства</w:t>
      </w:r>
      <w:r w:rsidR="00B461E7">
        <w:t xml:space="preserve">" </w:t>
      </w:r>
      <w:r w:rsidRPr="00B461E7">
        <w:t>капитала</w:t>
      </w:r>
      <w:r w:rsidR="00B461E7" w:rsidRPr="00B461E7">
        <w:t xml:space="preserve">: </w:t>
      </w:r>
      <w:r w:rsidRPr="00B461E7">
        <w:t>нелегальные</w:t>
      </w:r>
      <w:r w:rsidR="00B461E7">
        <w:t xml:space="preserve"> (</w:t>
      </w:r>
      <w:r w:rsidRPr="00B461E7">
        <w:t>оставление за рубежом части инвалютной выручки, упущенная выгода на внешнеэкономических сделках</w:t>
      </w:r>
      <w:r w:rsidR="00B461E7" w:rsidRPr="00B461E7">
        <w:t xml:space="preserve">); </w:t>
      </w:r>
      <w:r w:rsidRPr="00B461E7">
        <w:t>по легальным каналам</w:t>
      </w:r>
      <w:r w:rsidR="00B461E7">
        <w:t xml:space="preserve"> (</w:t>
      </w:r>
      <w:r w:rsidRPr="00B461E7">
        <w:t>увеличение зарубежных активов предприятий, банков</w:t>
      </w:r>
      <w:r w:rsidR="00B461E7" w:rsidRPr="00B461E7">
        <w:t>),</w:t>
      </w:r>
      <w:r w:rsidRPr="00B461E7">
        <w:t xml:space="preserve"> приобретение недвижимости за рубежом, недекларируемый вывоз инвалюты и др</w:t>
      </w:r>
      <w:r w:rsidR="00B461E7">
        <w:t>.;</w:t>
      </w:r>
      <w:r w:rsidR="00B461E7" w:rsidRPr="00B461E7">
        <w:t xml:space="preserve"> </w:t>
      </w:r>
      <w:r w:rsidRPr="00B461E7">
        <w:t>отмывание криминальных денег, связанных с противоправными действиями юридических и физических лиц и их легализация</w:t>
      </w:r>
      <w:r w:rsidR="00B461E7" w:rsidRPr="00B461E7">
        <w:t xml:space="preserve">; </w:t>
      </w:r>
      <w:r w:rsidRPr="00B461E7">
        <w:t>внутреннее</w:t>
      </w:r>
      <w:r w:rsidR="00B461E7">
        <w:t xml:space="preserve"> "</w:t>
      </w:r>
      <w:r w:rsidRPr="00B461E7">
        <w:t>бегство</w:t>
      </w:r>
      <w:r w:rsidR="00B461E7">
        <w:t xml:space="preserve">" </w:t>
      </w:r>
      <w:r w:rsidRPr="00B461E7">
        <w:t>от национальной к иностранным валютам в форме долларизации экономики</w:t>
      </w:r>
      <w:r w:rsidR="00B461E7" w:rsidRPr="00B461E7">
        <w:t xml:space="preserve">. </w:t>
      </w:r>
      <w:r w:rsidRPr="00B461E7">
        <w:t>Оценить размеры</w:t>
      </w:r>
      <w:r w:rsidR="00B461E7">
        <w:t xml:space="preserve"> "</w:t>
      </w:r>
      <w:r w:rsidRPr="00B461E7">
        <w:t>бегства</w:t>
      </w:r>
      <w:r w:rsidR="00B461E7">
        <w:t xml:space="preserve">" </w:t>
      </w:r>
      <w:r w:rsidRPr="00B461E7">
        <w:t>капитала трудно</w:t>
      </w:r>
      <w:r w:rsidR="00B461E7" w:rsidRPr="00B461E7">
        <w:t>.</w:t>
      </w:r>
    </w:p>
    <w:p w:rsidR="00B461E7" w:rsidRDefault="0059000E" w:rsidP="00B461E7">
      <w:r w:rsidRPr="00B461E7">
        <w:t>Изменения в международной торговле товарами и услугами</w:t>
      </w:r>
      <w:r w:rsidR="00B461E7" w:rsidRPr="00B461E7">
        <w:rPr>
          <w:b/>
          <w:bCs/>
        </w:rPr>
        <w:t xml:space="preserve">. </w:t>
      </w:r>
      <w:r w:rsidRPr="00B461E7">
        <w:t>Научно-техническая революция</w:t>
      </w:r>
      <w:bookmarkStart w:id="15" w:name="i04791"/>
      <w:bookmarkEnd w:id="15"/>
      <w:r w:rsidRPr="00B461E7">
        <w:t>, рост интенсификации</w:t>
      </w:r>
      <w:bookmarkStart w:id="16" w:name="i04792"/>
      <w:bookmarkEnd w:id="16"/>
      <w:r w:rsidRPr="00B461E7">
        <w:t xml:space="preserve">, переход на новую энергетическую базу вызывают структурные сдвиги в </w:t>
      </w:r>
      <w:bookmarkStart w:id="17" w:name="i04793"/>
      <w:bookmarkEnd w:id="17"/>
      <w:r w:rsidR="00731762" w:rsidRPr="00B461E7">
        <w:t>мировых экономических отношениях</w:t>
      </w:r>
      <w:r w:rsidR="00B461E7" w:rsidRPr="00B461E7">
        <w:t xml:space="preserve">. </w:t>
      </w:r>
      <w:r w:rsidRPr="00B461E7">
        <w:t>Более интенсивной стала торговля готовыми изделиями, в том числе наукоемкими товарами, энергоресурсами</w:t>
      </w:r>
      <w:r w:rsidR="00B461E7" w:rsidRPr="00B461E7">
        <w:t xml:space="preserve">. </w:t>
      </w:r>
      <w:r w:rsidRPr="00B461E7">
        <w:t>В начале 2000-х</w:t>
      </w:r>
      <w:r w:rsidR="00B461E7">
        <w:t xml:space="preserve"> </w:t>
      </w:r>
      <w:r w:rsidRPr="00B461E7">
        <w:t>гг</w:t>
      </w:r>
      <w:r w:rsidR="00B461E7" w:rsidRPr="00B461E7">
        <w:t xml:space="preserve">. </w:t>
      </w:r>
      <w:r w:rsidRPr="00B461E7">
        <w:t>доля высокотехнической продукции возросла до 20% мировой торговли</w:t>
      </w:r>
      <w:bookmarkStart w:id="18" w:name="i04795"/>
      <w:bookmarkEnd w:id="18"/>
      <w:r w:rsidR="00B461E7" w:rsidRPr="00B461E7">
        <w:t>.</w:t>
      </w:r>
    </w:p>
    <w:p w:rsidR="00B461E7" w:rsidRDefault="00731762" w:rsidP="00B461E7">
      <w:r w:rsidRPr="00B461E7">
        <w:t>Влияние валютно-финансовых факторов на платежный баланс</w:t>
      </w:r>
      <w:r w:rsidR="00B461E7" w:rsidRPr="00B461E7">
        <w:rPr>
          <w:i/>
          <w:iCs/>
        </w:rPr>
        <w:t xml:space="preserve">. </w:t>
      </w:r>
      <w:r w:rsidRPr="00B461E7">
        <w:t>Девальвация обычно поощряет экспорт, а ревальвация стимулирует импорт при прочих равных условиях</w:t>
      </w:r>
      <w:r w:rsidR="00B461E7" w:rsidRPr="00B461E7">
        <w:t xml:space="preserve">. </w:t>
      </w:r>
      <w:r w:rsidRPr="00B461E7">
        <w:t>Нестабильность мировой валютной системы ухудшает условия международной торговли и расчетов</w:t>
      </w:r>
      <w:r w:rsidR="00B461E7" w:rsidRPr="00B461E7">
        <w:t xml:space="preserve">. </w:t>
      </w:r>
      <w:r w:rsidRPr="00B461E7">
        <w:t>В ожидании снижения курса национальной валюты происходит смещение сроков платежей по экспорту</w:t>
      </w:r>
      <w:r w:rsidR="00B461E7" w:rsidRPr="00B461E7">
        <w:t xml:space="preserve"> </w:t>
      </w:r>
      <w:r w:rsidRPr="00B461E7">
        <w:t>и импорту</w:t>
      </w:r>
      <w:r w:rsidR="00B461E7" w:rsidRPr="00B461E7">
        <w:t xml:space="preserve">: </w:t>
      </w:r>
      <w:r w:rsidRPr="00B461E7">
        <w:t>импортеры стремятся ускорить платежи, а</w:t>
      </w:r>
      <w:r w:rsidR="00B461E7" w:rsidRPr="00B461E7">
        <w:t xml:space="preserve"> </w:t>
      </w:r>
      <w:r w:rsidRPr="00B461E7">
        <w:t>экспортеры, напротив</w:t>
      </w:r>
      <w:r w:rsidR="00B461E7" w:rsidRPr="00B461E7">
        <w:t xml:space="preserve">: </w:t>
      </w:r>
      <w:r w:rsidRPr="00B461E7">
        <w:t>задерживают получение вырученной иностранной валюты</w:t>
      </w:r>
      <w:r w:rsidR="00B461E7" w:rsidRPr="00B461E7">
        <w:t xml:space="preserve">. </w:t>
      </w:r>
      <w:r w:rsidRPr="00B461E7">
        <w:t>Достаточен небольшой разрыв в сроках международных расчетов, чтобы вызвать значительный отлив капиталов из страны</w:t>
      </w:r>
      <w:r w:rsidR="00B461E7" w:rsidRPr="00B461E7">
        <w:t>.</w:t>
      </w:r>
    </w:p>
    <w:p w:rsidR="00B461E7" w:rsidRDefault="00731762" w:rsidP="00B461E7">
      <w:r w:rsidRPr="00B461E7">
        <w:t>Отрицательное влияние инфляции на платежный баланс</w:t>
      </w:r>
      <w:r w:rsidR="00B461E7" w:rsidRPr="00B461E7">
        <w:rPr>
          <w:i/>
          <w:iCs/>
        </w:rPr>
        <w:t xml:space="preserve">. </w:t>
      </w:r>
      <w:r w:rsidRPr="00B461E7">
        <w:t>Это происходит в том случае, если повышение цен снижает конкурентоспособность национальных товаров, затрудняя</w:t>
      </w:r>
      <w:r w:rsidR="00B461E7" w:rsidRPr="00B461E7">
        <w:t xml:space="preserve"> </w:t>
      </w:r>
      <w:r w:rsidRPr="00B461E7">
        <w:t>их экспорт</w:t>
      </w:r>
      <w:r w:rsidR="00B461E7" w:rsidRPr="00B461E7">
        <w:t xml:space="preserve">, </w:t>
      </w:r>
      <w:r w:rsidRPr="00B461E7">
        <w:t>поощряет импорт товаров и способствует</w:t>
      </w:r>
      <w:r w:rsidR="00B461E7">
        <w:t xml:space="preserve"> "</w:t>
      </w:r>
      <w:r w:rsidRPr="00B461E7">
        <w:t>бегству</w:t>
      </w:r>
      <w:r w:rsidR="00B461E7">
        <w:t xml:space="preserve">" </w:t>
      </w:r>
      <w:r w:rsidRPr="00B461E7">
        <w:t>капиталов за границу</w:t>
      </w:r>
      <w:r w:rsidR="00B461E7" w:rsidRPr="00B461E7">
        <w:t>.</w:t>
      </w:r>
    </w:p>
    <w:p w:rsidR="00B461E7" w:rsidRDefault="00731762" w:rsidP="00B461E7">
      <w:r w:rsidRPr="00B461E7">
        <w:t>Чрезвычайные обстоятельства</w:t>
      </w:r>
      <w:r w:rsidR="00B461E7" w:rsidRPr="00B461E7">
        <w:t xml:space="preserve">: </w:t>
      </w:r>
      <w:r w:rsidRPr="00B461E7">
        <w:t xml:space="preserve">неурожай, стихийные бедствия, катастрофы и </w:t>
      </w:r>
      <w:r w:rsidR="00B461E7">
        <w:t>т.д.</w:t>
      </w:r>
      <w:r w:rsidR="00B461E7" w:rsidRPr="00B461E7">
        <w:t xml:space="preserve"> </w:t>
      </w:r>
      <w:r w:rsidRPr="00B461E7">
        <w:t>отрицательно влияют на платежный баланс</w:t>
      </w:r>
      <w:r w:rsidR="00B461E7" w:rsidRPr="00B461E7">
        <w:t>.</w:t>
      </w:r>
    </w:p>
    <w:p w:rsidR="0075612F" w:rsidRDefault="0075612F" w:rsidP="00B461E7"/>
    <w:p w:rsidR="00B461E7" w:rsidRPr="00B461E7" w:rsidRDefault="00B461E7" w:rsidP="0075612F">
      <w:pPr>
        <w:pStyle w:val="2"/>
      </w:pPr>
      <w:bookmarkStart w:id="19" w:name="_Toc242798014"/>
      <w:r>
        <w:t>1.4</w:t>
      </w:r>
      <w:r w:rsidR="00B77D85" w:rsidRPr="00B461E7">
        <w:t xml:space="preserve"> </w:t>
      </w:r>
      <w:r w:rsidR="0075612F" w:rsidRPr="00B461E7">
        <w:t>Методы прямого государственного контроля</w:t>
      </w:r>
      <w:r w:rsidR="0075612F">
        <w:t xml:space="preserve"> </w:t>
      </w:r>
      <w:r w:rsidR="0075612F" w:rsidRPr="00B461E7">
        <w:t>и регулирования платёжного баланса</w:t>
      </w:r>
      <w:bookmarkEnd w:id="19"/>
    </w:p>
    <w:p w:rsidR="0075612F" w:rsidRDefault="0075612F" w:rsidP="00B461E7"/>
    <w:p w:rsidR="00B461E7" w:rsidRDefault="00B77D85" w:rsidP="00B461E7">
      <w:r w:rsidRPr="00B461E7">
        <w:t>Практически все макроэкономические показатели воздействуют на платежный баланс</w:t>
      </w:r>
      <w:r w:rsidR="00B461E7" w:rsidRPr="00B461E7">
        <w:t xml:space="preserve">. </w:t>
      </w:r>
      <w:r w:rsidRPr="00B461E7">
        <w:t>Основные из них это</w:t>
      </w:r>
      <w:r w:rsidR="00B461E7" w:rsidRPr="00B461E7">
        <w:t xml:space="preserve">: </w:t>
      </w:r>
      <w:r w:rsidRPr="00B461E7">
        <w:t xml:space="preserve">национальный доход, уровень процентных ставок, величина и объём денежной эмиссии, </w:t>
      </w:r>
      <w:r w:rsidR="00D86831" w:rsidRPr="00B461E7">
        <w:t>валютный курс</w:t>
      </w:r>
      <w:r w:rsidR="00B461E7" w:rsidRPr="00B461E7">
        <w:t>.</w:t>
      </w:r>
    </w:p>
    <w:p w:rsidR="00B461E7" w:rsidRDefault="00D86831" w:rsidP="00B461E7">
      <w:pPr>
        <w:rPr>
          <w:snapToGrid w:val="0"/>
        </w:rPr>
      </w:pPr>
      <w:r w:rsidRPr="00B461E7">
        <w:rPr>
          <w:snapToGrid w:val="0"/>
        </w:rPr>
        <w:t>Национальный доход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П</w:t>
      </w:r>
      <w:r w:rsidR="00B77D85" w:rsidRPr="00B461E7">
        <w:rPr>
          <w:snapToGrid w:val="0"/>
        </w:rPr>
        <w:t>од национальным доходом понимается общая сумма полученной заработной платы, дивидендов, процентов и ренты, которые зарабатывают</w:t>
      </w:r>
      <w:r w:rsidR="00B461E7">
        <w:rPr>
          <w:snapToGrid w:val="0"/>
        </w:rPr>
        <w:t xml:space="preserve"> (</w:t>
      </w:r>
      <w:r w:rsidR="00B77D85" w:rsidRPr="00B461E7">
        <w:rPr>
          <w:snapToGrid w:val="0"/>
        </w:rPr>
        <w:t>получают</w:t>
      </w:r>
      <w:r w:rsidR="00B461E7" w:rsidRPr="00B461E7">
        <w:rPr>
          <w:snapToGrid w:val="0"/>
        </w:rPr>
        <w:t xml:space="preserve">) </w:t>
      </w:r>
      <w:r w:rsidR="00B77D85" w:rsidRPr="00B461E7">
        <w:rPr>
          <w:snapToGrid w:val="0"/>
        </w:rPr>
        <w:t>резиденты данной страны при производстве товаров и услуг</w:t>
      </w:r>
      <w:r w:rsidR="00B461E7" w:rsidRPr="00B461E7">
        <w:rPr>
          <w:snapToGrid w:val="0"/>
        </w:rPr>
        <w:t xml:space="preserve">. </w:t>
      </w:r>
      <w:r w:rsidR="00B77D85" w:rsidRPr="00B461E7">
        <w:rPr>
          <w:snapToGrid w:val="0"/>
        </w:rPr>
        <w:t>При замедлении и даже прекращении роста национального дохода платежный баланс страны улучшается</w:t>
      </w:r>
      <w:r w:rsidR="00B461E7" w:rsidRPr="00B461E7">
        <w:rPr>
          <w:snapToGrid w:val="0"/>
        </w:rPr>
        <w:t xml:space="preserve">. </w:t>
      </w:r>
      <w:r w:rsidR="00B77D85" w:rsidRPr="00B461E7">
        <w:rPr>
          <w:snapToGrid w:val="0"/>
        </w:rPr>
        <w:t>Связь роста национального дохода с автоматическим увеличением импорта, и ухудшением платежного баланса используется кейнсианцами для разработки положения о маргинальной предрасположенности к импорту при росте национального дохода</w:t>
      </w:r>
      <w:r w:rsidR="00B461E7" w:rsidRPr="00B461E7">
        <w:rPr>
          <w:snapToGrid w:val="0"/>
        </w:rPr>
        <w:t>.</w:t>
      </w:r>
    </w:p>
    <w:p w:rsidR="00B461E7" w:rsidRDefault="00D86831" w:rsidP="00B461E7">
      <w:r w:rsidRPr="00B461E7">
        <w:rPr>
          <w:snapToGrid w:val="0"/>
        </w:rPr>
        <w:t>Уровень процентных ставок</w:t>
      </w:r>
      <w:r w:rsidR="00B461E7" w:rsidRPr="00B461E7">
        <w:rPr>
          <w:snapToGrid w:val="0"/>
        </w:rPr>
        <w:t xml:space="preserve">. </w:t>
      </w:r>
      <w:r w:rsidR="00B77D85" w:rsidRPr="00B461E7">
        <w:rPr>
          <w:snapToGrid w:val="0"/>
        </w:rPr>
        <w:t>Величина</w:t>
      </w:r>
      <w:r w:rsidR="00B461E7" w:rsidRPr="00B461E7">
        <w:rPr>
          <w:snapToGrid w:val="0"/>
        </w:rPr>
        <w:t xml:space="preserve"> </w:t>
      </w:r>
      <w:r w:rsidR="00B77D85" w:rsidRPr="00B461E7">
        <w:rPr>
          <w:snapToGrid w:val="0"/>
        </w:rPr>
        <w:t>процентных</w:t>
      </w:r>
      <w:r w:rsidR="00B461E7" w:rsidRPr="00B461E7">
        <w:rPr>
          <w:snapToGrid w:val="0"/>
        </w:rPr>
        <w:t xml:space="preserve"> </w:t>
      </w:r>
      <w:r w:rsidR="00B77D85" w:rsidRPr="00B461E7">
        <w:rPr>
          <w:snapToGrid w:val="0"/>
        </w:rPr>
        <w:t>ставок</w:t>
      </w:r>
      <w:r w:rsidR="00B461E7" w:rsidRPr="00B461E7">
        <w:rPr>
          <w:snapToGrid w:val="0"/>
        </w:rPr>
        <w:t xml:space="preserve"> </w:t>
      </w:r>
      <w:r w:rsidR="00B77D85" w:rsidRPr="00B461E7">
        <w:rPr>
          <w:snapToGrid w:val="0"/>
        </w:rPr>
        <w:t>определяет</w:t>
      </w:r>
      <w:r w:rsidR="00B461E7" w:rsidRPr="00B461E7">
        <w:rPr>
          <w:snapToGrid w:val="0"/>
        </w:rPr>
        <w:t xml:space="preserve"> </w:t>
      </w:r>
      <w:r w:rsidR="00B77D85" w:rsidRPr="00B461E7">
        <w:rPr>
          <w:snapToGrid w:val="0"/>
        </w:rPr>
        <w:t>условия предоставления кредита</w:t>
      </w:r>
      <w:r w:rsidR="00B461E7" w:rsidRPr="00B461E7">
        <w:rPr>
          <w:snapToGrid w:val="0"/>
        </w:rPr>
        <w:t xml:space="preserve">. </w:t>
      </w:r>
      <w:r w:rsidR="00B77D85" w:rsidRPr="00B461E7">
        <w:rPr>
          <w:snapToGrid w:val="0"/>
        </w:rPr>
        <w:t>Если процентные ставки высоки, то условия предоставления кредита</w:t>
      </w:r>
      <w:r w:rsidR="00B461E7">
        <w:rPr>
          <w:snapToGrid w:val="0"/>
        </w:rPr>
        <w:t xml:space="preserve"> "</w:t>
      </w:r>
      <w:r w:rsidR="00B77D85" w:rsidRPr="00B461E7">
        <w:rPr>
          <w:snapToGrid w:val="0"/>
        </w:rPr>
        <w:t>жестки</w:t>
      </w:r>
      <w:r w:rsidR="00B461E7">
        <w:rPr>
          <w:snapToGrid w:val="0"/>
        </w:rPr>
        <w:t xml:space="preserve">"; </w:t>
      </w:r>
      <w:r w:rsidR="00B77D85" w:rsidRPr="00B461E7">
        <w:rPr>
          <w:snapToGrid w:val="0"/>
        </w:rPr>
        <w:t>если процентные ставки низки, то они</w:t>
      </w:r>
      <w:r w:rsidR="00B461E7">
        <w:rPr>
          <w:snapToGrid w:val="0"/>
        </w:rPr>
        <w:t xml:space="preserve"> "</w:t>
      </w:r>
      <w:r w:rsidR="00B77D85" w:rsidRPr="00B461E7">
        <w:rPr>
          <w:snapToGrid w:val="0"/>
        </w:rPr>
        <w:t>свободны</w:t>
      </w:r>
      <w:r w:rsidR="00B461E7">
        <w:rPr>
          <w:snapToGrid w:val="0"/>
        </w:rPr>
        <w:t>" ("</w:t>
      </w:r>
      <w:r w:rsidR="00B77D85" w:rsidRPr="00B461E7">
        <w:rPr>
          <w:snapToGrid w:val="0"/>
        </w:rPr>
        <w:t>либеральны</w:t>
      </w:r>
      <w:r w:rsidR="00B461E7">
        <w:rPr>
          <w:snapToGrid w:val="0"/>
        </w:rPr>
        <w:t>"</w:t>
      </w:r>
      <w:r w:rsidR="00B461E7" w:rsidRPr="00B461E7">
        <w:rPr>
          <w:snapToGrid w:val="0"/>
        </w:rPr>
        <w:t xml:space="preserve">). </w:t>
      </w:r>
      <w:r w:rsidR="00B77D85" w:rsidRPr="00B461E7">
        <w:rPr>
          <w:snapToGrid w:val="0"/>
        </w:rPr>
        <w:t xml:space="preserve">В мировом хозяйстве значительное количество физических и юридических лиц держит свои средства в форме ликвидных активов, которые перемещаются в те страны, где более высокие процентные ставки, </w:t>
      </w:r>
      <w:r w:rsidR="00B461E7">
        <w:rPr>
          <w:snapToGrid w:val="0"/>
        </w:rPr>
        <w:t>т.е.</w:t>
      </w:r>
      <w:r w:rsidR="00B461E7" w:rsidRPr="00B461E7">
        <w:rPr>
          <w:snapToGrid w:val="0"/>
        </w:rPr>
        <w:t xml:space="preserve"> </w:t>
      </w:r>
      <w:r w:rsidR="00B77D85" w:rsidRPr="00B461E7">
        <w:rPr>
          <w:snapToGrid w:val="0"/>
        </w:rPr>
        <w:t>туда, где кредиты платят более высокие цены</w:t>
      </w:r>
      <w:r w:rsidR="00B461E7" w:rsidRPr="00B461E7">
        <w:rPr>
          <w:snapToGrid w:val="0"/>
        </w:rPr>
        <w:t xml:space="preserve">. </w:t>
      </w:r>
      <w:r w:rsidR="00B77D85" w:rsidRPr="00B461E7">
        <w:t>Рост процентной ставки понимается как реальное увеличение процентных выплат по вкладываемым финансовым средствам, а не просто в связи с инфляцией</w:t>
      </w:r>
      <w:r w:rsidR="00B461E7" w:rsidRPr="00B461E7">
        <w:t>.</w:t>
      </w:r>
    </w:p>
    <w:p w:rsidR="0075612F" w:rsidRDefault="00D86831" w:rsidP="00B461E7">
      <w:r w:rsidRPr="00B461E7">
        <w:t>Величина и объём денежной эмиссии</w:t>
      </w:r>
      <w:r w:rsidR="00B461E7" w:rsidRPr="00B461E7">
        <w:t xml:space="preserve">. </w:t>
      </w:r>
      <w:r w:rsidR="00B77D85" w:rsidRPr="00B461E7">
        <w:t>Еще одним важным показателем, определяющим уровнем спроса и предложения на валютном рынке, выступает величина денежной эмиссии на внутреннем рынке</w:t>
      </w:r>
      <w:r w:rsidR="00B461E7" w:rsidRPr="00B461E7">
        <w:t xml:space="preserve">. </w:t>
      </w:r>
      <w:r w:rsidR="00B77D85" w:rsidRPr="00B461E7">
        <w:t>Увеличение эмиссии или кредитно-денежная политика непосредственно влияют на состояние платежного баланса</w:t>
      </w:r>
      <w:r w:rsidR="00B461E7" w:rsidRPr="00B461E7">
        <w:t xml:space="preserve">. </w:t>
      </w:r>
      <w:r w:rsidR="00B77D85" w:rsidRPr="00B461E7">
        <w:t>Когда Центральный</w:t>
      </w:r>
      <w:r w:rsidR="00B461E7" w:rsidRPr="00B461E7">
        <w:t xml:space="preserve"> </w:t>
      </w:r>
      <w:r w:rsidR="00B77D85" w:rsidRPr="00B461E7">
        <w:t>банк расширяет</w:t>
      </w:r>
      <w:r w:rsidR="00B461E7" w:rsidRPr="00B461E7">
        <w:t xml:space="preserve"> </w:t>
      </w:r>
      <w:r w:rsidR="00B77D85" w:rsidRPr="00B461E7">
        <w:t>кредитование</w:t>
      </w:r>
      <w:r w:rsidR="00B461E7" w:rsidRPr="00B461E7">
        <w:t xml:space="preserve"> </w:t>
      </w:r>
      <w:r w:rsidR="00B77D85" w:rsidRPr="00B461E7">
        <w:t>национальных коммерческих банков за счет выделения дополнительных средств, то естественный</w:t>
      </w:r>
      <w:r w:rsidR="00B461E7" w:rsidRPr="00B461E7">
        <w:t xml:space="preserve"> </w:t>
      </w:r>
      <w:r w:rsidR="00B77D85" w:rsidRPr="00B461E7">
        <w:t>реакцией</w:t>
      </w:r>
      <w:r w:rsidR="00B461E7" w:rsidRPr="00B461E7">
        <w:t xml:space="preserve"> </w:t>
      </w:r>
      <w:r w:rsidR="00B77D85" w:rsidRPr="00B461E7">
        <w:t>коммерческих</w:t>
      </w:r>
      <w:r w:rsidR="00B461E7" w:rsidRPr="00B461E7">
        <w:t xml:space="preserve"> </w:t>
      </w:r>
      <w:r w:rsidR="00B77D85" w:rsidRPr="00B461E7">
        <w:t>банков</w:t>
      </w:r>
      <w:r w:rsidR="00B461E7" w:rsidRPr="00B461E7">
        <w:t xml:space="preserve"> </w:t>
      </w:r>
      <w:r w:rsidR="00B77D85" w:rsidRPr="00B461E7">
        <w:t>становится расширение их операций по ссудам для увеличения дохода</w:t>
      </w:r>
      <w:r w:rsidR="00B461E7" w:rsidRPr="00B461E7">
        <w:t xml:space="preserve">. </w:t>
      </w:r>
      <w:r w:rsidR="00B77D85" w:rsidRPr="00B461E7">
        <w:t>Расширение ссуд автоматически влечет за собой снижение процентной ставки</w:t>
      </w:r>
      <w:r w:rsidR="00B461E7" w:rsidRPr="00B461E7">
        <w:t xml:space="preserve">. </w:t>
      </w:r>
      <w:r w:rsidR="00B77D85" w:rsidRPr="00B461E7">
        <w:t>Дополнительное расходование взятых в кредит у банков средств означает рост цен и соответственно повышение импорта</w:t>
      </w:r>
      <w:r w:rsidR="00B461E7" w:rsidRPr="00B461E7">
        <w:t xml:space="preserve">. </w:t>
      </w:r>
      <w:r w:rsidR="00B77D85" w:rsidRPr="00B461E7">
        <w:t>Рост объемов кредитования стимулирует владельцев денежных средств к более прибыльному вложению денежных средств к более прибыльному вложению капиталов и прежде всего за границей</w:t>
      </w:r>
      <w:r w:rsidR="00B461E7" w:rsidRPr="00B461E7">
        <w:t xml:space="preserve">. </w:t>
      </w:r>
      <w:r w:rsidR="00B77D85" w:rsidRPr="00B461E7">
        <w:t>Национальный капитал устремляется за границу</w:t>
      </w:r>
      <w:r w:rsidR="00B461E7">
        <w:t xml:space="preserve"> "</w:t>
      </w:r>
      <w:r w:rsidR="00B77D85" w:rsidRPr="00B461E7">
        <w:t>в поисках</w:t>
      </w:r>
      <w:r w:rsidR="00B461E7">
        <w:t xml:space="preserve">" </w:t>
      </w:r>
      <w:r w:rsidR="00B77D85" w:rsidRPr="00B461E7">
        <w:t>более высоких процентов, что также негативно содействует</w:t>
      </w:r>
      <w:r w:rsidR="00B461E7" w:rsidRPr="00B461E7">
        <w:t xml:space="preserve"> </w:t>
      </w:r>
      <w:r w:rsidR="00B77D85" w:rsidRPr="00B461E7">
        <w:t>на</w:t>
      </w:r>
      <w:r w:rsidR="00B461E7" w:rsidRPr="00B461E7">
        <w:t xml:space="preserve"> </w:t>
      </w:r>
      <w:r w:rsidR="00B77D85" w:rsidRPr="00B461E7">
        <w:t>платежный</w:t>
      </w:r>
      <w:r w:rsidR="00B461E7" w:rsidRPr="00B461E7">
        <w:t xml:space="preserve"> </w:t>
      </w:r>
      <w:r w:rsidR="00B77D85" w:rsidRPr="00B461E7">
        <w:t>баланс</w:t>
      </w:r>
      <w:r w:rsidR="00B461E7" w:rsidRPr="00B461E7">
        <w:t xml:space="preserve">. </w:t>
      </w:r>
    </w:p>
    <w:p w:rsidR="00B461E7" w:rsidRDefault="00B77D85" w:rsidP="00B461E7">
      <w:r w:rsidRPr="00B461E7">
        <w:t>Сначала</w:t>
      </w:r>
      <w:r w:rsidR="00B461E7" w:rsidRPr="00B461E7">
        <w:t xml:space="preserve"> </w:t>
      </w:r>
      <w:r w:rsidRPr="00B461E7">
        <w:t>преобладает отрицательный эффект</w:t>
      </w:r>
      <w:r w:rsidR="00B461E7" w:rsidRPr="00B461E7">
        <w:t xml:space="preserve">. </w:t>
      </w:r>
      <w:r w:rsidRPr="00B461E7">
        <w:t>Либеральная кредитно-эмиссионная политика ведет к ухудшению платежного баланса как в связи с ростом импорта, так и с увеличением потока капитала за границу в связи со снижением процентных ставок внутри страны</w:t>
      </w:r>
      <w:r w:rsidR="00B461E7" w:rsidRPr="00B461E7">
        <w:t xml:space="preserve">. </w:t>
      </w:r>
      <w:r w:rsidRPr="00B461E7">
        <w:t>Ограниченная денежная политика будет иметь противоположный эффект</w:t>
      </w:r>
      <w:r w:rsidR="00B461E7" w:rsidRPr="00B461E7">
        <w:t>.</w:t>
      </w:r>
    </w:p>
    <w:p w:rsidR="0075612F" w:rsidRDefault="0075612F" w:rsidP="00B461E7">
      <w:r>
        <w:br w:type="page"/>
      </w:r>
      <w:r w:rsidR="00031012" w:rsidRPr="00B461E7">
        <w:t xml:space="preserve">Таблица </w:t>
      </w:r>
      <w:r w:rsidR="00B461E7">
        <w:t>1.2</w:t>
      </w:r>
      <w:r w:rsidR="00031012" w:rsidRPr="00B461E7">
        <w:t xml:space="preserve"> </w:t>
      </w:r>
      <w:r w:rsidR="00B77D85" w:rsidRPr="00B461E7">
        <w:t xml:space="preserve">Воздействие либеральной и ограничительной </w:t>
      </w:r>
    </w:p>
    <w:p w:rsidR="00B77D85" w:rsidRPr="00B461E7" w:rsidRDefault="00B77D85" w:rsidP="00B461E7">
      <w:r w:rsidRPr="00B461E7">
        <w:t>денежной политики на основные макропоказатели</w:t>
      </w:r>
      <w:r w:rsidR="00B461E7" w:rsidRPr="00B461E7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20"/>
        <w:gridCol w:w="2840"/>
      </w:tblGrid>
      <w:tr w:rsidR="00B77D85" w:rsidRPr="0031420A" w:rsidTr="0031420A">
        <w:trPr>
          <w:trHeight w:hRule="exact" w:val="962"/>
          <w:jc w:val="center"/>
        </w:trPr>
        <w:tc>
          <w:tcPr>
            <w:tcW w:w="284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Показатели</w:t>
            </w:r>
          </w:p>
        </w:tc>
        <w:tc>
          <w:tcPr>
            <w:tcW w:w="282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Либеральная денежная политика</w:t>
            </w:r>
          </w:p>
        </w:tc>
        <w:tc>
          <w:tcPr>
            <w:tcW w:w="284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Ограничительная денежная политика</w:t>
            </w:r>
          </w:p>
        </w:tc>
      </w:tr>
      <w:tr w:rsidR="00B77D85" w:rsidRPr="0031420A" w:rsidTr="0031420A">
        <w:trPr>
          <w:trHeight w:hRule="exact" w:val="320"/>
          <w:jc w:val="center"/>
        </w:trPr>
        <w:tc>
          <w:tcPr>
            <w:tcW w:w="284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Национальный доход</w:t>
            </w:r>
          </w:p>
        </w:tc>
        <w:tc>
          <w:tcPr>
            <w:tcW w:w="282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Возрастает</w:t>
            </w:r>
          </w:p>
        </w:tc>
        <w:tc>
          <w:tcPr>
            <w:tcW w:w="284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Снижается</w:t>
            </w:r>
          </w:p>
        </w:tc>
      </w:tr>
      <w:tr w:rsidR="00B77D85" w:rsidRPr="0031420A" w:rsidTr="0031420A">
        <w:trPr>
          <w:trHeight w:hRule="exact" w:val="320"/>
          <w:jc w:val="center"/>
        </w:trPr>
        <w:tc>
          <w:tcPr>
            <w:tcW w:w="284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Процентная ставка</w:t>
            </w:r>
          </w:p>
        </w:tc>
        <w:tc>
          <w:tcPr>
            <w:tcW w:w="282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Снижается</w:t>
            </w:r>
          </w:p>
        </w:tc>
        <w:tc>
          <w:tcPr>
            <w:tcW w:w="284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Возрастает</w:t>
            </w:r>
          </w:p>
        </w:tc>
      </w:tr>
      <w:tr w:rsidR="00B77D85" w:rsidRPr="0031420A" w:rsidTr="0031420A">
        <w:trPr>
          <w:trHeight w:hRule="exact" w:val="320"/>
          <w:jc w:val="center"/>
        </w:trPr>
        <w:tc>
          <w:tcPr>
            <w:tcW w:w="284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Цены</w:t>
            </w:r>
          </w:p>
        </w:tc>
        <w:tc>
          <w:tcPr>
            <w:tcW w:w="282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Повышаются</w:t>
            </w:r>
          </w:p>
        </w:tc>
        <w:tc>
          <w:tcPr>
            <w:tcW w:w="284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Снижаются</w:t>
            </w:r>
          </w:p>
        </w:tc>
      </w:tr>
      <w:tr w:rsidR="00B77D85" w:rsidRPr="0031420A" w:rsidTr="0031420A">
        <w:trPr>
          <w:trHeight w:hRule="exact" w:val="322"/>
          <w:jc w:val="center"/>
        </w:trPr>
        <w:tc>
          <w:tcPr>
            <w:tcW w:w="284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Платежный баланс</w:t>
            </w:r>
          </w:p>
        </w:tc>
        <w:tc>
          <w:tcPr>
            <w:tcW w:w="282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Ухудшается</w:t>
            </w:r>
          </w:p>
        </w:tc>
        <w:tc>
          <w:tcPr>
            <w:tcW w:w="2840" w:type="dxa"/>
            <w:shd w:val="clear" w:color="auto" w:fill="auto"/>
          </w:tcPr>
          <w:p w:rsidR="00B77D85" w:rsidRPr="0031420A" w:rsidRDefault="00B77D85" w:rsidP="0075612F">
            <w:pPr>
              <w:pStyle w:val="af9"/>
              <w:rPr>
                <w:snapToGrid w:val="0"/>
              </w:rPr>
            </w:pPr>
            <w:r w:rsidRPr="0031420A">
              <w:rPr>
                <w:snapToGrid w:val="0"/>
              </w:rPr>
              <w:t>Улучшается</w:t>
            </w:r>
          </w:p>
        </w:tc>
      </w:tr>
    </w:tbl>
    <w:p w:rsidR="00B461E7" w:rsidRPr="00B461E7" w:rsidRDefault="00B461E7" w:rsidP="00B461E7">
      <w:pPr>
        <w:rPr>
          <w:snapToGrid w:val="0"/>
        </w:rPr>
      </w:pPr>
    </w:p>
    <w:p w:rsidR="00B461E7" w:rsidRDefault="00031012" w:rsidP="00B461E7">
      <w:pPr>
        <w:rPr>
          <w:snapToGrid w:val="0"/>
        </w:rPr>
      </w:pPr>
      <w:r w:rsidRPr="00B461E7">
        <w:rPr>
          <w:snapToGrid w:val="0"/>
        </w:rPr>
        <w:t>Валютный курс как средство регулирования платёжного баланса</w:t>
      </w:r>
      <w:r w:rsidR="00B461E7" w:rsidRPr="00B461E7">
        <w:rPr>
          <w:snapToGrid w:val="0"/>
        </w:rPr>
        <w:t xml:space="preserve">. </w:t>
      </w:r>
      <w:r w:rsidR="00B77D85" w:rsidRPr="00B461E7">
        <w:rPr>
          <w:snapToGrid w:val="0"/>
        </w:rPr>
        <w:t>Валютный курс как макропоказатель положения страны в системе микрохозяйственных связей занимает особое место в числе показателей, используемых в качестве средства государственного баланса</w:t>
      </w:r>
      <w:r w:rsidR="00B461E7" w:rsidRPr="00B461E7">
        <w:rPr>
          <w:snapToGrid w:val="0"/>
        </w:rPr>
        <w:t xml:space="preserve">. </w:t>
      </w:r>
      <w:r w:rsidR="00B77D85" w:rsidRPr="00B461E7">
        <w:rPr>
          <w:snapToGrid w:val="0"/>
        </w:rPr>
        <w:t>Причина заключается в том, что его повышение или понижение немедленно и непосредственно воздействует на</w:t>
      </w:r>
      <w:r w:rsidR="00B77D85" w:rsidRPr="00B461E7">
        <w:t xml:space="preserve"> </w:t>
      </w:r>
      <w:r w:rsidR="00B77D85" w:rsidRPr="00B461E7">
        <w:rPr>
          <w:snapToGrid w:val="0"/>
        </w:rPr>
        <w:t>экономическое положение страны</w:t>
      </w:r>
      <w:r w:rsidR="00B461E7" w:rsidRPr="00B461E7">
        <w:rPr>
          <w:snapToGrid w:val="0"/>
        </w:rPr>
        <w:t xml:space="preserve">. </w:t>
      </w:r>
      <w:r w:rsidR="00B77D85" w:rsidRPr="00B461E7">
        <w:rPr>
          <w:snapToGrid w:val="0"/>
        </w:rPr>
        <w:t>Изменяются ее внешнеэкономические показатели,</w:t>
      </w:r>
      <w:r w:rsidR="00B461E7" w:rsidRPr="00B461E7">
        <w:rPr>
          <w:snapToGrid w:val="0"/>
        </w:rPr>
        <w:t xml:space="preserve"> </w:t>
      </w:r>
      <w:r w:rsidR="00B77D85" w:rsidRPr="00B461E7">
        <w:rPr>
          <w:snapToGrid w:val="0"/>
        </w:rPr>
        <w:t>валютные</w:t>
      </w:r>
      <w:r w:rsidR="00B461E7" w:rsidRPr="00B461E7">
        <w:rPr>
          <w:snapToGrid w:val="0"/>
        </w:rPr>
        <w:t xml:space="preserve"> </w:t>
      </w:r>
      <w:r w:rsidR="00B77D85" w:rsidRPr="00B461E7">
        <w:rPr>
          <w:snapToGrid w:val="0"/>
        </w:rPr>
        <w:t>резервы, задолженность, динамика товарных и финансовых потоков</w:t>
      </w:r>
      <w:r w:rsidR="00B461E7" w:rsidRPr="00B461E7">
        <w:rPr>
          <w:snapToGrid w:val="0"/>
        </w:rPr>
        <w:t>.</w:t>
      </w:r>
    </w:p>
    <w:p w:rsidR="00B461E7" w:rsidRDefault="00B77D85" w:rsidP="00B461E7">
      <w:pPr>
        <w:rPr>
          <w:snapToGrid w:val="0"/>
        </w:rPr>
      </w:pPr>
      <w:r w:rsidRPr="00B461E7">
        <w:rPr>
          <w:snapToGrid w:val="0"/>
        </w:rPr>
        <w:t>Существует насколько вариантов установления курсовых соотношений между национальной и иностранной валютами</w:t>
      </w:r>
      <w:r w:rsidR="00B461E7" w:rsidRPr="00B461E7">
        <w:rPr>
          <w:snapToGrid w:val="0"/>
        </w:rPr>
        <w:t>: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плавающий</w:t>
      </w:r>
      <w:r w:rsidR="00B461E7">
        <w:rPr>
          <w:snapToGrid w:val="0"/>
        </w:rPr>
        <w:t xml:space="preserve">" </w:t>
      </w:r>
      <w:r w:rsidRPr="00B461E7">
        <w:rPr>
          <w:snapToGrid w:val="0"/>
        </w:rPr>
        <w:t xml:space="preserve">валютный курс </w:t>
      </w:r>
      <w:r w:rsidR="00B461E7">
        <w:rPr>
          <w:snapToGrid w:val="0"/>
        </w:rPr>
        <w:t>-</w:t>
      </w:r>
      <w:r w:rsidRPr="00B461E7">
        <w:rPr>
          <w:snapToGrid w:val="0"/>
        </w:rPr>
        <w:t xml:space="preserve"> курс национальной валюты по отношению к иностранным свободно колеблется в зависимости от спроса и предложения</w:t>
      </w:r>
      <w:r w:rsidR="00B461E7" w:rsidRPr="00B461E7">
        <w:rPr>
          <w:snapToGrid w:val="0"/>
        </w:rPr>
        <w:t xml:space="preserve">; </w:t>
      </w:r>
      <w:r w:rsidRPr="00B461E7">
        <w:rPr>
          <w:snapToGrid w:val="0"/>
        </w:rPr>
        <w:t>регулируемое, или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грязное плавание</w:t>
      </w:r>
      <w:r w:rsidR="00B461E7">
        <w:rPr>
          <w:snapToGrid w:val="0"/>
        </w:rPr>
        <w:t xml:space="preserve">" </w:t>
      </w:r>
      <w:r w:rsidR="00B461E7" w:rsidRPr="00B461E7">
        <w:rPr>
          <w:snapToGrid w:val="0"/>
        </w:rPr>
        <w:t xml:space="preserve">- </w:t>
      </w:r>
      <w:r w:rsidRPr="00B461E7">
        <w:rPr>
          <w:snapToGrid w:val="0"/>
        </w:rPr>
        <w:t>курс национальной валюты колеблется до тех пор после чего государство начинает использовать регулирующие рычаги</w:t>
      </w:r>
      <w:r w:rsidR="00B461E7" w:rsidRPr="00B461E7">
        <w:rPr>
          <w:snapToGrid w:val="0"/>
        </w:rPr>
        <w:t>;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ступенчатое плавание</w:t>
      </w:r>
      <w:r w:rsidR="00B461E7">
        <w:rPr>
          <w:snapToGrid w:val="0"/>
        </w:rPr>
        <w:t xml:space="preserve">" </w:t>
      </w:r>
      <w:r w:rsidR="00B461E7" w:rsidRPr="00B461E7">
        <w:rPr>
          <w:snapToGrid w:val="0"/>
        </w:rPr>
        <w:t xml:space="preserve">- </w:t>
      </w:r>
      <w:r w:rsidRPr="00B461E7">
        <w:rPr>
          <w:snapToGrid w:val="0"/>
        </w:rPr>
        <w:t>курсы валют колеблются, но в случае достижения определенных пределов при наступлении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фундаментальных или структурных изменений</w:t>
      </w:r>
      <w:r w:rsidR="00B461E7">
        <w:rPr>
          <w:snapToGrid w:val="0"/>
        </w:rPr>
        <w:t xml:space="preserve">", </w:t>
      </w:r>
      <w:r w:rsidRPr="00B461E7">
        <w:rPr>
          <w:snapToGrid w:val="0"/>
        </w:rPr>
        <w:t xml:space="preserve">когда обычные финансовые меры по регулированию оказываются недостаточными, страна получает право на девальвацию, </w:t>
      </w:r>
      <w:r w:rsidR="00B461E7">
        <w:rPr>
          <w:snapToGrid w:val="0"/>
        </w:rPr>
        <w:t>т.е.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разовое изменение курса</w:t>
      </w:r>
      <w:r w:rsidR="00B461E7" w:rsidRPr="00B461E7">
        <w:rPr>
          <w:snapToGrid w:val="0"/>
        </w:rPr>
        <w:t>;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совместное плавание</w:t>
      </w:r>
      <w:r w:rsidR="00B461E7">
        <w:rPr>
          <w:snapToGrid w:val="0"/>
        </w:rPr>
        <w:t xml:space="preserve">", </w:t>
      </w:r>
      <w:r w:rsidRPr="00B461E7">
        <w:rPr>
          <w:snapToGrid w:val="0"/>
        </w:rPr>
        <w:t>или принцип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валютной змеи</w:t>
      </w:r>
      <w:r w:rsidR="00B461E7">
        <w:rPr>
          <w:snapToGrid w:val="0"/>
        </w:rPr>
        <w:t xml:space="preserve">" </w:t>
      </w:r>
      <w:r w:rsidR="00B461E7" w:rsidRPr="00B461E7">
        <w:rPr>
          <w:snapToGrid w:val="0"/>
        </w:rPr>
        <w:t xml:space="preserve">- </w:t>
      </w:r>
      <w:r w:rsidRPr="00B461E7">
        <w:rPr>
          <w:snapToGrid w:val="0"/>
        </w:rPr>
        <w:t>курсы валют колеблются вокруг какого-либо официально установленного паритета, но при этом их колебания не оставляют определенные фиксированные пределы</w:t>
      </w:r>
      <w:r w:rsidR="00B461E7" w:rsidRPr="00B461E7">
        <w:rPr>
          <w:snapToGrid w:val="0"/>
        </w:rPr>
        <w:t xml:space="preserve">; </w:t>
      </w:r>
      <w:r w:rsidRPr="00B461E7">
        <w:rPr>
          <w:snapToGrid w:val="0"/>
        </w:rPr>
        <w:t>фиксированный курс</w:t>
      </w:r>
      <w:r w:rsidR="00B461E7" w:rsidRPr="00B461E7">
        <w:rPr>
          <w:snapToGrid w:val="0"/>
        </w:rPr>
        <w:t xml:space="preserve"> - </w:t>
      </w:r>
      <w:r w:rsidRPr="00B461E7">
        <w:rPr>
          <w:snapToGrid w:val="0"/>
        </w:rPr>
        <w:t>национальная валюта жестко привязана к другой валюте или к другому паритету</w:t>
      </w:r>
      <w:r w:rsidR="00B461E7" w:rsidRPr="00B461E7">
        <w:rPr>
          <w:snapToGrid w:val="0"/>
        </w:rPr>
        <w:t>.</w:t>
      </w:r>
    </w:p>
    <w:p w:rsidR="00B461E7" w:rsidRDefault="00B77D85" w:rsidP="00B461E7">
      <w:pPr>
        <w:rPr>
          <w:snapToGrid w:val="0"/>
        </w:rPr>
      </w:pPr>
      <w:r w:rsidRPr="00B461E7">
        <w:rPr>
          <w:snapToGrid w:val="0"/>
        </w:rPr>
        <w:t>Общим для всех случаев является использование динамики изменения курсов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или соотношения своей и иностранной валюты</w:t>
      </w:r>
      <w:r w:rsidR="00B461E7" w:rsidRPr="00B461E7">
        <w:rPr>
          <w:snapToGrid w:val="0"/>
        </w:rPr>
        <w:t xml:space="preserve">) </w:t>
      </w:r>
      <w:r w:rsidRPr="00B461E7">
        <w:rPr>
          <w:snapToGrid w:val="0"/>
        </w:rPr>
        <w:t>для корректировки платежного баланса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Эти изменения могут быть разовыми ил регулярными и принять форму девальвации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если стоимость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национальной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валюты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постоянно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падает</w:t>
      </w:r>
      <w:r w:rsidR="00B461E7" w:rsidRPr="00B461E7">
        <w:rPr>
          <w:snapToGrid w:val="0"/>
        </w:rPr>
        <w:t xml:space="preserve">) </w:t>
      </w:r>
      <w:r w:rsidRPr="00B461E7">
        <w:rPr>
          <w:snapToGrid w:val="0"/>
        </w:rPr>
        <w:t>или ревальвации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при чрезмерном повышении курса национальной валюты</w:t>
      </w:r>
      <w:r w:rsidR="00B461E7" w:rsidRPr="00B461E7">
        <w:rPr>
          <w:snapToGrid w:val="0"/>
        </w:rPr>
        <w:t>).</w:t>
      </w:r>
    </w:p>
    <w:p w:rsidR="00B461E7" w:rsidRDefault="00B77D85" w:rsidP="00B461E7">
      <w:pPr>
        <w:rPr>
          <w:snapToGrid w:val="0"/>
        </w:rPr>
      </w:pPr>
      <w:r w:rsidRPr="00B461E7">
        <w:rPr>
          <w:snapToGrid w:val="0"/>
        </w:rPr>
        <w:t>Особенность свободно колеблющегося валютного курса заключается в том, что его колебания рассматриваются если не в качестве единственного, то по крайней мере важнейшего средства, обеспечивающего регулирование платежного баланса страны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Объясняется это механизмом корректировки</w:t>
      </w:r>
      <w:r w:rsidR="00B461E7" w:rsidRPr="00B461E7">
        <w:rPr>
          <w:snapToGrid w:val="0"/>
        </w:rPr>
        <w:t xml:space="preserve">: </w:t>
      </w:r>
      <w:r w:rsidRPr="00B461E7">
        <w:rPr>
          <w:snapToGrid w:val="0"/>
        </w:rPr>
        <w:t xml:space="preserve">более легкий способ выравнивания баланса </w:t>
      </w:r>
      <w:r w:rsidR="00B461E7">
        <w:t>-</w:t>
      </w:r>
      <w:r w:rsidRPr="00B461E7">
        <w:rPr>
          <w:snapToGrid w:val="0"/>
        </w:rPr>
        <w:t xml:space="preserve"> изменение цены валюты, определяющей соотношение между ценами, по сравнению, например, с перестройкой всего внутреннего механизма хозяйственных связей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Колебания цены валюты, происходящие параллельно платежному дисбалан</w:t>
      </w:r>
      <w:r w:rsidRPr="00B461E7">
        <w:t>су, дают возможность менее</w:t>
      </w:r>
      <w:r w:rsidR="00B461E7">
        <w:t xml:space="preserve"> "</w:t>
      </w:r>
      <w:r w:rsidRPr="00B461E7">
        <w:t>болезненно</w:t>
      </w:r>
      <w:r w:rsidR="00B461E7">
        <w:t xml:space="preserve">", </w:t>
      </w:r>
      <w:r w:rsidRPr="00B461E7">
        <w:rPr>
          <w:snapToGrid w:val="0"/>
        </w:rPr>
        <w:t>без привлечения внешних источников финансировани</w:t>
      </w:r>
      <w:r w:rsidRPr="00B461E7">
        <w:t>я, осуществлять корректировку</w:t>
      </w:r>
      <w:r w:rsidR="00B461E7" w:rsidRPr="00B461E7">
        <w:t xml:space="preserve">. </w:t>
      </w:r>
      <w:r w:rsidRPr="00B461E7">
        <w:t>Сторонники использования</w:t>
      </w:r>
      <w:r w:rsidR="00B461E7">
        <w:t xml:space="preserve"> "</w:t>
      </w:r>
      <w:r w:rsidRPr="00B461E7">
        <w:t>плавающего</w:t>
      </w:r>
      <w:r w:rsidR="00B461E7">
        <w:t xml:space="preserve">" </w:t>
      </w:r>
      <w:r w:rsidRPr="00B461E7">
        <w:rPr>
          <w:snapToGrid w:val="0"/>
        </w:rPr>
        <w:t>валютного курса подчеркивают его способность автоматически регулировать величину экспорта и импорта</w:t>
      </w:r>
      <w:r w:rsidR="00B461E7" w:rsidRPr="00B461E7">
        <w:rPr>
          <w:snapToGrid w:val="0"/>
        </w:rPr>
        <w:t>.</w:t>
      </w:r>
    </w:p>
    <w:p w:rsidR="00B461E7" w:rsidRDefault="00B77D85" w:rsidP="00B461E7">
      <w:pPr>
        <w:rPr>
          <w:snapToGrid w:val="0"/>
        </w:rPr>
      </w:pPr>
      <w:r w:rsidRPr="00B461E7">
        <w:rPr>
          <w:snapToGrid w:val="0"/>
        </w:rPr>
        <w:t>Фиксированный курс валюты привязывается к какой-либо стабильной стоимостной единице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Фиксированный курс позволяет прогнозировать предпринимательскую деятельность, регулировать уровень прибыльности будущих инвестиционных программ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Практически все предприниматели и банкиры выступают за фиксированный курс национальной валюты</w:t>
      </w:r>
      <w:r w:rsidR="00B461E7" w:rsidRPr="00B461E7">
        <w:rPr>
          <w:snapToGrid w:val="0"/>
        </w:rPr>
        <w:t>.</w:t>
      </w:r>
    </w:p>
    <w:p w:rsidR="00B461E7" w:rsidRDefault="00B77D85" w:rsidP="00B461E7">
      <w:pPr>
        <w:rPr>
          <w:snapToGrid w:val="0"/>
        </w:rPr>
      </w:pPr>
      <w:r w:rsidRPr="00B461E7">
        <w:rPr>
          <w:snapToGrid w:val="0"/>
        </w:rPr>
        <w:t>Введение фиксированного валютного курса ставит перед национальным правительством ряд проблем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 xml:space="preserve">Важнейшая из них </w:t>
      </w:r>
      <w:r w:rsidR="00B461E7">
        <w:rPr>
          <w:snapToGrid w:val="0"/>
        </w:rPr>
        <w:t>-</w:t>
      </w:r>
      <w:r w:rsidRPr="00B461E7">
        <w:rPr>
          <w:snapToGrid w:val="0"/>
        </w:rPr>
        <w:t xml:space="preserve"> поддержание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внешнего равновесия</w:t>
      </w:r>
      <w:r w:rsidR="00B461E7">
        <w:rPr>
          <w:snapToGrid w:val="0"/>
        </w:rPr>
        <w:t>", т.е.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балансирование внешних расчетов с целью поддержания валютного курса на постоянном уровне</w:t>
      </w:r>
      <w:r w:rsidR="00B461E7" w:rsidRPr="00B461E7">
        <w:rPr>
          <w:snapToGrid w:val="0"/>
        </w:rPr>
        <w:t>.</w:t>
      </w:r>
    </w:p>
    <w:p w:rsidR="00B461E7" w:rsidRDefault="00B77D85" w:rsidP="00B461E7">
      <w:r w:rsidRPr="00B461E7">
        <w:t>Выбор между</w:t>
      </w:r>
      <w:r w:rsidR="00B461E7">
        <w:t xml:space="preserve"> "</w:t>
      </w:r>
      <w:r w:rsidRPr="00B461E7">
        <w:t>плавающим</w:t>
      </w:r>
      <w:r w:rsidR="00B461E7">
        <w:t xml:space="preserve">" </w:t>
      </w:r>
      <w:r w:rsidRPr="00B461E7">
        <w:t>и фиксированным валютным курсами, зависит от соотношения политических и экономических приоритетов правительства, его готовности поступиться частью суверенных прав</w:t>
      </w:r>
      <w:r w:rsidR="00B461E7" w:rsidRPr="00B461E7">
        <w:t>.</w:t>
      </w:r>
    </w:p>
    <w:p w:rsidR="00B461E7" w:rsidRPr="00B461E7" w:rsidRDefault="0075612F" w:rsidP="0075612F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20" w:name="_Toc242798015"/>
      <w:r>
        <w:rPr>
          <w:snapToGrid w:val="0"/>
        </w:rPr>
        <w:t xml:space="preserve">2. </w:t>
      </w:r>
      <w:r w:rsidRPr="00B461E7">
        <w:rPr>
          <w:snapToGrid w:val="0"/>
        </w:rPr>
        <w:t>Методы регулирования платёжного баланса</w:t>
      </w:r>
      <w:bookmarkEnd w:id="20"/>
    </w:p>
    <w:p w:rsidR="0075612F" w:rsidRDefault="0075612F" w:rsidP="00B461E7">
      <w:pPr>
        <w:rPr>
          <w:color w:val="000000"/>
        </w:rPr>
      </w:pP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Сравнительно быстрое расширение и углубление международных экономических связей на основе разделения труда и интернационализации производства и капитала сочетается с обострением проблем функционирования валютно-платежного механизма, заставивших буржуазных экономистов и политиков искать способы достижения равновесия на двух уровнях экономики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национальном и межнациональном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С особой остротой задача выравнивания платежного баланса встала перед США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Для Соединенных Штатов характерно наличие глубоких противоречий между развитием и регулированием национальной экономики, с одной стороны, и состоянием платежного баланса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с другой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Именно поэтому представителям американской политэкономии принадлежит наибольшее число разного рода теорий регулирования платежного баланса</w:t>
      </w:r>
      <w:r w:rsidR="00B461E7" w:rsidRPr="00B461E7">
        <w:rPr>
          <w:color w:val="000000"/>
        </w:rPr>
        <w:t>.</w:t>
      </w:r>
    </w:p>
    <w:p w:rsidR="00B461E7" w:rsidRDefault="003F39E5" w:rsidP="00B461E7">
      <w:pPr>
        <w:rPr>
          <w:snapToGrid w:val="0"/>
        </w:rPr>
      </w:pPr>
      <w:r w:rsidRPr="00B461E7">
        <w:rPr>
          <w:snapToGrid w:val="0"/>
        </w:rPr>
        <w:t>Многообразие видов балансов, зависящих от анализируемой внешнеэкономической деятельности, отражается и в теории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Каждая из теорий, давая собственную интерпретацию системы межгосударственных связей, фиксирует внимание на каком-либо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отдельном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аспекте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этих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связей</w:t>
      </w:r>
      <w:r w:rsidR="00B461E7" w:rsidRPr="00B461E7">
        <w:rPr>
          <w:snapToGrid w:val="0"/>
        </w:rPr>
        <w:t xml:space="preserve">: </w:t>
      </w:r>
      <w:r w:rsidRPr="00B461E7">
        <w:rPr>
          <w:snapToGrid w:val="0"/>
        </w:rPr>
        <w:t xml:space="preserve">товарном, финансовом, денежном и </w:t>
      </w:r>
      <w:r w:rsidR="00B461E7">
        <w:rPr>
          <w:snapToGrid w:val="0"/>
        </w:rPr>
        <w:t>т.д.</w:t>
      </w:r>
    </w:p>
    <w:p w:rsidR="00B461E7" w:rsidRDefault="003F39E5" w:rsidP="00B461E7">
      <w:r w:rsidRPr="00B461E7">
        <w:t>Целью теории платежного баланса является разработка методов регулирования внешних расчетов</w:t>
      </w:r>
      <w:r w:rsidR="00B461E7" w:rsidRPr="00B461E7">
        <w:t>.</w:t>
      </w:r>
    </w:p>
    <w:p w:rsidR="00B150BD" w:rsidRPr="00B461E7" w:rsidRDefault="00B150BD" w:rsidP="00B461E7"/>
    <w:p w:rsidR="004032A7" w:rsidRPr="00B461E7" w:rsidRDefault="00B461E7" w:rsidP="0075612F">
      <w:pPr>
        <w:pStyle w:val="2"/>
      </w:pPr>
      <w:bookmarkStart w:id="21" w:name="_Toc242798016"/>
      <w:r>
        <w:t>2.1</w:t>
      </w:r>
      <w:r w:rsidR="004032A7" w:rsidRPr="00B461E7">
        <w:t xml:space="preserve"> </w:t>
      </w:r>
      <w:r w:rsidR="0075612F" w:rsidRPr="00B461E7">
        <w:t>Классическая теория регулирования платёжного</w:t>
      </w:r>
      <w:r w:rsidR="0075612F">
        <w:t xml:space="preserve"> </w:t>
      </w:r>
      <w:r w:rsidR="0075612F" w:rsidRPr="00B461E7">
        <w:t>баланса</w:t>
      </w:r>
      <w:bookmarkEnd w:id="21"/>
    </w:p>
    <w:p w:rsidR="00684955" w:rsidRDefault="00684955" w:rsidP="00B461E7">
      <w:pPr>
        <w:rPr>
          <w:color w:val="000000"/>
        </w:rPr>
      </w:pP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В эпоху домонополистического капитализма господствовала точка зрения, трактовавшая механизм выравнивания платежного баланса как феномен надстроечного, денежного порядка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Классическая теория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автоматического равновесия</w:t>
      </w:r>
      <w:r w:rsidR="00B461E7">
        <w:rPr>
          <w:color w:val="000000"/>
        </w:rPr>
        <w:t xml:space="preserve">" </w:t>
      </w:r>
      <w:r w:rsidRPr="00B461E7">
        <w:rPr>
          <w:color w:val="000000"/>
        </w:rPr>
        <w:t>внешних расчетов, созданная Д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Юмом и получившая развитие в работах Д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Рикардо, Дж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Ст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Милля, 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Маршалла, не учитывала решающего влияния производства на состояние баланса платежей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Выравнивание платежного баланса рассматривалось как результат стихийного перераспределения золота между странами, вызывающий соответствующие изменения в ценах и количестве денег в обращении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Движение товаров в мировой торговле, согласно классической теории, является следствием различий в национальных уровнях цен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Повышение или понижение цен трансформирует направление и объем товаров и приводит к переменам в платежных позициях страны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Следовательно, если результатом подобных изменений цен является несбалансированность внешних расчетов, то она в свою очередь может быть устранена сдвигами в ценах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При такой трактовке состояние внешнего равновесия считалось уникальным явлением, отражающим зависимость уровня цен и издержек от аналогичных показателей в других странах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Иными словами, классическая теория предусматривала выравнивание цен на мировом уровне</w:t>
      </w:r>
      <w:r w:rsidR="00B461E7" w:rsidRPr="00B461E7">
        <w:rPr>
          <w:color w:val="000000"/>
        </w:rPr>
        <w:t xml:space="preserve">; </w:t>
      </w:r>
      <w:r w:rsidRPr="00B461E7">
        <w:rPr>
          <w:color w:val="000000"/>
        </w:rPr>
        <w:t>цена выступала в качестве единственного связующего звена между внутри</w:t>
      </w:r>
      <w:r w:rsidR="00103DEB" w:rsidRPr="00B461E7">
        <w:rPr>
          <w:color w:val="000000"/>
        </w:rPr>
        <w:t>экономически</w:t>
      </w:r>
      <w:r w:rsidRPr="00B461E7">
        <w:rPr>
          <w:color w:val="000000"/>
        </w:rPr>
        <w:t>ми процессами и балансом внешних платежей</w:t>
      </w:r>
      <w:r w:rsidR="00B461E7" w:rsidRPr="00B461E7">
        <w:rPr>
          <w:color w:val="000000"/>
        </w:rPr>
        <w:t>.</w:t>
      </w:r>
    </w:p>
    <w:p w:rsidR="00B461E7" w:rsidRDefault="00103DEB" w:rsidP="00B461E7">
      <w:pPr>
        <w:rPr>
          <w:snapToGrid w:val="0"/>
        </w:rPr>
      </w:pPr>
      <w:r w:rsidRPr="00B461E7">
        <w:rPr>
          <w:snapToGrid w:val="0"/>
        </w:rPr>
        <w:t>Первыми попытались рассмотреть сущность платежного баланса сторонники неоклассического подхода, представляющие связь между импортом и экспортом с учетом цен производимых товаров и услуг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Классическая теория исходит из того, что основным элементом платежного баланса является соотношение объемов импорта и экспорта товаров и услуг данной страны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Это зависит от поведения местных и иностранных резидентов, имеющих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возможность выбора между местными и иностранными товарами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Решение о покупке национального или иностранного товара принимается, прежде всего, при сравнении цен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Другими словами, в соответствии с классической теорией решающими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параметрами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платежного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баланса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выступают сравнительно однородные товары и обменный курс валюты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Товарная структура экспорта и импорта может оказаться различной</w:t>
      </w:r>
      <w:r w:rsidR="00B461E7" w:rsidRPr="00B461E7">
        <w:rPr>
          <w:snapToGrid w:val="0"/>
        </w:rPr>
        <w:t xml:space="preserve">: </w:t>
      </w:r>
      <w:r w:rsidRPr="00B461E7">
        <w:rPr>
          <w:snapToGrid w:val="0"/>
        </w:rPr>
        <w:t xml:space="preserve">неодинаково будет воздействие изменившейся цены на объем продаж, </w:t>
      </w:r>
      <w:r w:rsidR="00B461E7">
        <w:rPr>
          <w:snapToGrid w:val="0"/>
        </w:rPr>
        <w:t>т.е.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различна эластичность импорта и экспорта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Выход состоит в нахождении общей величины эластичности импорта и экспорта</w:t>
      </w:r>
      <w:r w:rsidR="00B461E7" w:rsidRPr="00B461E7">
        <w:rPr>
          <w:snapToGrid w:val="0"/>
        </w:rPr>
        <w:t>.</w:t>
      </w:r>
    </w:p>
    <w:p w:rsidR="00B461E7" w:rsidRDefault="00103DEB" w:rsidP="00B461E7">
      <w:r w:rsidRPr="00B461E7">
        <w:t>На базе неоклассической теории можно сформулировать общий вывод</w:t>
      </w:r>
      <w:r w:rsidR="00B461E7" w:rsidRPr="00B461E7">
        <w:t xml:space="preserve">: </w:t>
      </w:r>
      <w:r w:rsidRPr="00B461E7">
        <w:t>улучшение платежного баланса наступит тогда, когда сумма эластичности цен на импортные товары для резидентов и на экспортные товары для нерезидентов превысит единицу</w:t>
      </w:r>
      <w:r w:rsidR="00B461E7" w:rsidRPr="00B461E7">
        <w:t>.</w:t>
      </w:r>
    </w:p>
    <w:p w:rsidR="00B461E7" w:rsidRDefault="00103DEB" w:rsidP="00B461E7">
      <w:pPr>
        <w:rPr>
          <w:snapToGrid w:val="0"/>
        </w:rPr>
      </w:pPr>
      <w:r w:rsidRPr="00B461E7">
        <w:t>Такая формулировка как бы суммирует результаты, полученные от взаимного снижения цен на импортную и экспортную продукцию</w:t>
      </w:r>
      <w:r w:rsidR="00B461E7" w:rsidRPr="00B461E7">
        <w:t xml:space="preserve">. </w:t>
      </w:r>
      <w:r w:rsidRPr="00B461E7">
        <w:rPr>
          <w:snapToGrid w:val="0"/>
        </w:rPr>
        <w:t>Вместе с тем цены могут снижаться не только за счет девальвации</w:t>
      </w:r>
      <w:r w:rsidR="00B461E7" w:rsidRPr="00B461E7">
        <w:rPr>
          <w:snapToGrid w:val="0"/>
        </w:rPr>
        <w:t xml:space="preserve">, </w:t>
      </w:r>
      <w:r w:rsidRPr="00B461E7">
        <w:rPr>
          <w:snapToGrid w:val="0"/>
        </w:rPr>
        <w:t>когда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она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затрагивает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экспорт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и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импорт одновременно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 xml:space="preserve">Возможны варианты, когда понизятся экспортные цены вследствие уменьшения стоимости рабочей силы, сокращения издержек производства и </w:t>
      </w:r>
      <w:r w:rsidR="00B461E7">
        <w:rPr>
          <w:snapToGrid w:val="0"/>
        </w:rPr>
        <w:t>т.д.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Здесь результат будет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 xml:space="preserve">односторонний, </w:t>
      </w:r>
      <w:r w:rsidR="00B461E7">
        <w:rPr>
          <w:snapToGrid w:val="0"/>
        </w:rPr>
        <w:t>т.е.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затронет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лишь экспорт</w:t>
      </w:r>
      <w:r w:rsidR="00B461E7" w:rsidRPr="00B461E7">
        <w:rPr>
          <w:snapToGrid w:val="0"/>
        </w:rPr>
        <w:t>.</w:t>
      </w:r>
    </w:p>
    <w:p w:rsidR="00B461E7" w:rsidRDefault="00103DEB" w:rsidP="00B461E7">
      <w:pPr>
        <w:rPr>
          <w:snapToGrid w:val="0"/>
        </w:rPr>
      </w:pPr>
      <w:r w:rsidRPr="00B461E7">
        <w:rPr>
          <w:snapToGrid w:val="0"/>
        </w:rPr>
        <w:t>Рассмотренная ситуация получила в экономической литературе наименование теоремы Маршала-Лернера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Она возможна только при наличии ряда дополнительных условий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 xml:space="preserve">Прежде всего, это, например, предположение о том, что не происходит увеличения доходов производителей, производящих большее количество товаров, и </w:t>
      </w:r>
      <w:r w:rsidR="00B461E7">
        <w:rPr>
          <w:snapToGrid w:val="0"/>
        </w:rPr>
        <w:t>т.д.</w:t>
      </w:r>
      <w:r w:rsidR="00B461E7" w:rsidRPr="00B461E7">
        <w:rPr>
          <w:snapToGrid w:val="0"/>
        </w:rPr>
        <w:t xml:space="preserve"> </w:t>
      </w:r>
      <w:r w:rsidRPr="00B461E7">
        <w:rPr>
          <w:snapToGrid w:val="0"/>
        </w:rPr>
        <w:t>Это условие трудно выполнимо</w:t>
      </w:r>
      <w:r w:rsidR="00B461E7" w:rsidRPr="00B461E7">
        <w:rPr>
          <w:snapToGrid w:val="0"/>
        </w:rPr>
        <w:t>.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Механизм выравнивания платежного баланса через изменение цен оказался недейственным с переходом капитализма в свою высшую и последнюю стадию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империализм</w:t>
      </w:r>
      <w:r w:rsidR="00B461E7" w:rsidRPr="00B461E7">
        <w:rPr>
          <w:color w:val="000000"/>
        </w:rPr>
        <w:t xml:space="preserve">: </w:t>
      </w:r>
      <w:r w:rsidRPr="00B461E7">
        <w:rPr>
          <w:color w:val="000000"/>
        </w:rPr>
        <w:t>монополистическое ценообразование поставило известные пределы свободному движению цен, гибкость которых приобрела однобокий характер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главным образом в сторону повышения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В то же время попытки буржуазных экономистов измерить эластичность спроса во внешней торговле, предпринятые в 20-х годах, выявили крайне низкую зависимость между изменением цен и спросом на экспортные и импортные товары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Эти исследования показали несостоятельность тезиса сторонников классической концепции о возможности выравнивания платежного баланса под влиянием лишь одних изменений в ценах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Мировой экономический кризис 1929</w:t>
      </w:r>
      <w:r w:rsidR="00B461E7" w:rsidRPr="00B461E7">
        <w:rPr>
          <w:color w:val="000000"/>
        </w:rPr>
        <w:t>-</w:t>
      </w:r>
      <w:r w:rsidRPr="00B461E7">
        <w:rPr>
          <w:color w:val="000000"/>
        </w:rPr>
        <w:t>1933 гг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привел к потрясениям не только во внутренней экономике, но и во внешнеэкономических отношениях капиталистических стран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Отмена золотого стандарта и глубокие противоречия в капиталистической экономике поставили под сомнение правильность классической теории равновесия во внешних платежах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В этот период предпринимаются попытки установить зависимость между движением внешних факторов</w:t>
      </w:r>
      <w:r w:rsidR="00B461E7">
        <w:rPr>
          <w:color w:val="000000"/>
        </w:rPr>
        <w:t xml:space="preserve"> (</w:t>
      </w:r>
      <w:r w:rsidRPr="00B461E7">
        <w:rPr>
          <w:color w:val="000000"/>
        </w:rPr>
        <w:t xml:space="preserve">экспорт и импорт товаров, вывоз капитала и </w:t>
      </w:r>
      <w:r w:rsidR="00B461E7">
        <w:rPr>
          <w:color w:val="000000"/>
        </w:rPr>
        <w:t>др.)</w:t>
      </w:r>
      <w:r w:rsidR="00B461E7" w:rsidRPr="00B461E7">
        <w:rPr>
          <w:color w:val="000000"/>
        </w:rPr>
        <w:t xml:space="preserve"> </w:t>
      </w:r>
      <w:r w:rsidRPr="00B461E7">
        <w:rPr>
          <w:color w:val="000000"/>
        </w:rPr>
        <w:t xml:space="preserve">и динамикой национального дохода, уровнем занятости, инвестициями и </w:t>
      </w:r>
      <w:r w:rsidR="00B461E7">
        <w:rPr>
          <w:color w:val="000000"/>
        </w:rPr>
        <w:t>т.д.</w:t>
      </w:r>
    </w:p>
    <w:p w:rsidR="00B461E7" w:rsidRPr="00B461E7" w:rsidRDefault="00B461E7" w:rsidP="00B461E7">
      <w:pPr>
        <w:rPr>
          <w:color w:val="000000"/>
        </w:rPr>
      </w:pPr>
    </w:p>
    <w:p w:rsidR="00103DEB" w:rsidRPr="00B461E7" w:rsidRDefault="00684955" w:rsidP="00684955">
      <w:pPr>
        <w:pStyle w:val="2"/>
      </w:pPr>
      <w:bookmarkStart w:id="22" w:name="_Toc242798017"/>
      <w:r>
        <w:t>2.2</w:t>
      </w:r>
      <w:r w:rsidRPr="00B461E7">
        <w:t xml:space="preserve"> Кейнсианская теория регулирования</w:t>
      </w:r>
      <w:bookmarkEnd w:id="22"/>
    </w:p>
    <w:p w:rsidR="00684955" w:rsidRDefault="00684955" w:rsidP="00B461E7">
      <w:pPr>
        <w:rPr>
          <w:color w:val="000000"/>
        </w:rPr>
      </w:pP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Новый подход к теории общего равновесия с точки зрения ди</w:t>
      </w:r>
      <w:r w:rsidR="00B150BD" w:rsidRPr="00B461E7">
        <w:rPr>
          <w:color w:val="000000"/>
        </w:rPr>
        <w:t>намики дохода был связан с кейн</w:t>
      </w:r>
      <w:r w:rsidRPr="00B461E7">
        <w:rPr>
          <w:color w:val="000000"/>
        </w:rPr>
        <w:t>сианской доктриной, для которой характерен анализ не динамики цен и издержек, переливов золота между странами, а изменения уровня дохода и занятости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Согласно этой концепции процесс восстановления внешнего равновесия включает в себя выравнивание в доходах, занятости и производстве независимо от того, какие изменения произошли с ценами и каким образом финансируется дефицит платежного баланса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Сторонники подобной доктрины считают, что между платежным балансом и национальным доходом устанавливается двойственная связь</w:t>
      </w:r>
      <w:r w:rsidR="00B461E7" w:rsidRPr="00B461E7">
        <w:rPr>
          <w:color w:val="000000"/>
        </w:rPr>
        <w:t xml:space="preserve">: </w:t>
      </w:r>
      <w:r w:rsidRPr="00B461E7">
        <w:rPr>
          <w:color w:val="000000"/>
        </w:rPr>
        <w:t>выравнивание платежного баланса происходит под влиянием изменения уровня дохода данной страны по отношению к другим странам</w:t>
      </w:r>
      <w:r w:rsidR="00B461E7" w:rsidRPr="00B461E7">
        <w:rPr>
          <w:color w:val="000000"/>
        </w:rPr>
        <w:t>;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процесс трансмиссии</w:t>
      </w:r>
      <w:r w:rsidR="00B461E7">
        <w:rPr>
          <w:color w:val="000000"/>
        </w:rPr>
        <w:t xml:space="preserve">" </w:t>
      </w:r>
      <w:r w:rsidRPr="00B461E7">
        <w:rPr>
          <w:color w:val="000000"/>
        </w:rPr>
        <w:t>показывает как национальный доход одной страны может через изменения в платежном балансе привести к снижению или повышению уровня национального дохода других стран</w:t>
      </w:r>
      <w:r w:rsidR="00B461E7" w:rsidRPr="00B461E7">
        <w:rPr>
          <w:color w:val="000000"/>
        </w:rPr>
        <w:t>.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Другой особенностью кейнсианского подхода к регулированию платежного баланса является то, что он дает иную интерпретацию его выравнивания и вовлекает в этот процесс инструменты государственной политики, которые способствуют корректировке внешних расчетов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Если дефицит платежного баланса может быть устранен путем снижения национального дохода в стране, имеющей пассив платежного баланса, и его увеличения в странах с активным платежным балансом, то корректировка дефицита во внешних платежах при статичности производительности труда должна неизбежно повлечь падение национального дохода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Необходимость поддержания уровня национального дохода, удовлетворяющего условиям полной занятости, послужила причиной включения этих параметров в модель равновесия платежного баланса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В отличие от классической теории, которая устанавливала связь между внутренними и внешними факторами через соотношения цен, неокейнсианская концепция предусматривала полное равенство поступлений и платежей как условие уравновешенного платежного баланса и его соответствие требованию роста национального дохода при полной занятости</w:t>
      </w:r>
      <w:r w:rsidR="00B461E7">
        <w:rPr>
          <w:color w:val="000000"/>
        </w:rPr>
        <w:t>.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Связь между внутренней экономикой и внешними факторами выражается следующей формулой</w:t>
      </w:r>
      <w:r w:rsidR="00B461E7" w:rsidRPr="00B461E7">
        <w:rPr>
          <w:color w:val="000000"/>
        </w:rPr>
        <w:t>:</w:t>
      </w:r>
    </w:p>
    <w:p w:rsidR="00684955" w:rsidRDefault="00684955" w:rsidP="00B461E7">
      <w:pPr>
        <w:rPr>
          <w:color w:val="000000"/>
        </w:rPr>
      </w:pPr>
    </w:p>
    <w:p w:rsidR="00684955" w:rsidRDefault="00C734D4" w:rsidP="00B461E7">
      <w:pPr>
        <w:rPr>
          <w:color w:val="000000"/>
        </w:rPr>
      </w:pPr>
      <w:r w:rsidRPr="00B461E7">
        <w:rPr>
          <w:color w:val="000000"/>
        </w:rPr>
        <w:t>Y= С + I + X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М</w:t>
      </w:r>
      <w:r w:rsidR="00B461E7">
        <w:rPr>
          <w:color w:val="000000"/>
        </w:rPr>
        <w:t xml:space="preserve">, </w:t>
      </w:r>
    </w:p>
    <w:p w:rsidR="00684955" w:rsidRDefault="00684955" w:rsidP="00B461E7">
      <w:pPr>
        <w:rPr>
          <w:color w:val="000000"/>
        </w:rPr>
      </w:pP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где Y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национальный доход</w:t>
      </w:r>
      <w:r w:rsidR="00B461E7">
        <w:rPr>
          <w:color w:val="000000"/>
        </w:rPr>
        <w:t>;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С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личное потребление</w:t>
      </w:r>
      <w:r w:rsidR="00B461E7">
        <w:rPr>
          <w:color w:val="000000"/>
        </w:rPr>
        <w:t>;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I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инвестиции</w:t>
      </w:r>
      <w:r w:rsidR="00B461E7">
        <w:rPr>
          <w:color w:val="000000"/>
        </w:rPr>
        <w:t xml:space="preserve"> (</w:t>
      </w:r>
      <w:r w:rsidRPr="00B461E7">
        <w:rPr>
          <w:color w:val="000000"/>
        </w:rPr>
        <w:t>производственное потребление</w:t>
      </w:r>
      <w:r w:rsidR="00B461E7" w:rsidRPr="00B461E7">
        <w:rPr>
          <w:color w:val="000000"/>
        </w:rPr>
        <w:t>)</w:t>
      </w:r>
      <w:r w:rsidR="00B461E7">
        <w:rPr>
          <w:color w:val="000000"/>
        </w:rPr>
        <w:t>;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X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экспорт</w:t>
      </w:r>
      <w:r w:rsidR="00B461E7">
        <w:rPr>
          <w:color w:val="000000"/>
        </w:rPr>
        <w:t xml:space="preserve"> (</w:t>
      </w:r>
      <w:r w:rsidRPr="00B461E7">
        <w:rPr>
          <w:color w:val="000000"/>
        </w:rPr>
        <w:t>внешнее потребление</w:t>
      </w:r>
      <w:r w:rsidR="00B461E7" w:rsidRPr="00B461E7">
        <w:rPr>
          <w:color w:val="000000"/>
        </w:rPr>
        <w:t>)</w:t>
      </w:r>
      <w:r w:rsidR="00B461E7">
        <w:rPr>
          <w:color w:val="000000"/>
        </w:rPr>
        <w:t>;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M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импорт</w:t>
      </w:r>
      <w:r w:rsidR="00B461E7">
        <w:rPr>
          <w:color w:val="000000"/>
        </w:rPr>
        <w:t>.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Личное и производственное потребление непосредственно зависят от уровня национального дохода, поскольку размеры потребления прямо пропорциональны объему национального дохода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Экспорт и импорт привязаны к движению цен и валютных курсов, но они также чувствительны к изменениям дохода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Импорт, как правило, возрастает с ростом дохода</w:t>
      </w:r>
      <w:r w:rsidR="00B461E7" w:rsidRPr="00B461E7">
        <w:rPr>
          <w:color w:val="000000"/>
        </w:rPr>
        <w:t xml:space="preserve">; </w:t>
      </w:r>
      <w:r w:rsidRPr="00B461E7">
        <w:rPr>
          <w:color w:val="000000"/>
        </w:rPr>
        <w:t>экспорт находится в тесной связи с темпами роста дохода в других странах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При стабильности цен и валютных курсов зависимость между доходом и импортом будет такой же, как между доходом и потреблением</w:t>
      </w:r>
      <w:r w:rsidR="00B461E7" w:rsidRPr="00B461E7">
        <w:rPr>
          <w:color w:val="000000"/>
        </w:rPr>
        <w:t xml:space="preserve">: </w:t>
      </w:r>
      <w:r w:rsidRPr="00B461E7">
        <w:rPr>
          <w:color w:val="000000"/>
        </w:rPr>
        <w:t>чем больше доход, тем выше спрос на импортные товары в стране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Производственные инвестиции</w:t>
      </w:r>
      <w:r w:rsidR="00B461E7">
        <w:rPr>
          <w:color w:val="000000"/>
        </w:rPr>
        <w:t xml:space="preserve"> (</w:t>
      </w:r>
      <w:r w:rsidRPr="00B461E7">
        <w:rPr>
          <w:color w:val="000000"/>
        </w:rPr>
        <w:t>I</w:t>
      </w:r>
      <w:r w:rsidR="00B461E7" w:rsidRPr="00B461E7">
        <w:rPr>
          <w:color w:val="000000"/>
        </w:rPr>
        <w:t xml:space="preserve">) </w:t>
      </w:r>
      <w:r w:rsidRPr="00B461E7">
        <w:rPr>
          <w:color w:val="000000"/>
        </w:rPr>
        <w:t>зависят также от динамики процентных ставок</w:t>
      </w:r>
      <w:r w:rsidR="00B461E7" w:rsidRPr="00B461E7">
        <w:rPr>
          <w:color w:val="000000"/>
        </w:rPr>
        <w:t xml:space="preserve">: </w:t>
      </w:r>
      <w:r w:rsidRPr="00B461E7">
        <w:rPr>
          <w:color w:val="000000"/>
        </w:rPr>
        <w:t>их понижение стимулирует производственное потребление, повышение процента ведет к сокращению инвестиционной активности монополий</w:t>
      </w:r>
      <w:r w:rsidR="00B461E7" w:rsidRPr="00B461E7">
        <w:rPr>
          <w:color w:val="000000"/>
        </w:rPr>
        <w:t>.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Из двусторонней связи внешней торговли и уровня дохода буржуазные экономисты делают вывод о возможности выравнивания внешних платежей в случае возникновения дефицита платежного баланса</w:t>
      </w:r>
      <w:r w:rsidR="00B461E7" w:rsidRPr="00B461E7">
        <w:rPr>
          <w:color w:val="000000"/>
        </w:rPr>
        <w:t xml:space="preserve">: </w:t>
      </w:r>
      <w:r w:rsidRPr="00B461E7">
        <w:rPr>
          <w:color w:val="000000"/>
        </w:rPr>
        <w:t>падение конъюнктуры на внешних рынках приводит к сокращению экспорта и ухудшению торгового и платежного балансов</w:t>
      </w:r>
      <w:r w:rsidR="00B461E7" w:rsidRPr="00B461E7">
        <w:rPr>
          <w:color w:val="000000"/>
        </w:rPr>
        <w:t xml:space="preserve">; </w:t>
      </w:r>
      <w:r w:rsidRPr="00B461E7">
        <w:rPr>
          <w:color w:val="000000"/>
        </w:rPr>
        <w:t>уменьшение экспорта в то же время вызовет снижение дохода и, следовательно, импорта, причем доход понижается на величину большую, чем размеры сокращения экспорта, поскольку уменьшение дохода означает сжатие внутреннего потребления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Из этого делается вывод о более значительном сокращении импорта, что покроет разницу между поступлениями и платежами и выровняет платежный баланс</w:t>
      </w:r>
      <w:r w:rsidR="00B461E7" w:rsidRPr="00B461E7">
        <w:rPr>
          <w:color w:val="000000"/>
        </w:rPr>
        <w:t>.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Однако падение импорта, вызванное уменьшением дохода, может оказаться меньшим, чем сокращение экспорта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 xml:space="preserve">Это явление объясняют тем, что потребители, пытаясь смягчить влияние сокращения дохода, будут стремиться сберегать меньшую его часть, </w:t>
      </w:r>
      <w:r w:rsidR="00B461E7">
        <w:rPr>
          <w:color w:val="000000"/>
        </w:rPr>
        <w:t>т.е.</w:t>
      </w:r>
      <w:r w:rsidR="00B461E7" w:rsidRPr="00B461E7">
        <w:rPr>
          <w:color w:val="000000"/>
        </w:rPr>
        <w:t xml:space="preserve"> </w:t>
      </w:r>
      <w:r w:rsidRPr="00B461E7">
        <w:rPr>
          <w:color w:val="000000"/>
        </w:rPr>
        <w:t xml:space="preserve">возрастет потребление, что </w:t>
      </w:r>
      <w:r w:rsidR="0039611B" w:rsidRPr="00B461E7">
        <w:rPr>
          <w:color w:val="000000"/>
        </w:rPr>
        <w:t>неизбежна,</w:t>
      </w:r>
      <w:r w:rsidRPr="00B461E7">
        <w:rPr>
          <w:color w:val="000000"/>
        </w:rPr>
        <w:t xml:space="preserve"> вызовет амортизирующий эффект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снижение дохода прекратится раньше, чем стоимость импорта сократится на величину, превосходящую падение экспорта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Буржуазные экономисты считают, что в этой ситуации необходимо проведение мероприятий в рамках государственного регулирования экономики для поощрения дальнейшего падения национального дохода и ликвидации таким путем дефицита платежного баланса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Однако рецепты устранения несбалансированности платежей посредством сжатия конъюнктуры и снижения уровня дохода оказываются неприменимыми на практике, поскольку торможение роста экономического потенциала препятствует решению проблемы занятости, обостряет социальные конфликты</w:t>
      </w:r>
      <w:r w:rsidR="00B461E7" w:rsidRPr="00B461E7">
        <w:rPr>
          <w:color w:val="000000"/>
        </w:rPr>
        <w:t>.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Пересмотрев положение классической теории, неокейнсианцы пришли к выводу о возможности возникновения хронического дисбаланса между внутренней экономикой и платежным балансом и неспособности капитализма к саморегулированию</w:t>
      </w:r>
      <w:r w:rsidR="00B461E7" w:rsidRPr="00B461E7">
        <w:rPr>
          <w:color w:val="000000"/>
        </w:rPr>
        <w:t>.</w:t>
      </w:r>
      <w:r w:rsidR="00B461E7">
        <w:rPr>
          <w:color w:val="000000"/>
        </w:rPr>
        <w:t xml:space="preserve"> "...</w:t>
      </w:r>
      <w:r w:rsidR="00B461E7" w:rsidRPr="00B461E7">
        <w:rPr>
          <w:color w:val="000000"/>
        </w:rPr>
        <w:t xml:space="preserve"> </w:t>
      </w:r>
      <w:r w:rsidRPr="00B461E7">
        <w:rPr>
          <w:color w:val="000000"/>
        </w:rPr>
        <w:t>Мы все согласны с тем, что экономика не может саморегулироваться,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пишет У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Хеллер</w:t>
      </w:r>
      <w:r w:rsidR="00B461E7" w:rsidRPr="00B461E7">
        <w:rPr>
          <w:color w:val="000000"/>
        </w:rPr>
        <w:t>. -</w:t>
      </w:r>
      <w:r w:rsidR="00B461E7">
        <w:rPr>
          <w:color w:val="000000"/>
        </w:rPr>
        <w:t xml:space="preserve"> </w:t>
      </w:r>
      <w:r w:rsidRPr="00B461E7">
        <w:rPr>
          <w:color w:val="000000"/>
        </w:rPr>
        <w:t>Мы сейчас принимаем на веру и без доказательств то, что правительство должно вторгаться в производство для обеспечения достаточной стабильности при высоких уровнях занятости и темпах роста и что механизм рынка, предоставленного самому себе, не может обеспечить эти условия</w:t>
      </w:r>
      <w:r w:rsidR="00B461E7">
        <w:rPr>
          <w:color w:val="000000"/>
        </w:rPr>
        <w:t xml:space="preserve">". </w:t>
      </w:r>
      <w:r w:rsidRPr="00B461E7">
        <w:rPr>
          <w:color w:val="000000"/>
        </w:rPr>
        <w:t>Поддержание внутреннего и внешнего равновесия требует непосредственного воздействия государства на доходы, занятость, цены, движение внешних факторов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Неокейнсианцы считают обязательным вмешательство государства во внутренние и внешнеэкономические процессы с целью достижения общего равновесия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Государственно-монополистическое регулирование рассматривается ими как неотъемлемый элемент обеспечения экономической стабильности и динамического равновесия на двух уровнях экономики</w:t>
      </w:r>
      <w:r w:rsidR="00B461E7" w:rsidRPr="00B461E7">
        <w:rPr>
          <w:color w:val="000000"/>
        </w:rPr>
        <w:t>.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 xml:space="preserve">Для решения проблемы общего равновесия, по мнению большинства буржуазных экономистов, необходимо использовать инструменты денежно-кредитной и финансовой политики, которые, оказывая воздействие на динамику цен, процентных ставок, </w:t>
      </w:r>
      <w:r w:rsidR="00712714" w:rsidRPr="00B461E7">
        <w:rPr>
          <w:color w:val="000000"/>
        </w:rPr>
        <w:t>у</w:t>
      </w:r>
      <w:r w:rsidRPr="00B461E7">
        <w:rPr>
          <w:color w:val="000000"/>
        </w:rPr>
        <w:t>ровень спроса, доходы и занятость, вызывают положительные сдвиги во внешних платежах и приводят внутреннюю экономику в состояние динамического равновесия с внешними расчетами</w:t>
      </w:r>
      <w:r w:rsidR="00B461E7">
        <w:rPr>
          <w:color w:val="000000"/>
        </w:rPr>
        <w:t>.</w:t>
      </w:r>
    </w:p>
    <w:p w:rsidR="00B461E7" w:rsidRDefault="00C734D4" w:rsidP="00B461E7">
      <w:pPr>
        <w:rPr>
          <w:color w:val="000000"/>
        </w:rPr>
      </w:pPr>
      <w:r w:rsidRPr="00B461E7">
        <w:rPr>
          <w:color w:val="000000"/>
        </w:rPr>
        <w:t>Анализ использования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классических</w:t>
      </w:r>
      <w:r w:rsidR="00B461E7">
        <w:rPr>
          <w:color w:val="000000"/>
        </w:rPr>
        <w:t xml:space="preserve">" </w:t>
      </w:r>
      <w:r w:rsidRPr="00B461E7">
        <w:rPr>
          <w:color w:val="000000"/>
        </w:rPr>
        <w:t>инструментов регулирования для достижения общего равновесия был проведен американским экономистом Р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Манделлой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При исследовании соответствия рычагов экономической политики определенным целям он руководствовался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принципом Тинбергена</w:t>
      </w:r>
      <w:r w:rsidR="00B461E7">
        <w:rPr>
          <w:color w:val="000000"/>
        </w:rPr>
        <w:t xml:space="preserve">", </w:t>
      </w:r>
      <w:r w:rsidRPr="00B461E7">
        <w:rPr>
          <w:color w:val="000000"/>
        </w:rPr>
        <w:t>согласно которому для достижения данного количества независимых целей экономической политики</w:t>
      </w:r>
      <w:r w:rsidR="00B461E7">
        <w:rPr>
          <w:color w:val="000000"/>
        </w:rPr>
        <w:t xml:space="preserve"> (</w:t>
      </w:r>
      <w:r w:rsidRPr="00B461E7">
        <w:rPr>
          <w:color w:val="000000"/>
        </w:rPr>
        <w:t xml:space="preserve">например, полной занятости, стабильности цен и </w:t>
      </w:r>
      <w:r w:rsidR="00B461E7">
        <w:rPr>
          <w:color w:val="000000"/>
        </w:rPr>
        <w:t>т.п.)</w:t>
      </w:r>
      <w:r w:rsidR="00B461E7" w:rsidRPr="00B461E7">
        <w:rPr>
          <w:color w:val="000000"/>
        </w:rPr>
        <w:t xml:space="preserve"> </w:t>
      </w:r>
      <w:r w:rsidRPr="00B461E7">
        <w:rPr>
          <w:color w:val="000000"/>
        </w:rPr>
        <w:t xml:space="preserve">должно </w:t>
      </w:r>
      <w:r w:rsidR="00712714" w:rsidRPr="00B461E7">
        <w:rPr>
          <w:color w:val="000000"/>
        </w:rPr>
        <w:t>быть,</w:t>
      </w:r>
      <w:r w:rsidRPr="00B461E7">
        <w:rPr>
          <w:color w:val="000000"/>
        </w:rPr>
        <w:t xml:space="preserve"> по крайней </w:t>
      </w:r>
      <w:r w:rsidR="00712714" w:rsidRPr="00B461E7">
        <w:rPr>
          <w:color w:val="000000"/>
        </w:rPr>
        <w:t>мере, равное число инструментов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Рассматривая проблему общего равновесия, Манделл предполагает существование фиксированных валютных курсов, отсутствие таможенных ограничений, валютного контроля и других барьеров на пути движения товаров и капитала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Эти предположения позволили ему абстрагироваться от ряда существенных факторов, являющихся неотъемлемой частью государственно-монополистического механизма, что, конечно, не могло не отразиться на практическом применении его теории</w:t>
      </w:r>
      <w:r w:rsidR="00B461E7" w:rsidRPr="00B461E7">
        <w:rPr>
          <w:color w:val="000000"/>
        </w:rPr>
        <w:t>.</w:t>
      </w:r>
    </w:p>
    <w:p w:rsidR="00B461E7" w:rsidRDefault="00E8729B" w:rsidP="00B461E7">
      <w:pPr>
        <w:rPr>
          <w:snapToGrid w:val="0"/>
        </w:rPr>
      </w:pPr>
      <w:r w:rsidRPr="00B461E7">
        <w:rPr>
          <w:snapToGrid w:val="0"/>
        </w:rPr>
        <w:t>Инструментально-целевой метод регулирования платежного баланса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Представители этой концепции Дж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Мид, Я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Тинберген и др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предполагали разрабатывать эконометрические модели регулирования платежного баланса путем условного деления показателей на инструменты и цели государственной экономической политики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Они ограничивают анализ поиском причинных взаимосвязей между неуравновешенностью международных расчетов страны и изменением соответствующих методов денежно-кредитного, бюджетного и валютного регулирования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Обнаруженная при этом взаимосвязь рассматривается как причинно-следственная</w:t>
      </w:r>
      <w:r w:rsidR="00B461E7" w:rsidRPr="00B461E7">
        <w:rPr>
          <w:snapToGrid w:val="0"/>
        </w:rPr>
        <w:t>.</w:t>
      </w:r>
    </w:p>
    <w:p w:rsidR="00B461E7" w:rsidRDefault="00E8729B" w:rsidP="00B461E7">
      <w:pPr>
        <w:rPr>
          <w:snapToGrid w:val="0"/>
        </w:rPr>
      </w:pPr>
      <w:r w:rsidRPr="00B461E7">
        <w:rPr>
          <w:snapToGrid w:val="0"/>
        </w:rPr>
        <w:t>Инструментарно-целевой метод анализа платежного баланса вступает в противоречие с другими мерами государственного регулирования экономики, что ограничивает его практическое применение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Например, меры по стимулированию экономического роста обычно отрицательно воздействуют на платежный баланс, а использование политики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дорогих денег</w:t>
      </w:r>
      <w:r w:rsidR="00B461E7">
        <w:rPr>
          <w:snapToGrid w:val="0"/>
        </w:rPr>
        <w:t xml:space="preserve">", </w:t>
      </w:r>
      <w:r w:rsidRPr="00B461E7">
        <w:rPr>
          <w:snapToGrid w:val="0"/>
        </w:rPr>
        <w:t>в частности, повышение учетной ставки для улучшения состояния платежного баланса отрицательно влияет на внутреннее производство и занятость при прочих равных условиях</w:t>
      </w:r>
      <w:r w:rsidR="00B461E7" w:rsidRPr="00B461E7">
        <w:rPr>
          <w:snapToGrid w:val="0"/>
        </w:rPr>
        <w:t>.</w:t>
      </w:r>
    </w:p>
    <w:p w:rsidR="00B461E7" w:rsidRDefault="00E8729B" w:rsidP="00B461E7">
      <w:pPr>
        <w:rPr>
          <w:snapToGrid w:val="0"/>
        </w:rPr>
      </w:pPr>
      <w:r w:rsidRPr="00B461E7">
        <w:rPr>
          <w:snapToGrid w:val="0"/>
        </w:rPr>
        <w:t>Рекомендуемый инструмент регулирования платежного баланса ограничен социальными, экономическими, техническими пределами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Так, повышение процентной ставки не всегда привлекает иностранные капиталы, а ответное повышение процентных ставок в других странах может нейтрализовать эффект такой политики</w:t>
      </w:r>
      <w:r w:rsidR="00B461E7" w:rsidRPr="00B461E7">
        <w:rPr>
          <w:snapToGrid w:val="0"/>
        </w:rPr>
        <w:t>.</w:t>
      </w:r>
    </w:p>
    <w:p w:rsidR="00B461E7" w:rsidRDefault="00E8729B" w:rsidP="00B461E7">
      <w:pPr>
        <w:rPr>
          <w:snapToGrid w:val="0"/>
        </w:rPr>
      </w:pPr>
      <w:r w:rsidRPr="00B461E7">
        <w:rPr>
          <w:snapToGrid w:val="0"/>
        </w:rPr>
        <w:t>Теория нормативного регулирования платежного баланса</w:t>
      </w:r>
      <w:r w:rsidR="00B461E7">
        <w:rPr>
          <w:snapToGrid w:val="0"/>
        </w:rPr>
        <w:t xml:space="preserve"> (</w:t>
      </w:r>
      <w:r w:rsidRPr="00B461E7">
        <w:rPr>
          <w:snapToGrid w:val="0"/>
        </w:rPr>
        <w:t>Дж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Вильямсон, Р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 xml:space="preserve">Миллер и </w:t>
      </w:r>
      <w:r w:rsidR="00B461E7">
        <w:rPr>
          <w:snapToGrid w:val="0"/>
        </w:rPr>
        <w:t>др.)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Особенности этой теории</w:t>
      </w:r>
      <w:r w:rsidR="00B461E7" w:rsidRPr="00B461E7">
        <w:rPr>
          <w:snapToGrid w:val="0"/>
        </w:rPr>
        <w:t xml:space="preserve">: </w:t>
      </w:r>
      <w:r w:rsidRPr="00B461E7">
        <w:rPr>
          <w:snapToGrid w:val="0"/>
        </w:rPr>
        <w:t>объединение антициклического и антиинфляционного регулирования с регулированием международных расчетов</w:t>
      </w:r>
      <w:r w:rsidR="00B461E7" w:rsidRPr="00B461E7">
        <w:rPr>
          <w:snapToGrid w:val="0"/>
        </w:rPr>
        <w:t xml:space="preserve">; </w:t>
      </w:r>
      <w:r w:rsidRPr="00B461E7">
        <w:rPr>
          <w:snapToGrid w:val="0"/>
        </w:rPr>
        <w:t>введение в исследование проблемы инфляции, ее влияния на платежный баланс</w:t>
      </w:r>
      <w:r w:rsidR="00B461E7" w:rsidRPr="00B461E7">
        <w:rPr>
          <w:snapToGrid w:val="0"/>
        </w:rPr>
        <w:t xml:space="preserve">; </w:t>
      </w:r>
      <w:r w:rsidRPr="00B461E7">
        <w:rPr>
          <w:snapToGrid w:val="0"/>
        </w:rPr>
        <w:t>необходимость межгосударственного регулирования платежного баланса и инфляции</w:t>
      </w:r>
      <w:r w:rsidR="00B461E7" w:rsidRPr="00B461E7">
        <w:rPr>
          <w:snapToGrid w:val="0"/>
        </w:rPr>
        <w:t>.</w:t>
      </w:r>
    </w:p>
    <w:p w:rsidR="00684955" w:rsidRDefault="00684955" w:rsidP="00B461E7"/>
    <w:p w:rsidR="00B461E7" w:rsidRDefault="00B461E7" w:rsidP="00684955">
      <w:pPr>
        <w:pStyle w:val="2"/>
      </w:pPr>
      <w:bookmarkStart w:id="23" w:name="_Toc242798018"/>
      <w:r>
        <w:t>2.3</w:t>
      </w:r>
      <w:r w:rsidR="00B83317" w:rsidRPr="00B461E7">
        <w:t xml:space="preserve"> </w:t>
      </w:r>
      <w:r w:rsidR="00684955" w:rsidRPr="00B461E7">
        <w:t>Платёжный баланс в теориях современных</w:t>
      </w:r>
      <w:r w:rsidR="00684955">
        <w:t xml:space="preserve"> </w:t>
      </w:r>
      <w:r w:rsidR="00684955" w:rsidRPr="00B461E7">
        <w:t>монетаристов</w:t>
      </w:r>
      <w:bookmarkEnd w:id="23"/>
    </w:p>
    <w:p w:rsidR="00684955" w:rsidRDefault="00684955" w:rsidP="00B461E7">
      <w:pPr>
        <w:rPr>
          <w:color w:val="000000"/>
        </w:rPr>
      </w:pPr>
    </w:p>
    <w:p w:rsidR="00B461E7" w:rsidRDefault="00B83317" w:rsidP="00B461E7">
      <w:pPr>
        <w:rPr>
          <w:color w:val="000000"/>
        </w:rPr>
      </w:pPr>
      <w:r w:rsidRPr="00B461E7">
        <w:rPr>
          <w:color w:val="000000"/>
        </w:rPr>
        <w:t>Монетаристы неоднократно подчеркивали свою веру в то, что</w:t>
      </w:r>
      <w:r w:rsidR="00B461E7">
        <w:rPr>
          <w:color w:val="000000"/>
        </w:rPr>
        <w:t xml:space="preserve"> "...</w:t>
      </w:r>
      <w:r w:rsidR="00B461E7" w:rsidRPr="00B461E7">
        <w:rPr>
          <w:color w:val="000000"/>
        </w:rPr>
        <w:t xml:space="preserve"> </w:t>
      </w:r>
      <w:r w:rsidRPr="00B461E7">
        <w:rPr>
          <w:color w:val="000000"/>
        </w:rPr>
        <w:t>чем меньше экономическая теория вмешивается в экономическую действительность, тем лучше</w:t>
      </w:r>
      <w:r w:rsidR="00B461E7">
        <w:rPr>
          <w:color w:val="000000"/>
        </w:rPr>
        <w:t xml:space="preserve">". </w:t>
      </w:r>
      <w:r w:rsidRPr="00B461E7">
        <w:rPr>
          <w:color w:val="000000"/>
        </w:rPr>
        <w:t>Фридмен призывал к созданию так называемых автоматических механизмов, которые позволили бы отказаться от вмешательства государства в экономику</w:t>
      </w:r>
      <w:r w:rsidR="00B461E7" w:rsidRPr="00B461E7">
        <w:rPr>
          <w:color w:val="000000"/>
        </w:rPr>
        <w:t>.</w:t>
      </w:r>
    </w:p>
    <w:p w:rsidR="00B461E7" w:rsidRDefault="00B83317" w:rsidP="00B461E7">
      <w:pPr>
        <w:rPr>
          <w:color w:val="000000"/>
        </w:rPr>
      </w:pPr>
      <w:r w:rsidRPr="00B461E7">
        <w:rPr>
          <w:color w:val="000000"/>
        </w:rPr>
        <w:t>В многочисленных работах поборники монетаризма критиковали такие положения кейнсианского анализа, как тезис о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негибкости</w:t>
      </w:r>
      <w:r w:rsidR="00B461E7">
        <w:rPr>
          <w:color w:val="000000"/>
        </w:rPr>
        <w:t xml:space="preserve">" </w:t>
      </w:r>
      <w:r w:rsidRPr="00B461E7">
        <w:rPr>
          <w:color w:val="000000"/>
        </w:rPr>
        <w:t>цен, который приводит к недоучету экономических последствий инфляции, как система фиксированных валютных курсов, которую неоке</w:t>
      </w:r>
      <w:r w:rsidR="00EC552E">
        <w:rPr>
          <w:color w:val="000000"/>
        </w:rPr>
        <w:t>й</w:t>
      </w:r>
      <w:r w:rsidRPr="00B461E7">
        <w:rPr>
          <w:color w:val="000000"/>
        </w:rPr>
        <w:t>нсианцы считали одним из основных условий поддержания общего экономического равновесия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Современные монетаристы, основывающие свой анализ на классических методологических принципах, придают большое значение динамике цен, рассматривают инфляцию и платежный баланс как чисто денежные феномены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С их точки зрения платежный баланс представляет собой явление, управляемое и регулируемое денежными силами и денежно-кредитной политикой, а не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реальный феномен, управляемый реальным доходом и относительным уровнем цен, которые действуют через посредство склонности к потреблению и благодаря ценовой эластичности спроса на экспорт и импорт</w:t>
      </w:r>
      <w:r w:rsidR="00B461E7">
        <w:rPr>
          <w:color w:val="000000"/>
        </w:rPr>
        <w:t>".</w:t>
      </w:r>
    </w:p>
    <w:p w:rsidR="00B461E7" w:rsidRDefault="00B83317" w:rsidP="00B461E7">
      <w:pPr>
        <w:rPr>
          <w:color w:val="000000"/>
        </w:rPr>
      </w:pPr>
      <w:r w:rsidRPr="00B461E7">
        <w:rPr>
          <w:color w:val="000000"/>
        </w:rPr>
        <w:t>Основным положением, на котором покоится монетаристская концепция внешнего и внутреннего равновесия, является то, что изменения денежной массы под влиянием актива или пассива платежного баланса могут быть нейтрализованы валютными властями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Возникновение актива баланса платежей ведет к росту денежной массы в стране</w:t>
      </w:r>
      <w:r w:rsidR="00B461E7">
        <w:rPr>
          <w:color w:val="000000"/>
        </w:rPr>
        <w:t xml:space="preserve"> (</w:t>
      </w:r>
      <w:r w:rsidRPr="00B461E7">
        <w:rPr>
          <w:color w:val="000000"/>
        </w:rPr>
        <w:t>при условии, если золото-валютные резервы тесно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привязаны</w:t>
      </w:r>
      <w:r w:rsidR="00B461E7">
        <w:rPr>
          <w:color w:val="000000"/>
        </w:rPr>
        <w:t xml:space="preserve">" </w:t>
      </w:r>
      <w:r w:rsidRPr="00B461E7">
        <w:rPr>
          <w:color w:val="000000"/>
        </w:rPr>
        <w:t>к денежному обращению</w:t>
      </w:r>
      <w:r w:rsidR="00B461E7" w:rsidRPr="00B461E7">
        <w:rPr>
          <w:color w:val="000000"/>
        </w:rPr>
        <w:t>),</w:t>
      </w:r>
      <w:r w:rsidRPr="00B461E7">
        <w:rPr>
          <w:color w:val="000000"/>
        </w:rPr>
        <w:t xml:space="preserve"> а пассивный платежный баланс и соответственно утечка золото-валютных резервов приводят к сокращению денежной массы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Но поскольку спрос на деньги, согласно теориям монетаристов,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это спрос на остатки, а не на массу обращающихся денег, то колебания спроса на деньги и их предложения, связанные с активами или дефицитами во внешних расчетах, должны способствовать установлению равновесия между спросом и предложением денег при соответствующем балансировании внешних платежей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Иными словами, активы и пассивы платежного баланса представляют собой стадии динамического равновесия во внешних расчетах и, оказывая влияние на внутреннюю денежную массу, устраняются с течением времени в связи с изменением количества денег в обращении</w:t>
      </w:r>
      <w:r w:rsidR="00B461E7" w:rsidRPr="00B461E7">
        <w:rPr>
          <w:color w:val="000000"/>
        </w:rPr>
        <w:t>.</w:t>
      </w:r>
    </w:p>
    <w:p w:rsidR="00B461E7" w:rsidRDefault="00B83317" w:rsidP="00B461E7">
      <w:pPr>
        <w:rPr>
          <w:color w:val="000000"/>
        </w:rPr>
      </w:pPr>
      <w:r w:rsidRPr="00B461E7">
        <w:rPr>
          <w:color w:val="000000"/>
        </w:rPr>
        <w:t>Эта трактовка основана на положениях количественной теории денег и тесно смыкается с концепцией саморегулирования внешних расчетов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Ошибочность такого подхода заключается в том, что в современных условиях, когда денежная сфера капитализма не связана с золотом и подвергается усиленному воздействию со стороны государства, масса денег в обращении не может резко сокращаться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Для государственно-монополистического капитализма, напротив, характерно постоянное расширение массы денег в обращении, что создает предпосылки не только для инфляционного роста цен, но и препятствует выравниванию платежного баланса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Об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автоматизме</w:t>
      </w:r>
      <w:r w:rsidR="00B461E7">
        <w:rPr>
          <w:color w:val="000000"/>
        </w:rPr>
        <w:t xml:space="preserve">" </w:t>
      </w:r>
      <w:r w:rsidRPr="00B461E7">
        <w:rPr>
          <w:color w:val="000000"/>
        </w:rPr>
        <w:t>выравнивания можно говорить только по отношению к активу платежного баланса, когда происходит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импорт</w:t>
      </w:r>
      <w:r w:rsidR="00B461E7">
        <w:rPr>
          <w:color w:val="000000"/>
        </w:rPr>
        <w:t xml:space="preserve">" </w:t>
      </w:r>
      <w:r w:rsidRPr="00B461E7">
        <w:rPr>
          <w:color w:val="000000"/>
        </w:rPr>
        <w:t>инфляции путем дополнительного выпуска денег под увеличившиеся валютные резервы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Однако этот процесс сам, но себе не ликвидирует неравенство между поступлениями и платежами, а сокращение актива выступает как результат изменений в других экономических показателях</w:t>
      </w:r>
      <w:r w:rsidR="00B461E7" w:rsidRPr="00B461E7">
        <w:rPr>
          <w:color w:val="000000"/>
        </w:rPr>
        <w:t xml:space="preserve">: </w:t>
      </w:r>
      <w:r w:rsidRPr="00B461E7">
        <w:rPr>
          <w:color w:val="000000"/>
        </w:rPr>
        <w:t>росте цен на экспортные товары, ухудшающем торговый баланс страны, увеличении под влиянием инфляционного спроса доходов, что стимулирует импорт товаров и услуг</w:t>
      </w:r>
      <w:r w:rsidR="00B461E7" w:rsidRPr="00B461E7">
        <w:rPr>
          <w:color w:val="000000"/>
        </w:rPr>
        <w:t>.</w:t>
      </w:r>
    </w:p>
    <w:p w:rsidR="00B461E7" w:rsidRDefault="00B83317" w:rsidP="00B461E7">
      <w:pPr>
        <w:rPr>
          <w:color w:val="000000"/>
        </w:rPr>
      </w:pPr>
      <w:r w:rsidRPr="00B461E7">
        <w:rPr>
          <w:color w:val="000000"/>
        </w:rPr>
        <w:t>Большое место в теориях монетаристов отводится проблеме режима валютных курсов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По их мнению, система фиксированных курсов валют привела международную валютную систему на край пропасти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Необходимость введения режима гибких курсов валют, как считают М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Фридмен, Э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Сомен и другие буржуазные экономисты, вытекает из того, что внутренняя экономическая политика, направленная на поддержание равновесия платежного баланса, может препятствовать одновременному сохранению высокого уровня национального дохода и полной занятости в экономике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В результате возникает ситуация, при которой правительство либо вынуждено девальвировать свою валюту, либо ввести валютный контроль</w:t>
      </w:r>
      <w:r w:rsidR="00B461E7" w:rsidRPr="00B461E7">
        <w:rPr>
          <w:color w:val="000000"/>
        </w:rPr>
        <w:t>.</w:t>
      </w:r>
    </w:p>
    <w:p w:rsidR="00B461E7" w:rsidRDefault="00B83317" w:rsidP="00B461E7">
      <w:pPr>
        <w:rPr>
          <w:color w:val="000000"/>
        </w:rPr>
      </w:pPr>
      <w:r w:rsidRPr="00B461E7">
        <w:rPr>
          <w:color w:val="000000"/>
        </w:rPr>
        <w:t>Сторонники монетаристской теории считают, что постепенное изменение курса валюты является более предпочтительным, чем периодические девальвации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При этом они исходят из следующего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Если правительство пытается сохранить курс валюты, оно прибегает к валютному контролю, проводит такие мероприятия, которые способствуют стабилизации валютного курса, но отрицательно влияют на конъюнктуру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Поскольку курс валюты фиксирован и поддерживается мерами государственной политики, спекулянты, проводящие операции на валютных рынках, могут быть уверены в том, что курс не будет резко изменяться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Следовательно, спекулянты смогут покупать активы в других валютах, и в случае девальвации данной валюты их доходы будут значительными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Кроме того, действия спекулянтов по приобретению иностранных активов могут противоречить интересам поддержания стабильного курса валюты и спровоцировать девальвацию</w:t>
      </w:r>
      <w:r w:rsidR="00B461E7">
        <w:rPr>
          <w:color w:val="000000"/>
        </w:rPr>
        <w:t>.</w:t>
      </w:r>
    </w:p>
    <w:p w:rsidR="00B461E7" w:rsidRDefault="00B83317" w:rsidP="00B461E7">
      <w:pPr>
        <w:rPr>
          <w:color w:val="000000"/>
        </w:rPr>
      </w:pPr>
      <w:r w:rsidRPr="00B461E7">
        <w:rPr>
          <w:color w:val="000000"/>
        </w:rPr>
        <w:t>Существование режима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плавающих</w:t>
      </w:r>
      <w:r w:rsidR="00B461E7">
        <w:rPr>
          <w:color w:val="000000"/>
        </w:rPr>
        <w:t xml:space="preserve">" </w:t>
      </w:r>
      <w:r w:rsidRPr="00B461E7">
        <w:rPr>
          <w:color w:val="000000"/>
        </w:rPr>
        <w:t>курсов, по мнению монетаристов, означает, что платежный баланс всегда находится в состоянии равновесия и никаких изменений в денежной массе под влиянием международных трансакций не происходит</w:t>
      </w:r>
      <w:r w:rsidR="00B461E7" w:rsidRPr="00B461E7">
        <w:rPr>
          <w:color w:val="000000"/>
        </w:rPr>
        <w:t>.</w:t>
      </w:r>
    </w:p>
    <w:p w:rsidR="00B461E7" w:rsidRDefault="00B83317" w:rsidP="00B461E7">
      <w:pPr>
        <w:rPr>
          <w:color w:val="000000"/>
        </w:rPr>
      </w:pPr>
      <w:r w:rsidRPr="00B461E7">
        <w:rPr>
          <w:color w:val="000000"/>
        </w:rPr>
        <w:t>Корректировка разрыва между спросом и предложением денег в этом случае достигается путем изменения внутренних цен и валютного курса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Спрос на импортные товары определяет спрос на иностранную валюту, а спрос на экспорт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ее предложение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 xml:space="preserve">Валютный курс, таким образом, всегда стремится к уровню, на котором суммы иностранной валюты, требуемой для проведения сделок и предлагаемой для этих трансакций, равны, </w:t>
      </w:r>
      <w:r w:rsidR="00B461E7">
        <w:rPr>
          <w:color w:val="000000"/>
        </w:rPr>
        <w:t>т.е.</w:t>
      </w:r>
      <w:r w:rsidR="00B461E7" w:rsidRPr="00B461E7">
        <w:rPr>
          <w:color w:val="000000"/>
        </w:rPr>
        <w:t xml:space="preserve"> </w:t>
      </w:r>
      <w:r w:rsidRPr="00B461E7">
        <w:rPr>
          <w:color w:val="000000"/>
        </w:rPr>
        <w:t>валютный курс приближается к такому уровню, при котором стоимость импорта равна стоимости экспорта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Иными словами, существование гибких курсов валют приводит к перманентному равновесию между экспортом и импортом и означает, что при режиме свободно колеблющихся курсов государству не надо беспокоиться о равновесии во внешних расчетах</w:t>
      </w:r>
      <w:r w:rsidR="00B461E7" w:rsidRPr="00B461E7">
        <w:rPr>
          <w:color w:val="000000"/>
        </w:rPr>
        <w:t xml:space="preserve">: </w:t>
      </w:r>
      <w:r w:rsidRPr="00B461E7">
        <w:rPr>
          <w:color w:val="000000"/>
        </w:rPr>
        <w:t>механизм валютного курса под влиянием спроса и предложения автоматически приведет платежный баланс в состояние равновесия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В этом случае правительство будет иметь достаточное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пространство для маневра</w:t>
      </w:r>
      <w:r w:rsidR="00B461E7">
        <w:rPr>
          <w:color w:val="000000"/>
        </w:rPr>
        <w:t xml:space="preserve">" </w:t>
      </w:r>
      <w:r w:rsidRPr="00B461E7">
        <w:rPr>
          <w:color w:val="000000"/>
        </w:rPr>
        <w:t>в области внутренней экономики и сможет проводить экономическую политику без у</w:t>
      </w:r>
      <w:r w:rsidR="008B3FF7" w:rsidRPr="00B461E7">
        <w:rPr>
          <w:color w:val="000000"/>
        </w:rPr>
        <w:t>чета состояния внешних расчетов</w:t>
      </w:r>
      <w:r w:rsidR="00B461E7" w:rsidRPr="00B461E7">
        <w:rPr>
          <w:color w:val="000000"/>
        </w:rPr>
        <w:t xml:space="preserve"> [</w:t>
      </w:r>
      <w:r w:rsidR="008B3FF7" w:rsidRPr="00B461E7">
        <w:rPr>
          <w:color w:val="000000"/>
        </w:rPr>
        <w:t>4</w:t>
      </w:r>
      <w:r w:rsidR="00B461E7" w:rsidRPr="00B461E7">
        <w:rPr>
          <w:color w:val="000000"/>
        </w:rPr>
        <w:t>].</w:t>
      </w:r>
    </w:p>
    <w:p w:rsidR="00B461E7" w:rsidRDefault="00B83317" w:rsidP="00B461E7">
      <w:pPr>
        <w:rPr>
          <w:color w:val="000000"/>
        </w:rPr>
      </w:pPr>
      <w:r w:rsidRPr="00B461E7">
        <w:rPr>
          <w:color w:val="000000"/>
        </w:rPr>
        <w:t>Теории регулирования платежного баланса эклектичны по своей сущности, повторяют друг друга в области методологических принципов, инструментов анализа, в отношении исследуемых категорий и явлений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Эти теории, начиная от классической и кончая современным монетаризмом, объединяет одна общая черта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попытка найти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оптимальное соотношение</w:t>
      </w:r>
      <w:r w:rsidR="00B461E7">
        <w:rPr>
          <w:color w:val="000000"/>
        </w:rPr>
        <w:t xml:space="preserve">" </w:t>
      </w:r>
      <w:r w:rsidRPr="00B461E7">
        <w:rPr>
          <w:color w:val="000000"/>
        </w:rPr>
        <w:t>между развитием внешних и внутренних факторов экономики современного капитализма</w:t>
      </w:r>
      <w:r w:rsidR="00B461E7" w:rsidRPr="00B461E7">
        <w:rPr>
          <w:color w:val="000000"/>
        </w:rPr>
        <w:t>.</w:t>
      </w:r>
    </w:p>
    <w:p w:rsidR="00B461E7" w:rsidRDefault="00B83317" w:rsidP="00B461E7">
      <w:pPr>
        <w:rPr>
          <w:color w:val="000000"/>
        </w:rPr>
      </w:pPr>
      <w:r w:rsidRPr="00B461E7">
        <w:rPr>
          <w:color w:val="000000"/>
        </w:rPr>
        <w:t>Таким образом, буржуазные экономисты определяют равновесие как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совокупность избранных взаимозависимых переменных, приведенных в такое соответствие друг с другом, когда полностью отсутствует внутренняя тенденция к их дальнейшему изменению в модели, которую они представляют</w:t>
      </w:r>
      <w:r w:rsidR="00B461E7">
        <w:rPr>
          <w:color w:val="000000"/>
        </w:rPr>
        <w:t xml:space="preserve">". </w:t>
      </w:r>
      <w:r w:rsidRPr="00B461E7">
        <w:rPr>
          <w:color w:val="000000"/>
        </w:rPr>
        <w:t>Однако при рассмотрении этого механизма невозможно, даже применяя комплексную эконометрическую модель, учесть все факторы и изменения, происходящие в экономической жизни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Для различных буржуазных теорий характерным является выбор одного отдельного элемента, который представляет собой фактор, определяющий состояние экономики и внешних расчетов и играющий роль связующего звена между двумя сферами экономики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В теории</w:t>
      </w:r>
      <w:r w:rsidR="00B461E7">
        <w:rPr>
          <w:color w:val="000000"/>
        </w:rPr>
        <w:t xml:space="preserve"> "</w:t>
      </w:r>
      <w:r w:rsidRPr="00B461E7">
        <w:rPr>
          <w:color w:val="000000"/>
        </w:rPr>
        <w:t>автоматического равновесия таким элементом являются цены, посредством которых, как считают ее сторонники, платежный баланс связан с экономикой</w:t>
      </w:r>
      <w:r w:rsidR="00B461E7" w:rsidRPr="00B461E7">
        <w:rPr>
          <w:color w:val="000000"/>
        </w:rPr>
        <w:t xml:space="preserve">; </w:t>
      </w:r>
      <w:r w:rsidRPr="00B461E7">
        <w:rPr>
          <w:color w:val="000000"/>
        </w:rPr>
        <w:t>неокейнсианцы основной акцент в анализе делают на доход и занятость, монетаристы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на денежную массу в обращении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Этим обусловлена односторонность и ограниченность буржуазных теорий, исследующих не столько взаимосвязи и противоречия, возникающие в процессе производства и приводящие к конфликтным ситуациям в экономике и внешних расчетах, сколько занимаются анализом моделей, которые не могут воспроизвести с достаточной степенью точности реальный механизм явлений и связей между ними</w:t>
      </w:r>
      <w:r w:rsidR="00B461E7" w:rsidRPr="00B461E7">
        <w:rPr>
          <w:color w:val="000000"/>
        </w:rPr>
        <w:t>.</w:t>
      </w:r>
    </w:p>
    <w:p w:rsidR="00B461E7" w:rsidRDefault="00B83317" w:rsidP="00B461E7">
      <w:pPr>
        <w:rPr>
          <w:color w:val="000000"/>
        </w:rPr>
      </w:pPr>
      <w:r w:rsidRPr="00B461E7">
        <w:rPr>
          <w:color w:val="000000"/>
        </w:rPr>
        <w:t>Характерной чертой теорий общего равновесия является игнорирование социально-экономического аспекта проблемы, анализ чисто технических, технологических к абстрактно-математических факторов, что не позволяет им выйти за рамки вульгарной теории, не раскрывает истинной сущности явлений современного капитализма и ведет к углублению кризиса бур</w:t>
      </w:r>
      <w:r w:rsidR="008970E2" w:rsidRPr="00B461E7">
        <w:rPr>
          <w:color w:val="000000"/>
        </w:rPr>
        <w:t>жуазной экономической науки</w:t>
      </w:r>
      <w:r w:rsidR="00B461E7" w:rsidRPr="00B461E7">
        <w:rPr>
          <w:color w:val="000000"/>
        </w:rPr>
        <w:t xml:space="preserve"> [</w:t>
      </w:r>
      <w:r w:rsidR="008970E2" w:rsidRPr="00B461E7">
        <w:rPr>
          <w:color w:val="000000"/>
        </w:rPr>
        <w:t>5</w:t>
      </w:r>
      <w:r w:rsidR="00B461E7" w:rsidRPr="00B461E7">
        <w:rPr>
          <w:color w:val="000000"/>
        </w:rPr>
        <w:t>].</w:t>
      </w:r>
    </w:p>
    <w:p w:rsidR="00B461E7" w:rsidRPr="00B461E7" w:rsidRDefault="00B461E7" w:rsidP="00B461E7">
      <w:pPr>
        <w:rPr>
          <w:color w:val="000000"/>
        </w:rPr>
      </w:pPr>
    </w:p>
    <w:p w:rsidR="00B83317" w:rsidRPr="00B461E7" w:rsidRDefault="00684955" w:rsidP="002A1C9B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24" w:name="_Toc242798019"/>
      <w:r>
        <w:rPr>
          <w:snapToGrid w:val="0"/>
        </w:rPr>
        <w:t xml:space="preserve">3. </w:t>
      </w:r>
      <w:r w:rsidRPr="00B461E7">
        <w:rPr>
          <w:snapToGrid w:val="0"/>
        </w:rPr>
        <w:t>Платёжный баланс на современном этапе</w:t>
      </w:r>
      <w:bookmarkEnd w:id="24"/>
    </w:p>
    <w:p w:rsidR="00684955" w:rsidRDefault="00684955" w:rsidP="00B461E7"/>
    <w:p w:rsidR="00B461E7" w:rsidRDefault="004F02B9" w:rsidP="00B461E7">
      <w:r w:rsidRPr="00B461E7">
        <w:t xml:space="preserve">В СССР основным документом в области внешних платежно-расчетных отношений был </w:t>
      </w:r>
      <w:r w:rsidRPr="00B461E7">
        <w:rPr>
          <w:color w:val="000000"/>
        </w:rPr>
        <w:t>Сводный валютный план</w:t>
      </w:r>
      <w:r w:rsidR="00B461E7">
        <w:t xml:space="preserve"> (</w:t>
      </w:r>
      <w:r w:rsidRPr="00B461E7">
        <w:t>платежный баланс СССР</w:t>
      </w:r>
      <w:r w:rsidR="00B461E7" w:rsidRPr="00B461E7">
        <w:t>),</w:t>
      </w:r>
      <w:r w:rsidRPr="00B461E7">
        <w:t xml:space="preserve"> составлявшийся Министерством финансов СССР и Госпланом СССР на основе валютных планов министерств и ведомств и представлявшийся на рассмотрение правительства</w:t>
      </w:r>
      <w:r w:rsidR="00B461E7" w:rsidRPr="00B461E7">
        <w:t xml:space="preserve">. </w:t>
      </w:r>
      <w:r w:rsidRPr="00B461E7">
        <w:t>После одобрения правительством и утверждения сессией Верховного Совета СССР плана экономического и социального развития страны он становился законом</w:t>
      </w:r>
      <w:r w:rsidR="00B461E7" w:rsidRPr="00B461E7">
        <w:t xml:space="preserve">. </w:t>
      </w:r>
      <w:r w:rsidRPr="00B461E7">
        <w:t>Сводный валютный план включал поступления средств в страну и все платежи иностранным государствам</w:t>
      </w:r>
      <w:r w:rsidR="00B461E7" w:rsidRPr="00B461E7">
        <w:t xml:space="preserve">. </w:t>
      </w:r>
      <w:r w:rsidRPr="00B461E7">
        <w:t>Он состоял из пяти разделов</w:t>
      </w:r>
      <w:r w:rsidR="00B461E7" w:rsidRPr="00B461E7">
        <w:t xml:space="preserve">: </w:t>
      </w:r>
      <w:r w:rsidRPr="00B461E7">
        <w:t>торговые операции</w:t>
      </w:r>
      <w:r w:rsidR="00B461E7" w:rsidRPr="00B461E7">
        <w:t xml:space="preserve">; </w:t>
      </w:r>
      <w:r w:rsidRPr="00B461E7">
        <w:t>услуги</w:t>
      </w:r>
      <w:r w:rsidR="00B461E7" w:rsidRPr="00B461E7">
        <w:t xml:space="preserve">; </w:t>
      </w:r>
      <w:r w:rsidRPr="00B461E7">
        <w:t>неторговые операции</w:t>
      </w:r>
      <w:r w:rsidR="00B461E7" w:rsidRPr="00B461E7">
        <w:t xml:space="preserve">; </w:t>
      </w:r>
      <w:r w:rsidRPr="00B461E7">
        <w:t>кредиты и имущество</w:t>
      </w:r>
      <w:r w:rsidR="00B461E7" w:rsidRPr="00B461E7">
        <w:t xml:space="preserve">; </w:t>
      </w:r>
      <w:r w:rsidRPr="00B461E7">
        <w:t>безвозмездная помощь иностранным государствам</w:t>
      </w:r>
      <w:r w:rsidR="00B461E7" w:rsidRPr="00B461E7">
        <w:t xml:space="preserve">. </w:t>
      </w:r>
      <w:r w:rsidRPr="00B461E7">
        <w:t>Показатели сводного валютного плана составлялись в двух категориях валют</w:t>
      </w:r>
      <w:r w:rsidR="00B461E7" w:rsidRPr="00B461E7">
        <w:t xml:space="preserve">: </w:t>
      </w:r>
      <w:r w:rsidRPr="00B461E7">
        <w:t>в свободно конвертируемых валютах и замкнутых валютах зарубежных стран</w:t>
      </w:r>
      <w:r w:rsidR="00B461E7" w:rsidRPr="00B461E7">
        <w:t>.</w:t>
      </w:r>
    </w:p>
    <w:p w:rsidR="00B461E7" w:rsidRDefault="004F02B9" w:rsidP="00B461E7">
      <w:r w:rsidRPr="00B461E7">
        <w:t>Платежный баланс Российской Федерации впервые был составлен за 1992 г</w:t>
      </w:r>
      <w:r w:rsidR="00B461E7" w:rsidRPr="00B461E7">
        <w:t xml:space="preserve">. </w:t>
      </w:r>
      <w:r w:rsidRPr="00B461E7">
        <w:t>по методологии Международного валютного фонда</w:t>
      </w:r>
      <w:r w:rsidR="00B461E7" w:rsidRPr="00B461E7">
        <w:t xml:space="preserve">. </w:t>
      </w:r>
      <w:r w:rsidRPr="00B461E7">
        <w:t xml:space="preserve">Основным источником валютных поступлений России является </w:t>
      </w:r>
      <w:r w:rsidRPr="00B461E7">
        <w:rPr>
          <w:color w:val="000000"/>
        </w:rPr>
        <w:t>экспорт товаров</w:t>
      </w:r>
      <w:r w:rsidR="00B461E7" w:rsidRPr="00B461E7">
        <w:t xml:space="preserve">. </w:t>
      </w:r>
      <w:r w:rsidRPr="00B461E7">
        <w:t>Основные торговые партнеры России из стран</w:t>
      </w:r>
      <w:r w:rsidR="00B461E7">
        <w:t xml:space="preserve"> "</w:t>
      </w:r>
      <w:r w:rsidRPr="00B461E7">
        <w:t>дальнего</w:t>
      </w:r>
      <w:r w:rsidR="00B461E7">
        <w:t xml:space="preserve">" </w:t>
      </w:r>
      <w:r w:rsidRPr="00B461E7">
        <w:t xml:space="preserve">зарубежья </w:t>
      </w:r>
      <w:r w:rsidR="00B461E7">
        <w:t>-</w:t>
      </w:r>
      <w:r w:rsidRPr="00B461E7">
        <w:t xml:space="preserve"> ФРГ, Финляндии, США, Великобритания, Италия и Китай</w:t>
      </w:r>
      <w:r w:rsidR="00B461E7" w:rsidRPr="00B461E7">
        <w:t xml:space="preserve">. </w:t>
      </w:r>
      <w:r w:rsidRPr="00B461E7">
        <w:t>В</w:t>
      </w:r>
      <w:r w:rsidR="00B461E7">
        <w:t xml:space="preserve"> "</w:t>
      </w:r>
      <w:r w:rsidRPr="00B461E7">
        <w:t>ближнем</w:t>
      </w:r>
      <w:r w:rsidR="00B461E7">
        <w:t xml:space="preserve">" </w:t>
      </w:r>
      <w:r w:rsidRPr="00B461E7">
        <w:t>зарубежье первые пять мест по показателю внешнеторгового оборота занимают Украина, Беларусь, Казахстан, Узбекистан и Молдова</w:t>
      </w:r>
      <w:r w:rsidR="00B461E7" w:rsidRPr="00B461E7">
        <w:t xml:space="preserve">. </w:t>
      </w:r>
      <w:r w:rsidRPr="00B461E7">
        <w:t>В целом на эти страны приходится более 90% оборота России со странами СНГ</w:t>
      </w:r>
      <w:r w:rsidR="00B461E7" w:rsidRPr="00B461E7">
        <w:t>.</w:t>
      </w:r>
    </w:p>
    <w:p w:rsidR="00B461E7" w:rsidRDefault="004F02B9" w:rsidP="00B461E7">
      <w:r w:rsidRPr="00B461E7">
        <w:t>Структура экспорта России за последние годы не претерпела существенных изменений</w:t>
      </w:r>
      <w:r w:rsidR="00B461E7" w:rsidRPr="00B461E7">
        <w:t xml:space="preserve">. </w:t>
      </w:r>
      <w:r w:rsidRPr="00B461E7">
        <w:t>По-прежнему в российских товарных поставках за рубеж превалируют сырая нефть, нефтепродукты, природный газ, на долю которых приходилось в 1995 г</w:t>
      </w:r>
      <w:r w:rsidR="00B461E7">
        <w:t>.4</w:t>
      </w:r>
      <w:r w:rsidRPr="00B461E7">
        <w:t>2% всего экспорта</w:t>
      </w:r>
      <w:r w:rsidR="00B461E7" w:rsidRPr="00B461E7">
        <w:t>.</w:t>
      </w:r>
    </w:p>
    <w:p w:rsidR="00B461E7" w:rsidRPr="00B461E7" w:rsidRDefault="00684955" w:rsidP="00684955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25" w:name="_Toc242798020"/>
      <w:r w:rsidR="00B461E7">
        <w:rPr>
          <w:snapToGrid w:val="0"/>
        </w:rPr>
        <w:t>3.1</w:t>
      </w:r>
      <w:r w:rsidR="004F02B9" w:rsidRPr="00B461E7">
        <w:rPr>
          <w:snapToGrid w:val="0"/>
        </w:rPr>
        <w:t xml:space="preserve"> </w:t>
      </w:r>
      <w:r w:rsidRPr="00B461E7">
        <w:rPr>
          <w:snapToGrid w:val="0"/>
        </w:rPr>
        <w:t>Платёжный баланс ссср и россии на начальном этапе</w:t>
      </w:r>
      <w:bookmarkEnd w:id="25"/>
    </w:p>
    <w:p w:rsidR="00684955" w:rsidRDefault="00684955" w:rsidP="00B461E7"/>
    <w:p w:rsidR="00B461E7" w:rsidRDefault="00C10AC7" w:rsidP="00B461E7">
      <w:r w:rsidRPr="00B461E7">
        <w:t xml:space="preserve">В странах с закрытой экономикой </w:t>
      </w:r>
      <w:r w:rsidR="006C7AE3" w:rsidRPr="00B461E7">
        <w:t>платёжный баланс</w:t>
      </w:r>
      <w:r w:rsidRPr="00B461E7">
        <w:t xml:space="preserve"> рассматривается как категория с двойным</w:t>
      </w:r>
      <w:r w:rsidR="00B461E7">
        <w:t xml:space="preserve"> "</w:t>
      </w:r>
      <w:r w:rsidRPr="00B461E7">
        <w:t>сс</w:t>
      </w:r>
      <w:r w:rsidR="00B461E7">
        <w:t xml:space="preserve">", </w:t>
      </w:r>
      <w:r w:rsidRPr="00B461E7">
        <w:t>то есть “совершенно секретно</w:t>
      </w:r>
      <w:r w:rsidR="00B461E7">
        <w:t xml:space="preserve">". </w:t>
      </w:r>
      <w:r w:rsidRPr="00B461E7">
        <w:t xml:space="preserve">В частности, в СССР сведения о </w:t>
      </w:r>
      <w:r w:rsidR="006C7AE3" w:rsidRPr="00B461E7">
        <w:t>платёжном балансе</w:t>
      </w:r>
      <w:r w:rsidRPr="00B461E7">
        <w:t xml:space="preserve"> были опубликованы в последний раз в 1936 году и то не по всем статьям и вплоть до 1991 года фактически оставались тайной за семью печатями</w:t>
      </w:r>
      <w:r w:rsidR="00B461E7" w:rsidRPr="00B461E7">
        <w:t xml:space="preserve">. </w:t>
      </w:r>
      <w:r w:rsidRPr="00B461E7">
        <w:t xml:space="preserve">После распада Советского Союза первый российский </w:t>
      </w:r>
      <w:r w:rsidR="006C7AE3" w:rsidRPr="00B461E7">
        <w:t>платёжный баланс</w:t>
      </w:r>
      <w:r w:rsidRPr="00B461E7">
        <w:t xml:space="preserve"> был опубликован в 1993 году за 1992 год и до настоящего времени публикуется в мае-июне каждого текущего года за предыдущий год</w:t>
      </w:r>
      <w:r w:rsidR="00B461E7" w:rsidRPr="00B461E7">
        <w:t xml:space="preserve">. </w:t>
      </w:r>
      <w:r w:rsidRPr="00B461E7">
        <w:t xml:space="preserve">Особенность составления </w:t>
      </w:r>
      <w:r w:rsidR="006C7AE3" w:rsidRPr="00B461E7">
        <w:t>платёжного баланса</w:t>
      </w:r>
      <w:r w:rsidRPr="00B461E7">
        <w:t xml:space="preserve"> РФ состоит в том, что за 1992, 1993 и 1994 годы его разработчиками являлись лишь Центральный банк России и Госкомстат РФ</w:t>
      </w:r>
      <w:r w:rsidR="00B461E7" w:rsidRPr="00B461E7">
        <w:t xml:space="preserve">. </w:t>
      </w:r>
      <w:r w:rsidRPr="00B461E7">
        <w:t xml:space="preserve">При этом в баланс за указанные годы не вошли операции с нерезидентами из стран-республик бывшего Советского Союза, а сам </w:t>
      </w:r>
      <w:r w:rsidR="006C7AE3" w:rsidRPr="00B461E7">
        <w:t>платёжный баланс</w:t>
      </w:r>
      <w:r w:rsidRPr="00B461E7">
        <w:t xml:space="preserve"> составлялся в разрезе сокращенной номенклатуры показателей, что во всей совокупности не позволяло глубоко анализировать сложившуюся систему внешнеэкономических связей страны</w:t>
      </w:r>
      <w:r w:rsidR="00B461E7" w:rsidRPr="00B461E7">
        <w:t>.</w:t>
      </w:r>
    </w:p>
    <w:p w:rsidR="00B461E7" w:rsidRDefault="00C10AC7" w:rsidP="00B461E7">
      <w:r w:rsidRPr="00B461E7">
        <w:t xml:space="preserve">Отдельно за 1994 год дано впервые аналитическое представление </w:t>
      </w:r>
      <w:r w:rsidR="006C7AE3" w:rsidRPr="00B461E7">
        <w:t>платёжного баланса</w:t>
      </w:r>
      <w:r w:rsidRPr="00B461E7">
        <w:t xml:space="preserve"> страны</w:t>
      </w:r>
      <w:r w:rsidR="00B461E7" w:rsidRPr="00B461E7">
        <w:t>.</w:t>
      </w:r>
    </w:p>
    <w:p w:rsidR="00B461E7" w:rsidRDefault="00C10AC7" w:rsidP="00B461E7">
      <w:r w:rsidRPr="00B461E7">
        <w:t>До 1995 года, то есть за 1992, 1993 и 1994 года, данные касались лишь годового результата</w:t>
      </w:r>
      <w:r w:rsidR="00B461E7" w:rsidRPr="00B461E7">
        <w:t xml:space="preserve">. </w:t>
      </w:r>
      <w:r w:rsidRPr="00B461E7">
        <w:t xml:space="preserve">С 1997 года обобщенные характеристики </w:t>
      </w:r>
      <w:r w:rsidR="006C7AE3" w:rsidRPr="00B461E7">
        <w:t>платёжного баланса</w:t>
      </w:r>
      <w:r w:rsidRPr="00B461E7">
        <w:t xml:space="preserve"> России нашли свое продолжение в аналитическом представлении в детализированных компонентах, которые в совокупности с нейтральным представлением получили название консолидированного </w:t>
      </w:r>
      <w:r w:rsidR="006C7AE3" w:rsidRPr="00B461E7">
        <w:t>платёжного баланса</w:t>
      </w:r>
      <w:r w:rsidR="00B461E7" w:rsidRPr="00B461E7">
        <w:t xml:space="preserve">. </w:t>
      </w:r>
      <w:r w:rsidRPr="00B461E7">
        <w:t xml:space="preserve">Особенностью </w:t>
      </w:r>
      <w:r w:rsidR="006C7AE3" w:rsidRPr="00B461E7">
        <w:t>платёжного баланса</w:t>
      </w:r>
      <w:r w:rsidRPr="00B461E7">
        <w:t xml:space="preserve"> за 1996г</w:t>
      </w:r>
      <w:r w:rsidR="00B461E7" w:rsidRPr="00B461E7">
        <w:t xml:space="preserve">. </w:t>
      </w:r>
      <w:r w:rsidRPr="00B461E7">
        <w:t>является перелом в динамике экспортно-импортных операций, выразившийся во втором полугодии в опережающем росте экспорта по сравнению с увеличением импортных поставок</w:t>
      </w:r>
      <w:r w:rsidR="00B461E7" w:rsidRPr="00B461E7">
        <w:t xml:space="preserve">. </w:t>
      </w:r>
      <w:r w:rsidRPr="00B461E7">
        <w:t xml:space="preserve">Характерной особенностью </w:t>
      </w:r>
      <w:r w:rsidR="006C7AE3" w:rsidRPr="00B461E7">
        <w:t>платёжного баланса</w:t>
      </w:r>
      <w:r w:rsidRPr="00B461E7">
        <w:t xml:space="preserve"> России явилось увеличение притока иностранных инвестиций в страну</w:t>
      </w:r>
      <w:r w:rsidR="00B461E7" w:rsidRPr="00B461E7">
        <w:t xml:space="preserve">. </w:t>
      </w:r>
      <w:r w:rsidRPr="00B461E7">
        <w:t xml:space="preserve">Анализ </w:t>
      </w:r>
      <w:r w:rsidR="006C7AE3" w:rsidRPr="00B461E7">
        <w:t>платёжного баланса</w:t>
      </w:r>
      <w:r w:rsidRPr="00B461E7">
        <w:t xml:space="preserve"> России показал, что в последние годы идет явная</w:t>
      </w:r>
      <w:r w:rsidR="00B461E7">
        <w:t xml:space="preserve"> "</w:t>
      </w:r>
      <w:r w:rsidRPr="00B461E7">
        <w:t>утечка</w:t>
      </w:r>
      <w:r w:rsidR="00B461E7">
        <w:t xml:space="preserve">" </w:t>
      </w:r>
      <w:r w:rsidRPr="00B461E7">
        <w:t>валюты из России</w:t>
      </w:r>
      <w:r w:rsidR="00B461E7" w:rsidRPr="00B461E7">
        <w:t xml:space="preserve">. </w:t>
      </w:r>
      <w:r w:rsidRPr="00B461E7">
        <w:t>Следовательно, необходимо принять ряд действенных мер по прекращению</w:t>
      </w:r>
      <w:r w:rsidR="00B461E7">
        <w:t xml:space="preserve"> "</w:t>
      </w:r>
      <w:r w:rsidRPr="00B461E7">
        <w:t>утечки</w:t>
      </w:r>
      <w:r w:rsidR="00B461E7">
        <w:t xml:space="preserve">" </w:t>
      </w:r>
      <w:r w:rsidRPr="00B461E7">
        <w:t>валюты</w:t>
      </w:r>
      <w:r w:rsidR="00B461E7" w:rsidRPr="00B461E7">
        <w:t>.</w:t>
      </w:r>
    </w:p>
    <w:p w:rsidR="00B461E7" w:rsidRDefault="00C10AC7" w:rsidP="00B461E7">
      <w:r w:rsidRPr="00B461E7">
        <w:t>Отличительной особенностью России от других стран с транзитивной экономикой</w:t>
      </w:r>
      <w:r w:rsidR="00B461E7" w:rsidRPr="00B461E7">
        <w:t xml:space="preserve"> </w:t>
      </w:r>
      <w:r w:rsidRPr="00B461E7">
        <w:t xml:space="preserve">является ее огромный ресурсный потенциал, который позволяет поддерживать активным текущий </w:t>
      </w:r>
      <w:r w:rsidR="006C7AE3" w:rsidRPr="00B461E7">
        <w:t>платёжный баланс</w:t>
      </w:r>
      <w:r w:rsidRPr="00B461E7">
        <w:t>, главным образом за счет положительного торгового баланса</w:t>
      </w:r>
      <w:r w:rsidR="00B461E7" w:rsidRPr="00B461E7">
        <w:t xml:space="preserve">. </w:t>
      </w:r>
      <w:r w:rsidRPr="00B461E7">
        <w:t>Для России более актуальным является финансирование дефицита счета движения капитал платежного баланса, нежели текущего платежного баланса</w:t>
      </w:r>
      <w:r w:rsidR="00B461E7" w:rsidRPr="00B461E7">
        <w:t xml:space="preserve">. </w:t>
      </w:r>
      <w:r w:rsidRPr="00B461E7">
        <w:t>Однако это нельзя назвать плюсом для экономики, так как положительное сальдо счета текущих операций является отражением низкой инвестиционной привлекательности России</w:t>
      </w:r>
      <w:r w:rsidR="00B461E7" w:rsidRPr="00B461E7">
        <w:t xml:space="preserve">. </w:t>
      </w:r>
      <w:r w:rsidRPr="00B461E7">
        <w:t xml:space="preserve">Отсутствие взаимосвязи между крупными положительными сальдо </w:t>
      </w:r>
      <w:r w:rsidR="006C7AE3" w:rsidRPr="00B461E7">
        <w:t>платёжного баланса</w:t>
      </w:r>
      <w:r w:rsidRPr="00B461E7">
        <w:t xml:space="preserve"> России по текущим операциям и снижением валютного курса рубля</w:t>
      </w:r>
      <w:r w:rsidR="00B461E7" w:rsidRPr="00B461E7">
        <w:t xml:space="preserve"> - </w:t>
      </w:r>
      <w:r w:rsidRPr="00B461E7">
        <w:t>все это отражает особый статус рубля как замкнутой валюты имеющей хождение только в пределах России</w:t>
      </w:r>
      <w:r w:rsidR="00B461E7" w:rsidRPr="00B461E7">
        <w:t xml:space="preserve">. </w:t>
      </w:r>
      <w:r w:rsidRPr="00B461E7">
        <w:t xml:space="preserve">Текущий </w:t>
      </w:r>
      <w:r w:rsidR="006C7AE3" w:rsidRPr="00B461E7">
        <w:t>платёжный баланс</w:t>
      </w:r>
      <w:r w:rsidRPr="00B461E7">
        <w:t xml:space="preserve"> России в разрезе сбережения-инвестиции при положительном сальдо является следствием чрезвычайно низкого уровня внутренних инвестиций, а не высоких национальных сбережений, хотя бы вследствие огромного и хронического бюджетного дефицита</w:t>
      </w:r>
      <w:r w:rsidR="00B461E7" w:rsidRPr="00B461E7">
        <w:t xml:space="preserve">. </w:t>
      </w:r>
      <w:r w:rsidRPr="00B461E7">
        <w:t>Особенностью экономики России является то, что в отличие от стран восточной Европы, Россия позднее вступила в процесс трансформации, а структурные формы проводятся медленнее или практически не проводятся</w:t>
      </w:r>
      <w:r w:rsidR="00B461E7" w:rsidRPr="00B461E7">
        <w:t xml:space="preserve">. </w:t>
      </w:r>
      <w:r w:rsidR="006C7AE3" w:rsidRPr="00B461E7">
        <w:t>Платёжный баланс</w:t>
      </w:r>
      <w:r w:rsidRPr="00B461E7">
        <w:t xml:space="preserve"> России баланси</w:t>
      </w:r>
      <w:r w:rsidR="006C7AE3" w:rsidRPr="00B461E7">
        <w:t>рует</w:t>
      </w:r>
      <w:r w:rsidRPr="00B461E7">
        <w:t xml:space="preserve"> за счет просрочек, отсрочек, переносов платежей по обслуживанию внешнего долга</w:t>
      </w:r>
      <w:r w:rsidR="00B461E7" w:rsidRPr="00B461E7">
        <w:t>.</w:t>
      </w:r>
    </w:p>
    <w:p w:rsidR="00B461E7" w:rsidRDefault="00445273" w:rsidP="00B461E7">
      <w:r w:rsidRPr="00B461E7">
        <w:t>В 1997</w:t>
      </w:r>
      <w:r w:rsidR="00B461E7" w:rsidRPr="00B461E7">
        <w:t xml:space="preserve"> - </w:t>
      </w:r>
      <w:r w:rsidRPr="00B461E7">
        <w:t>1998 гг</w:t>
      </w:r>
      <w:r w:rsidR="00B461E7" w:rsidRPr="00B461E7">
        <w:t xml:space="preserve">. </w:t>
      </w:r>
      <w:r w:rsidRPr="00B461E7">
        <w:t>состояние торгового и платежного баланса России резко ухудшилось, что было обусловлено ухудшением мировой конъюнктуры сырьевых рынков, прежде всего нефти и нефтепродуктов, значительно сократившим приток валюты в страну</w:t>
      </w:r>
      <w:r w:rsidR="00B461E7" w:rsidRPr="00B461E7">
        <w:t xml:space="preserve">. </w:t>
      </w:r>
      <w:r w:rsidRPr="00B461E7">
        <w:t>Также на состояние баланса оказало негативное влияние изменение инвесторами оценок инвестиционных рисков российской экономики, что привело к</w:t>
      </w:r>
      <w:r w:rsidR="00B461E7" w:rsidRPr="00B461E7">
        <w:t xml:space="preserve"> </w:t>
      </w:r>
      <w:r w:rsidRPr="00B461E7">
        <w:t>увеличению процентных выплат нерезидентам, росту спроса на валюту и ее отток из России</w:t>
      </w:r>
      <w:r w:rsidR="00B461E7" w:rsidRPr="00B461E7">
        <w:t xml:space="preserve">. </w:t>
      </w:r>
      <w:r w:rsidRPr="00B461E7">
        <w:t>Кроме того, произошел отток иностранных портфельных инвестиций, которые в 1998 г</w:t>
      </w:r>
      <w:r w:rsidR="00B461E7" w:rsidRPr="00B461E7">
        <w:t xml:space="preserve">. </w:t>
      </w:r>
      <w:r w:rsidRPr="00B461E7">
        <w:t>перестали быть фактором балансирования текущего платежного баланса</w:t>
      </w:r>
      <w:r w:rsidR="00B461E7">
        <w:t xml:space="preserve"> (</w:t>
      </w:r>
      <w:r w:rsidRPr="00B461E7">
        <w:t>Приложе</w:t>
      </w:r>
      <w:r w:rsidR="009066C5" w:rsidRPr="00B461E7">
        <w:t>ние</w:t>
      </w:r>
      <w:r w:rsidR="00B461E7" w:rsidRPr="00B461E7">
        <w:t xml:space="preserve">). </w:t>
      </w:r>
      <w:r w:rsidR="00324BBB" w:rsidRPr="00B461E7">
        <w:t>На основании данных приведённых на сайте Центрального Банка России можно сделать вывод что портфельные инвестиции на 1998 год по сравнение с 1997 годом уменьшились приблизительно на 37тыс</w:t>
      </w:r>
      <w:r w:rsidR="00B461E7" w:rsidRPr="00B461E7">
        <w:t xml:space="preserve">. </w:t>
      </w:r>
      <w:r w:rsidR="00324BBB" w:rsidRPr="00B461E7">
        <w:t>млрд</w:t>
      </w:r>
      <w:r w:rsidR="00B461E7" w:rsidRPr="00B461E7">
        <w:t xml:space="preserve">. </w:t>
      </w:r>
      <w:r w:rsidR="00324BBB" w:rsidRPr="00B461E7">
        <w:t>долларов США</w:t>
      </w:r>
      <w:r w:rsidR="00B461E7" w:rsidRPr="00B461E7">
        <w:t xml:space="preserve"> [</w:t>
      </w:r>
      <w:r w:rsidR="00324BBB" w:rsidRPr="00B461E7">
        <w:t>6</w:t>
      </w:r>
      <w:r w:rsidR="00B461E7" w:rsidRPr="00B461E7">
        <w:t>].</w:t>
      </w:r>
    </w:p>
    <w:p w:rsidR="00B461E7" w:rsidRDefault="00324BBB" w:rsidP="00B461E7">
      <w:r w:rsidRPr="00B461E7">
        <w:t>Во втором и третьем кварталах 1997 г</w:t>
      </w:r>
      <w:r w:rsidR="00B461E7" w:rsidRPr="00B461E7">
        <w:t xml:space="preserve">. </w:t>
      </w:r>
      <w:r w:rsidRPr="00B461E7">
        <w:t>и в первом полугодии 1998 года сальдо по счету текущих операций платежного баланса было отрицательным</w:t>
      </w:r>
      <w:r w:rsidR="00B461E7" w:rsidRPr="00B461E7">
        <w:t xml:space="preserve">. </w:t>
      </w:r>
      <w:r w:rsidRPr="00B461E7">
        <w:t>В целом по итогам 1998 г</w:t>
      </w:r>
      <w:r w:rsidR="00B461E7" w:rsidRPr="00B461E7">
        <w:t xml:space="preserve">. </w:t>
      </w:r>
      <w:r w:rsidRPr="00B461E7">
        <w:t>дефицит по счету текущих операций соста</w:t>
      </w:r>
      <w:r w:rsidR="0029094F" w:rsidRPr="00B461E7">
        <w:t xml:space="preserve">вил около </w:t>
      </w:r>
      <w:r w:rsidRPr="00B461E7">
        <w:t>0,7 млрд</w:t>
      </w:r>
      <w:r w:rsidR="00B461E7" w:rsidRPr="00B461E7">
        <w:t xml:space="preserve">. </w:t>
      </w:r>
      <w:r w:rsidR="0029094F" w:rsidRPr="00B461E7">
        <w:t>долларов</w:t>
      </w:r>
      <w:r w:rsidR="00B461E7" w:rsidRPr="00B461E7">
        <w:t xml:space="preserve">. </w:t>
      </w:r>
      <w:r w:rsidRPr="00B461E7">
        <w:t>Это обусловило снижение величины золотовалютных резервов ЦБ РФ и поставило окончательную точку в кризисном развитии ситуации</w:t>
      </w:r>
      <w:r w:rsidR="00B461E7" w:rsidRPr="00B461E7">
        <w:t xml:space="preserve">. </w:t>
      </w:r>
      <w:r w:rsidRPr="00B461E7">
        <w:t>При этом сальдо по счету операций с капиталом и финансовыми инструментами оставалось положительным, что определялось масштабным получением кредитов</w:t>
      </w:r>
      <w:r w:rsidR="00B461E7" w:rsidRPr="00B461E7">
        <w:t>.</w:t>
      </w:r>
    </w:p>
    <w:p w:rsidR="00B461E7" w:rsidRPr="00B461E7" w:rsidRDefault="00B461E7" w:rsidP="00B461E7"/>
    <w:p w:rsidR="00C64580" w:rsidRPr="00B461E7" w:rsidRDefault="00B461E7" w:rsidP="00684955">
      <w:pPr>
        <w:pStyle w:val="2"/>
      </w:pPr>
      <w:bookmarkStart w:id="26" w:name="_Toc242798021"/>
      <w:r>
        <w:t>3.2</w:t>
      </w:r>
      <w:r w:rsidR="003A2755" w:rsidRPr="00B461E7">
        <w:t xml:space="preserve"> </w:t>
      </w:r>
      <w:r w:rsidR="00684955" w:rsidRPr="00B461E7">
        <w:t>Состояние платёжный баланс на современном</w:t>
      </w:r>
      <w:r w:rsidR="00684955">
        <w:t xml:space="preserve"> </w:t>
      </w:r>
      <w:r w:rsidR="00684955" w:rsidRPr="00B461E7">
        <w:t>этапе</w:t>
      </w:r>
      <w:bookmarkEnd w:id="26"/>
    </w:p>
    <w:p w:rsidR="00684955" w:rsidRDefault="00684955" w:rsidP="00B461E7"/>
    <w:p w:rsidR="00B461E7" w:rsidRDefault="00C64580" w:rsidP="00B461E7">
      <w:r w:rsidRPr="00B461E7">
        <w:t>Положительное сальдо счета текущих операций в I квартале текущего года увеличилось по отношению к аналогичному периоду 2007 года на 61,6% с 22,9 млрд</w:t>
      </w:r>
      <w:r w:rsidR="00B461E7" w:rsidRPr="00B461E7">
        <w:t xml:space="preserve">. </w:t>
      </w:r>
      <w:r w:rsidRPr="00B461E7">
        <w:t>долл</w:t>
      </w:r>
      <w:r w:rsidR="00B461E7" w:rsidRPr="00B461E7">
        <w:t xml:space="preserve">. </w:t>
      </w:r>
      <w:r w:rsidRPr="00B461E7">
        <w:t>до 37 млрд</w:t>
      </w:r>
      <w:r w:rsidR="00B461E7" w:rsidRPr="00B461E7">
        <w:t xml:space="preserve">. </w:t>
      </w:r>
      <w:r w:rsidRPr="00B461E7">
        <w:t>долларов</w:t>
      </w:r>
      <w:r w:rsidR="00B461E7" w:rsidRPr="00B461E7">
        <w:t>.</w:t>
      </w:r>
    </w:p>
    <w:p w:rsidR="00B461E7" w:rsidRDefault="00C64580" w:rsidP="00B461E7">
      <w:r w:rsidRPr="00B461E7">
        <w:t>Стоимость экспорта товаров и услуг увеличилась на 47,8% при росте импорта на 37,2 процента</w:t>
      </w:r>
      <w:r w:rsidR="00B461E7" w:rsidRPr="00B461E7">
        <w:t>.</w:t>
      </w:r>
    </w:p>
    <w:p w:rsidR="00684955" w:rsidRDefault="00684955" w:rsidP="00B461E7"/>
    <w:p w:rsidR="00B461E7" w:rsidRPr="00B461E7" w:rsidRDefault="003023E4" w:rsidP="00684955">
      <w:pPr>
        <w:pStyle w:val="aff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3in">
            <v:imagedata r:id="rId7" o:title=""/>
          </v:shape>
        </w:pict>
      </w:r>
    </w:p>
    <w:p w:rsidR="00B461E7" w:rsidRDefault="00C64580" w:rsidP="00EC552E">
      <w:r w:rsidRPr="00B461E7">
        <w:t xml:space="preserve">Рис </w:t>
      </w:r>
      <w:r w:rsidR="00B461E7">
        <w:t>3.1</w:t>
      </w:r>
      <w:r w:rsidRPr="00B461E7">
        <w:t xml:space="preserve"> Экспорт товаров Российской Федерации в I кварталах 1994-2008 годов</w:t>
      </w:r>
      <w:r w:rsidR="00B461E7">
        <w:t xml:space="preserve"> (</w:t>
      </w:r>
      <w:r w:rsidRPr="00B461E7">
        <w:t>по методологии платежного баланса</w:t>
      </w:r>
      <w:r w:rsidR="00B461E7" w:rsidRPr="00B461E7">
        <w:t>)</w:t>
      </w:r>
    </w:p>
    <w:p w:rsidR="00684955" w:rsidRDefault="00684955" w:rsidP="00B461E7">
      <w:pPr>
        <w:rPr>
          <w:b/>
          <w:bCs/>
          <w:color w:val="000000"/>
        </w:rPr>
      </w:pPr>
    </w:p>
    <w:p w:rsidR="00B461E7" w:rsidRDefault="00C64580" w:rsidP="00B461E7">
      <w:r w:rsidRPr="00B461E7">
        <w:t>Экспорт товаров увеличился в полтора раза и составил 108,1 млрд</w:t>
      </w:r>
      <w:r w:rsidR="00B461E7" w:rsidRPr="00B461E7">
        <w:t xml:space="preserve">. </w:t>
      </w:r>
      <w:r w:rsidRPr="00B461E7">
        <w:t>долл</w:t>
      </w:r>
      <w:r w:rsidR="00B461E7" w:rsidRPr="00B461E7">
        <w:t>.</w:t>
      </w:r>
      <w:r w:rsidR="00B461E7">
        <w:t xml:space="preserve"> (</w:t>
      </w:r>
      <w:r w:rsidRPr="00B461E7">
        <w:t>в январе-марте 2007 года</w:t>
      </w:r>
      <w:r w:rsidR="00B461E7" w:rsidRPr="00B461E7">
        <w:t xml:space="preserve"> - </w:t>
      </w:r>
      <w:r w:rsidRPr="00B461E7">
        <w:t>71,8 млрд</w:t>
      </w:r>
      <w:r w:rsidR="00B461E7" w:rsidRPr="00B461E7">
        <w:t xml:space="preserve">. </w:t>
      </w:r>
      <w:r w:rsidRPr="00B461E7">
        <w:t>долл</w:t>
      </w:r>
      <w:r w:rsidR="00B461E7" w:rsidRPr="00B461E7">
        <w:t xml:space="preserve">). </w:t>
      </w:r>
      <w:r w:rsidRPr="00B461E7">
        <w:t>Стоимость поставок за рубеж сырой нефти возросла на 16,3 млрд</w:t>
      </w:r>
      <w:r w:rsidR="00B461E7" w:rsidRPr="00B461E7">
        <w:t xml:space="preserve">. </w:t>
      </w:r>
      <w:r w:rsidRPr="00B461E7">
        <w:t>долл</w:t>
      </w:r>
      <w:r w:rsidR="00B461E7">
        <w:t>.,</w:t>
      </w:r>
      <w:r w:rsidRPr="00B461E7">
        <w:t xml:space="preserve"> нефтепродуктов </w:t>
      </w:r>
      <w:r w:rsidR="00B461E7">
        <w:t>-</w:t>
      </w:r>
      <w:r w:rsidRPr="00B461E7">
        <w:t xml:space="preserve"> на 6,8 млрд</w:t>
      </w:r>
      <w:r w:rsidR="00B461E7" w:rsidRPr="00B461E7">
        <w:t xml:space="preserve">. </w:t>
      </w:r>
      <w:r w:rsidRPr="00B461E7">
        <w:t>долл</w:t>
      </w:r>
      <w:r w:rsidR="00B461E7">
        <w:t>.,</w:t>
      </w:r>
      <w:r w:rsidRPr="00B461E7">
        <w:t xml:space="preserve"> природного газа </w:t>
      </w:r>
      <w:r w:rsidR="00B461E7">
        <w:t>-</w:t>
      </w:r>
      <w:r w:rsidRPr="00B461E7">
        <w:t xml:space="preserve"> на 7,4 млрд</w:t>
      </w:r>
      <w:r w:rsidR="00B461E7" w:rsidRPr="00B461E7">
        <w:t xml:space="preserve">. </w:t>
      </w:r>
      <w:r w:rsidRPr="00B461E7">
        <w:t>долл</w:t>
      </w:r>
      <w:r w:rsidR="00B461E7" w:rsidRPr="00B461E7">
        <w:t xml:space="preserve">. </w:t>
      </w:r>
      <w:r w:rsidRPr="00B461E7">
        <w:t>Экспорт прочих товаров увеличился на 21,2%</w:t>
      </w:r>
      <w:r w:rsidR="00B461E7">
        <w:t xml:space="preserve"> (</w:t>
      </w:r>
      <w:r w:rsidRPr="00B461E7">
        <w:t xml:space="preserve">черных и цветных металлов </w:t>
      </w:r>
      <w:r w:rsidR="00B461E7">
        <w:t>-</w:t>
      </w:r>
      <w:r w:rsidRPr="00B461E7">
        <w:t xml:space="preserve"> на 12,2 процента</w:t>
      </w:r>
      <w:r w:rsidR="00B461E7" w:rsidRPr="00B461E7">
        <w:t>).</w:t>
      </w:r>
    </w:p>
    <w:p w:rsidR="00684955" w:rsidRDefault="00684955" w:rsidP="00B461E7"/>
    <w:p w:rsidR="00C64580" w:rsidRPr="00B461E7" w:rsidRDefault="003023E4" w:rsidP="00B461E7">
      <w:pPr>
        <w:rPr>
          <w:b/>
          <w:bCs/>
        </w:rPr>
      </w:pPr>
      <w:r>
        <w:pict>
          <v:shape id="_x0000_i1026" type="#_x0000_t75" style="width:382.5pt;height:183.75pt">
            <v:imagedata r:id="rId8" o:title=""/>
          </v:shape>
        </w:pict>
      </w:r>
    </w:p>
    <w:p w:rsidR="00684955" w:rsidRDefault="00C64580" w:rsidP="00B461E7">
      <w:r w:rsidRPr="00B461E7">
        <w:t xml:space="preserve">Рис </w:t>
      </w:r>
      <w:r w:rsidR="00B461E7">
        <w:t>3.2</w:t>
      </w:r>
      <w:r w:rsidRPr="00B461E7">
        <w:t xml:space="preserve"> </w:t>
      </w:r>
      <w:bookmarkStart w:id="27" w:name="HL_0"/>
      <w:bookmarkEnd w:id="27"/>
      <w:r w:rsidRPr="00B461E7">
        <w:t>Импорт товаров Российской Федерации в I кварталах 1994-2008 годов</w:t>
      </w:r>
      <w:r w:rsidR="00B461E7">
        <w:t xml:space="preserve"> (</w:t>
      </w:r>
      <w:r w:rsidRPr="00B461E7">
        <w:t>по методологии платежного баланса</w:t>
      </w:r>
      <w:r w:rsidR="00B461E7" w:rsidRPr="00B461E7">
        <w:t>).</w:t>
      </w:r>
    </w:p>
    <w:p w:rsidR="00684955" w:rsidRDefault="00684955" w:rsidP="00B461E7"/>
    <w:p w:rsidR="00B461E7" w:rsidRDefault="00C64580" w:rsidP="00B461E7">
      <w:r w:rsidRPr="00B461E7">
        <w:t>Импорт товаров возрос на 41,8% с 42,8 млрд</w:t>
      </w:r>
      <w:r w:rsidR="00B461E7" w:rsidRPr="00B461E7">
        <w:t xml:space="preserve">. </w:t>
      </w:r>
      <w:r w:rsidRPr="00B461E7">
        <w:t>долл</w:t>
      </w:r>
      <w:r w:rsidR="00B461E7" w:rsidRPr="00B461E7">
        <w:t xml:space="preserve">. </w:t>
      </w:r>
      <w:r w:rsidRPr="00B461E7">
        <w:t>в январе-марте 2007 года до 60,7 млрд</w:t>
      </w:r>
      <w:r w:rsidR="00B461E7" w:rsidRPr="00B461E7">
        <w:t xml:space="preserve">. </w:t>
      </w:r>
      <w:r w:rsidRPr="00B461E7">
        <w:t>долл</w:t>
      </w:r>
      <w:r w:rsidR="00B461E7" w:rsidRPr="00B461E7">
        <w:t xml:space="preserve">. </w:t>
      </w:r>
      <w:r w:rsidRPr="00B461E7">
        <w:t>в I квартале текущего года</w:t>
      </w:r>
      <w:r w:rsidR="00B461E7" w:rsidRPr="00B461E7">
        <w:t xml:space="preserve">. </w:t>
      </w:r>
      <w:r w:rsidRPr="00B461E7">
        <w:t>Динамика импорта в значительной мере определялась наращиванием ввоза машин, оборудования и транспортных средств</w:t>
      </w:r>
      <w:r w:rsidR="00B461E7" w:rsidRPr="00B461E7">
        <w:t>.</w:t>
      </w:r>
    </w:p>
    <w:p w:rsidR="00B461E7" w:rsidRDefault="00C64580" w:rsidP="00B461E7">
      <w:r w:rsidRPr="00B461E7">
        <w:t>В отличие от I квартала предыдущего года в январе-марте 2008 года сальдо финансового счета сложилось отрицательным в размере 15,5 млрд</w:t>
      </w:r>
      <w:r w:rsidR="00B461E7" w:rsidRPr="00B461E7">
        <w:t xml:space="preserve">. </w:t>
      </w:r>
      <w:r w:rsidRPr="00B461E7">
        <w:t>долл</w:t>
      </w:r>
      <w:r w:rsidR="00B461E7">
        <w:t>.,</w:t>
      </w:r>
      <w:r w:rsidRPr="00B461E7">
        <w:t xml:space="preserve"> свидетельствуя о чистом вывозе капитала</w:t>
      </w:r>
      <w:r w:rsidR="00B461E7" w:rsidRPr="00B461E7">
        <w:t>.</w:t>
      </w:r>
    </w:p>
    <w:p w:rsidR="00B461E7" w:rsidRDefault="00C64580" w:rsidP="00B461E7">
      <w:r w:rsidRPr="00B461E7">
        <w:t>Внешние обязательства экономики возросли на 31,5 млрд</w:t>
      </w:r>
      <w:r w:rsidR="00B461E7" w:rsidRPr="00B461E7">
        <w:t xml:space="preserve">. </w:t>
      </w:r>
      <w:r w:rsidRPr="00B461E7">
        <w:t>долл</w:t>
      </w:r>
      <w:r w:rsidR="00B461E7" w:rsidRPr="00B461E7">
        <w:t>.</w:t>
      </w:r>
      <w:r w:rsidR="00B461E7">
        <w:t xml:space="preserve"> (</w:t>
      </w:r>
      <w:r w:rsidRPr="00B461E7">
        <w:t xml:space="preserve">в I квартале прошлого года </w:t>
      </w:r>
      <w:r w:rsidR="00B461E7">
        <w:t>-</w:t>
      </w:r>
      <w:r w:rsidRPr="00B461E7">
        <w:t xml:space="preserve"> на 41,7 млрд</w:t>
      </w:r>
      <w:r w:rsidR="00B461E7" w:rsidRPr="00B461E7">
        <w:t xml:space="preserve">. </w:t>
      </w:r>
      <w:r w:rsidRPr="00B461E7">
        <w:t>долл</w:t>
      </w:r>
      <w:r w:rsidR="00B461E7" w:rsidRPr="00B461E7">
        <w:t xml:space="preserve">). </w:t>
      </w:r>
      <w:r w:rsidRPr="00B461E7">
        <w:t>Основная причина снижения интенсивности внешних заимствований</w:t>
      </w:r>
      <w:r w:rsidR="00B461E7" w:rsidRPr="00B461E7">
        <w:t xml:space="preserve"> - </w:t>
      </w:r>
      <w:r w:rsidRPr="00B461E7">
        <w:t>проблемы с ликвидностью на международных финансовых рынках и сопутствующее этому удорожание заемных ресурсов</w:t>
      </w:r>
      <w:r w:rsidR="00B461E7" w:rsidRPr="00B461E7">
        <w:t xml:space="preserve">. </w:t>
      </w:r>
      <w:r w:rsidRPr="00B461E7">
        <w:t>Чистые заимствования банков сократились более чем в два раза, нефинансовых организаций</w:t>
      </w:r>
      <w:r w:rsidR="00B461E7" w:rsidRPr="00B461E7">
        <w:t xml:space="preserve"> - </w:t>
      </w:r>
      <w:r w:rsidRPr="00B461E7">
        <w:t>примерно на 30%</w:t>
      </w:r>
      <w:r w:rsidR="00B461E7" w:rsidRPr="00B461E7">
        <w:t xml:space="preserve">. </w:t>
      </w:r>
      <w:r w:rsidRPr="00B461E7">
        <w:t>Не пострадали лишь прямые инвестиции, объем привлечения, которых остался на уровне базового периода</w:t>
      </w:r>
      <w:r w:rsidR="00B461E7" w:rsidRPr="00B461E7">
        <w:t>.</w:t>
      </w:r>
    </w:p>
    <w:p w:rsidR="00684955" w:rsidRDefault="00684955" w:rsidP="00B461E7"/>
    <w:p w:rsidR="00684955" w:rsidRDefault="0038315D" w:rsidP="00EC552E">
      <w:pPr>
        <w:tabs>
          <w:tab w:val="left" w:pos="7185"/>
        </w:tabs>
        <w:ind w:left="708" w:firstLine="12"/>
      </w:pPr>
      <w:r w:rsidRPr="00B461E7">
        <w:t xml:space="preserve">Таблица </w:t>
      </w:r>
      <w:r w:rsidR="00B461E7">
        <w:t>3.1</w:t>
      </w:r>
      <w:r w:rsidR="00B461E7" w:rsidRPr="00B461E7">
        <w:t xml:space="preserve"> </w:t>
      </w:r>
      <w:r w:rsidR="00684955" w:rsidRPr="00B461E7">
        <w:t>Структура иностранных инвестиций в Российскую Федерацию в 2007 году и I квартале 2008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105"/>
        <w:gridCol w:w="1106"/>
        <w:gridCol w:w="1106"/>
        <w:gridCol w:w="1106"/>
        <w:gridCol w:w="1348"/>
        <w:gridCol w:w="1344"/>
      </w:tblGrid>
      <w:tr w:rsidR="00147CD9" w:rsidRPr="00B461E7" w:rsidTr="0031420A">
        <w:trPr>
          <w:jc w:val="center"/>
        </w:trPr>
        <w:tc>
          <w:tcPr>
            <w:tcW w:w="1955" w:type="dxa"/>
            <w:vMerge w:val="restart"/>
            <w:shd w:val="clear" w:color="auto" w:fill="auto"/>
          </w:tcPr>
          <w:p w:rsidR="00147CD9" w:rsidRPr="00B461E7" w:rsidRDefault="00147CD9" w:rsidP="00684955">
            <w:pPr>
              <w:pStyle w:val="af9"/>
            </w:pPr>
          </w:p>
        </w:tc>
        <w:tc>
          <w:tcPr>
            <w:tcW w:w="5771" w:type="dxa"/>
            <w:gridSpan w:val="5"/>
            <w:shd w:val="clear" w:color="auto" w:fill="auto"/>
          </w:tcPr>
          <w:p w:rsidR="00B461E7" w:rsidRDefault="00147CD9" w:rsidP="00684955">
            <w:pPr>
              <w:pStyle w:val="af9"/>
            </w:pPr>
            <w:r w:rsidRPr="00B461E7">
              <w:t>2007</w:t>
            </w:r>
            <w:r w:rsidR="00B461E7">
              <w:t xml:space="preserve"> (</w:t>
            </w:r>
            <w:r w:rsidR="0038315D" w:rsidRPr="00B461E7">
              <w:t>млрд</w:t>
            </w:r>
            <w:r w:rsidR="00B461E7" w:rsidRPr="00B461E7">
              <w:t xml:space="preserve">. </w:t>
            </w:r>
            <w:r w:rsidR="0038315D" w:rsidRPr="00B461E7">
              <w:t>долл</w:t>
            </w:r>
            <w:r w:rsidR="00B461E7" w:rsidRPr="00B461E7">
              <w:t xml:space="preserve">. </w:t>
            </w:r>
            <w:r w:rsidR="0038315D" w:rsidRPr="00B461E7">
              <w:t>США</w:t>
            </w:r>
            <w:r w:rsidR="00B461E7" w:rsidRPr="00B461E7">
              <w:t>)</w:t>
            </w:r>
          </w:p>
          <w:p w:rsidR="00147CD9" w:rsidRPr="00B461E7" w:rsidRDefault="00147CD9" w:rsidP="00684955">
            <w:pPr>
              <w:pStyle w:val="af9"/>
            </w:pPr>
          </w:p>
        </w:tc>
        <w:tc>
          <w:tcPr>
            <w:tcW w:w="1344" w:type="dxa"/>
            <w:shd w:val="clear" w:color="auto" w:fill="auto"/>
          </w:tcPr>
          <w:p w:rsidR="00B461E7" w:rsidRDefault="00147CD9" w:rsidP="00684955">
            <w:pPr>
              <w:pStyle w:val="af9"/>
            </w:pPr>
            <w:r w:rsidRPr="00B461E7">
              <w:t>2008</w:t>
            </w:r>
          </w:p>
          <w:p w:rsidR="00147CD9" w:rsidRPr="002A1C9B" w:rsidRDefault="00B461E7" w:rsidP="00684955">
            <w:pPr>
              <w:pStyle w:val="af9"/>
            </w:pPr>
            <w:r>
              <w:t>(</w:t>
            </w:r>
            <w:r w:rsidR="0038315D" w:rsidRPr="00B461E7">
              <w:t>млрд</w:t>
            </w:r>
            <w:r w:rsidRPr="00B461E7">
              <w:t xml:space="preserve">. </w:t>
            </w:r>
            <w:r w:rsidR="0038315D" w:rsidRPr="00B461E7">
              <w:t>долл</w:t>
            </w:r>
            <w:r w:rsidRPr="00B461E7">
              <w:t xml:space="preserve">. </w:t>
            </w:r>
            <w:r w:rsidR="0038315D" w:rsidRPr="00B461E7">
              <w:t>США</w:t>
            </w:r>
            <w:r w:rsidRPr="00B461E7">
              <w:t>)</w:t>
            </w:r>
          </w:p>
        </w:tc>
      </w:tr>
      <w:tr w:rsidR="00147CD9" w:rsidRPr="00B461E7" w:rsidTr="0031420A">
        <w:trPr>
          <w:jc w:val="center"/>
        </w:trPr>
        <w:tc>
          <w:tcPr>
            <w:tcW w:w="1955" w:type="dxa"/>
            <w:vMerge/>
            <w:shd w:val="clear" w:color="auto" w:fill="auto"/>
          </w:tcPr>
          <w:p w:rsidR="00147CD9" w:rsidRPr="00B461E7" w:rsidRDefault="00147CD9" w:rsidP="00684955">
            <w:pPr>
              <w:pStyle w:val="af9"/>
            </w:pPr>
          </w:p>
        </w:tc>
        <w:tc>
          <w:tcPr>
            <w:tcW w:w="1105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I квартал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II квартал</w:t>
            </w:r>
          </w:p>
          <w:p w:rsidR="00147CD9" w:rsidRPr="00B461E7" w:rsidRDefault="00147CD9" w:rsidP="00684955">
            <w:pPr>
              <w:pStyle w:val="af9"/>
            </w:pP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III квартал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IV квартал</w:t>
            </w:r>
          </w:p>
        </w:tc>
        <w:tc>
          <w:tcPr>
            <w:tcW w:w="1348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год</w:t>
            </w:r>
          </w:p>
          <w:p w:rsidR="00147CD9" w:rsidRPr="00B461E7" w:rsidRDefault="00147CD9" w:rsidP="00684955">
            <w:pPr>
              <w:pStyle w:val="af9"/>
            </w:pPr>
          </w:p>
        </w:tc>
        <w:tc>
          <w:tcPr>
            <w:tcW w:w="1344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I квартал</w:t>
            </w:r>
          </w:p>
          <w:p w:rsidR="00147CD9" w:rsidRPr="00B461E7" w:rsidRDefault="00147CD9" w:rsidP="00684955">
            <w:pPr>
              <w:pStyle w:val="af9"/>
            </w:pPr>
          </w:p>
        </w:tc>
      </w:tr>
      <w:tr w:rsidR="00147CD9" w:rsidRPr="00B461E7" w:rsidTr="0031420A">
        <w:trPr>
          <w:jc w:val="center"/>
        </w:trPr>
        <w:tc>
          <w:tcPr>
            <w:tcW w:w="1955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Прямые</w:t>
            </w:r>
          </w:p>
        </w:tc>
        <w:tc>
          <w:tcPr>
            <w:tcW w:w="1105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17,8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9,6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9,4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15,7</w:t>
            </w:r>
          </w:p>
        </w:tc>
        <w:tc>
          <w:tcPr>
            <w:tcW w:w="1348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52,5</w:t>
            </w:r>
          </w:p>
        </w:tc>
        <w:tc>
          <w:tcPr>
            <w:tcW w:w="1344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17,8</w:t>
            </w:r>
          </w:p>
        </w:tc>
      </w:tr>
      <w:tr w:rsidR="00147CD9" w:rsidRPr="00B461E7" w:rsidTr="0031420A">
        <w:trPr>
          <w:jc w:val="center"/>
        </w:trPr>
        <w:tc>
          <w:tcPr>
            <w:tcW w:w="1955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Портфельные*</w:t>
            </w:r>
          </w:p>
        </w:tc>
        <w:tc>
          <w:tcPr>
            <w:tcW w:w="1105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-1,0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11,2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-3,9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4,0</w:t>
            </w:r>
          </w:p>
        </w:tc>
        <w:tc>
          <w:tcPr>
            <w:tcW w:w="1348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10,3</w:t>
            </w:r>
          </w:p>
        </w:tc>
        <w:tc>
          <w:tcPr>
            <w:tcW w:w="1344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-2,1</w:t>
            </w:r>
          </w:p>
        </w:tc>
      </w:tr>
      <w:tr w:rsidR="00147CD9" w:rsidRPr="00B461E7" w:rsidTr="0031420A">
        <w:trPr>
          <w:jc w:val="center"/>
        </w:trPr>
        <w:tc>
          <w:tcPr>
            <w:tcW w:w="1955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Прочие</w:t>
            </w:r>
          </w:p>
        </w:tc>
        <w:tc>
          <w:tcPr>
            <w:tcW w:w="1105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24,9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46,9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32,2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33,5</w:t>
            </w:r>
          </w:p>
        </w:tc>
        <w:tc>
          <w:tcPr>
            <w:tcW w:w="1348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137,6</w:t>
            </w:r>
          </w:p>
        </w:tc>
        <w:tc>
          <w:tcPr>
            <w:tcW w:w="1344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15,8</w:t>
            </w:r>
          </w:p>
        </w:tc>
      </w:tr>
      <w:tr w:rsidR="00147CD9" w:rsidRPr="00B461E7" w:rsidTr="0031420A">
        <w:trPr>
          <w:jc w:val="center"/>
        </w:trPr>
        <w:tc>
          <w:tcPr>
            <w:tcW w:w="1955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Всего</w:t>
            </w:r>
          </w:p>
        </w:tc>
        <w:tc>
          <w:tcPr>
            <w:tcW w:w="1105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41,7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67,7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37,8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53,2</w:t>
            </w:r>
          </w:p>
        </w:tc>
        <w:tc>
          <w:tcPr>
            <w:tcW w:w="1348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200,4</w:t>
            </w:r>
          </w:p>
        </w:tc>
        <w:tc>
          <w:tcPr>
            <w:tcW w:w="1344" w:type="dxa"/>
            <w:shd w:val="clear" w:color="auto" w:fill="auto"/>
          </w:tcPr>
          <w:p w:rsidR="00147CD9" w:rsidRPr="00B461E7" w:rsidRDefault="00147CD9" w:rsidP="00684955">
            <w:pPr>
              <w:pStyle w:val="af9"/>
            </w:pPr>
            <w:r w:rsidRPr="00B461E7">
              <w:t>31,5</w:t>
            </w:r>
          </w:p>
        </w:tc>
      </w:tr>
    </w:tbl>
    <w:p w:rsidR="00EC552E" w:rsidRDefault="00EC552E" w:rsidP="00B461E7"/>
    <w:p w:rsidR="00EC552E" w:rsidRDefault="00147CD9" w:rsidP="00B461E7">
      <w:r w:rsidRPr="00B461E7">
        <w:t>Прирост зарубежных активов, напротив, существенно ускорился</w:t>
      </w:r>
      <w:r w:rsidR="00B461E7" w:rsidRPr="00B461E7">
        <w:t xml:space="preserve">. </w:t>
      </w:r>
      <w:r w:rsidRPr="00B461E7">
        <w:t>За три первых месяца текущего года они увеличились на 46,9 млрд</w:t>
      </w:r>
      <w:r w:rsidR="00B461E7" w:rsidRPr="00B461E7">
        <w:t xml:space="preserve">. </w:t>
      </w:r>
      <w:r w:rsidRPr="00B461E7">
        <w:t>долл</w:t>
      </w:r>
      <w:r w:rsidR="00B461E7">
        <w:t>.,</w:t>
      </w:r>
      <w:r w:rsidRPr="00B461E7">
        <w:t xml:space="preserve"> тогда как в январе-марте 2007 года </w:t>
      </w:r>
      <w:r w:rsidR="00B461E7">
        <w:t>-</w:t>
      </w:r>
      <w:r w:rsidRPr="00B461E7">
        <w:t xml:space="preserve"> лишь на 26,7 млрд</w:t>
      </w:r>
      <w:r w:rsidR="00B461E7" w:rsidRPr="00B461E7">
        <w:t xml:space="preserve">. </w:t>
      </w:r>
      <w:r w:rsidRPr="00B461E7">
        <w:t>долл</w:t>
      </w:r>
      <w:r w:rsidR="00B461E7" w:rsidRPr="00B461E7">
        <w:t>.</w:t>
      </w:r>
      <w:r w:rsidR="00B461E7">
        <w:t xml:space="preserve"> (</w:t>
      </w:r>
      <w:r w:rsidRPr="00B461E7">
        <w:t>кроме международных резервов, ошибок и пропусков</w:t>
      </w:r>
      <w:r w:rsidR="00B461E7" w:rsidRPr="00B461E7">
        <w:t>).</w:t>
      </w:r>
    </w:p>
    <w:p w:rsidR="002A1C9B" w:rsidRDefault="00EC552E" w:rsidP="00EC552E">
      <w:pPr>
        <w:ind w:left="708" w:firstLine="12"/>
      </w:pPr>
      <w:r>
        <w:br w:type="page"/>
      </w:r>
      <w:r w:rsidR="0038315D" w:rsidRPr="00B461E7">
        <w:t xml:space="preserve">Таблица </w:t>
      </w:r>
      <w:r w:rsidR="00B461E7">
        <w:t>3.2</w:t>
      </w:r>
      <w:r w:rsidR="00B461E7" w:rsidRPr="00B461E7">
        <w:t xml:space="preserve"> </w:t>
      </w:r>
      <w:r w:rsidR="002A1C9B" w:rsidRPr="00B461E7">
        <w:t>Структура инвестиций резидентов Российской Федерации в иностранные активы в 2007 году и I квартале 2008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105"/>
        <w:gridCol w:w="1106"/>
        <w:gridCol w:w="1106"/>
        <w:gridCol w:w="1106"/>
        <w:gridCol w:w="902"/>
        <w:gridCol w:w="1400"/>
      </w:tblGrid>
      <w:tr w:rsidR="00147CD9" w:rsidRPr="00B461E7" w:rsidTr="0031420A">
        <w:trPr>
          <w:jc w:val="center"/>
        </w:trPr>
        <w:tc>
          <w:tcPr>
            <w:tcW w:w="2230" w:type="dxa"/>
            <w:vMerge w:val="restart"/>
            <w:shd w:val="clear" w:color="auto" w:fill="auto"/>
          </w:tcPr>
          <w:p w:rsidR="00147CD9" w:rsidRPr="00B461E7" w:rsidRDefault="00147CD9" w:rsidP="002A1C9B">
            <w:pPr>
              <w:pStyle w:val="af9"/>
            </w:pPr>
          </w:p>
        </w:tc>
        <w:tc>
          <w:tcPr>
            <w:tcW w:w="5325" w:type="dxa"/>
            <w:gridSpan w:val="5"/>
            <w:shd w:val="clear" w:color="auto" w:fill="auto"/>
          </w:tcPr>
          <w:p w:rsidR="00B461E7" w:rsidRDefault="00147CD9" w:rsidP="002A1C9B">
            <w:pPr>
              <w:pStyle w:val="af9"/>
            </w:pPr>
            <w:r w:rsidRPr="00B461E7">
              <w:t>2007</w:t>
            </w:r>
            <w:r w:rsidR="00B461E7">
              <w:t xml:space="preserve"> (</w:t>
            </w:r>
            <w:r w:rsidR="0038315D" w:rsidRPr="00B461E7">
              <w:t>млрд</w:t>
            </w:r>
            <w:r w:rsidR="00B461E7" w:rsidRPr="00B461E7">
              <w:t xml:space="preserve">. </w:t>
            </w:r>
            <w:r w:rsidR="0038315D" w:rsidRPr="00B461E7">
              <w:t>долл</w:t>
            </w:r>
            <w:r w:rsidR="00B461E7" w:rsidRPr="00B461E7">
              <w:t xml:space="preserve">. </w:t>
            </w:r>
            <w:r w:rsidR="0038315D" w:rsidRPr="00B461E7">
              <w:t>США</w:t>
            </w:r>
            <w:r w:rsidR="00B461E7" w:rsidRPr="00B461E7">
              <w:t>)</w:t>
            </w:r>
          </w:p>
          <w:p w:rsidR="00147CD9" w:rsidRPr="00B461E7" w:rsidRDefault="00147CD9" w:rsidP="002A1C9B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B461E7" w:rsidRDefault="00147CD9" w:rsidP="002A1C9B">
            <w:pPr>
              <w:pStyle w:val="af9"/>
            </w:pPr>
            <w:r w:rsidRPr="00B461E7">
              <w:t>2008</w:t>
            </w:r>
          </w:p>
          <w:p w:rsidR="00147CD9" w:rsidRPr="00B461E7" w:rsidRDefault="00B461E7" w:rsidP="002A1C9B">
            <w:pPr>
              <w:pStyle w:val="af9"/>
            </w:pPr>
            <w:r>
              <w:t>(</w:t>
            </w:r>
            <w:r w:rsidR="0038315D" w:rsidRPr="00B461E7">
              <w:t>млрд</w:t>
            </w:r>
            <w:r w:rsidRPr="00B461E7">
              <w:t xml:space="preserve">. </w:t>
            </w:r>
            <w:r w:rsidR="0038315D" w:rsidRPr="00B461E7">
              <w:t>долл</w:t>
            </w:r>
            <w:r w:rsidRPr="00B461E7">
              <w:t xml:space="preserve">. </w:t>
            </w:r>
            <w:r w:rsidR="0038315D" w:rsidRPr="00B461E7">
              <w:t>США</w:t>
            </w:r>
            <w:r w:rsidRPr="00B461E7">
              <w:t>)</w:t>
            </w:r>
          </w:p>
        </w:tc>
      </w:tr>
      <w:tr w:rsidR="00147CD9" w:rsidRPr="00B461E7" w:rsidTr="0031420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47CD9" w:rsidRPr="00B461E7" w:rsidRDefault="00147CD9" w:rsidP="002A1C9B">
            <w:pPr>
              <w:pStyle w:val="af9"/>
            </w:pPr>
          </w:p>
        </w:tc>
        <w:tc>
          <w:tcPr>
            <w:tcW w:w="1105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I квартал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II квартал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III квартал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IV квартал</w:t>
            </w:r>
          </w:p>
        </w:tc>
        <w:tc>
          <w:tcPr>
            <w:tcW w:w="902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год</w:t>
            </w:r>
          </w:p>
          <w:p w:rsidR="00147CD9" w:rsidRPr="00B461E7" w:rsidRDefault="00147CD9" w:rsidP="002A1C9B">
            <w:pPr>
              <w:pStyle w:val="af9"/>
            </w:pPr>
          </w:p>
        </w:tc>
        <w:tc>
          <w:tcPr>
            <w:tcW w:w="1400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I квартал</w:t>
            </w:r>
          </w:p>
          <w:p w:rsidR="00147CD9" w:rsidRPr="00B461E7" w:rsidRDefault="00147CD9" w:rsidP="002A1C9B">
            <w:pPr>
              <w:pStyle w:val="af9"/>
            </w:pPr>
          </w:p>
        </w:tc>
      </w:tr>
      <w:tr w:rsidR="00147CD9" w:rsidRPr="00B461E7" w:rsidTr="0031420A">
        <w:trPr>
          <w:jc w:val="center"/>
        </w:trPr>
        <w:tc>
          <w:tcPr>
            <w:tcW w:w="2230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Прямые</w:t>
            </w:r>
          </w:p>
        </w:tc>
        <w:tc>
          <w:tcPr>
            <w:tcW w:w="1105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6,3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21,5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9,2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8,7</w:t>
            </w:r>
          </w:p>
        </w:tc>
        <w:tc>
          <w:tcPr>
            <w:tcW w:w="902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45,7</w:t>
            </w:r>
          </w:p>
        </w:tc>
        <w:tc>
          <w:tcPr>
            <w:tcW w:w="1400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13,9</w:t>
            </w:r>
          </w:p>
        </w:tc>
      </w:tr>
      <w:tr w:rsidR="00147CD9" w:rsidRPr="00B461E7" w:rsidTr="0031420A">
        <w:trPr>
          <w:jc w:val="center"/>
        </w:trPr>
        <w:tc>
          <w:tcPr>
            <w:tcW w:w="2230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Портфельные*</w:t>
            </w:r>
          </w:p>
        </w:tc>
        <w:tc>
          <w:tcPr>
            <w:tcW w:w="1105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0,6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2,5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-0,6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1,8</w:t>
            </w:r>
          </w:p>
        </w:tc>
        <w:tc>
          <w:tcPr>
            <w:tcW w:w="902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4,3</w:t>
            </w:r>
          </w:p>
        </w:tc>
        <w:tc>
          <w:tcPr>
            <w:tcW w:w="1400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2,3</w:t>
            </w:r>
          </w:p>
        </w:tc>
      </w:tr>
      <w:tr w:rsidR="00147CD9" w:rsidRPr="00B461E7" w:rsidTr="0031420A">
        <w:trPr>
          <w:jc w:val="center"/>
        </w:trPr>
        <w:tc>
          <w:tcPr>
            <w:tcW w:w="2230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Прочие</w:t>
            </w:r>
          </w:p>
        </w:tc>
        <w:tc>
          <w:tcPr>
            <w:tcW w:w="1105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19,8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-3,7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31,0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17,9</w:t>
            </w:r>
          </w:p>
        </w:tc>
        <w:tc>
          <w:tcPr>
            <w:tcW w:w="902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64,9</w:t>
            </w:r>
          </w:p>
        </w:tc>
        <w:tc>
          <w:tcPr>
            <w:tcW w:w="1400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30,7</w:t>
            </w:r>
          </w:p>
        </w:tc>
      </w:tr>
      <w:tr w:rsidR="00147CD9" w:rsidRPr="00B461E7" w:rsidTr="0031420A">
        <w:trPr>
          <w:jc w:val="center"/>
        </w:trPr>
        <w:tc>
          <w:tcPr>
            <w:tcW w:w="2230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Всего</w:t>
            </w:r>
          </w:p>
        </w:tc>
        <w:tc>
          <w:tcPr>
            <w:tcW w:w="1105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26,7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20,2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39,5</w:t>
            </w:r>
          </w:p>
        </w:tc>
        <w:tc>
          <w:tcPr>
            <w:tcW w:w="1106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28,4</w:t>
            </w:r>
          </w:p>
        </w:tc>
        <w:tc>
          <w:tcPr>
            <w:tcW w:w="902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114,8</w:t>
            </w:r>
          </w:p>
        </w:tc>
        <w:tc>
          <w:tcPr>
            <w:tcW w:w="1400" w:type="dxa"/>
            <w:shd w:val="clear" w:color="auto" w:fill="auto"/>
          </w:tcPr>
          <w:p w:rsidR="00147CD9" w:rsidRPr="00B461E7" w:rsidRDefault="00147CD9" w:rsidP="002A1C9B">
            <w:pPr>
              <w:pStyle w:val="af9"/>
            </w:pPr>
            <w:r w:rsidRPr="00B461E7">
              <w:t>46,9</w:t>
            </w:r>
          </w:p>
        </w:tc>
      </w:tr>
    </w:tbl>
    <w:p w:rsidR="002A1C9B" w:rsidRDefault="002A1C9B" w:rsidP="00B461E7"/>
    <w:p w:rsidR="00B461E7" w:rsidRDefault="00147CD9" w:rsidP="00B461E7">
      <w:r w:rsidRPr="00B461E7">
        <w:t>В целом по частному сектору зафиксирован чистый вывоз капитала</w:t>
      </w:r>
      <w:r w:rsidR="00B461E7" w:rsidRPr="00B461E7">
        <w:t xml:space="preserve">. </w:t>
      </w:r>
      <w:r w:rsidRPr="00B461E7">
        <w:t>Его объем, оцениваемый в 22,8 млрд</w:t>
      </w:r>
      <w:r w:rsidR="00B461E7" w:rsidRPr="00B461E7">
        <w:t xml:space="preserve">. </w:t>
      </w:r>
      <w:r w:rsidRPr="00B461E7">
        <w:t>долл</w:t>
      </w:r>
      <w:r w:rsidR="00B461E7">
        <w:t>.,</w:t>
      </w:r>
      <w:r w:rsidRPr="00B461E7">
        <w:t xml:space="preserve"> является максимальным квартальным значением за все время наблюдения с 1992 года</w:t>
      </w:r>
      <w:r w:rsidR="00B461E7" w:rsidRPr="00B461E7">
        <w:t xml:space="preserve">. </w:t>
      </w:r>
      <w:r w:rsidRPr="00B461E7">
        <w:t>Чистые иностранные активы коммерческих банков увеличились на 7,9 млрд</w:t>
      </w:r>
      <w:r w:rsidR="00B461E7" w:rsidRPr="00B461E7">
        <w:t xml:space="preserve">. </w:t>
      </w:r>
      <w:r w:rsidRPr="00B461E7">
        <w:t>долл</w:t>
      </w:r>
      <w:r w:rsidR="00B461E7">
        <w:t>.,</w:t>
      </w:r>
      <w:r w:rsidRPr="00B461E7">
        <w:t xml:space="preserve"> прочих секторов </w:t>
      </w:r>
      <w:r w:rsidR="00B461E7">
        <w:t>-</w:t>
      </w:r>
      <w:r w:rsidRPr="00B461E7">
        <w:t xml:space="preserve"> на 15 млрд</w:t>
      </w:r>
      <w:r w:rsidR="00B461E7" w:rsidRPr="00B461E7">
        <w:t xml:space="preserve">. </w:t>
      </w:r>
      <w:r w:rsidRPr="00B461E7">
        <w:t>долларов</w:t>
      </w:r>
      <w:r w:rsidR="00B461E7" w:rsidRPr="00B461E7">
        <w:t>.</w:t>
      </w:r>
    </w:p>
    <w:p w:rsidR="00B461E7" w:rsidRDefault="00147CD9" w:rsidP="00B461E7">
      <w:r w:rsidRPr="00B461E7">
        <w:t>Прирост валютных резервов, рассчитанных по методологии платежного баланса, в I квартале текущего года составил 12,1 млрд</w:t>
      </w:r>
      <w:r w:rsidR="00B461E7" w:rsidRPr="00B461E7">
        <w:t xml:space="preserve">. </w:t>
      </w:r>
      <w:r w:rsidRPr="00B461E7">
        <w:t>долл</w:t>
      </w:r>
      <w:r w:rsidR="00B461E7" w:rsidRPr="00B461E7">
        <w:t>.</w:t>
      </w:r>
      <w:r w:rsidR="00B461E7">
        <w:t xml:space="preserve"> (</w:t>
      </w:r>
      <w:r w:rsidRPr="00B461E7">
        <w:t>в I квартале годом ранее</w:t>
      </w:r>
      <w:r w:rsidR="00B461E7" w:rsidRPr="00B461E7">
        <w:t xml:space="preserve"> - </w:t>
      </w:r>
      <w:r w:rsidRPr="00B461E7">
        <w:t>32,9 млрд</w:t>
      </w:r>
      <w:r w:rsidR="00B461E7" w:rsidRPr="00B461E7">
        <w:t xml:space="preserve">. </w:t>
      </w:r>
      <w:r w:rsidRPr="00B461E7">
        <w:t>долл</w:t>
      </w:r>
      <w:r w:rsidR="00B461E7" w:rsidRPr="00B461E7">
        <w:t xml:space="preserve">). </w:t>
      </w:r>
      <w:r w:rsidRPr="00B461E7">
        <w:t>Международные резервы Российской Федерации на 1 апреля текущего года достигли почти 507 млрд</w:t>
      </w:r>
      <w:r w:rsidR="00B461E7" w:rsidRPr="00B461E7">
        <w:t xml:space="preserve">. </w:t>
      </w:r>
      <w:r w:rsidRPr="00B461E7">
        <w:t>долларов</w:t>
      </w:r>
      <w:r w:rsidR="00B461E7" w:rsidRPr="00B461E7">
        <w:t>.</w:t>
      </w:r>
    </w:p>
    <w:p w:rsidR="00EC552E" w:rsidRDefault="00EC552E" w:rsidP="00EC552E">
      <w:pPr>
        <w:ind w:left="708" w:firstLine="12"/>
      </w:pPr>
    </w:p>
    <w:p w:rsidR="002A1C9B" w:rsidRDefault="00902251" w:rsidP="00EC552E">
      <w:pPr>
        <w:ind w:left="708" w:firstLine="12"/>
      </w:pPr>
      <w:r w:rsidRPr="00B461E7">
        <w:t xml:space="preserve">Таблица </w:t>
      </w:r>
      <w:r w:rsidR="00B461E7">
        <w:t>3.3</w:t>
      </w:r>
      <w:r w:rsidR="00EC552E">
        <w:t>.</w:t>
      </w:r>
      <w:r w:rsidR="002A1C9B" w:rsidRPr="002A1C9B">
        <w:t xml:space="preserve"> </w:t>
      </w:r>
      <w:r w:rsidR="002A1C9B" w:rsidRPr="00B461E7">
        <w:t>Основные показатели внешней торговли РФ за январь-сентябрь 2008 год.</w:t>
      </w:r>
    </w:p>
    <w:tbl>
      <w:tblPr>
        <w:tblW w:w="4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1850"/>
        <w:gridCol w:w="1899"/>
        <w:gridCol w:w="1770"/>
      </w:tblGrid>
      <w:tr w:rsidR="0038315D" w:rsidRPr="00B461E7" w:rsidTr="0031420A">
        <w:trPr>
          <w:jc w:val="center"/>
        </w:trPr>
        <w:tc>
          <w:tcPr>
            <w:tcW w:w="1732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</w:p>
        </w:tc>
        <w:tc>
          <w:tcPr>
            <w:tcW w:w="1095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январь-сентябрь</w:t>
            </w:r>
          </w:p>
          <w:p w:rsidR="00B461E7" w:rsidRDefault="0038315D" w:rsidP="002A1C9B">
            <w:pPr>
              <w:pStyle w:val="af9"/>
            </w:pPr>
            <w:r w:rsidRPr="00B461E7">
              <w:t>2008 г</w:t>
            </w:r>
            <w:r w:rsidR="00B461E7" w:rsidRPr="00B461E7">
              <w:t>.</w:t>
            </w:r>
          </w:p>
          <w:p w:rsidR="0038315D" w:rsidRPr="00B461E7" w:rsidRDefault="00B461E7" w:rsidP="002A1C9B">
            <w:pPr>
              <w:pStyle w:val="af9"/>
            </w:pPr>
            <w:r>
              <w:t>(</w:t>
            </w:r>
            <w:r w:rsidR="0038315D" w:rsidRPr="00B461E7">
              <w:t>млрд</w:t>
            </w:r>
            <w:r w:rsidRPr="00B461E7">
              <w:t xml:space="preserve">. </w:t>
            </w:r>
            <w:r w:rsidR="0038315D" w:rsidRPr="00B461E7">
              <w:t>долл</w:t>
            </w:r>
            <w:r w:rsidRPr="00B461E7">
              <w:t>)</w:t>
            </w:r>
          </w:p>
        </w:tc>
        <w:tc>
          <w:tcPr>
            <w:tcW w:w="1124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январь-сентябрь</w:t>
            </w:r>
          </w:p>
          <w:p w:rsidR="00B461E7" w:rsidRDefault="0038315D" w:rsidP="002A1C9B">
            <w:pPr>
              <w:pStyle w:val="af9"/>
            </w:pPr>
            <w:r w:rsidRPr="00B461E7">
              <w:t>2007 г</w:t>
            </w:r>
            <w:r w:rsidR="00B461E7" w:rsidRPr="00B461E7">
              <w:t>.</w:t>
            </w:r>
          </w:p>
          <w:p w:rsidR="0038315D" w:rsidRPr="00B461E7" w:rsidRDefault="00B461E7" w:rsidP="002A1C9B">
            <w:pPr>
              <w:pStyle w:val="af9"/>
            </w:pPr>
            <w:r>
              <w:t>(</w:t>
            </w:r>
            <w:r w:rsidR="0038315D" w:rsidRPr="00B461E7">
              <w:t>млрд</w:t>
            </w:r>
            <w:r w:rsidRPr="00B461E7">
              <w:t xml:space="preserve">. </w:t>
            </w:r>
            <w:r w:rsidR="0038315D" w:rsidRPr="00B461E7">
              <w:t>долл</w:t>
            </w:r>
            <w:r w:rsidRPr="00B461E7">
              <w:t>)</w:t>
            </w:r>
          </w:p>
        </w:tc>
        <w:tc>
          <w:tcPr>
            <w:tcW w:w="1048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Рост/сокращение</w:t>
            </w:r>
          </w:p>
          <w:p w:rsidR="0038315D" w:rsidRPr="00B461E7" w:rsidRDefault="0038315D" w:rsidP="002A1C9B">
            <w:pPr>
              <w:pStyle w:val="af9"/>
            </w:pPr>
          </w:p>
        </w:tc>
      </w:tr>
      <w:tr w:rsidR="0038315D" w:rsidRPr="00B461E7" w:rsidTr="0031420A">
        <w:trPr>
          <w:jc w:val="center"/>
        </w:trPr>
        <w:tc>
          <w:tcPr>
            <w:tcW w:w="1732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Экспорт</w:t>
            </w:r>
          </w:p>
        </w:tc>
        <w:tc>
          <w:tcPr>
            <w:tcW w:w="1095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372,0</w:t>
            </w:r>
          </w:p>
        </w:tc>
        <w:tc>
          <w:tcPr>
            <w:tcW w:w="1124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244,9</w:t>
            </w:r>
          </w:p>
        </w:tc>
        <w:tc>
          <w:tcPr>
            <w:tcW w:w="1048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51,9%</w:t>
            </w:r>
          </w:p>
        </w:tc>
      </w:tr>
      <w:tr w:rsidR="0038315D" w:rsidRPr="00B461E7" w:rsidTr="0031420A">
        <w:trPr>
          <w:jc w:val="center"/>
        </w:trPr>
        <w:tc>
          <w:tcPr>
            <w:tcW w:w="1732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Импорт</w:t>
            </w:r>
          </w:p>
        </w:tc>
        <w:tc>
          <w:tcPr>
            <w:tcW w:w="1095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218,7</w:t>
            </w:r>
          </w:p>
        </w:tc>
        <w:tc>
          <w:tcPr>
            <w:tcW w:w="1124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153,9</w:t>
            </w:r>
          </w:p>
        </w:tc>
        <w:tc>
          <w:tcPr>
            <w:tcW w:w="1048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42,1%</w:t>
            </w:r>
          </w:p>
        </w:tc>
      </w:tr>
      <w:tr w:rsidR="0038315D" w:rsidRPr="00B461E7" w:rsidTr="0031420A">
        <w:trPr>
          <w:jc w:val="center"/>
        </w:trPr>
        <w:tc>
          <w:tcPr>
            <w:tcW w:w="1732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Сальдо торгового баланса</w:t>
            </w:r>
          </w:p>
        </w:tc>
        <w:tc>
          <w:tcPr>
            <w:tcW w:w="1095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153,3</w:t>
            </w:r>
          </w:p>
        </w:tc>
        <w:tc>
          <w:tcPr>
            <w:tcW w:w="1124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91,0</w:t>
            </w:r>
          </w:p>
        </w:tc>
        <w:tc>
          <w:tcPr>
            <w:tcW w:w="1048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68,5%</w:t>
            </w:r>
          </w:p>
        </w:tc>
      </w:tr>
      <w:tr w:rsidR="0038315D" w:rsidRPr="00B461E7" w:rsidTr="0031420A">
        <w:trPr>
          <w:jc w:val="center"/>
        </w:trPr>
        <w:tc>
          <w:tcPr>
            <w:tcW w:w="1732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Внешнеторговый оборот</w:t>
            </w:r>
          </w:p>
        </w:tc>
        <w:tc>
          <w:tcPr>
            <w:tcW w:w="1095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525,3</w:t>
            </w:r>
          </w:p>
        </w:tc>
        <w:tc>
          <w:tcPr>
            <w:tcW w:w="1124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335,9</w:t>
            </w:r>
          </w:p>
        </w:tc>
        <w:tc>
          <w:tcPr>
            <w:tcW w:w="1048" w:type="pct"/>
            <w:shd w:val="clear" w:color="auto" w:fill="auto"/>
          </w:tcPr>
          <w:p w:rsidR="0038315D" w:rsidRPr="00B461E7" w:rsidRDefault="0038315D" w:rsidP="002A1C9B">
            <w:pPr>
              <w:pStyle w:val="af9"/>
            </w:pPr>
            <w:r w:rsidRPr="00B461E7">
              <w:t>56,4%</w:t>
            </w:r>
          </w:p>
        </w:tc>
      </w:tr>
    </w:tbl>
    <w:p w:rsidR="002A1C9B" w:rsidRDefault="002A1C9B" w:rsidP="00B461E7"/>
    <w:p w:rsidR="00B461E7" w:rsidRDefault="00902251" w:rsidP="00B461E7">
      <w:r w:rsidRPr="00B461E7">
        <w:t>В результате опережающего роста экспорта, вызванного значительным улучшением благоприятной конъюнктуры по топливно-энергетическому экспорту</w:t>
      </w:r>
      <w:r w:rsidR="00B461E7">
        <w:t xml:space="preserve"> (</w:t>
      </w:r>
      <w:r w:rsidRPr="00B461E7">
        <w:t>если рассматривать весь период целиком</w:t>
      </w:r>
      <w:r w:rsidR="00B461E7" w:rsidRPr="00B461E7">
        <w:t>),</w:t>
      </w:r>
      <w:r w:rsidRPr="00B461E7">
        <w:t xml:space="preserve"> сальдо торгового баланса увеличилось на 68,5% год к году, и коэффициент несбалансированности внешней торговли</w:t>
      </w:r>
      <w:r w:rsidR="00B461E7">
        <w:t xml:space="preserve"> (</w:t>
      </w:r>
      <w:r w:rsidRPr="00B461E7">
        <w:t>отношение сальдо к торговому балансу</w:t>
      </w:r>
      <w:r w:rsidR="00B461E7" w:rsidRPr="00B461E7">
        <w:t xml:space="preserve">) </w:t>
      </w:r>
      <w:r w:rsidRPr="00B461E7">
        <w:t>составил в январе-сентябре 0,29 против 0,23 в январе-сентябре 2007 г</w:t>
      </w:r>
      <w:r w:rsidR="00B461E7" w:rsidRPr="00B461E7">
        <w:t>.</w:t>
      </w:r>
    </w:p>
    <w:p w:rsidR="002A1C9B" w:rsidRDefault="002A1C9B" w:rsidP="00B461E7"/>
    <w:p w:rsidR="00B461E7" w:rsidRPr="00B461E7" w:rsidRDefault="003023E4" w:rsidP="002A1C9B">
      <w:pPr>
        <w:pStyle w:val="aff0"/>
        <w:rPr>
          <w:color w:val="000000"/>
          <w:lang w:val="en-US"/>
        </w:rPr>
      </w:pPr>
      <w:r>
        <w:pict>
          <v:shape id="_x0000_i1027" type="#_x0000_t75" style="width:367.5pt;height:249pt">
            <v:imagedata r:id="rId9" o:title=""/>
          </v:shape>
        </w:pict>
      </w:r>
    </w:p>
    <w:p w:rsidR="00B461E7" w:rsidRDefault="00F14C14" w:rsidP="00B461E7">
      <w:pPr>
        <w:rPr>
          <w:color w:val="000000"/>
        </w:rPr>
      </w:pPr>
      <w:r w:rsidRPr="00B461E7">
        <w:rPr>
          <w:color w:val="000000"/>
        </w:rPr>
        <w:t xml:space="preserve">Рис </w:t>
      </w:r>
      <w:r w:rsidR="00B461E7">
        <w:rPr>
          <w:color w:val="000000"/>
        </w:rPr>
        <w:t>3.3</w:t>
      </w:r>
      <w:r w:rsidRPr="00B461E7">
        <w:rPr>
          <w:color w:val="000000"/>
        </w:rPr>
        <w:t xml:space="preserve"> Динамика экспорта и импорта</w:t>
      </w:r>
      <w:r w:rsidR="00B461E7" w:rsidRPr="00B461E7">
        <w:rPr>
          <w:color w:val="000000"/>
        </w:rPr>
        <w:t xml:space="preserve"> [</w:t>
      </w:r>
      <w:r w:rsidR="004D2D7D" w:rsidRPr="00B461E7">
        <w:rPr>
          <w:color w:val="000000"/>
        </w:rPr>
        <w:t>6</w:t>
      </w:r>
      <w:r w:rsidR="00B461E7" w:rsidRPr="00B461E7">
        <w:rPr>
          <w:color w:val="000000"/>
        </w:rPr>
        <w:t>].</w:t>
      </w:r>
    </w:p>
    <w:p w:rsidR="002A1C9B" w:rsidRDefault="002A1C9B" w:rsidP="00B461E7">
      <w:pPr>
        <w:rPr>
          <w:color w:val="000000"/>
        </w:rPr>
      </w:pPr>
    </w:p>
    <w:p w:rsidR="00B461E7" w:rsidRDefault="004D2D7D" w:rsidP="00B461E7">
      <w:r w:rsidRPr="00B461E7">
        <w:t>В августе 2008 г</w:t>
      </w:r>
      <w:r w:rsidR="00B461E7" w:rsidRPr="00B461E7">
        <w:t xml:space="preserve">. </w:t>
      </w:r>
      <w:r w:rsidRPr="00B461E7">
        <w:t>по сравнению с августом 2007 г</w:t>
      </w:r>
      <w:r w:rsidR="00B461E7" w:rsidRPr="00B461E7">
        <w:t xml:space="preserve">. </w:t>
      </w:r>
      <w:r w:rsidRPr="00B461E7">
        <w:t>в географической структуре экспорта восходящая динамика торговли с дальним зарубежьем превзошла динамику торговли со странами СНГ</w:t>
      </w:r>
      <w:r w:rsidR="00B461E7">
        <w:t xml:space="preserve"> (</w:t>
      </w:r>
      <w:r w:rsidRPr="00B461E7">
        <w:t>+42,4% против +38,6% соответственно</w:t>
      </w:r>
      <w:r w:rsidR="00B461E7" w:rsidRPr="00B461E7">
        <w:t>),</w:t>
      </w:r>
      <w:r w:rsidRPr="00B461E7">
        <w:t xml:space="preserve"> что отражает ускорение стоимостного роста топливно-энергетического экспорта, составляющего более значительную долю российского экспорта в страны, не входящие в СНГ</w:t>
      </w:r>
      <w:r w:rsidR="00B461E7" w:rsidRPr="00B461E7">
        <w:t xml:space="preserve">. </w:t>
      </w:r>
      <w:r w:rsidRPr="00B461E7">
        <w:t>Из крупных партнеров среди стран СНГ, особенно быстро росла торговля с Беларусью, поставки в которую увеличились в январе-сентябре на 56%</w:t>
      </w:r>
      <w:r w:rsidR="00B461E7" w:rsidRPr="00B461E7">
        <w:t xml:space="preserve"> </w:t>
      </w:r>
      <w:r w:rsidRPr="00B461E7">
        <w:t>и 62% год к году</w:t>
      </w:r>
      <w:r w:rsidR="00B461E7" w:rsidRPr="00B461E7">
        <w:t xml:space="preserve">. </w:t>
      </w:r>
      <w:r w:rsidRPr="00B461E7">
        <w:t>Кроме того, по сравнению с январем-сентябрем 2007 г</w:t>
      </w:r>
      <w:r w:rsidR="00B461E7">
        <w:t>.,</w:t>
      </w:r>
      <w:r w:rsidRPr="00B461E7">
        <w:t xml:space="preserve"> примерно полтора раза выросла стоимость экспорта в целый ряд стран, включая Украину и Таджикистан</w:t>
      </w:r>
      <w:r w:rsidR="00B461E7" w:rsidRPr="00B461E7">
        <w:t>.</w:t>
      </w:r>
    </w:p>
    <w:p w:rsidR="00B461E7" w:rsidRDefault="004D2D7D" w:rsidP="00B461E7">
      <w:r w:rsidRPr="00B461E7">
        <w:t>На основе статистики Банка России можно заключить, что в третьем квартале 2008 г</w:t>
      </w:r>
      <w:r w:rsidR="00B461E7" w:rsidRPr="00B461E7">
        <w:t xml:space="preserve">. </w:t>
      </w:r>
      <w:r w:rsidRPr="00B461E7">
        <w:t>стоимость экспорта поднялась на 4,6% по сравнению с предыдущим кварталом</w:t>
      </w:r>
      <w:r w:rsidR="00B461E7">
        <w:t xml:space="preserve"> (</w:t>
      </w:r>
      <w:r w:rsidRPr="00B461E7">
        <w:t>с исключенной сезонностью</w:t>
      </w:r>
      <w:r w:rsidR="00B461E7" w:rsidRPr="00B461E7">
        <w:t>),</w:t>
      </w:r>
      <w:r w:rsidRPr="00B461E7">
        <w:t xml:space="preserve"> что было поддержано ростом цен на нефть</w:t>
      </w:r>
      <w:r w:rsidR="00B461E7" w:rsidRPr="00B461E7">
        <w:t xml:space="preserve">. </w:t>
      </w:r>
      <w:r w:rsidRPr="00B461E7">
        <w:t>При этом, в помесячном выражении</w:t>
      </w:r>
      <w:r w:rsidR="00B461E7">
        <w:t xml:space="preserve"> (</w:t>
      </w:r>
      <w:r w:rsidRPr="00B461E7">
        <w:t>без сезонности</w:t>
      </w:r>
      <w:r w:rsidR="00B461E7" w:rsidRPr="00B461E7">
        <w:t>),</w:t>
      </w:r>
      <w:r w:rsidRPr="00B461E7">
        <w:t xml:space="preserve"> в сентябре наблюдалось снижение на 2,7%</w:t>
      </w:r>
      <w:r w:rsidR="00B461E7" w:rsidRPr="00B461E7">
        <w:t>.</w:t>
      </w:r>
    </w:p>
    <w:p w:rsidR="00B461E7" w:rsidRDefault="004D2D7D" w:rsidP="00B461E7">
      <w:r w:rsidRPr="00B461E7">
        <w:t>В третьем квартале 2008 г</w:t>
      </w:r>
      <w:r w:rsidR="00B461E7" w:rsidRPr="00B461E7">
        <w:t xml:space="preserve">. </w:t>
      </w:r>
      <w:r w:rsidRPr="00B461E7">
        <w:t>стоимость импорта товаров увеличилась на 2,9% по сравнению с уровнем предыдущего квартала</w:t>
      </w:r>
      <w:r w:rsidR="00B461E7">
        <w:t xml:space="preserve"> (</w:t>
      </w:r>
      <w:r w:rsidRPr="00B461E7">
        <w:t>за вычетом сезонной компоненты</w:t>
      </w:r>
      <w:r w:rsidR="00B461E7" w:rsidRPr="00B461E7">
        <w:t>),</w:t>
      </w:r>
      <w:r w:rsidRPr="00B461E7">
        <w:t xml:space="preserve"> при этом реальное укрепление рубля по отношению к валютам торговых партнеров составило за этот период 4,5%</w:t>
      </w:r>
      <w:r w:rsidR="00B461E7">
        <w:t xml:space="preserve"> (</w:t>
      </w:r>
      <w:r w:rsidRPr="00B461E7">
        <w:t>по информации Банка России</w:t>
      </w:r>
      <w:r w:rsidR="00B461E7" w:rsidRPr="00B461E7">
        <w:t>).</w:t>
      </w:r>
    </w:p>
    <w:p w:rsidR="00B461E7" w:rsidRDefault="006F0CE4" w:rsidP="00B461E7">
      <w:pPr>
        <w:rPr>
          <w:color w:val="000000"/>
        </w:rPr>
      </w:pPr>
      <w:r w:rsidRPr="00B461E7">
        <w:rPr>
          <w:color w:val="000000"/>
        </w:rPr>
        <w:t>Чистый отток капитала из России в III квартале 2008 года составил $16,6</w:t>
      </w:r>
      <w:r w:rsidR="00B461E7">
        <w:rPr>
          <w:color w:val="000000"/>
        </w:rPr>
        <w:t xml:space="preserve"> </w:t>
      </w:r>
      <w:r w:rsidRPr="00B461E7">
        <w:rPr>
          <w:color w:val="000000"/>
        </w:rPr>
        <w:t>млрд, приток с начала года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всего $0,8</w:t>
      </w:r>
      <w:r w:rsidR="00B461E7">
        <w:rPr>
          <w:color w:val="000000"/>
        </w:rPr>
        <w:t xml:space="preserve"> </w:t>
      </w:r>
      <w:r w:rsidRPr="00B461E7">
        <w:rPr>
          <w:color w:val="000000"/>
        </w:rPr>
        <w:t>млрд, следует из официальных оценок ЦБ платежного баланса России за январь-сентябрь 2008 года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В 2006 и 2007 годах чистый приток капитала составлял $41,8</w:t>
      </w:r>
      <w:r w:rsidR="00B461E7">
        <w:rPr>
          <w:color w:val="000000"/>
        </w:rPr>
        <w:t xml:space="preserve"> </w:t>
      </w:r>
      <w:r w:rsidRPr="00B461E7">
        <w:rPr>
          <w:color w:val="000000"/>
        </w:rPr>
        <w:t>млрд и $83,1</w:t>
      </w:r>
      <w:r w:rsidR="00B461E7">
        <w:rPr>
          <w:color w:val="000000"/>
        </w:rPr>
        <w:t xml:space="preserve"> </w:t>
      </w:r>
      <w:r w:rsidRPr="00B461E7">
        <w:rPr>
          <w:color w:val="000000"/>
        </w:rPr>
        <w:t>млрд соответственно</w:t>
      </w:r>
      <w:r w:rsidR="00B461E7">
        <w:rPr>
          <w:color w:val="000000"/>
        </w:rPr>
        <w:t>.</w:t>
      </w:r>
    </w:p>
    <w:p w:rsidR="00B461E7" w:rsidRDefault="006F0CE4" w:rsidP="00B461E7">
      <w:pPr>
        <w:rPr>
          <w:color w:val="000000"/>
        </w:rPr>
      </w:pPr>
      <w:r w:rsidRPr="00B461E7">
        <w:rPr>
          <w:color w:val="000000"/>
        </w:rPr>
        <w:t>Отток капитала прогнозировался, он, как оценивалось, стал основной причиной и кризиса ликвидности на российском денежном рынке, и падения фондового рынка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Если в июле 2008 года российским компаниям и банкам удавалось активно привлекать кредиты</w:t>
      </w:r>
      <w:r w:rsidR="00B461E7">
        <w:rPr>
          <w:color w:val="000000"/>
        </w:rPr>
        <w:t xml:space="preserve"> (</w:t>
      </w:r>
      <w:r w:rsidRPr="00B461E7">
        <w:rPr>
          <w:color w:val="000000"/>
        </w:rPr>
        <w:t>чистый приток за месяц составил примерно $18</w:t>
      </w:r>
      <w:r w:rsidR="00B461E7">
        <w:rPr>
          <w:color w:val="000000"/>
        </w:rPr>
        <w:t xml:space="preserve"> </w:t>
      </w:r>
      <w:r w:rsidRPr="00B461E7">
        <w:rPr>
          <w:color w:val="000000"/>
        </w:rPr>
        <w:t>млрд</w:t>
      </w:r>
      <w:r w:rsidR="00B461E7" w:rsidRPr="00B461E7">
        <w:rPr>
          <w:color w:val="000000"/>
        </w:rPr>
        <w:t>),</w:t>
      </w:r>
      <w:r w:rsidRPr="00B461E7">
        <w:rPr>
          <w:color w:val="000000"/>
        </w:rPr>
        <w:t xml:space="preserve"> то в августе и особенно в сентябре тенденция изменилась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Отток в августе составил $4-5</w:t>
      </w:r>
      <w:r w:rsidR="00B461E7">
        <w:rPr>
          <w:color w:val="000000"/>
        </w:rPr>
        <w:t xml:space="preserve"> </w:t>
      </w:r>
      <w:r w:rsidRPr="00B461E7">
        <w:rPr>
          <w:color w:val="000000"/>
        </w:rPr>
        <w:t>млрд, а в сентябре уже рекордные $30</w:t>
      </w:r>
      <w:r w:rsidR="00B461E7">
        <w:rPr>
          <w:color w:val="000000"/>
        </w:rPr>
        <w:t xml:space="preserve"> </w:t>
      </w:r>
      <w:r w:rsidRPr="00B461E7">
        <w:rPr>
          <w:color w:val="000000"/>
        </w:rPr>
        <w:t>млрд</w:t>
      </w:r>
      <w:r w:rsidR="00B461E7">
        <w:rPr>
          <w:color w:val="000000"/>
        </w:rPr>
        <w:t xml:space="preserve"> (</w:t>
      </w:r>
      <w:r w:rsidRPr="00B461E7">
        <w:rPr>
          <w:color w:val="000000"/>
        </w:rPr>
        <w:t>это, например, больше, чем за любой год в истории России</w:t>
      </w:r>
      <w:r w:rsidR="00B461E7" w:rsidRPr="00B461E7">
        <w:rPr>
          <w:color w:val="000000"/>
        </w:rPr>
        <w:t>)</w:t>
      </w:r>
      <w:r w:rsidR="00B461E7">
        <w:rPr>
          <w:color w:val="000000"/>
        </w:rPr>
        <w:t>.</w:t>
      </w:r>
    </w:p>
    <w:p w:rsidR="00B461E7" w:rsidRDefault="00B461E7" w:rsidP="00B461E7">
      <w:pPr>
        <w:rPr>
          <w:color w:val="000000"/>
        </w:rPr>
      </w:pPr>
      <w:r>
        <w:rPr>
          <w:color w:val="000000"/>
        </w:rPr>
        <w:t>"</w:t>
      </w:r>
      <w:r w:rsidR="006F0CE4" w:rsidRPr="00B461E7">
        <w:rPr>
          <w:color w:val="000000"/>
        </w:rPr>
        <w:t>В III квартале основной вклад в чистый отток капитала внесли наращивание иностранных активов российскими банками</w:t>
      </w:r>
      <w:r>
        <w:rPr>
          <w:color w:val="000000"/>
        </w:rPr>
        <w:t xml:space="preserve"> (</w:t>
      </w:r>
      <w:r w:rsidR="006F0CE4" w:rsidRPr="00B461E7">
        <w:rPr>
          <w:color w:val="000000"/>
        </w:rPr>
        <w:t>$24,6</w:t>
      </w:r>
      <w:r>
        <w:rPr>
          <w:color w:val="000000"/>
        </w:rPr>
        <w:t xml:space="preserve"> </w:t>
      </w:r>
      <w:r w:rsidR="006F0CE4" w:rsidRPr="00B461E7">
        <w:rPr>
          <w:color w:val="000000"/>
        </w:rPr>
        <w:t>млрд, это сравнимо с годовыми объемами 2006-го и 2007 года</w:t>
      </w:r>
      <w:r w:rsidRPr="00B461E7">
        <w:rPr>
          <w:color w:val="000000"/>
        </w:rPr>
        <w:t>),</w:t>
      </w:r>
      <w:r w:rsidR="006F0CE4" w:rsidRPr="00B461E7">
        <w:rPr>
          <w:color w:val="000000"/>
        </w:rPr>
        <w:t xml:space="preserve"> прямые и портфельные инвестиции прочих секторов</w:t>
      </w:r>
      <w:r>
        <w:rPr>
          <w:color w:val="000000"/>
        </w:rPr>
        <w:t xml:space="preserve"> (</w:t>
      </w:r>
      <w:r w:rsidR="006F0CE4" w:rsidRPr="00B461E7">
        <w:rPr>
          <w:color w:val="000000"/>
        </w:rPr>
        <w:t>$14,4</w:t>
      </w:r>
      <w:r>
        <w:rPr>
          <w:color w:val="000000"/>
        </w:rPr>
        <w:t xml:space="preserve"> </w:t>
      </w:r>
      <w:r w:rsidR="006F0CE4" w:rsidRPr="00B461E7">
        <w:rPr>
          <w:color w:val="000000"/>
        </w:rPr>
        <w:t>млрд, это нормальный фоновый уровень последних полутора лет</w:t>
      </w:r>
      <w:r w:rsidRPr="00B461E7">
        <w:rPr>
          <w:color w:val="000000"/>
        </w:rPr>
        <w:t xml:space="preserve">) </w:t>
      </w:r>
      <w:r w:rsidR="006F0CE4" w:rsidRPr="00B461E7">
        <w:rPr>
          <w:color w:val="000000"/>
        </w:rPr>
        <w:t>и отток портфельных инвестиций нерезидентов из небанковского сектора экономики</w:t>
      </w:r>
      <w:r>
        <w:rPr>
          <w:color w:val="000000"/>
        </w:rPr>
        <w:t xml:space="preserve"> (</w:t>
      </w:r>
      <w:r w:rsidR="006F0CE4" w:rsidRPr="00B461E7">
        <w:rPr>
          <w:color w:val="000000"/>
        </w:rPr>
        <w:t>$9,6</w:t>
      </w:r>
      <w:r>
        <w:rPr>
          <w:color w:val="000000"/>
        </w:rPr>
        <w:t xml:space="preserve"> </w:t>
      </w:r>
      <w:r w:rsidR="006F0CE4" w:rsidRPr="00B461E7">
        <w:rPr>
          <w:color w:val="000000"/>
        </w:rPr>
        <w:t>млрд, это больше, чем рекордны</w:t>
      </w:r>
      <w:r w:rsidR="00653E07" w:rsidRPr="00B461E7">
        <w:rPr>
          <w:color w:val="000000"/>
        </w:rPr>
        <w:t>й приток 2006 года</w:t>
      </w:r>
      <w:r w:rsidRPr="00B461E7">
        <w:rPr>
          <w:color w:val="000000"/>
        </w:rPr>
        <w:t xml:space="preserve"> - </w:t>
      </w:r>
      <w:r w:rsidR="00653E07" w:rsidRPr="00B461E7">
        <w:rPr>
          <w:color w:val="000000"/>
        </w:rPr>
        <w:t>$8,6</w:t>
      </w:r>
      <w:r>
        <w:rPr>
          <w:color w:val="000000"/>
        </w:rPr>
        <w:t xml:space="preserve"> </w:t>
      </w:r>
      <w:r w:rsidR="00653E07" w:rsidRPr="00B461E7">
        <w:rPr>
          <w:color w:val="000000"/>
        </w:rPr>
        <w:t>млрд</w:t>
      </w:r>
      <w:r>
        <w:rPr>
          <w:color w:val="000000"/>
        </w:rPr>
        <w:t xml:space="preserve">)". </w:t>
      </w:r>
      <w:r w:rsidRPr="00B461E7">
        <w:rPr>
          <w:color w:val="000000"/>
        </w:rPr>
        <w:t>[</w:t>
      </w:r>
      <w:r w:rsidR="00653E07" w:rsidRPr="00B461E7">
        <w:rPr>
          <w:color w:val="000000"/>
        </w:rPr>
        <w:t>8</w:t>
      </w:r>
      <w:r w:rsidRPr="00B461E7">
        <w:rPr>
          <w:color w:val="000000"/>
        </w:rPr>
        <w:t>]</w:t>
      </w:r>
    </w:p>
    <w:p w:rsidR="00B461E7" w:rsidRDefault="006F0CE4" w:rsidP="00B461E7">
      <w:pPr>
        <w:rPr>
          <w:color w:val="000000"/>
        </w:rPr>
      </w:pPr>
      <w:r w:rsidRPr="00B461E7">
        <w:rPr>
          <w:color w:val="000000"/>
        </w:rPr>
        <w:t>Из данных платежного баланса следует, что, пока цены на нефть и другие товары российского экспорта высоки, оптимизм относительно ближайших перспектив российской экономики более или менее оправдан</w:t>
      </w:r>
      <w:r w:rsidR="00B461E7" w:rsidRPr="00B461E7">
        <w:rPr>
          <w:color w:val="000000"/>
        </w:rPr>
        <w:t xml:space="preserve">. </w:t>
      </w:r>
      <w:r w:rsidRPr="00B461E7">
        <w:rPr>
          <w:color w:val="000000"/>
        </w:rPr>
        <w:t>В III квартале 2008 года счет текущих операций</w:t>
      </w:r>
      <w:r w:rsidR="00B461E7">
        <w:rPr>
          <w:color w:val="000000"/>
        </w:rPr>
        <w:t xml:space="preserve"> (</w:t>
      </w:r>
      <w:r w:rsidRPr="00B461E7">
        <w:rPr>
          <w:color w:val="000000"/>
        </w:rPr>
        <w:t>сумма сальдо внешней торговли товарами и услугами, инвестиционных доходов и оплаты труда</w:t>
      </w:r>
      <w:r w:rsidR="00B461E7" w:rsidRPr="00B461E7">
        <w:rPr>
          <w:color w:val="000000"/>
        </w:rPr>
        <w:t xml:space="preserve">) </w:t>
      </w:r>
      <w:r w:rsidRPr="00B461E7">
        <w:rPr>
          <w:color w:val="000000"/>
        </w:rPr>
        <w:t>был все еще сильно положительным</w:t>
      </w:r>
      <w:r w:rsidR="00B461E7" w:rsidRPr="00B461E7">
        <w:rPr>
          <w:color w:val="000000"/>
        </w:rPr>
        <w:t xml:space="preserve"> - </w:t>
      </w:r>
      <w:r w:rsidRPr="00B461E7">
        <w:rPr>
          <w:color w:val="000000"/>
        </w:rPr>
        <w:t>$27,5</w:t>
      </w:r>
      <w:r w:rsidR="00B461E7">
        <w:rPr>
          <w:color w:val="000000"/>
        </w:rPr>
        <w:t xml:space="preserve"> </w:t>
      </w:r>
      <w:r w:rsidRPr="00B461E7">
        <w:rPr>
          <w:color w:val="000000"/>
        </w:rPr>
        <w:t>млрд</w:t>
      </w:r>
      <w:r w:rsidR="00B461E7" w:rsidRPr="00B461E7">
        <w:rPr>
          <w:color w:val="000000"/>
        </w:rPr>
        <w:t>.</w:t>
      </w:r>
    </w:p>
    <w:p w:rsidR="00B461E7" w:rsidRDefault="006F0CE4" w:rsidP="00B461E7">
      <w:pPr>
        <w:rPr>
          <w:color w:val="000000"/>
        </w:rPr>
      </w:pPr>
      <w:r w:rsidRPr="00B461E7">
        <w:rPr>
          <w:color w:val="000000"/>
        </w:rPr>
        <w:t xml:space="preserve">Однако если цены на нефть опять не вырастут, чистые поступления валюты в страну по линии текущего счета платежного баланса будут быстро падать и, возможно, уже в 2009 году </w:t>
      </w:r>
      <w:r w:rsidR="00653E07" w:rsidRPr="00B461E7">
        <w:rPr>
          <w:color w:val="000000"/>
        </w:rPr>
        <w:t>станут отрицательными</w:t>
      </w:r>
      <w:r w:rsidR="00B461E7">
        <w:rPr>
          <w:color w:val="000000"/>
        </w:rPr>
        <w:t>.</w:t>
      </w:r>
    </w:p>
    <w:p w:rsidR="002104A1" w:rsidRPr="00B461E7" w:rsidRDefault="002A1C9B" w:rsidP="002A1C9B">
      <w:pPr>
        <w:pStyle w:val="2"/>
      </w:pPr>
      <w:r>
        <w:br w:type="page"/>
      </w:r>
      <w:bookmarkStart w:id="28" w:name="_Toc242798022"/>
      <w:r w:rsidR="00B461E7">
        <w:t>Заключение</w:t>
      </w:r>
      <w:bookmarkEnd w:id="28"/>
    </w:p>
    <w:p w:rsidR="002A1C9B" w:rsidRDefault="002A1C9B" w:rsidP="00B461E7"/>
    <w:p w:rsidR="00B461E7" w:rsidRDefault="009066C5" w:rsidP="00B461E7">
      <w:r w:rsidRPr="00B461E7">
        <w:t>Данные платежного баланса отражают, как в течение отчетного периода развивалась торговля с другими странами, которая непосредственно влияет на уровень производства, занятости и потребления, сколько доходов было получено от нерезидентов и сколько было выплачено им</w:t>
      </w:r>
      <w:r w:rsidR="00B461E7" w:rsidRPr="00B461E7">
        <w:t xml:space="preserve">. </w:t>
      </w:r>
      <w:r w:rsidRPr="00B461E7">
        <w:t>Эти данные позволяют проследить, в какой форме происходило привлечение иностранных инвестиций, своевременно ли осуществлялось погашение внешней задолженности страны, или имели место просрочки и ее реструктуризация, а также, как резиденты инвестировали в экономику других стран, как центральный банк устранял платежные дисбалансы, увеличивая или уменьшая размер своих резервов в иностранной валюте</w:t>
      </w:r>
      <w:r w:rsidR="00B461E7" w:rsidRPr="00B461E7">
        <w:t>.</w:t>
      </w:r>
    </w:p>
    <w:p w:rsidR="00B461E7" w:rsidRDefault="009066C5" w:rsidP="00B461E7">
      <w:r w:rsidRPr="00B461E7">
        <w:t>На основании результатов платежного баланса принимаются дальнейшие решения в области экономической политики страны</w:t>
      </w:r>
      <w:r w:rsidR="00B461E7" w:rsidRPr="00B461E7">
        <w:t xml:space="preserve">. </w:t>
      </w:r>
      <w:r w:rsidRPr="00B461E7">
        <w:t>И во избежание негативных последствий необходимо выбрать наиболее оптимальный вариант схемы построения платежного баланса</w:t>
      </w:r>
      <w:r w:rsidR="00B461E7" w:rsidRPr="00B461E7">
        <w:t>.</w:t>
      </w:r>
    </w:p>
    <w:p w:rsidR="00B461E7" w:rsidRDefault="009066C5" w:rsidP="00B461E7">
      <w:r w:rsidRPr="00B461E7">
        <w:t>В настоящее время платежный баланс всесторонне изучается</w:t>
      </w:r>
      <w:r w:rsidR="00B461E7" w:rsidRPr="00B461E7">
        <w:t xml:space="preserve"> </w:t>
      </w:r>
      <w:r w:rsidRPr="00B461E7">
        <w:t>специалистами в области международных экономических отношений как источник важнейшей информации, раскрывающей особенности участия страны в международном обмене товарами, услугами и капиталами</w:t>
      </w:r>
      <w:r w:rsidR="00B461E7" w:rsidRPr="00B461E7">
        <w:t>.</w:t>
      </w:r>
    </w:p>
    <w:p w:rsidR="00D51438" w:rsidRPr="00B461E7" w:rsidRDefault="002A1C9B" w:rsidP="002A1C9B">
      <w:pPr>
        <w:pStyle w:val="2"/>
      </w:pPr>
      <w:r>
        <w:br w:type="page"/>
      </w:r>
      <w:bookmarkStart w:id="29" w:name="_Toc242798023"/>
      <w:r w:rsidR="00B461E7">
        <w:t>Список литературы</w:t>
      </w:r>
      <w:bookmarkEnd w:id="29"/>
    </w:p>
    <w:p w:rsidR="002A1C9B" w:rsidRDefault="002A1C9B" w:rsidP="00B461E7">
      <w:pPr>
        <w:rPr>
          <w:snapToGrid w:val="0"/>
        </w:rPr>
      </w:pPr>
    </w:p>
    <w:p w:rsidR="00733DFE" w:rsidRPr="00B461E7" w:rsidRDefault="00195B9B" w:rsidP="002A1C9B">
      <w:pPr>
        <w:pStyle w:val="a0"/>
        <w:rPr>
          <w:snapToGrid w:val="0"/>
        </w:rPr>
      </w:pPr>
      <w:r w:rsidRPr="00B461E7">
        <w:rPr>
          <w:snapToGrid w:val="0"/>
        </w:rPr>
        <w:t>Кругман П</w:t>
      </w:r>
      <w:r w:rsidR="00B461E7">
        <w:rPr>
          <w:snapToGrid w:val="0"/>
        </w:rPr>
        <w:t>.,</w:t>
      </w:r>
      <w:r w:rsidRPr="00B461E7">
        <w:rPr>
          <w:snapToGrid w:val="0"/>
        </w:rPr>
        <w:t xml:space="preserve"> Обстфельд М</w:t>
      </w:r>
      <w:r w:rsidR="00B461E7">
        <w:rPr>
          <w:snapToGrid w:val="0"/>
        </w:rPr>
        <w:t>.М. - "</w:t>
      </w:r>
      <w:r w:rsidRPr="00B461E7">
        <w:rPr>
          <w:snapToGrid w:val="0"/>
        </w:rPr>
        <w:t>Международная экономика</w:t>
      </w:r>
      <w:r w:rsidR="00B461E7" w:rsidRPr="00B461E7">
        <w:rPr>
          <w:snapToGrid w:val="0"/>
        </w:rPr>
        <w:t xml:space="preserve">. </w:t>
      </w:r>
      <w:r w:rsidRPr="00B461E7">
        <w:rPr>
          <w:snapToGrid w:val="0"/>
        </w:rPr>
        <w:t>Теория и По</w:t>
      </w:r>
      <w:r w:rsidR="00F11A96" w:rsidRPr="00B461E7">
        <w:rPr>
          <w:snapToGrid w:val="0"/>
        </w:rPr>
        <w:t>литика</w:t>
      </w:r>
      <w:r w:rsidR="00B461E7">
        <w:rPr>
          <w:snapToGrid w:val="0"/>
        </w:rPr>
        <w:t xml:space="preserve">", </w:t>
      </w:r>
      <w:r w:rsidR="00F11A96" w:rsidRPr="00B461E7">
        <w:rPr>
          <w:snapToGrid w:val="0"/>
        </w:rPr>
        <w:t>1997</w:t>
      </w:r>
      <w:r w:rsidRPr="00B461E7">
        <w:rPr>
          <w:snapToGrid w:val="0"/>
        </w:rPr>
        <w:t>, с</w:t>
      </w:r>
      <w:r w:rsidR="00B461E7">
        <w:rPr>
          <w:snapToGrid w:val="0"/>
        </w:rPr>
        <w:t>.1</w:t>
      </w:r>
      <w:r w:rsidRPr="00B461E7">
        <w:rPr>
          <w:snapToGrid w:val="0"/>
        </w:rPr>
        <w:t>50</w:t>
      </w:r>
    </w:p>
    <w:p w:rsidR="00B461E7" w:rsidRDefault="002E7436" w:rsidP="002A1C9B">
      <w:pPr>
        <w:pStyle w:val="a0"/>
        <w:rPr>
          <w:snapToGrid w:val="0"/>
        </w:rPr>
      </w:pPr>
      <w:r w:rsidRPr="00B461E7">
        <w:rPr>
          <w:snapToGrid w:val="0"/>
        </w:rPr>
        <w:t>Журнал</w:t>
      </w:r>
      <w:r w:rsidR="00B461E7">
        <w:rPr>
          <w:snapToGrid w:val="0"/>
        </w:rPr>
        <w:t xml:space="preserve"> "</w:t>
      </w:r>
      <w:r w:rsidRPr="00B461E7">
        <w:rPr>
          <w:snapToGrid w:val="0"/>
        </w:rPr>
        <w:t>Ф</w:t>
      </w:r>
      <w:r w:rsidR="00F11A96" w:rsidRPr="00B461E7">
        <w:rPr>
          <w:snapToGrid w:val="0"/>
        </w:rPr>
        <w:t>инансовый менеджмент №1</w:t>
      </w:r>
      <w:r w:rsidR="00B461E7">
        <w:rPr>
          <w:snapToGrid w:val="0"/>
        </w:rPr>
        <w:t xml:space="preserve">", </w:t>
      </w:r>
      <w:r w:rsidR="00F11A96" w:rsidRPr="00B461E7">
        <w:rPr>
          <w:snapToGrid w:val="0"/>
        </w:rPr>
        <w:t>2002</w:t>
      </w:r>
    </w:p>
    <w:p w:rsidR="00B461E7" w:rsidRDefault="00731762" w:rsidP="002A1C9B">
      <w:pPr>
        <w:pStyle w:val="a0"/>
      </w:pPr>
      <w:r w:rsidRPr="00B461E7">
        <w:t>Пузакова Е</w:t>
      </w:r>
      <w:r w:rsidR="00B461E7">
        <w:t xml:space="preserve">.П. </w:t>
      </w:r>
      <w:r w:rsidRPr="00B461E7">
        <w:t>Мировая экономика и международные экономические отношения</w:t>
      </w:r>
      <w:r w:rsidR="00B461E7" w:rsidRPr="00B461E7">
        <w:t>. -</w:t>
      </w:r>
      <w:r w:rsidR="00B461E7">
        <w:t xml:space="preserve"> </w:t>
      </w:r>
      <w:r w:rsidRPr="00B461E7">
        <w:t>Ростов-на-Дону</w:t>
      </w:r>
      <w:r w:rsidR="00B461E7" w:rsidRPr="00B461E7">
        <w:t xml:space="preserve">: </w:t>
      </w:r>
      <w:r w:rsidRPr="00B461E7">
        <w:t>Феникс, 2004</w:t>
      </w:r>
    </w:p>
    <w:p w:rsidR="004032A7" w:rsidRPr="00B461E7" w:rsidRDefault="004032A7" w:rsidP="002A1C9B">
      <w:pPr>
        <w:pStyle w:val="a0"/>
        <w:rPr>
          <w:snapToGrid w:val="0"/>
        </w:rPr>
      </w:pPr>
      <w:r w:rsidRPr="00B461E7">
        <w:t>Солюс Г</w:t>
      </w:r>
      <w:r w:rsidR="00B461E7">
        <w:t xml:space="preserve">.П., </w:t>
      </w:r>
      <w:r w:rsidR="00C734D4" w:rsidRPr="00B461E7">
        <w:t>Москва</w:t>
      </w:r>
      <w:r w:rsidR="00B461E7">
        <w:t xml:space="preserve"> "</w:t>
      </w:r>
      <w:r w:rsidR="00C734D4" w:rsidRPr="00B461E7">
        <w:t>Финансы</w:t>
      </w:r>
      <w:r w:rsidR="00B461E7">
        <w:t xml:space="preserve">", </w:t>
      </w:r>
      <w:r w:rsidR="00C734D4" w:rsidRPr="00B461E7">
        <w:t>1978</w:t>
      </w:r>
    </w:p>
    <w:p w:rsidR="00C734D4" w:rsidRPr="00B461E7" w:rsidRDefault="008970E2" w:rsidP="002A1C9B">
      <w:pPr>
        <w:pStyle w:val="a0"/>
        <w:rPr>
          <w:snapToGrid w:val="0"/>
        </w:rPr>
      </w:pPr>
      <w:r w:rsidRPr="00B461E7">
        <w:rPr>
          <w:snapToGrid w:val="0"/>
        </w:rPr>
        <w:t>Бурлачков В</w:t>
      </w:r>
      <w:r w:rsidR="00B461E7">
        <w:rPr>
          <w:snapToGrid w:val="0"/>
        </w:rPr>
        <w:t xml:space="preserve">.К. </w:t>
      </w:r>
      <w:r w:rsidRPr="00B461E7">
        <w:rPr>
          <w:snapToGrid w:val="0"/>
        </w:rPr>
        <w:t>Денежная теория и динамическая экономика выводы для России, 2003</w:t>
      </w:r>
    </w:p>
    <w:p w:rsidR="008970E2" w:rsidRPr="00B461E7" w:rsidRDefault="00B461E7" w:rsidP="002A1C9B">
      <w:pPr>
        <w:pStyle w:val="a0"/>
        <w:rPr>
          <w:snapToGrid w:val="0"/>
        </w:rPr>
      </w:pPr>
      <w:r>
        <w:t>www.</w:t>
      </w:r>
      <w:r w:rsidR="00445273" w:rsidRPr="00B461E7">
        <w:t>cbr</w:t>
      </w:r>
      <w:r>
        <w:t>.ru</w:t>
      </w:r>
    </w:p>
    <w:p w:rsidR="008B28DE" w:rsidRPr="00B461E7" w:rsidRDefault="00B461E7" w:rsidP="002A1C9B">
      <w:pPr>
        <w:pStyle w:val="a0"/>
        <w:rPr>
          <w:snapToGrid w:val="0"/>
        </w:rPr>
      </w:pPr>
      <w:r>
        <w:rPr>
          <w:color w:val="000000"/>
        </w:rPr>
        <w:t>www.</w:t>
      </w:r>
      <w:r w:rsidR="004D2D7D" w:rsidRPr="00B461E7">
        <w:rPr>
          <w:color w:val="000000"/>
        </w:rPr>
        <w:t>rg</w:t>
      </w:r>
      <w:r>
        <w:rPr>
          <w:color w:val="000000"/>
        </w:rPr>
        <w:t>.ru</w:t>
      </w:r>
    </w:p>
    <w:p w:rsidR="00B461E7" w:rsidRDefault="00653E07" w:rsidP="002A1C9B">
      <w:pPr>
        <w:pStyle w:val="a0"/>
        <w:rPr>
          <w:snapToGrid w:val="0"/>
        </w:rPr>
      </w:pPr>
      <w:r w:rsidRPr="00B461E7">
        <w:t>Газета</w:t>
      </w:r>
      <w:r w:rsidR="00B461E7">
        <w:t xml:space="preserve"> "</w:t>
      </w:r>
      <w:r w:rsidRPr="00B461E7">
        <w:t>Коммерсан</w:t>
      </w:r>
      <w:r w:rsidR="00EC552E">
        <w:t>т</w:t>
      </w:r>
      <w:r w:rsidRPr="00B461E7">
        <w:t>ъ</w:t>
      </w:r>
      <w:r w:rsidR="00B461E7">
        <w:t xml:space="preserve">" </w:t>
      </w:r>
      <w:r w:rsidRPr="00B461E7">
        <w:t>№ 180/П</w:t>
      </w:r>
      <w:r w:rsidR="00B461E7">
        <w:t xml:space="preserve"> (</w:t>
      </w:r>
      <w:r w:rsidRPr="00B461E7">
        <w:t>3997</w:t>
      </w:r>
      <w:r w:rsidR="00B461E7" w:rsidRPr="00B461E7">
        <w:t xml:space="preserve">) </w:t>
      </w:r>
      <w:r w:rsidRPr="00B461E7">
        <w:t>от 0</w:t>
      </w:r>
      <w:r w:rsidR="00B461E7">
        <w:t>6.10.20</w:t>
      </w:r>
      <w:r w:rsidRPr="00B461E7">
        <w:t>08 года</w:t>
      </w:r>
    </w:p>
    <w:p w:rsidR="002F3433" w:rsidRPr="00B461E7" w:rsidRDefault="002F3433" w:rsidP="00B461E7">
      <w:bookmarkStart w:id="30" w:name="_GoBack"/>
      <w:bookmarkEnd w:id="30"/>
    </w:p>
    <w:sectPr w:rsidR="002F3433" w:rsidRPr="00B461E7" w:rsidSect="00B461E7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20A" w:rsidRDefault="0031420A">
      <w:r>
        <w:separator/>
      </w:r>
    </w:p>
  </w:endnote>
  <w:endnote w:type="continuationSeparator" w:id="0">
    <w:p w:rsidR="0031420A" w:rsidRDefault="0031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1D9" w:rsidRDefault="006011D9" w:rsidP="0090129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20A" w:rsidRDefault="0031420A">
      <w:r>
        <w:separator/>
      </w:r>
    </w:p>
  </w:footnote>
  <w:footnote w:type="continuationSeparator" w:id="0">
    <w:p w:rsidR="0031420A" w:rsidRDefault="0031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1D9" w:rsidRDefault="00D11D13" w:rsidP="006011D9">
    <w:pPr>
      <w:framePr w:wrap="auto" w:vAnchor="text" w:hAnchor="margin" w:xAlign="right" w:y="1"/>
      <w:spacing w:line="240" w:lineRule="auto"/>
      <w:ind w:firstLine="0"/>
    </w:pPr>
    <w:r>
      <w:rPr>
        <w:noProof/>
      </w:rPr>
      <w:t>2</w:t>
    </w:r>
  </w:p>
  <w:p w:rsidR="006011D9" w:rsidRDefault="006011D9" w:rsidP="0075612F">
    <w:pPr>
      <w:tabs>
        <w:tab w:val="left" w:pos="1935"/>
      </w:tabs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E10"/>
    <w:multiLevelType w:val="singleLevel"/>
    <w:tmpl w:val="041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26D4FEF"/>
    <w:multiLevelType w:val="multilevel"/>
    <w:tmpl w:val="792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95381"/>
    <w:multiLevelType w:val="hybridMultilevel"/>
    <w:tmpl w:val="ACB42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E6901"/>
    <w:multiLevelType w:val="singleLevel"/>
    <w:tmpl w:val="9EB87F52"/>
    <w:lvl w:ilvl="0">
      <w:start w:val="2"/>
      <w:numFmt w:val="decimal"/>
      <w:lvlText w:val="%1. "/>
      <w:legacy w:legacy="1" w:legacySpace="0" w:legacyIndent="283"/>
      <w:lvlJc w:val="left"/>
      <w:pPr>
        <w:ind w:left="15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381B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51737E"/>
    <w:multiLevelType w:val="singleLevel"/>
    <w:tmpl w:val="64766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B9417B"/>
    <w:multiLevelType w:val="hybridMultilevel"/>
    <w:tmpl w:val="2F3EC79E"/>
    <w:lvl w:ilvl="0" w:tplc="C47EAB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14392"/>
    <w:multiLevelType w:val="singleLevel"/>
    <w:tmpl w:val="64766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0733F4"/>
    <w:multiLevelType w:val="singleLevel"/>
    <w:tmpl w:val="6F220836"/>
    <w:lvl w:ilvl="0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ascii="Times New Roman" w:eastAsia="Times New Roman" w:hAnsi="Times New Roman"/>
      </w:rPr>
    </w:lvl>
  </w:abstractNum>
  <w:abstractNum w:abstractNumId="11">
    <w:nsid w:val="51F567C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2FC446A"/>
    <w:multiLevelType w:val="singleLevel"/>
    <w:tmpl w:val="A37E8514"/>
    <w:lvl w:ilvl="0">
      <w:start w:val="8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3">
    <w:nsid w:val="583707EE"/>
    <w:multiLevelType w:val="hybridMultilevel"/>
    <w:tmpl w:val="DF4CE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65827"/>
    <w:multiLevelType w:val="hybridMultilevel"/>
    <w:tmpl w:val="27FEC8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52633F0"/>
    <w:multiLevelType w:val="multilevel"/>
    <w:tmpl w:val="7410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ED5F22"/>
    <w:multiLevelType w:val="hybridMultilevel"/>
    <w:tmpl w:val="21CA8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24742"/>
    <w:multiLevelType w:val="singleLevel"/>
    <w:tmpl w:val="64766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FEF018B"/>
    <w:multiLevelType w:val="singleLevel"/>
    <w:tmpl w:val="64766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127332A"/>
    <w:multiLevelType w:val="singleLevel"/>
    <w:tmpl w:val="64766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CCE38EB"/>
    <w:multiLevelType w:val="hybridMultilevel"/>
    <w:tmpl w:val="F3C2F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E886B20"/>
    <w:multiLevelType w:val="hybridMultilevel"/>
    <w:tmpl w:val="1AAA6F88"/>
    <w:lvl w:ilvl="0" w:tplc="282696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188A432">
      <w:numFmt w:val="none"/>
      <w:lvlText w:val=""/>
      <w:lvlJc w:val="left"/>
      <w:pPr>
        <w:tabs>
          <w:tab w:val="num" w:pos="360"/>
        </w:tabs>
      </w:pPr>
    </w:lvl>
    <w:lvl w:ilvl="2" w:tplc="989ABCA2">
      <w:numFmt w:val="none"/>
      <w:lvlText w:val=""/>
      <w:lvlJc w:val="left"/>
      <w:pPr>
        <w:tabs>
          <w:tab w:val="num" w:pos="360"/>
        </w:tabs>
      </w:pPr>
    </w:lvl>
    <w:lvl w:ilvl="3" w:tplc="3334DD0C">
      <w:numFmt w:val="none"/>
      <w:lvlText w:val=""/>
      <w:lvlJc w:val="left"/>
      <w:pPr>
        <w:tabs>
          <w:tab w:val="num" w:pos="360"/>
        </w:tabs>
      </w:pPr>
    </w:lvl>
    <w:lvl w:ilvl="4" w:tplc="B7DE4D10">
      <w:numFmt w:val="none"/>
      <w:lvlText w:val=""/>
      <w:lvlJc w:val="left"/>
      <w:pPr>
        <w:tabs>
          <w:tab w:val="num" w:pos="360"/>
        </w:tabs>
      </w:pPr>
    </w:lvl>
    <w:lvl w:ilvl="5" w:tplc="CD861960">
      <w:numFmt w:val="none"/>
      <w:lvlText w:val=""/>
      <w:lvlJc w:val="left"/>
      <w:pPr>
        <w:tabs>
          <w:tab w:val="num" w:pos="360"/>
        </w:tabs>
      </w:pPr>
    </w:lvl>
    <w:lvl w:ilvl="6" w:tplc="C12C5880">
      <w:numFmt w:val="none"/>
      <w:lvlText w:val=""/>
      <w:lvlJc w:val="left"/>
      <w:pPr>
        <w:tabs>
          <w:tab w:val="num" w:pos="360"/>
        </w:tabs>
      </w:pPr>
    </w:lvl>
    <w:lvl w:ilvl="7" w:tplc="BCF45652">
      <w:numFmt w:val="none"/>
      <w:lvlText w:val=""/>
      <w:lvlJc w:val="left"/>
      <w:pPr>
        <w:tabs>
          <w:tab w:val="num" w:pos="360"/>
        </w:tabs>
      </w:pPr>
    </w:lvl>
    <w:lvl w:ilvl="8" w:tplc="0BF065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0"/>
  </w:num>
  <w:num w:numId="5">
    <w:abstractNumId w:val="13"/>
  </w:num>
  <w:num w:numId="6">
    <w:abstractNumId w:val="20"/>
  </w:num>
  <w:num w:numId="7">
    <w:abstractNumId w:val="22"/>
  </w:num>
  <w:num w:numId="8">
    <w:abstractNumId w:val="2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276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1">
    <w:abstractNumId w:val="15"/>
  </w:num>
  <w:num w:numId="12">
    <w:abstractNumId w:val="1"/>
  </w:num>
  <w:num w:numId="13">
    <w:abstractNumId w:val="12"/>
  </w:num>
  <w:num w:numId="14">
    <w:abstractNumId w:val="9"/>
  </w:num>
  <w:num w:numId="15">
    <w:abstractNumId w:val="17"/>
  </w:num>
  <w:num w:numId="16">
    <w:abstractNumId w:val="19"/>
  </w:num>
  <w:num w:numId="17">
    <w:abstractNumId w:val="6"/>
  </w:num>
  <w:num w:numId="18">
    <w:abstractNumId w:val="18"/>
  </w:num>
  <w:num w:numId="19">
    <w:abstractNumId w:val="7"/>
  </w:num>
  <w:num w:numId="20">
    <w:abstractNumId w:val="16"/>
  </w:num>
  <w:num w:numId="21">
    <w:abstractNumId w:val="11"/>
  </w:num>
  <w:num w:numId="22">
    <w:abstractNumId w:val="8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433"/>
    <w:rsid w:val="0000583E"/>
    <w:rsid w:val="000167BF"/>
    <w:rsid w:val="00022BA5"/>
    <w:rsid w:val="00031012"/>
    <w:rsid w:val="00044A7E"/>
    <w:rsid w:val="00103DEB"/>
    <w:rsid w:val="00140860"/>
    <w:rsid w:val="00147CD9"/>
    <w:rsid w:val="00166912"/>
    <w:rsid w:val="00195B9B"/>
    <w:rsid w:val="001B611C"/>
    <w:rsid w:val="001E68AB"/>
    <w:rsid w:val="002104A1"/>
    <w:rsid w:val="0021472F"/>
    <w:rsid w:val="002170A7"/>
    <w:rsid w:val="0024395D"/>
    <w:rsid w:val="0029094F"/>
    <w:rsid w:val="002A1C9B"/>
    <w:rsid w:val="002E3D5A"/>
    <w:rsid w:val="002E7436"/>
    <w:rsid w:val="002F3433"/>
    <w:rsid w:val="003023E4"/>
    <w:rsid w:val="0031420A"/>
    <w:rsid w:val="00314D70"/>
    <w:rsid w:val="00324BBB"/>
    <w:rsid w:val="0034466B"/>
    <w:rsid w:val="00347856"/>
    <w:rsid w:val="00380E7C"/>
    <w:rsid w:val="0038315D"/>
    <w:rsid w:val="0039611B"/>
    <w:rsid w:val="003A2755"/>
    <w:rsid w:val="003B66CE"/>
    <w:rsid w:val="003C6ED6"/>
    <w:rsid w:val="003F39E5"/>
    <w:rsid w:val="0040169A"/>
    <w:rsid w:val="004032A7"/>
    <w:rsid w:val="00445273"/>
    <w:rsid w:val="0044705B"/>
    <w:rsid w:val="004A5192"/>
    <w:rsid w:val="004A6667"/>
    <w:rsid w:val="004C3DD7"/>
    <w:rsid w:val="004D2D7D"/>
    <w:rsid w:val="004D5E20"/>
    <w:rsid w:val="004F02B9"/>
    <w:rsid w:val="00516083"/>
    <w:rsid w:val="00524F5C"/>
    <w:rsid w:val="0056575D"/>
    <w:rsid w:val="0059000E"/>
    <w:rsid w:val="005B75DD"/>
    <w:rsid w:val="005B7B4C"/>
    <w:rsid w:val="006011D9"/>
    <w:rsid w:val="00602077"/>
    <w:rsid w:val="00646710"/>
    <w:rsid w:val="00653E07"/>
    <w:rsid w:val="00663438"/>
    <w:rsid w:val="006731E6"/>
    <w:rsid w:val="00684955"/>
    <w:rsid w:val="006C4DA9"/>
    <w:rsid w:val="006C7AE3"/>
    <w:rsid w:val="006D470A"/>
    <w:rsid w:val="006F0CE4"/>
    <w:rsid w:val="006F5F7E"/>
    <w:rsid w:val="00712714"/>
    <w:rsid w:val="00731762"/>
    <w:rsid w:val="00731B76"/>
    <w:rsid w:val="00733DFE"/>
    <w:rsid w:val="0075612F"/>
    <w:rsid w:val="00773991"/>
    <w:rsid w:val="0079501D"/>
    <w:rsid w:val="007B25A4"/>
    <w:rsid w:val="007C2B42"/>
    <w:rsid w:val="007D5F68"/>
    <w:rsid w:val="007E69CB"/>
    <w:rsid w:val="008170DB"/>
    <w:rsid w:val="00820FFA"/>
    <w:rsid w:val="008970E2"/>
    <w:rsid w:val="008A5B68"/>
    <w:rsid w:val="008B28DE"/>
    <w:rsid w:val="008B3FF7"/>
    <w:rsid w:val="008E02E2"/>
    <w:rsid w:val="008E56BB"/>
    <w:rsid w:val="008F2A45"/>
    <w:rsid w:val="00901296"/>
    <w:rsid w:val="00902251"/>
    <w:rsid w:val="009066C5"/>
    <w:rsid w:val="00921511"/>
    <w:rsid w:val="00995787"/>
    <w:rsid w:val="009C6409"/>
    <w:rsid w:val="00A901E9"/>
    <w:rsid w:val="00AF313D"/>
    <w:rsid w:val="00AF53C7"/>
    <w:rsid w:val="00B150BD"/>
    <w:rsid w:val="00B461E7"/>
    <w:rsid w:val="00B671F1"/>
    <w:rsid w:val="00B73C9B"/>
    <w:rsid w:val="00B77D85"/>
    <w:rsid w:val="00B83317"/>
    <w:rsid w:val="00BB5F77"/>
    <w:rsid w:val="00BD61C4"/>
    <w:rsid w:val="00C10AC7"/>
    <w:rsid w:val="00C64580"/>
    <w:rsid w:val="00C734D4"/>
    <w:rsid w:val="00C90459"/>
    <w:rsid w:val="00CB39BD"/>
    <w:rsid w:val="00CD5790"/>
    <w:rsid w:val="00D11D13"/>
    <w:rsid w:val="00D5042D"/>
    <w:rsid w:val="00D51438"/>
    <w:rsid w:val="00D83E03"/>
    <w:rsid w:val="00D86831"/>
    <w:rsid w:val="00DE7737"/>
    <w:rsid w:val="00E22895"/>
    <w:rsid w:val="00E22A8C"/>
    <w:rsid w:val="00E8729B"/>
    <w:rsid w:val="00E961D1"/>
    <w:rsid w:val="00EB6C96"/>
    <w:rsid w:val="00EC15FC"/>
    <w:rsid w:val="00EC552E"/>
    <w:rsid w:val="00EE28EC"/>
    <w:rsid w:val="00F11A96"/>
    <w:rsid w:val="00F14C14"/>
    <w:rsid w:val="00FB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DF14BF1-E7D2-434D-8DF7-829A7048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461E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61E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61E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461E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61E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61E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61E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61E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61E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461E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461E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461E7"/>
    <w:rPr>
      <w:vertAlign w:val="superscript"/>
    </w:rPr>
  </w:style>
  <w:style w:type="paragraph" w:styleId="a7">
    <w:name w:val="Body Text"/>
    <w:basedOn w:val="a2"/>
    <w:link w:val="aa"/>
    <w:uiPriority w:val="99"/>
    <w:rsid w:val="00B461E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461E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461E7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B461E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461E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461E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461E7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461E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461E7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461E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461E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461E7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B461E7"/>
  </w:style>
  <w:style w:type="character" w:customStyle="1" w:styleId="af5">
    <w:name w:val="номер страницы"/>
    <w:uiPriority w:val="99"/>
    <w:rsid w:val="00B461E7"/>
    <w:rPr>
      <w:sz w:val="28"/>
      <w:szCs w:val="28"/>
    </w:rPr>
  </w:style>
  <w:style w:type="paragraph" w:styleId="af6">
    <w:name w:val="Normal (Web)"/>
    <w:basedOn w:val="a2"/>
    <w:uiPriority w:val="99"/>
    <w:rsid w:val="00B461E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461E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461E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61E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61E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61E7"/>
    <w:pPr>
      <w:ind w:left="958"/>
    </w:pPr>
  </w:style>
  <w:style w:type="paragraph" w:styleId="23">
    <w:name w:val="Body Text Indent 2"/>
    <w:basedOn w:val="a2"/>
    <w:link w:val="24"/>
    <w:uiPriority w:val="99"/>
    <w:rsid w:val="00B461E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461E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B461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461E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61E7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61E7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461E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461E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461E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61E7"/>
    <w:rPr>
      <w:i/>
      <w:iCs/>
    </w:rPr>
  </w:style>
  <w:style w:type="paragraph" w:customStyle="1" w:styleId="af9">
    <w:name w:val="ТАБЛИЦА"/>
    <w:next w:val="a2"/>
    <w:autoRedefine/>
    <w:uiPriority w:val="99"/>
    <w:rsid w:val="00B461E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461E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461E7"/>
  </w:style>
  <w:style w:type="table" w:customStyle="1" w:styleId="15">
    <w:name w:val="Стиль таблицы1"/>
    <w:uiPriority w:val="99"/>
    <w:rsid w:val="00B461E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461E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461E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461E7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461E7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B461E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392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2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2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2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2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2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2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393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11991</Words>
  <Characters>68350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Международные отношения стран находят обобщённое выражение в балансах международных расчётов</vt:lpstr>
    </vt:vector>
  </TitlesOfParts>
  <Company>Организация</Company>
  <LinksUpToDate>false</LinksUpToDate>
  <CharactersWithSpaces>80181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Международные отношения стран находят обобщённое выражение в балансах международных расчётов</dc:title>
  <dc:subject/>
  <dc:creator>FuckYouBill</dc:creator>
  <cp:keywords/>
  <dc:description/>
  <cp:lastModifiedBy>admin</cp:lastModifiedBy>
  <cp:revision>2</cp:revision>
  <cp:lastPrinted>2008-12-11T12:39:00Z</cp:lastPrinted>
  <dcterms:created xsi:type="dcterms:W3CDTF">2014-03-20T06:47:00Z</dcterms:created>
  <dcterms:modified xsi:type="dcterms:W3CDTF">2014-03-20T06:47:00Z</dcterms:modified>
</cp:coreProperties>
</file>