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2C1516" w:rsidRPr="00BA63A9" w:rsidRDefault="002C1516" w:rsidP="00BA63A9">
      <w:pPr>
        <w:widowControl/>
        <w:shd w:val="clear" w:color="000000" w:fill="FFFFFF"/>
        <w:suppressAutoHyphens/>
        <w:spacing w:line="360" w:lineRule="auto"/>
        <w:jc w:val="center"/>
        <w:rPr>
          <w:b/>
          <w:bCs/>
          <w:color w:val="000000"/>
          <w:sz w:val="28"/>
          <w:szCs w:val="28"/>
        </w:rPr>
      </w:pPr>
      <w:r w:rsidRPr="00BA63A9">
        <w:rPr>
          <w:b/>
          <w:bCs/>
          <w:color w:val="000000"/>
          <w:sz w:val="28"/>
          <w:szCs w:val="28"/>
        </w:rPr>
        <w:t>Дипломная работа</w:t>
      </w:r>
    </w:p>
    <w:p w:rsidR="002C1516" w:rsidRPr="00BA63A9" w:rsidRDefault="002C1516" w:rsidP="00BA63A9">
      <w:pPr>
        <w:widowControl/>
        <w:shd w:val="clear" w:color="000000" w:fill="FFFFFF"/>
        <w:suppressAutoHyphens/>
        <w:spacing w:line="360" w:lineRule="auto"/>
        <w:jc w:val="center"/>
        <w:rPr>
          <w:b/>
          <w:color w:val="000000"/>
          <w:sz w:val="28"/>
          <w:szCs w:val="28"/>
        </w:rPr>
      </w:pPr>
      <w:r w:rsidRPr="00BA63A9">
        <w:rPr>
          <w:b/>
          <w:bCs/>
          <w:color w:val="000000"/>
          <w:sz w:val="28"/>
          <w:szCs w:val="28"/>
        </w:rPr>
        <w:t xml:space="preserve">Тема: </w:t>
      </w:r>
      <w:r w:rsidRPr="00BA63A9">
        <w:rPr>
          <w:b/>
          <w:color w:val="000000"/>
          <w:sz w:val="28"/>
          <w:szCs w:val="28"/>
        </w:rPr>
        <w:t>Правоотношения в сфере рынка ценных бумаг</w:t>
      </w:r>
    </w:p>
    <w:p w:rsidR="00360521" w:rsidRPr="00BA63A9" w:rsidRDefault="00360521" w:rsidP="00BA63A9">
      <w:pPr>
        <w:widowControl/>
        <w:shd w:val="clear" w:color="000000" w:fill="FFFFFF"/>
        <w:suppressAutoHyphens/>
        <w:spacing w:line="360" w:lineRule="auto"/>
        <w:jc w:val="center"/>
        <w:rPr>
          <w:bCs/>
          <w:color w:val="000000"/>
          <w:sz w:val="28"/>
          <w:szCs w:val="28"/>
        </w:rPr>
      </w:pPr>
    </w:p>
    <w:p w:rsidR="00273E92" w:rsidRPr="00BA63A9" w:rsidRDefault="002C1516" w:rsidP="00BA63A9">
      <w:pPr>
        <w:widowControl/>
        <w:shd w:val="clear" w:color="000000" w:fill="FFFFFF"/>
        <w:suppressAutoHyphens/>
        <w:spacing w:line="360" w:lineRule="auto"/>
        <w:jc w:val="center"/>
        <w:rPr>
          <w:b/>
          <w:bCs/>
          <w:caps/>
          <w:color w:val="000000"/>
          <w:sz w:val="28"/>
          <w:szCs w:val="28"/>
        </w:rPr>
      </w:pPr>
      <w:r w:rsidRPr="00BA63A9">
        <w:rPr>
          <w:bCs/>
          <w:color w:val="000000"/>
          <w:sz w:val="28"/>
          <w:szCs w:val="28"/>
        </w:rPr>
        <w:br w:type="page"/>
      </w:r>
      <w:r w:rsidR="00273E92" w:rsidRPr="00BA63A9">
        <w:rPr>
          <w:b/>
          <w:bCs/>
          <w:caps/>
          <w:color w:val="000000"/>
          <w:sz w:val="28"/>
          <w:szCs w:val="28"/>
        </w:rPr>
        <w:t>Содержание</w:t>
      </w:r>
    </w:p>
    <w:p w:rsidR="002C1516" w:rsidRPr="00BA63A9" w:rsidRDefault="002C1516" w:rsidP="00BA63A9">
      <w:pPr>
        <w:widowControl/>
        <w:shd w:val="clear" w:color="000000" w:fill="FFFFFF"/>
        <w:suppressAutoHyphens/>
        <w:spacing w:line="360" w:lineRule="auto"/>
        <w:jc w:val="center"/>
        <w:rPr>
          <w:b/>
          <w:bCs/>
          <w:color w:val="000000"/>
          <w:sz w:val="28"/>
          <w:szCs w:val="28"/>
        </w:rPr>
      </w:pP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ВВЕДЕНИЕ</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ГЛАВА 1 РАЗВИТИЕ ЗАКОНОДАТЕЛЬСТВА О РЫНКЕ ЦЕННЫХ БУМАГ В РОССИИ</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1.1 Особенности формирования законодательства о рынке ценных бумаг в Российской Федерации</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1.2 Понятие и признаки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ГЛАВА 2 ТЕОРЕТИЧЕСКИЕ ПРОБЛЕМЫ ЦЕННОЙ БУМАГИ КАК ОБЪЕКТА ГРАЖДАНСКО-ПРАВОВОГО ОБОРОТА</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2.1 Проблемы понятия ценной бумаги в континентальной системе права</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2.2 Проблема правовой природы бездокументарных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ГЛАВА 3 КЛАССИФИКАЦИЯ И ВИДЫ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3.1 Основания классификаций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3.2 Особенности эмиссионных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3.3 Особенности неэмиссионных ценных бумаг</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ЗАКЛЮЧЕНИЕ</w:t>
      </w:r>
    </w:p>
    <w:p w:rsidR="008E076A" w:rsidRPr="00BA63A9" w:rsidRDefault="008E076A" w:rsidP="00BA63A9">
      <w:pPr>
        <w:pStyle w:val="11"/>
        <w:widowControl/>
        <w:shd w:val="clear" w:color="000000" w:fill="FFFFFF"/>
        <w:tabs>
          <w:tab w:val="right" w:leader="dot" w:pos="9631"/>
        </w:tabs>
        <w:suppressAutoHyphens/>
        <w:spacing w:line="360" w:lineRule="auto"/>
        <w:rPr>
          <w:noProof/>
          <w:color w:val="000000"/>
          <w:sz w:val="28"/>
          <w:szCs w:val="28"/>
        </w:rPr>
      </w:pPr>
      <w:r w:rsidRPr="00BA63A9">
        <w:rPr>
          <w:noProof/>
          <w:color w:val="000000"/>
          <w:sz w:val="28"/>
          <w:szCs w:val="28"/>
        </w:rPr>
        <w:t>БИБЛИОГРАФИЧЕСКИЙ СПИСОК</w:t>
      </w:r>
    </w:p>
    <w:p w:rsidR="00273E92" w:rsidRPr="00BA63A9" w:rsidRDefault="00273E92" w:rsidP="00BA63A9">
      <w:pPr>
        <w:widowControl/>
        <w:shd w:val="clear" w:color="000000" w:fill="FFFFFF"/>
        <w:suppressAutoHyphens/>
        <w:spacing w:line="360" w:lineRule="auto"/>
        <w:rPr>
          <w:color w:val="000000"/>
          <w:sz w:val="28"/>
          <w:szCs w:val="28"/>
        </w:rPr>
      </w:pPr>
    </w:p>
    <w:p w:rsidR="00273E92" w:rsidRPr="00BA63A9" w:rsidRDefault="00273E9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0" w:name="_Toc237828692"/>
      <w:r w:rsidRPr="00BA63A9">
        <w:rPr>
          <w:rFonts w:ascii="Times New Roman" w:hAnsi="Times New Roman" w:cs="Times New Roman"/>
          <w:color w:val="000000"/>
          <w:sz w:val="28"/>
          <w:szCs w:val="28"/>
        </w:rPr>
        <w:t>ВВЕДЕНИЕ</w:t>
      </w:r>
      <w:bookmarkEnd w:id="0"/>
    </w:p>
    <w:p w:rsidR="00085A5C" w:rsidRPr="00BA63A9" w:rsidRDefault="00085A5C" w:rsidP="00BA63A9">
      <w:pPr>
        <w:widowControl/>
        <w:shd w:val="clear" w:color="000000" w:fill="FFFFFF"/>
        <w:suppressAutoHyphens/>
        <w:spacing w:line="360" w:lineRule="auto"/>
        <w:jc w:val="center"/>
        <w:rPr>
          <w:b/>
          <w:color w:val="000000"/>
          <w:sz w:val="28"/>
          <w:szCs w:val="28"/>
        </w:rPr>
      </w:pPr>
    </w:p>
    <w:p w:rsidR="00273E92"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Актуальность темы исследования. </w:t>
      </w:r>
      <w:r w:rsidR="00273E92" w:rsidRPr="00BA63A9">
        <w:rPr>
          <w:color w:val="000000"/>
          <w:sz w:val="28"/>
          <w:szCs w:val="28"/>
        </w:rPr>
        <w:t>Вступая в мировое экономическое пространство, Россия становится частью глобального рынка капиталов. Подтверждением тому служат эмиссии ценных бумаг крупных отечественных компаний и банков за рубежом, значительное участие иностранного капитала на российском внутреннем фондовом рынке, а также выпуск федеральных еврооблигаций в рамках реструктуризации внешнего государственного долга и корпоративных долговых ценных бумаг за рубежом.</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условиях объективно происходящей глобализации рыночных отношений особое значение для России приобретает адаптация отечественного законодательства о ценных бумагах к мировым стандартам, способствующая созданию наиболее благоприятного инвестиционного климата и постепенной интеграции России в мировой рынок капитала. Обусловленная экономической политикой реформа права требует продуманной рецепции положительного опыта отдельных зарубежных институтов и норм и, следовательно, изучения зарубежных теории, законодательства и обычаев, регулирующих эмиссии и оборот ценных бумаг, а также иностранной правоприменительной практики.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Поскольку создание наиболее благоприятного инвестиционного климата и постепенная интеграция России в мировой рынок капитала предполагают совершенствование не самой ценной бумаги как объекта, а системы обращения ценной бумаги, целесообразно рассмотреть вопрос развития законодательства о рынке ценных бумаг.</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Актуальность указанных вопросов для российского рынка ценных бумаг определяется еще и тем, что правовая природа производных ценных бумаг как объекта гражданских прав на сегодняшний день недостаточно четко определена в законодательстве. Несовершенство законодательного регулирования оборота производных ценных бумаг порождает проблемы, следствием которых являются вывоз капитала из государства, низкая инвестиционная привлекательность и неопределенность гарантий защиты прав участников оборота.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Актуальность темы, недостаточный уровень ее научной разработанности предопределили цель исследования, которая заключается в комплексном анализе теоретических проблем института ценных бумаг в России, динамики развития законодательного регулирования рынка ценных бумаг, а также производных финансовых инструментов и разработке предложений по совершенствованию действующего законодательства в этой сфере.</w:t>
      </w:r>
    </w:p>
    <w:p w:rsidR="00874A0D" w:rsidRPr="00BA63A9" w:rsidRDefault="00874A0D"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Степень научной разработанности исследования составляют труды известных отечественных и зарубежных специалистов в области юридической и экономической науки. Российская история регулирования рынка ценных бумаг представлена видными учеными дореволюционного, советского и современного периодов.</w:t>
      </w:r>
    </w:p>
    <w:p w:rsidR="00874A0D" w:rsidRPr="00BA63A9" w:rsidRDefault="00874A0D" w:rsidP="00BA63A9">
      <w:pPr>
        <w:widowControl/>
        <w:shd w:val="clear" w:color="000000" w:fill="FFFFFF"/>
        <w:tabs>
          <w:tab w:val="left" w:pos="1430"/>
        </w:tabs>
        <w:suppressAutoHyphens/>
        <w:spacing w:line="360" w:lineRule="auto"/>
        <w:ind w:firstLine="709"/>
        <w:jc w:val="both"/>
        <w:rPr>
          <w:color w:val="000000"/>
          <w:sz w:val="28"/>
          <w:szCs w:val="28"/>
        </w:rPr>
      </w:pPr>
      <w:r w:rsidRPr="00BA63A9">
        <w:rPr>
          <w:color w:val="000000"/>
          <w:sz w:val="28"/>
          <w:szCs w:val="28"/>
        </w:rPr>
        <w:t xml:space="preserve">К дореволюционному периоду относятся такие авторы, как В.М. Гордон, А.Н. Гурьев, Ю.В. Жуковский, Д.И. Мейер, К.П. Победоносцев, Г.Ф. Шершеневич, к советскому периоду </w:t>
      </w:r>
      <w:r w:rsidR="00221D78" w:rsidRPr="00BA63A9">
        <w:rPr>
          <w:color w:val="000000"/>
          <w:sz w:val="28"/>
          <w:szCs w:val="28"/>
        </w:rPr>
        <w:t>–</w:t>
      </w:r>
      <w:r w:rsidRPr="00BA63A9">
        <w:rPr>
          <w:color w:val="000000"/>
          <w:sz w:val="28"/>
          <w:szCs w:val="28"/>
        </w:rPr>
        <w:t xml:space="preserve"> М.М. Агарков, М.И. Брагинский, С.Н. Братусь, О.С. Иоффе, М.И. Кулагин Л.А. Лунц, Б.И. Пугинский, В.К. Райхер, В.А. Рясенцев, Б.Б. Черепахин.</w:t>
      </w:r>
    </w:p>
    <w:p w:rsidR="00874A0D" w:rsidRPr="00BA63A9" w:rsidRDefault="00874A0D"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Среди авторов современного периода выделяются В.К. Андреев, В.А. Белов, Т.Б. Бердникова, В.В. Витрянский, Б.М. Гонгало, Л.Г. Ефимова, Н.М. Коршунов, Е.А. Крашенниников, А.А. Маковская, Д.И. Мурзин, Н.О. Персесов, Л.А. Новоселова, Э.С. Петросян, М.Е. Поскребнев, Е.А. Суханов, Л.Р. Юлдашбаева, В.Ф. Яковлев.</w:t>
      </w:r>
    </w:p>
    <w:p w:rsidR="00085A5C"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Цель и объект </w:t>
      </w:r>
      <w:r w:rsidR="00874A0D" w:rsidRPr="00BA63A9">
        <w:rPr>
          <w:color w:val="000000"/>
          <w:sz w:val="28"/>
          <w:szCs w:val="28"/>
        </w:rPr>
        <w:t>и</w:t>
      </w:r>
      <w:r w:rsidRPr="00BA63A9">
        <w:rPr>
          <w:color w:val="000000"/>
          <w:sz w:val="28"/>
          <w:szCs w:val="28"/>
        </w:rPr>
        <w:t>сследования обусловили необходимость постановки и решения следующих задач: исследовать процесс исторического развития законодательства о рынке ценных бумаг в России; проанализировать особенности этих институтов изучить механизмы правового регулирования рынка ценных бумаг в</w:t>
      </w:r>
      <w:r w:rsidR="00085A5C" w:rsidRPr="00BA63A9">
        <w:rPr>
          <w:color w:val="000000"/>
          <w:sz w:val="28"/>
          <w:szCs w:val="28"/>
        </w:rPr>
        <w:t xml:space="preserve"> России; </w:t>
      </w:r>
      <w:r w:rsidRPr="00BA63A9">
        <w:rPr>
          <w:color w:val="000000"/>
          <w:sz w:val="28"/>
          <w:szCs w:val="28"/>
        </w:rPr>
        <w:t>исследовать проблемы правовой природы бездокументарных ценных бумаг</w:t>
      </w:r>
      <w:r w:rsidR="00085A5C"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Объектом исследования являются правоотношения, складывающиеся в сфере рынка ценных бумаг.</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Предметом являются нормы законодательства России</w:t>
      </w:r>
      <w:r w:rsidR="00085A5C" w:rsidRPr="00BA63A9">
        <w:rPr>
          <w:color w:val="000000"/>
          <w:sz w:val="28"/>
          <w:szCs w:val="28"/>
        </w:rPr>
        <w:t>,</w:t>
      </w:r>
      <w:r w:rsidRPr="00BA63A9">
        <w:rPr>
          <w:color w:val="000000"/>
          <w:sz w:val="28"/>
          <w:szCs w:val="28"/>
        </w:rPr>
        <w:t xml:space="preserve"> определяющие правовой режим ценных бумаг и регулирующие их оборот, тенденции и перспективы его развития, практика применения указанных норм, исследование концептуальных основ отношений на рынке ценных бумаг.</w:t>
      </w:r>
    </w:p>
    <w:p w:rsidR="00273E92" w:rsidRPr="00BA63A9" w:rsidRDefault="00273E92" w:rsidP="00BA63A9">
      <w:pPr>
        <w:widowControl/>
        <w:shd w:val="clear" w:color="000000" w:fill="FFFFFF"/>
        <w:tabs>
          <w:tab w:val="left" w:pos="1421"/>
        </w:tabs>
        <w:suppressAutoHyphens/>
        <w:spacing w:line="360" w:lineRule="auto"/>
        <w:ind w:firstLine="709"/>
        <w:jc w:val="both"/>
        <w:rPr>
          <w:color w:val="000000"/>
          <w:sz w:val="28"/>
          <w:szCs w:val="28"/>
        </w:rPr>
      </w:pPr>
      <w:r w:rsidRPr="00BA63A9">
        <w:rPr>
          <w:color w:val="000000"/>
          <w:sz w:val="28"/>
          <w:szCs w:val="28"/>
        </w:rPr>
        <w:t>Методологическую основу исследования составила материалистическая диалектика как общенаучный метод познания. Использованы научные методы исторического, социологического и статистического анализа, сравнительного правоведения и обобщения результатов исследования. Логическому анализу были подвергнуты нормы действующего законодательства Российской Федерации</w:t>
      </w:r>
      <w:r w:rsidR="00221D78" w:rsidRPr="00BA63A9">
        <w:rPr>
          <w:color w:val="000000"/>
          <w:sz w:val="28"/>
          <w:szCs w:val="28"/>
        </w:rPr>
        <w:t>.</w:t>
      </w:r>
      <w:r w:rsidRPr="00BA63A9">
        <w:rPr>
          <w:color w:val="000000"/>
          <w:sz w:val="28"/>
          <w:szCs w:val="28"/>
        </w:rPr>
        <w:t xml:space="preserve"> В работе также использованы частно-научные методы исследования: функциональный, формально-юридический, системный.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Структура </w:t>
      </w:r>
      <w:r w:rsidR="00221D78" w:rsidRPr="00BA63A9">
        <w:rPr>
          <w:color w:val="000000"/>
          <w:sz w:val="28"/>
          <w:szCs w:val="28"/>
        </w:rPr>
        <w:t xml:space="preserve">исследования. Работа </w:t>
      </w:r>
      <w:r w:rsidRPr="00BA63A9">
        <w:rPr>
          <w:color w:val="000000"/>
          <w:sz w:val="28"/>
          <w:szCs w:val="28"/>
        </w:rPr>
        <w:t xml:space="preserve">состоит из введения, трех глав, заключения и </w:t>
      </w:r>
      <w:r w:rsidR="004436D3" w:rsidRPr="00BA63A9">
        <w:rPr>
          <w:color w:val="000000"/>
          <w:sz w:val="28"/>
          <w:szCs w:val="28"/>
        </w:rPr>
        <w:t>библиографического списка.</w:t>
      </w:r>
    </w:p>
    <w:p w:rsidR="002C1516" w:rsidRPr="00BA63A9" w:rsidRDefault="002C1516" w:rsidP="00BA63A9">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2C1516" w:rsidRPr="00BA63A9" w:rsidRDefault="00273E9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1" w:name="_Toc237828693"/>
      <w:bookmarkStart w:id="2" w:name="_Toc232396558"/>
      <w:r w:rsidR="004436D3" w:rsidRPr="00BA63A9">
        <w:rPr>
          <w:rFonts w:ascii="Times New Roman" w:hAnsi="Times New Roman" w:cs="Times New Roman"/>
          <w:color w:val="000000"/>
          <w:sz w:val="28"/>
          <w:szCs w:val="28"/>
        </w:rPr>
        <w:t>ГЛАВА 1 РАЗВИТИЕ ЗАКОНОДАТЕЛЬСТВА О РЫНКЕ</w:t>
      </w:r>
      <w:bookmarkStart w:id="3" w:name="_Toc237828694"/>
      <w:bookmarkEnd w:id="1"/>
    </w:p>
    <w:p w:rsidR="002C1516" w:rsidRPr="00BA63A9" w:rsidRDefault="004436D3"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color w:val="000000"/>
          <w:sz w:val="28"/>
          <w:szCs w:val="28"/>
        </w:rPr>
        <w:t>ЦЕННЫХ БУМАГ В РОССИИ</w:t>
      </w:r>
      <w:bookmarkEnd w:id="2"/>
      <w:bookmarkEnd w:id="3"/>
    </w:p>
    <w:p w:rsidR="00B26617" w:rsidRPr="00BA63A9" w:rsidRDefault="00B26617"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p>
    <w:p w:rsidR="00273E92" w:rsidRPr="00BA63A9" w:rsidRDefault="00B26617"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237828695"/>
      <w:r w:rsidRPr="00BA63A9">
        <w:rPr>
          <w:rFonts w:ascii="Times New Roman" w:hAnsi="Times New Roman" w:cs="Times New Roman"/>
          <w:color w:val="000000"/>
          <w:sz w:val="28"/>
          <w:szCs w:val="28"/>
        </w:rPr>
        <w:t>1.1</w:t>
      </w:r>
      <w:r w:rsidR="00273E92" w:rsidRPr="00BA63A9">
        <w:rPr>
          <w:rFonts w:ascii="Times New Roman" w:hAnsi="Times New Roman" w:cs="Times New Roman"/>
          <w:color w:val="000000"/>
          <w:sz w:val="28"/>
          <w:szCs w:val="28"/>
        </w:rPr>
        <w:t xml:space="preserve"> Особенности формирования законодательства о рынке ценных бумаг в Российской Федерации</w:t>
      </w:r>
      <w:bookmarkEnd w:id="4"/>
    </w:p>
    <w:p w:rsidR="00B26617" w:rsidRPr="00BA63A9" w:rsidRDefault="00B26617" w:rsidP="00BA63A9">
      <w:pPr>
        <w:widowControl/>
        <w:shd w:val="clear" w:color="000000" w:fill="FFFFFF"/>
        <w:suppressAutoHyphens/>
        <w:spacing w:line="360" w:lineRule="auto"/>
        <w:jc w:val="center"/>
        <w:rPr>
          <w:b/>
          <w:color w:val="000000"/>
          <w:sz w:val="28"/>
          <w:szCs w:val="28"/>
        </w:rPr>
      </w:pP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Развитие законодательства о ценных бумагах в России прошло ряд следующих периодов.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Дореволюционный период </w:t>
      </w:r>
      <w:r w:rsidR="00DA2A4A" w:rsidRPr="00BA63A9">
        <w:rPr>
          <w:color w:val="000000"/>
          <w:sz w:val="28"/>
          <w:szCs w:val="28"/>
        </w:rPr>
        <w:t>–</w:t>
      </w:r>
      <w:r w:rsidRPr="00BA63A9">
        <w:rPr>
          <w:color w:val="000000"/>
          <w:sz w:val="28"/>
          <w:szCs w:val="28"/>
        </w:rPr>
        <w:t xml:space="preserve"> начало </w:t>
      </w:r>
      <w:r w:rsidRPr="00BA63A9">
        <w:rPr>
          <w:color w:val="000000"/>
          <w:sz w:val="28"/>
          <w:szCs w:val="28"/>
          <w:lang w:val="en-US"/>
        </w:rPr>
        <w:t>XVIII</w:t>
      </w:r>
      <w:r w:rsidRPr="00BA63A9">
        <w:rPr>
          <w:color w:val="000000"/>
          <w:sz w:val="28"/>
          <w:szCs w:val="28"/>
        </w:rPr>
        <w:t xml:space="preserve"> </w:t>
      </w:r>
      <w:r w:rsidR="00DA2A4A" w:rsidRPr="00BA63A9">
        <w:rPr>
          <w:color w:val="000000"/>
          <w:sz w:val="28"/>
          <w:szCs w:val="28"/>
        </w:rPr>
        <w:t>–</w:t>
      </w:r>
      <w:r w:rsidRPr="00BA63A9">
        <w:rPr>
          <w:color w:val="000000"/>
          <w:sz w:val="28"/>
          <w:szCs w:val="28"/>
        </w:rPr>
        <w:t xml:space="preserve"> начало </w:t>
      </w:r>
      <w:r w:rsidRPr="00BA63A9">
        <w:rPr>
          <w:color w:val="000000"/>
          <w:sz w:val="28"/>
          <w:szCs w:val="28"/>
          <w:lang w:val="en-US"/>
        </w:rPr>
        <w:t>XX</w:t>
      </w:r>
      <w:r w:rsidRPr="00BA63A9">
        <w:rPr>
          <w:color w:val="000000"/>
          <w:sz w:val="28"/>
          <w:szCs w:val="28"/>
        </w:rPr>
        <w:t xml:space="preserve"> века. В России в этот период использовались долговые расписки, облигации и казначейские обязательства, опосредующие отношения займа. Для ускорения их оборота в начале </w:t>
      </w:r>
      <w:r w:rsidRPr="00BA63A9">
        <w:rPr>
          <w:color w:val="000000"/>
          <w:sz w:val="28"/>
          <w:szCs w:val="28"/>
          <w:lang w:val="en-US"/>
        </w:rPr>
        <w:t>XVIII</w:t>
      </w:r>
      <w:r w:rsidRPr="00BA63A9">
        <w:rPr>
          <w:color w:val="000000"/>
          <w:sz w:val="28"/>
          <w:szCs w:val="28"/>
        </w:rPr>
        <w:t xml:space="preserve"> века была учреждена первая биржа в Санкт-Петербурге. В каждой губернии в обращении находились различные ценные бумаги. Особое распространение получили векселя, облигации, расписки казначейских домов, ценные бумаги акционерных обществ (например, облигации государственного займа, облигации общества Юго-Западных железных дорог и др.)</w:t>
      </w:r>
      <w:r w:rsidRPr="00BA63A9">
        <w:rPr>
          <w:rStyle w:val="a5"/>
          <w:color w:val="000000"/>
          <w:sz w:val="28"/>
          <w:szCs w:val="28"/>
          <w:vertAlign w:val="baseline"/>
        </w:rPr>
        <w:footnoteReference w:id="1"/>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Советский период </w:t>
      </w:r>
      <w:r w:rsidR="00221D78" w:rsidRPr="00BA63A9">
        <w:rPr>
          <w:color w:val="000000"/>
          <w:sz w:val="28"/>
          <w:szCs w:val="28"/>
        </w:rPr>
        <w:t>–</w:t>
      </w:r>
      <w:r w:rsidRPr="00BA63A9">
        <w:rPr>
          <w:color w:val="000000"/>
          <w:sz w:val="28"/>
          <w:szCs w:val="28"/>
        </w:rPr>
        <w:t xml:space="preserve"> 1918 г. </w:t>
      </w:r>
      <w:r w:rsidR="00221D78" w:rsidRPr="00BA63A9">
        <w:rPr>
          <w:color w:val="000000"/>
          <w:sz w:val="28"/>
          <w:szCs w:val="28"/>
        </w:rPr>
        <w:t>–</w:t>
      </w:r>
      <w:r w:rsidRPr="00BA63A9">
        <w:rPr>
          <w:color w:val="000000"/>
          <w:sz w:val="28"/>
          <w:szCs w:val="28"/>
        </w:rPr>
        <w:t xml:space="preserve"> конец 80-х гг. </w:t>
      </w:r>
      <w:r w:rsidRPr="00BA63A9">
        <w:rPr>
          <w:color w:val="000000"/>
          <w:sz w:val="28"/>
          <w:szCs w:val="28"/>
          <w:lang w:val="en-US"/>
        </w:rPr>
        <w:t>XX</w:t>
      </w:r>
      <w:r w:rsidRPr="00BA63A9">
        <w:rPr>
          <w:color w:val="000000"/>
          <w:sz w:val="28"/>
          <w:szCs w:val="28"/>
        </w:rPr>
        <w:t xml:space="preserve"> в. В годы НЭПа существовал весь спектр разнообразных ценных бумаг, активно работали биржи. Особенность этого периода состоит в свертывании рыночных отношений и в переходе к административно-плановым методам управления экономикой, в связи, с чем набор финансовых инструментов значительно сократился за их ненужностью. Период характеризовался добровольно-принудительным размещением облигаций государственного сберегательного займа. Имели место факты, когда эти облигации выдавались и в счет заработной платы. Показательно, что сохранившиеся облигации были погашены через 35-40 лет.</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Постсоветский период </w:t>
      </w:r>
      <w:r w:rsidR="00221D78" w:rsidRPr="00BA63A9">
        <w:rPr>
          <w:color w:val="000000"/>
          <w:sz w:val="28"/>
          <w:szCs w:val="28"/>
        </w:rPr>
        <w:t>–</w:t>
      </w:r>
      <w:r w:rsidRPr="00BA63A9">
        <w:rPr>
          <w:color w:val="000000"/>
          <w:sz w:val="28"/>
          <w:szCs w:val="28"/>
        </w:rPr>
        <w:t xml:space="preserve"> начало 90-х </w:t>
      </w:r>
      <w:r w:rsidRPr="00BA63A9">
        <w:rPr>
          <w:color w:val="000000"/>
          <w:sz w:val="28"/>
          <w:szCs w:val="28"/>
          <w:lang w:val="en-US"/>
        </w:rPr>
        <w:t>XX</w:t>
      </w:r>
      <w:r w:rsidRPr="00BA63A9">
        <w:rPr>
          <w:color w:val="000000"/>
          <w:sz w:val="28"/>
          <w:szCs w:val="28"/>
        </w:rPr>
        <w:t xml:space="preserve"> в. </w:t>
      </w:r>
      <w:r w:rsidR="00221D78" w:rsidRPr="00BA63A9">
        <w:rPr>
          <w:color w:val="000000"/>
          <w:sz w:val="28"/>
          <w:szCs w:val="28"/>
        </w:rPr>
        <w:t>–</w:t>
      </w:r>
      <w:r w:rsidRPr="00BA63A9">
        <w:rPr>
          <w:color w:val="000000"/>
          <w:sz w:val="28"/>
          <w:szCs w:val="28"/>
        </w:rPr>
        <w:t xml:space="preserve"> по настоящее время. В 1990-1991 гг. началось возрождение рынка ценных бумаг в России. Появляются акции трудовых коллективов. Начинается разработка нормативно-правовой базы фондового рынка. В 1992 г. Верховный Совет РФ принял «Государственную программу приватизации государственных и муниципальных предприятий в Российской Федерации на 1992 г.»</w:t>
      </w:r>
      <w:r w:rsidR="009F4BA8" w:rsidRPr="00BA63A9">
        <w:rPr>
          <w:rStyle w:val="a5"/>
          <w:color w:val="000000"/>
          <w:sz w:val="28"/>
          <w:szCs w:val="28"/>
          <w:vertAlign w:val="baseline"/>
        </w:rPr>
        <w:footnoteReference w:id="2"/>
      </w:r>
      <w:r w:rsidRPr="00BA63A9">
        <w:rPr>
          <w:color w:val="000000"/>
          <w:sz w:val="28"/>
          <w:szCs w:val="28"/>
        </w:rPr>
        <w:t>, были разработаны законодательные основы реализации этой программы и осуществлены первые шаги по ее выполнению. С принятием данной программы в России была совершена тихая экономическая революция, в результате которой произошла смена одного общественного строя другим. В период 1993-1994 гг. обвальный характер приватизации практически разделил общество на противоположные группы - крупных собственников (владельцев капитала и крупных акционеров предприятий), мелких и мельчайших; реальных и формальных собственников. В процессе обвальной приватизации произошло изменение отношений собственности. В результате приватизации и акционирования весьма значительная часть предприятий перешла из государственной в частную собственностью.</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Современный (новейший) этап развития рыночных отношений (2004-200</w:t>
      </w:r>
      <w:r w:rsidR="00BC74A3" w:rsidRPr="00BA63A9">
        <w:rPr>
          <w:color w:val="000000"/>
          <w:sz w:val="28"/>
          <w:szCs w:val="28"/>
        </w:rPr>
        <w:t>9</w:t>
      </w:r>
      <w:r w:rsidRPr="00BA63A9">
        <w:rPr>
          <w:color w:val="000000"/>
          <w:sz w:val="28"/>
          <w:szCs w:val="28"/>
        </w:rPr>
        <w:t xml:space="preserve"> гг.) отмечается активной нормотворческой деятельностью федерального органа исполнительной власти по рынку ценных бумаг России по принятию и утверждению новых Стандартов эмиссии ценных бумаг и регистрации проспектов ценных бумаг</w:t>
      </w:r>
      <w:r w:rsidR="00BC74A3" w:rsidRPr="00BA63A9">
        <w:rPr>
          <w:rStyle w:val="a5"/>
          <w:color w:val="000000"/>
          <w:sz w:val="28"/>
          <w:szCs w:val="28"/>
          <w:vertAlign w:val="baseline"/>
        </w:rPr>
        <w:footnoteReference w:id="3"/>
      </w:r>
      <w:r w:rsidRPr="00BA63A9">
        <w:rPr>
          <w:color w:val="000000"/>
          <w:sz w:val="28"/>
          <w:szCs w:val="28"/>
        </w:rPr>
        <w:t>, ряда Положений, в том числе Положения о раскрытии информации эмитентами эмиссионных ценных бумаг</w:t>
      </w:r>
      <w:r w:rsidRPr="00BA63A9">
        <w:rPr>
          <w:rStyle w:val="a5"/>
          <w:color w:val="000000"/>
          <w:sz w:val="28"/>
          <w:szCs w:val="28"/>
          <w:vertAlign w:val="baseline"/>
        </w:rPr>
        <w:footnoteReference w:id="4"/>
      </w:r>
      <w:r w:rsidRPr="00BA63A9">
        <w:rPr>
          <w:color w:val="000000"/>
          <w:sz w:val="28"/>
          <w:szCs w:val="28"/>
        </w:rPr>
        <w:t>, Положения о деятельности по организации торговли на рынке ценных бумаг</w:t>
      </w:r>
      <w:r w:rsidRPr="00BA63A9">
        <w:rPr>
          <w:rStyle w:val="a5"/>
          <w:color w:val="000000"/>
          <w:sz w:val="28"/>
          <w:szCs w:val="28"/>
          <w:vertAlign w:val="baseline"/>
        </w:rPr>
        <w:footnoteReference w:id="5"/>
      </w:r>
      <w:r w:rsidR="009D0B7A" w:rsidRPr="00BA63A9">
        <w:rPr>
          <w:color w:val="000000"/>
          <w:sz w:val="28"/>
          <w:szCs w:val="28"/>
        </w:rPr>
        <w:t>,</w:t>
      </w:r>
      <w:r w:rsidRPr="00BA63A9">
        <w:rPr>
          <w:color w:val="000000"/>
          <w:sz w:val="28"/>
          <w:szCs w:val="28"/>
        </w:rPr>
        <w:t xml:space="preserve"> Правил осуществления брокерской деятельности при совершении на рынке ценных бумаг сделок с использованием денежных средств и/или ценных бумаг, переданных брокером в заем клиенту (маржинальных сделок)</w:t>
      </w:r>
      <w:r w:rsidR="009D0B7A" w:rsidRPr="00BA63A9">
        <w:rPr>
          <w:rStyle w:val="a5"/>
          <w:color w:val="000000"/>
          <w:sz w:val="28"/>
          <w:szCs w:val="28"/>
          <w:vertAlign w:val="baseline"/>
        </w:rPr>
        <w:footnoteReference w:id="6"/>
      </w:r>
      <w:r w:rsidR="0033669F" w:rsidRPr="00BA63A9">
        <w:rPr>
          <w:color w:val="000000"/>
          <w:sz w:val="28"/>
          <w:szCs w:val="28"/>
        </w:rPr>
        <w:t>,</w:t>
      </w:r>
      <w:r w:rsidRPr="00BA63A9">
        <w:rPr>
          <w:color w:val="000000"/>
          <w:sz w:val="28"/>
          <w:szCs w:val="28"/>
        </w:rPr>
        <w:t xml:space="preserve"> Положения о критериях ликвидности ценных бумаг</w:t>
      </w:r>
      <w:r w:rsidRPr="00BA63A9">
        <w:rPr>
          <w:rStyle w:val="a5"/>
          <w:color w:val="000000"/>
          <w:sz w:val="28"/>
          <w:szCs w:val="28"/>
          <w:vertAlign w:val="baseline"/>
        </w:rPr>
        <w:footnoteReference w:id="7"/>
      </w:r>
      <w:r w:rsidR="0033669F" w:rsidRPr="00BA63A9">
        <w:rPr>
          <w:color w:val="000000"/>
          <w:sz w:val="28"/>
          <w:szCs w:val="28"/>
        </w:rPr>
        <w:t>,</w:t>
      </w:r>
      <w:r w:rsidRPr="00BA63A9">
        <w:rPr>
          <w:color w:val="000000"/>
          <w:sz w:val="28"/>
          <w:szCs w:val="28"/>
        </w:rPr>
        <w:t xml:space="preserve"> Положения о составе и структуре активов акционерных инвестиционных фондов и активов паевых инвестиционных фондов</w:t>
      </w:r>
      <w:r w:rsidRPr="00BA63A9">
        <w:rPr>
          <w:rStyle w:val="a5"/>
          <w:color w:val="000000"/>
          <w:sz w:val="28"/>
          <w:szCs w:val="28"/>
          <w:vertAlign w:val="baseline"/>
        </w:rPr>
        <w:footnoteReference w:id="8"/>
      </w:r>
      <w:r w:rsidRPr="00BA63A9">
        <w:rPr>
          <w:color w:val="000000"/>
          <w:sz w:val="28"/>
          <w:szCs w:val="28"/>
        </w:rPr>
        <w:t>. Также были приняты следующие приказы: Приказ «О публичном раскрытии информации на рынке ценных бумаг»</w:t>
      </w:r>
      <w:r w:rsidRPr="00BA63A9">
        <w:rPr>
          <w:rStyle w:val="a5"/>
          <w:color w:val="000000"/>
          <w:sz w:val="28"/>
          <w:szCs w:val="28"/>
          <w:vertAlign w:val="baseline"/>
        </w:rPr>
        <w:footnoteReference w:id="9"/>
      </w:r>
      <w:r w:rsidRPr="00BA63A9">
        <w:rPr>
          <w:color w:val="000000"/>
          <w:sz w:val="28"/>
          <w:szCs w:val="28"/>
        </w:rPr>
        <w:t>, Приказ «Об утверждении порядка ведения реестра эмиссионных ценных бумаг»</w:t>
      </w:r>
      <w:r w:rsidRPr="00BA63A9">
        <w:rPr>
          <w:rStyle w:val="a5"/>
          <w:color w:val="000000"/>
          <w:sz w:val="28"/>
          <w:szCs w:val="28"/>
          <w:vertAlign w:val="baseline"/>
        </w:rPr>
        <w:footnoteReference w:id="10"/>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К 1995 г., как отмечалось в докладе ФКЦБ при Правительстве РФ рынок ценных бумаг в России характеризовался небольшими объемами, низкой ликвидностью, «неоформленностью» в макроэкономическом смысле (неизвестны макропропорции между различными видами ценных бумаг, а также их доли в финансировании хозяйства), неразвитостью материальной базы, технологий торговли, депозитарной и клиринговой сетей, отсутствием хорошо продуманной, долгосрочной фондовой политики. </w:t>
      </w:r>
      <w:r w:rsidR="004073E3" w:rsidRPr="00BA63A9">
        <w:rPr>
          <w:color w:val="000000"/>
          <w:sz w:val="28"/>
          <w:szCs w:val="28"/>
        </w:rPr>
        <w:t>«</w:t>
      </w:r>
      <w:r w:rsidRPr="00BA63A9">
        <w:rPr>
          <w:color w:val="000000"/>
          <w:sz w:val="28"/>
          <w:szCs w:val="28"/>
        </w:rPr>
        <w:t>Тормозит</w:t>
      </w:r>
      <w:r w:rsidR="004073E3" w:rsidRPr="00BA63A9">
        <w:rPr>
          <w:color w:val="000000"/>
          <w:sz w:val="28"/>
          <w:szCs w:val="28"/>
        </w:rPr>
        <w:t>»</w:t>
      </w:r>
      <w:r w:rsidRPr="00BA63A9">
        <w:rPr>
          <w:color w:val="000000"/>
          <w:sz w:val="28"/>
          <w:szCs w:val="28"/>
        </w:rPr>
        <w:t xml:space="preserve"> развитие российского рынка ценных бумаг недостаточно продуманная система налогообложения, особенно доходов от торговли новыми видами ценных бумаг</w:t>
      </w:r>
      <w:r w:rsidRPr="00BA63A9">
        <w:rPr>
          <w:rStyle w:val="a5"/>
          <w:color w:val="000000"/>
          <w:sz w:val="28"/>
          <w:szCs w:val="28"/>
          <w:vertAlign w:val="baseline"/>
        </w:rPr>
        <w:footnoteReference w:id="11"/>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Все операции с ценными бумагами характеризовались множеством видов рисков, которые в России порождались царящей экономической и политической нестабильностью. Высокая степень риска не только препятствует развитию рынка ценных бумаг, но и создает заслон для использования в обороте денежных накоплений населения и предприятий</w:t>
      </w:r>
      <w:r w:rsidRPr="00BA63A9">
        <w:rPr>
          <w:rStyle w:val="a5"/>
          <w:color w:val="000000"/>
          <w:sz w:val="28"/>
          <w:szCs w:val="28"/>
          <w:vertAlign w:val="baseline"/>
        </w:rPr>
        <w:footnoteReference w:id="12"/>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этот период в России стихийно сложилось смешанная, полицентрическая модель рынка ценных бумаг, на котором одновременно и с неограниченными равными правами присутствуют коммерческие банки, фондовые биржи и другие финансовые институты. Эта модель значительно отличалась от американской, где существуют серьезные ограничения по операциям с ценными бумагами (в частности, для коммерческих банков).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Это время в России характеризовалось отсутствием законодательных актов, регулирующих такие институты, как инвестиционный и негосударственный пенсионный фонды, отсутствием нормативной базы, устанавливающей ответственность за правонарушения на рынке ценных бумаг. Практически не велась работа по внесению дополнений в арбитражный и уголовный кодексы. Остро стоял вопрос внесения изменений и уточняющих дополнений в целый ряд законов с целью приведения их в соответствие с Федеральным законом «О рынке ценных бумаг», а также внесении изменений в некоторые статьи самого закона.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Ценной бумагой, которая получила развитие, стала государственная краткосрочная облигация (ГКО). ГКО охотно приобретались всеми юридическими лицами, особенно коммерческими банками. Однако, кризис 17 августа 1998 г. кардинально изменил ситуацию. Главное назначение ГКО </w:t>
      </w:r>
      <w:r w:rsidR="004073E3" w:rsidRPr="00BA63A9">
        <w:rPr>
          <w:color w:val="000000"/>
          <w:sz w:val="28"/>
          <w:szCs w:val="28"/>
        </w:rPr>
        <w:t>–</w:t>
      </w:r>
      <w:r w:rsidRPr="00BA63A9">
        <w:rPr>
          <w:color w:val="000000"/>
          <w:sz w:val="28"/>
          <w:szCs w:val="28"/>
        </w:rPr>
        <w:t xml:space="preserve"> покрытие дефицита федерального бюджета. Однако государство здесь получает доход один раз при первой продаже, затем их «прокручивание» на рынке приносит многократные доходы банкам и другим кредитно-финансовым учреждениям.</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Другой новой ценной бумагой стал золотой сертификат (содержащий 10 кг золота с пробой 0,9999), который начал выпускаться в 1993 г. Министерством финансов из расчета 40 % годовых в валюте. Однако движение и развитие его не было столь активным из-за высокой номинальной стоимости, в связи, с чем для большинства юридических лиц он был недоступен. С начала октября по конец 1993 г. было продано лишь 10% эмиссии, а основными покупателями золотых сертификатов стали крупнейшие на тот период банки: «Менатеп», «Российский кредит», «Промтсройбанк», а также Автоваз. Главная правовая цель этого сертификата - привлечение государством денежных средств для покрытия дефицита бюджета. Появление новых ценных бумаг означало поиск новых источников финансирования для развития предприятий и функционировании государства.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Новым этапом развития рынка ценных бумаг были появление и бурное развитие инвестиционных фондов, финансово-промышленных компаний и частных пенсионных фондов. Главный приоритет среди них заняли инвестиционные фонды, аккумулировавшие приватизационные чеки на общую сумму в 500-700 млрд. руб.</w:t>
      </w:r>
      <w:r w:rsidRPr="00BA63A9">
        <w:rPr>
          <w:rStyle w:val="a5"/>
          <w:color w:val="000000"/>
          <w:sz w:val="28"/>
          <w:szCs w:val="28"/>
          <w:vertAlign w:val="baseline"/>
        </w:rPr>
        <w:footnoteReference w:id="13"/>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Основным видом ценных бумаг продолжали оставаться государственные ценные бумаги. Недостаток рынка состоял в том, что на нем не было юридических посредников - в лице солидных брокерских фирм или инвестиционных банков, а также его аморфности.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Последовавший в августе 1998 г. финансовый кризис был связан, прежде всего, с ростом дефицита бюджета и увеличением государственного долга. Летом 1998 г. долг достиг 80% к уровню ВВП, а его процентное обслуживание - 35 % всех доходов бюджета. Подобное бремя страна не могла нести. Неизбежным итогом такого развития стали девальвация рубля и дефицит по внутренним и внешним долгам государства. Для рынка ценных бумаг это означало катастрофу. Все виды государственных ценных бумаг оказались обесцененными, а доверие инвесторов к государственной экономической политике значительно подорвано. Кризис 1998 г. разрушил российский рынок и муниципальных ценных бумаг. Главными причинами этого были падение производства в реальном секторе экономики, сокращение доходов населения, рост дефицита муниципальных бюджетов и курса доллара (последнее существенно затруднило покрытие внешнего долга)</w:t>
      </w:r>
      <w:r w:rsidRPr="00BA63A9">
        <w:rPr>
          <w:rStyle w:val="a5"/>
          <w:color w:val="000000"/>
          <w:sz w:val="28"/>
          <w:szCs w:val="28"/>
          <w:vertAlign w:val="baseline"/>
        </w:rPr>
        <w:footnoteReference w:id="14"/>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Восстановление рынка ценных бумаг было возможно лишь при условии улучшения экономического положения страны и ее отдельных территорий.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На сегодняшний день законодательство Российской Федерации о рынке ценных бумаг представляет собой совокупность нормативных актов, содержащих нормы различных отраслей права. Общую правовую базу организации и осуществления деятельности на рынке ценных бумаг составляют нормы Конституции Российской Федерации, п. 1 ст. 8 и п. 1 ст. 74 которой гарантируют единство экономического пространства Российской Федерации, а также свободное перемещение финансовых средств наряду с товарами и услугами.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Эффективность реализации интересов участников рынка ценных бумаг и рыночной экономики в целом в значительной мере обусловлена уровнем его организационно-правового обеспечения </w:t>
      </w:r>
      <w:r w:rsidR="004073E3" w:rsidRPr="00BA63A9">
        <w:rPr>
          <w:color w:val="000000"/>
          <w:sz w:val="28"/>
          <w:szCs w:val="28"/>
        </w:rPr>
        <w:t>–</w:t>
      </w:r>
      <w:r w:rsidRPr="00BA63A9">
        <w:rPr>
          <w:color w:val="000000"/>
          <w:sz w:val="28"/>
          <w:szCs w:val="28"/>
        </w:rPr>
        <w:t xml:space="preserve"> определением принципов регулирования в этой сфере, целей и функций регулятора, компетенцией органов государственной власти, осуществляющих управление рынком ценных бумаг, определением порядка и контроля деятельности профессиональных участников, установлением стандартов эмиссии ценных бумаг, объемом прав и обязанностей федерального органа исполнительной власти по рынку ценных бумаг России, которые определены ст.ст. 40-44 Федерального закона «О рынке ценных бумаг»</w:t>
      </w:r>
      <w:r w:rsidRPr="00BA63A9">
        <w:rPr>
          <w:rStyle w:val="a5"/>
          <w:color w:val="000000"/>
          <w:sz w:val="28"/>
          <w:szCs w:val="28"/>
          <w:vertAlign w:val="baseline"/>
        </w:rPr>
        <w:footnoteReference w:id="15"/>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Центральное место в системе законодательства Российской Федерации о рынке ценных бумаг занимают нормы гражданского права. Они содержат классификацию субъектов отношений на рынке ценных бумаг и определяют их правовой статус, устанавливают общие положения о правовом режиме ценных бумаг, их оборотоспособности, особенностях совершения сделок на рынке ценных бумаг, ответственности их участников, содержат ключевые положения относительно отдельных их категорий (хозяйственные товарищества и общества, производственные кооперативы и т.д.). В развитие этих положений Гражданского кодекса РФ принят ряд федеральных законов, в том числе Федеральный закон «Об акционерных обществах»</w:t>
      </w:r>
      <w:r w:rsidRPr="00BA63A9">
        <w:rPr>
          <w:rStyle w:val="a5"/>
          <w:color w:val="000000"/>
          <w:sz w:val="28"/>
          <w:szCs w:val="28"/>
          <w:vertAlign w:val="baseline"/>
        </w:rPr>
        <w:footnoteReference w:id="16"/>
      </w:r>
      <w:r w:rsidRPr="00BA63A9">
        <w:rPr>
          <w:color w:val="000000"/>
          <w:sz w:val="28"/>
          <w:szCs w:val="28"/>
        </w:rPr>
        <w:t>, Федеральный закон «О рынке ценных бумаг»</w:t>
      </w:r>
      <w:r w:rsidRPr="00BA63A9">
        <w:rPr>
          <w:rStyle w:val="a5"/>
          <w:color w:val="000000"/>
          <w:sz w:val="28"/>
          <w:szCs w:val="28"/>
          <w:vertAlign w:val="baseline"/>
        </w:rPr>
        <w:footnoteReference w:id="17"/>
      </w:r>
      <w:r w:rsidRPr="00BA63A9">
        <w:rPr>
          <w:color w:val="000000"/>
          <w:sz w:val="28"/>
          <w:szCs w:val="28"/>
        </w:rPr>
        <w:t>. Федеральный закон «О производственных кооперативах»</w:t>
      </w:r>
      <w:r w:rsidRPr="00BA63A9">
        <w:rPr>
          <w:rStyle w:val="a5"/>
          <w:color w:val="000000"/>
          <w:sz w:val="28"/>
          <w:szCs w:val="28"/>
          <w:vertAlign w:val="baseline"/>
        </w:rPr>
        <w:footnoteReference w:id="18"/>
      </w:r>
      <w:r w:rsidRPr="00BA63A9">
        <w:rPr>
          <w:color w:val="000000"/>
          <w:sz w:val="28"/>
          <w:szCs w:val="28"/>
        </w:rPr>
        <w:t>, Федеральный закон «Об обществах с ограниченной ответственностью»</w:t>
      </w:r>
      <w:r w:rsidRPr="00BA63A9">
        <w:rPr>
          <w:rStyle w:val="a5"/>
          <w:color w:val="000000"/>
          <w:sz w:val="28"/>
          <w:szCs w:val="28"/>
          <w:vertAlign w:val="baseline"/>
        </w:rPr>
        <w:footnoteReference w:id="19"/>
      </w:r>
      <w:r w:rsidRPr="00BA63A9">
        <w:rPr>
          <w:color w:val="000000"/>
          <w:sz w:val="28"/>
          <w:szCs w:val="28"/>
        </w:rPr>
        <w:t>, Федеральный закон «Об особенностях эмиссии и обращения государственных и муниципальных ценных бумаг»</w:t>
      </w:r>
      <w:r w:rsidRPr="00BA63A9">
        <w:rPr>
          <w:rStyle w:val="a5"/>
          <w:color w:val="000000"/>
          <w:sz w:val="28"/>
          <w:szCs w:val="28"/>
          <w:vertAlign w:val="baseline"/>
        </w:rPr>
        <w:footnoteReference w:id="20"/>
      </w:r>
      <w:r w:rsidRPr="00BA63A9">
        <w:rPr>
          <w:color w:val="000000"/>
          <w:sz w:val="28"/>
          <w:szCs w:val="28"/>
        </w:rPr>
        <w:t>, Федеральный закон «Об ипотечных ценных бумагах»</w:t>
      </w:r>
      <w:r w:rsidRPr="00BA63A9">
        <w:rPr>
          <w:rStyle w:val="a5"/>
          <w:color w:val="000000"/>
          <w:sz w:val="28"/>
          <w:szCs w:val="28"/>
          <w:vertAlign w:val="baseline"/>
        </w:rPr>
        <w:footnoteReference w:id="21"/>
      </w:r>
      <w:r w:rsidRPr="00BA63A9">
        <w:rPr>
          <w:color w:val="000000"/>
          <w:sz w:val="28"/>
          <w:szCs w:val="28"/>
        </w:rPr>
        <w:t xml:space="preserve"> и другие.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Важнейшие положения, касающиеся понятия и видов ценных бумаг, требований, предъявляемых к ценным бумагам, сосредоточены в главе 7 ГК РФ. В соответствии со ст. 143 ГК РФ к ценным бумагам относятся как те виды, которые прямо перечислены в рассматриваемой статье, так и другие, которые признаны таковыми законами о ценных бумагах или в установленном ими порядке отнесены к ценным бумагам иными актами. Наряду с классическими ценными бумагами в ст. 149 ГК РФ специально выделен особый тип ценных бумаг - бездокументарные ценные бумаги.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Нормы гражданского права определяют правила совершения сделок на рынке ценных бумаг, закрепляя как общие правила гражданско-правовых сделок, так и особенности гражданско-правовых договоров, заключаемых при приобретении (передаче) ценных бумаг (договора купли-продажи, мены, поручения, комиссии,</w:t>
      </w:r>
      <w:r w:rsidR="00D90A44" w:rsidRPr="00BA63A9">
        <w:rPr>
          <w:color w:val="000000"/>
          <w:sz w:val="28"/>
          <w:szCs w:val="28"/>
        </w:rPr>
        <w:t xml:space="preserve"> доверительного управления и т.</w:t>
      </w:r>
      <w:r w:rsidRPr="00BA63A9">
        <w:rPr>
          <w:color w:val="000000"/>
          <w:sz w:val="28"/>
          <w:szCs w:val="28"/>
        </w:rPr>
        <w:t>д.).</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Кроме того, гражданско-правовые нормы устанавливают меры имущественной ответственности, а также иные меря защиты гражданских прав участников рынка ценных бумаг. Согласно статьям 15 и 393 ГК РФ устанавливается обязанность по возмещению убытков, причиненных нарушением права, в том числе права кредитора в обязательстве. В статье 12 ГК РФ отражены основные способы защиты гражданских прав. Кроме того, специальные нормы об ответственности за нарушение отдельных видов обязательств содержатся и в части второй ГК РФ.</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Наряду с нормами конституционного, административного, финансового и гражданского права, составляющими основу правового регулирования рынка ценных бумаг, отдельные вопросы, имеющие непосредственное отношение к деятельности на фондовом рынке, урегулированы нормами уголовного права.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Иерархическая структура законодательства Российской Федерации о рынке ценных бумаг включает в себя как федеральные законы, так и значительное количество подзаконных нормативных актов.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Законодательное регулирование деятельности на рынке ценных бумаг начало складываться сравнительно недавно и связано, прежде всего, с принятием и введением в действие ГК РФ, Федерального закона «О рынке ценных бумаг» и Федерального закона «Об акционерных обществах».</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Подзаконные акты в структуре рассматриваемого законодательства можно разделить на две категории. Первую категорию составляют правовые акты общего характера. К ним относится целый ряд указов Президента Российской Федерации и постановлений Правительства Российской Федерации. К наиболее важным из них следует отнести Указы Президента Российской Федерации «О мерах по государственному регулированию рынка ценных бумаг в Российской Федерации»</w:t>
      </w:r>
      <w:r w:rsidRPr="00BA63A9">
        <w:rPr>
          <w:rStyle w:val="a5"/>
          <w:color w:val="000000"/>
          <w:sz w:val="28"/>
          <w:szCs w:val="28"/>
          <w:vertAlign w:val="baseline"/>
        </w:rPr>
        <w:footnoteReference w:id="22"/>
      </w:r>
      <w:r w:rsidRPr="00BA63A9">
        <w:rPr>
          <w:color w:val="000000"/>
          <w:sz w:val="28"/>
          <w:szCs w:val="28"/>
        </w:rPr>
        <w:t>, «О выпуске и обращении жилищных сертификатов»</w:t>
      </w:r>
      <w:r w:rsidRPr="00BA63A9">
        <w:rPr>
          <w:rStyle w:val="a5"/>
          <w:color w:val="000000"/>
          <w:sz w:val="28"/>
          <w:szCs w:val="28"/>
          <w:vertAlign w:val="baseline"/>
        </w:rPr>
        <w:footnoteReference w:id="23"/>
      </w:r>
      <w:r w:rsidR="00130623" w:rsidRPr="00BA63A9">
        <w:rPr>
          <w:color w:val="000000"/>
          <w:sz w:val="28"/>
          <w:szCs w:val="28"/>
        </w:rPr>
        <w:t>, «О мерах по формированию о</w:t>
      </w:r>
      <w:r w:rsidRPr="00BA63A9">
        <w:rPr>
          <w:color w:val="000000"/>
          <w:sz w:val="28"/>
          <w:szCs w:val="28"/>
        </w:rPr>
        <w:t>бщероссийской телекоммуникационной системы и обеспечения прав собственников при хранении ценных бумаг и расчетов на фондовом рынке Российской Федерации»</w:t>
      </w:r>
      <w:r w:rsidRPr="00BA63A9">
        <w:rPr>
          <w:rStyle w:val="a5"/>
          <w:color w:val="000000"/>
          <w:sz w:val="28"/>
          <w:szCs w:val="28"/>
          <w:vertAlign w:val="baseline"/>
        </w:rPr>
        <w:footnoteReference w:id="24"/>
      </w:r>
      <w:r w:rsidRPr="00BA63A9">
        <w:rPr>
          <w:color w:val="000000"/>
          <w:sz w:val="28"/>
          <w:szCs w:val="28"/>
        </w:rPr>
        <w:t>, «О некоторых мерах по защите прав вкладчиков и акционеров»</w:t>
      </w:r>
      <w:r w:rsidRPr="00BA63A9">
        <w:rPr>
          <w:rStyle w:val="a5"/>
          <w:color w:val="000000"/>
          <w:sz w:val="28"/>
          <w:szCs w:val="28"/>
          <w:vertAlign w:val="baseline"/>
        </w:rPr>
        <w:footnoteReference w:id="25"/>
      </w:r>
      <w:r w:rsidRPr="00BA63A9">
        <w:rPr>
          <w:color w:val="000000"/>
          <w:sz w:val="28"/>
          <w:szCs w:val="28"/>
        </w:rPr>
        <w:t>, «Об обеспечении прав инвесторов и акционеров на ценные бумаги в Российской Федерации»</w:t>
      </w:r>
      <w:r w:rsidRPr="00BA63A9">
        <w:rPr>
          <w:rStyle w:val="a5"/>
          <w:color w:val="000000"/>
          <w:sz w:val="28"/>
          <w:szCs w:val="28"/>
          <w:vertAlign w:val="baseline"/>
        </w:rPr>
        <w:footnoteReference w:id="26"/>
      </w:r>
      <w:r w:rsidRPr="00BA63A9">
        <w:rPr>
          <w:color w:val="000000"/>
          <w:sz w:val="28"/>
          <w:szCs w:val="28"/>
        </w:rPr>
        <w:t xml:space="preserve"> и некоторые другие.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Что касается постановлений Правительства Российской Федерации, то ряд важных вопросов, относящихся к развитию рынка ценных бумаг, нашел отражение, в частности, в постановлениях «О Комплексной программе стимулирования отечественных и иностранных инвестиций в экономику Российской Федерации»</w:t>
      </w:r>
      <w:r w:rsidRPr="00BA63A9">
        <w:rPr>
          <w:rStyle w:val="a5"/>
          <w:color w:val="000000"/>
          <w:sz w:val="28"/>
          <w:szCs w:val="28"/>
          <w:vertAlign w:val="baseline"/>
        </w:rPr>
        <w:footnoteReference w:id="27"/>
      </w:r>
      <w:r w:rsidRPr="00BA63A9">
        <w:rPr>
          <w:color w:val="000000"/>
          <w:sz w:val="28"/>
          <w:szCs w:val="28"/>
        </w:rPr>
        <w:t>, «О выпуске казначейских обязательств»</w:t>
      </w:r>
      <w:r w:rsidRPr="00BA63A9">
        <w:rPr>
          <w:rStyle w:val="a5"/>
          <w:color w:val="000000"/>
          <w:sz w:val="28"/>
          <w:szCs w:val="28"/>
          <w:vertAlign w:val="baseline"/>
        </w:rPr>
        <w:footnoteReference w:id="28"/>
      </w:r>
      <w:r w:rsidRPr="00BA63A9">
        <w:rPr>
          <w:color w:val="000000"/>
          <w:sz w:val="28"/>
          <w:szCs w:val="28"/>
        </w:rPr>
        <w:t xml:space="preserve"> и других.</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 вторую категорию входят акты федеральных органов исполнительной власти, регулирующие отдельные вопросы, связанные с функционированием рынка ценных бумаг. К такого рода актам относятся постановления и распоряжения Федеральной комиссии по рынку ценных бумаг (Федеральной службы по финансовым рынкам), приказы и инструкции Министерства финансов Российской Федерации, различные нормативные акты Центрального банка Российской Федерации, Министерства по налогам и сборам Российской Федерации, Министерства по имущественным отношениям Российской Федер</w:t>
      </w:r>
      <w:r w:rsidR="001D7226" w:rsidRPr="00BA63A9">
        <w:rPr>
          <w:color w:val="000000"/>
          <w:sz w:val="28"/>
          <w:szCs w:val="28"/>
        </w:rPr>
        <w:t>ации и т.</w:t>
      </w:r>
      <w:r w:rsidRPr="00BA63A9">
        <w:rPr>
          <w:color w:val="000000"/>
          <w:sz w:val="28"/>
          <w:szCs w:val="28"/>
        </w:rPr>
        <w:t>д.</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Нормативные акты федеральных органов исполнительной власти призваны решать специальные вопросы, касающиеся отдельных сторон правового регулирования отношений на рынке ценных бумаг. Такие акты принимаются в пределах компетенции, предоставленной законом соответствующим федеральным органам</w:t>
      </w:r>
      <w:r w:rsidRPr="00BA63A9">
        <w:rPr>
          <w:rStyle w:val="a5"/>
          <w:color w:val="000000"/>
          <w:sz w:val="28"/>
          <w:szCs w:val="28"/>
          <w:vertAlign w:val="baseline"/>
        </w:rPr>
        <w:footnoteReference w:id="29"/>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 настоящему времени сформировалась судебно-арбитражная практика по спорам, связанным с обращением ценных бумаг. Данная практика нашла свое отражение в следующих актах Высшего арбитражного суда РФ: Информационном письме Президиума ВАС «Обзор практики разрешения споров, связанных с отказом в государственной регистрации выпуска акций и признанием выпуска акций недействительным»</w:t>
      </w:r>
      <w:r w:rsidRPr="00BA63A9">
        <w:rPr>
          <w:rStyle w:val="a5"/>
          <w:color w:val="000000"/>
          <w:sz w:val="28"/>
          <w:szCs w:val="28"/>
          <w:vertAlign w:val="baseline"/>
        </w:rPr>
        <w:footnoteReference w:id="30"/>
      </w:r>
      <w:r w:rsidR="001D7226" w:rsidRPr="00BA63A9">
        <w:rPr>
          <w:color w:val="000000"/>
          <w:sz w:val="28"/>
          <w:szCs w:val="28"/>
        </w:rPr>
        <w:t>,</w:t>
      </w:r>
      <w:r w:rsidRPr="00BA63A9">
        <w:rPr>
          <w:color w:val="000000"/>
          <w:sz w:val="28"/>
          <w:szCs w:val="28"/>
        </w:rPr>
        <w:t xml:space="preserve"> Информационном письме Президиума ВАС «Обзор практики разрешения споров по сделкам, связанным с размещением и обращением акций»</w:t>
      </w:r>
      <w:r w:rsidRPr="00BA63A9">
        <w:rPr>
          <w:rStyle w:val="a5"/>
          <w:color w:val="000000"/>
          <w:sz w:val="28"/>
          <w:szCs w:val="28"/>
          <w:vertAlign w:val="baseline"/>
        </w:rPr>
        <w:footnoteReference w:id="31"/>
      </w:r>
      <w:r w:rsidRPr="00BA63A9">
        <w:rPr>
          <w:color w:val="000000"/>
          <w:sz w:val="28"/>
          <w:szCs w:val="28"/>
        </w:rPr>
        <w:t>, Постановлении Пленума ВАС РФ от 03.03.1999г. №4 «О некоторых вопросах, связанных с обращением взыскания на акции»</w:t>
      </w:r>
      <w:r w:rsidRPr="00BA63A9">
        <w:rPr>
          <w:rStyle w:val="a5"/>
          <w:color w:val="000000"/>
          <w:sz w:val="28"/>
          <w:szCs w:val="28"/>
          <w:vertAlign w:val="baseline"/>
        </w:rPr>
        <w:footnoteReference w:id="32"/>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Во всех странах с развитой рыночной экономикой рынок капитала наполняется, прежде всего, за счет средств населения. Российская Федерация в этом отношении не представляет исключения. Но на этом пути имеется препятствие </w:t>
      </w:r>
      <w:r w:rsidR="001D7226" w:rsidRPr="00BA63A9">
        <w:rPr>
          <w:color w:val="000000"/>
          <w:sz w:val="28"/>
          <w:szCs w:val="28"/>
        </w:rPr>
        <w:t>–</w:t>
      </w:r>
      <w:r w:rsidRPr="00BA63A9">
        <w:rPr>
          <w:color w:val="000000"/>
          <w:sz w:val="28"/>
          <w:szCs w:val="28"/>
        </w:rPr>
        <w:t xml:space="preserve"> неуверенность населения </w:t>
      </w:r>
      <w:r w:rsidR="001D7226" w:rsidRPr="00BA63A9">
        <w:rPr>
          <w:color w:val="000000"/>
          <w:sz w:val="28"/>
          <w:szCs w:val="28"/>
        </w:rPr>
        <w:t>–</w:t>
      </w:r>
      <w:r w:rsidRPr="00BA63A9">
        <w:rPr>
          <w:color w:val="000000"/>
          <w:sz w:val="28"/>
          <w:szCs w:val="28"/>
        </w:rPr>
        <w:t xml:space="preserve"> основного инвестора, заключающаяся в том, что инвестиции в ценные бумаги сопровождаются неоправданно высоким риском, связанным с недостаточными гарантиями защиты его интересов. В настоящее время реализуется концепция защиты инвесторов, которая конкретизирована в программах защиты частной собственности на рынке ценных бумаг по следующим основным группам инвесторов: население, коллективные инвесторы, коммерческие банки, страховые компании, государство, нерезиденты, другие категории инвесторов. По отношению к этим группам инвесторов разрабатываются разные методы их защиты. Одновременно обеспечиваются гарантии защиты прав эмитентов, а также установлены пределы их ответственности перед инвесторами. Защита интересов инвесторов и эмитентов требует дальнейшего совершенствования нормативно-правовой базы российского рынка ценных бумаг.</w:t>
      </w:r>
    </w:p>
    <w:p w:rsidR="008207EE" w:rsidRPr="00BA63A9" w:rsidRDefault="008207EE"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212909797"/>
      <w:bookmarkStart w:id="6" w:name="_Toc223827990"/>
    </w:p>
    <w:p w:rsidR="008207EE" w:rsidRPr="00BA63A9" w:rsidRDefault="008207EE"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7" w:name="_Toc237828696"/>
      <w:r w:rsidRPr="00BA63A9">
        <w:rPr>
          <w:rFonts w:ascii="Times New Roman" w:hAnsi="Times New Roman" w:cs="Times New Roman"/>
          <w:color w:val="000000"/>
          <w:sz w:val="28"/>
          <w:szCs w:val="28"/>
        </w:rPr>
        <w:t>1.</w:t>
      </w:r>
      <w:r w:rsidR="009E108A" w:rsidRPr="00BA63A9">
        <w:rPr>
          <w:rFonts w:ascii="Times New Roman" w:hAnsi="Times New Roman" w:cs="Times New Roman"/>
          <w:color w:val="000000"/>
          <w:sz w:val="28"/>
          <w:szCs w:val="28"/>
        </w:rPr>
        <w:t>2</w:t>
      </w:r>
      <w:r w:rsidRPr="00BA63A9">
        <w:rPr>
          <w:rFonts w:ascii="Times New Roman" w:hAnsi="Times New Roman" w:cs="Times New Roman"/>
          <w:color w:val="000000"/>
          <w:sz w:val="28"/>
          <w:szCs w:val="28"/>
        </w:rPr>
        <w:t xml:space="preserve"> Понятие и признаки ценных бумаг</w:t>
      </w:r>
      <w:bookmarkEnd w:id="5"/>
      <w:bookmarkEnd w:id="6"/>
      <w:bookmarkEnd w:id="7"/>
    </w:p>
    <w:p w:rsidR="008207EE" w:rsidRPr="00BA63A9" w:rsidRDefault="008207EE" w:rsidP="00BA63A9">
      <w:pPr>
        <w:widowControl/>
        <w:shd w:val="clear" w:color="000000" w:fill="FFFFFF"/>
        <w:suppressAutoHyphens/>
        <w:spacing w:line="360" w:lineRule="auto"/>
        <w:jc w:val="center"/>
        <w:rPr>
          <w:b/>
          <w:color w:val="000000"/>
          <w:sz w:val="28"/>
          <w:szCs w:val="28"/>
        </w:rPr>
      </w:pP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Понятие ценной бумаги выявляется в результате анализа функций, выполняемых в гражданском и торговом обороте юридическими документами. Документ, который удостоверяет какое-либо субъективное гражданское право, может иметь для него различное значение</w:t>
      </w:r>
      <w:r w:rsidRPr="00BA63A9">
        <w:rPr>
          <w:rStyle w:val="a5"/>
          <w:color w:val="000000"/>
          <w:sz w:val="28"/>
          <w:szCs w:val="28"/>
          <w:vertAlign w:val="baseline"/>
        </w:rPr>
        <w:footnoteReference w:id="33"/>
      </w:r>
      <w:r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Некоторые документы служат средством доказывания права в судебном процессе. В этом случае документ выполняет в отношении права только удостоверительную функцию и не играет никакой роли в его динамике. Соответствующее право здесь возникает, существует и прекращается независимо от наличия документа</w:t>
      </w:r>
      <w:r w:rsidRPr="00BA63A9">
        <w:rPr>
          <w:rStyle w:val="a5"/>
          <w:color w:val="000000"/>
          <w:sz w:val="28"/>
          <w:szCs w:val="28"/>
          <w:vertAlign w:val="baseline"/>
        </w:rPr>
        <w:footnoteReference w:id="34"/>
      </w:r>
      <w:r w:rsidRPr="00BA63A9">
        <w:rPr>
          <w:color w:val="000000"/>
          <w:sz w:val="28"/>
          <w:szCs w:val="28"/>
        </w:rPr>
        <w:t>. В качестве примера таких доказательственных документов можно назвать долговую расписку (п. 2 ст. 808 ГК РФ).</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Любая ценная бумага характеризуется тремя основными признаками.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Во-первых, ценная бумага - это всегда обособленный документ. Касаясь данного признака, </w:t>
      </w:r>
      <w:r w:rsidR="00B32493" w:rsidRPr="00BA63A9">
        <w:rPr>
          <w:color w:val="000000"/>
          <w:sz w:val="28"/>
          <w:szCs w:val="28"/>
        </w:rPr>
        <w:t xml:space="preserve">М.Е. Иванов </w:t>
      </w:r>
      <w:r w:rsidRPr="00BA63A9">
        <w:rPr>
          <w:color w:val="000000"/>
          <w:sz w:val="28"/>
          <w:szCs w:val="28"/>
        </w:rPr>
        <w:t>отмечал: «Внешним образом ценная бумага проявляется как документ, имеющий отдельное существование. Если право имеет следы в книгах, напр. по текущему счету, то ценной бумаги нет, потому что не существует особого документа»</w:t>
      </w:r>
      <w:r w:rsidRPr="00BA63A9">
        <w:rPr>
          <w:rStyle w:val="a5"/>
          <w:color w:val="000000"/>
          <w:sz w:val="28"/>
          <w:szCs w:val="28"/>
          <w:vertAlign w:val="baseline"/>
        </w:rPr>
        <w:footnoteReference w:id="35"/>
      </w:r>
      <w:r w:rsidRPr="00BA63A9">
        <w:rPr>
          <w:color w:val="000000"/>
          <w:sz w:val="28"/>
          <w:szCs w:val="28"/>
        </w:rPr>
        <w:t>. С точки зрения этого признака к ценным бумагам не относятся так называемые «бездокументарные ценные бумаги».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Во-вторых, ценная бумага воплощает в себе определенное субъективное гражданское право. Для понятия ценной бумаги не имеет значения, какое право в ней воплощено. Содержание ценных бумаг могут составлять обязательственные, вещные или корпоративные права.</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В-третьих, ценная бумага характеризуется не просто овеществлением в ней субъективного права, а особой связью между бумагой и правом, которая состоит в том, что для осуществления выраженного в бумаге права необходимо ее предъявление лицу, которое может или должно произвести исполнение по бумаге. С точки зрения этого признака к ценным бумагам не относятся документы, имеющие в отношении удостоверенных ими прав лишь доказательственное или конститутивное значение. Кроме того, ввиду их принципиальной несовместимости с началом презентации не являются ценными бумагами так называемые «бездокументарные ценные бумаги».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 вопросу о признаках ценных бумаг в цивилистической литературе были высказаны и иные точки зрения. Остановимся на некоторых из них.</w:t>
      </w:r>
    </w:p>
    <w:p w:rsidR="002C1516"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 мнению </w:t>
      </w:r>
      <w:r w:rsidR="00D93B1D" w:rsidRPr="00BA63A9">
        <w:rPr>
          <w:color w:val="000000"/>
          <w:sz w:val="28"/>
          <w:szCs w:val="28"/>
        </w:rPr>
        <w:t>В.В. Чан</w:t>
      </w:r>
      <w:r w:rsidRPr="00BA63A9">
        <w:rPr>
          <w:color w:val="000000"/>
          <w:sz w:val="28"/>
          <w:szCs w:val="28"/>
        </w:rPr>
        <w:t>кина, «применение сложных средств коммуникации, компьютерной техники на рынке ценных бумаг (фондовая биржа) полностью исключает необходимость предъявления ценных бумаг для реализации, предусмотренного в них права»</w:t>
      </w:r>
      <w:r w:rsidRPr="00BA63A9">
        <w:rPr>
          <w:rStyle w:val="a5"/>
          <w:color w:val="000000"/>
          <w:sz w:val="28"/>
          <w:szCs w:val="28"/>
          <w:vertAlign w:val="baseline"/>
        </w:rPr>
        <w:footnoteReference w:id="36"/>
      </w:r>
      <w:r w:rsidRPr="00BA63A9">
        <w:rPr>
          <w:color w:val="000000"/>
          <w:sz w:val="28"/>
          <w:szCs w:val="28"/>
        </w:rPr>
        <w:t>.</w:t>
      </w:r>
    </w:p>
    <w:p w:rsidR="002C1516" w:rsidRPr="00BA63A9" w:rsidRDefault="008207EE" w:rsidP="00BA63A9">
      <w:pPr>
        <w:pStyle w:val="ConsPlusNormal"/>
        <w:shd w:val="clear" w:color="000000" w:fill="FFFFFF"/>
        <w:suppressAutoHyphens/>
        <w:spacing w:line="360" w:lineRule="auto"/>
        <w:ind w:firstLine="709"/>
        <w:jc w:val="both"/>
        <w:rPr>
          <w:rFonts w:ascii="Times New Roman" w:hAnsi="Times New Roman" w:cs="Times New Roman"/>
          <w:color w:val="000000"/>
          <w:sz w:val="28"/>
          <w:szCs w:val="28"/>
        </w:rPr>
      </w:pPr>
      <w:r w:rsidRPr="00BA63A9">
        <w:rPr>
          <w:rFonts w:ascii="Times New Roman" w:hAnsi="Times New Roman" w:cs="Times New Roman"/>
          <w:color w:val="000000"/>
          <w:sz w:val="28"/>
          <w:szCs w:val="28"/>
        </w:rPr>
        <w:t>Против начала презентации как признака ценных бумаг, хотя и с иной мотивировкой, выступает Д.А. Медведев. В обоснование своей позиции автор ссылается на то, что существуют и такие ценные бумаги, как, например, акции и облигации акционерных обществ, исполнение по которым в виде выплаты дивидендов или процентов якобы гарантируется и без предъявления бумаги обязанному лицу</w:t>
      </w:r>
      <w:r w:rsidRPr="00BA63A9">
        <w:rPr>
          <w:rStyle w:val="a5"/>
          <w:rFonts w:ascii="Times New Roman" w:hAnsi="Times New Roman"/>
          <w:color w:val="000000"/>
          <w:sz w:val="28"/>
          <w:szCs w:val="28"/>
          <w:vertAlign w:val="baseline"/>
        </w:rPr>
        <w:footnoteReference w:id="37"/>
      </w:r>
      <w:r w:rsidRPr="00BA63A9">
        <w:rPr>
          <w:rFonts w:ascii="Times New Roman" w:hAnsi="Times New Roman" w:cs="Times New Roman"/>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Негативное отношение к началу презентации выражает также И.В. Редькин. По его мнению, «признак презентации, характеризующий ценные бумаги в их классическом варианте, теряет свое значение в отношении современных модификаций» (т.е. в отношении «бездокументарных ценных бумаг»)</w:t>
      </w:r>
      <w:r w:rsidRPr="00BA63A9">
        <w:rPr>
          <w:rStyle w:val="a5"/>
          <w:color w:val="000000"/>
          <w:sz w:val="28"/>
          <w:szCs w:val="28"/>
          <w:vertAlign w:val="baseline"/>
        </w:rPr>
        <w:footnoteReference w:id="38"/>
      </w:r>
      <w:r w:rsidRPr="00BA63A9">
        <w:rPr>
          <w:color w:val="000000"/>
          <w:sz w:val="28"/>
          <w:szCs w:val="28"/>
        </w:rPr>
        <w:t>. Однако этот вывод не соответствует действительности. «Бездокументарные ценные бумаги» лишены начала презентации не потому, что ценные бумаги в современных условиях не обладают этим свойством, а потому, что сами «бездокументарные ценные бумаги» не имеют ничего общего с ценными бумагами, поскольку они не совместимы ни с началом презентации, ни с другими признаками ценных бумаг.</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В.А. Белов предлагает относить к числу традиционных признаков ценной бумаги оборотоспособность и публичную достоверность документа</w:t>
      </w:r>
      <w:r w:rsidRPr="00BA63A9">
        <w:rPr>
          <w:rStyle w:val="a5"/>
          <w:color w:val="000000"/>
          <w:sz w:val="28"/>
          <w:szCs w:val="28"/>
          <w:vertAlign w:val="baseline"/>
        </w:rPr>
        <w:footnoteReference w:id="39"/>
      </w:r>
      <w:r w:rsidRPr="00BA63A9">
        <w:rPr>
          <w:color w:val="000000"/>
          <w:sz w:val="28"/>
          <w:szCs w:val="28"/>
        </w:rPr>
        <w:t>.</w:t>
      </w:r>
    </w:p>
    <w:p w:rsidR="002C1516" w:rsidRPr="00BA63A9" w:rsidRDefault="00FA78E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 п</w:t>
      </w:r>
      <w:r w:rsidR="008207EE" w:rsidRPr="00BA63A9">
        <w:rPr>
          <w:color w:val="000000"/>
          <w:sz w:val="28"/>
          <w:szCs w:val="28"/>
        </w:rPr>
        <w:t>ризнак оборотоспособности (транзитивности) ценных бумаг в определенной мере позволяет отграничивать их от легитимационных документов (билетов денежно-вещевой лотереи, проездных билетов, именных сберегательных книжек и др.)</w:t>
      </w:r>
      <w:r w:rsidRPr="00BA63A9">
        <w:rPr>
          <w:rStyle w:val="a5"/>
          <w:color w:val="000000"/>
          <w:sz w:val="28"/>
          <w:szCs w:val="28"/>
          <w:vertAlign w:val="baseline"/>
        </w:rPr>
        <w:t xml:space="preserve"> </w:t>
      </w:r>
      <w:r w:rsidRPr="00BA63A9">
        <w:rPr>
          <w:rStyle w:val="a5"/>
          <w:color w:val="000000"/>
          <w:sz w:val="28"/>
          <w:szCs w:val="28"/>
          <w:vertAlign w:val="baseline"/>
        </w:rPr>
        <w:footnoteReference w:id="40"/>
      </w:r>
      <w:r w:rsidR="008207EE" w:rsidRPr="00BA63A9">
        <w:rPr>
          <w:color w:val="000000"/>
          <w:sz w:val="28"/>
          <w:szCs w:val="28"/>
        </w:rPr>
        <w:t>. Хотя последние и могут в отдельных случаях переходить из рук в руки, это не дает основания считать их транзитивными документами. Легитимационные бумаги предназначены не для обращения, а лишь для облегчения должнику определения личности лица, в отношении которого он должен совершить определенные действия</w:t>
      </w:r>
      <w:r w:rsidR="008207EE" w:rsidRPr="00BA63A9">
        <w:rPr>
          <w:rStyle w:val="a5"/>
          <w:color w:val="000000"/>
          <w:sz w:val="28"/>
          <w:szCs w:val="28"/>
          <w:vertAlign w:val="baseline"/>
        </w:rPr>
        <w:footnoteReference w:id="41"/>
      </w:r>
      <w:r w:rsidR="008207EE"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То же самое следует сказать и о публичной достоверности. Как мы увидим в дальнейшем, этим свойством обладают только предъявительские, ордерные и именные ценные бумаги. Обыкновенные именные ценные бумаги (именные векселя, именные депозитные и сберегательные сертификаты, именные коносаменты и т.д.) публичной достоверности лишены</w:t>
      </w:r>
      <w:r w:rsidRPr="00BA63A9">
        <w:rPr>
          <w:rStyle w:val="a5"/>
          <w:color w:val="000000"/>
          <w:sz w:val="28"/>
          <w:szCs w:val="28"/>
          <w:vertAlign w:val="baseline"/>
        </w:rPr>
        <w:footnoteReference w:id="42"/>
      </w:r>
      <w:r w:rsidRPr="00BA63A9">
        <w:rPr>
          <w:color w:val="000000"/>
          <w:sz w:val="28"/>
          <w:szCs w:val="28"/>
        </w:rPr>
        <w:t>. Это свидетельствует о невозможности отнесения публичной достоверности к имманентным признакам всякой ценной бумаги.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Ссылаясь на ст. 143 ГК РФ, В.А. Белов выделяет такой признак ценных бумаг, как отнесение документа к числу ценных бумаг федеральным законом о ценных бумагах или в установленном им порядке</w:t>
      </w:r>
      <w:r w:rsidRPr="00BA63A9">
        <w:rPr>
          <w:rStyle w:val="a5"/>
          <w:color w:val="000000"/>
          <w:sz w:val="28"/>
          <w:szCs w:val="28"/>
          <w:vertAlign w:val="baseline"/>
        </w:rPr>
        <w:footnoteReference w:id="43"/>
      </w:r>
      <w:r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Во-первых, все существенные признаки любого понятия отражаются в его определении. Легальная дефиниция ценной бумаги не указывает на необходимость поименования ценной бумаги в качестве таковой федеральным законом или в установленном им порядке. Следовательно, выделяемый В.А. Беловым признак не является существенным.</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Во-вторых, смысл предписания ст. 143 ГК РФ состоит в ограничении воли сторон сделать составленную бумагу о субъективном гражданском праве необходимой для его осуществления, т.е. ценной бумагой. Это предписание рассчитано не на развитую рыночную экономику, а на период становления в России рынка ценных бумаг. В развитых правопорядках не существует исчерпывающего перечня ценных бумаг. Поэтому участники оборота могут создавать документы, хотя и не названные законом в качестве ценных бумаг, но обладающие всеми признаками последних.</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В-третьих, сам законодатель не всегда соблюдает требование ст. 143 ГК РФ. Так, например, в Федеральном законе «Об ипотеке (залоге недвижимости)»</w:t>
      </w:r>
      <w:r w:rsidR="00F266FD" w:rsidRPr="00BA63A9">
        <w:rPr>
          <w:rStyle w:val="a5"/>
          <w:color w:val="000000"/>
          <w:sz w:val="28"/>
          <w:szCs w:val="28"/>
          <w:vertAlign w:val="baseline"/>
        </w:rPr>
        <w:footnoteReference w:id="44"/>
      </w:r>
      <w:r w:rsidRPr="00BA63A9">
        <w:rPr>
          <w:color w:val="000000"/>
          <w:sz w:val="28"/>
          <w:szCs w:val="28"/>
        </w:rPr>
        <w:t xml:space="preserve"> закладная названа ценной бумагой. Этот закон не является «законом о ценных бумагах», о котором идет речь в ст. 143 ГК РФ. Однако никто не сомневается в том, что закладная есть ценная бумага</w:t>
      </w:r>
      <w:r w:rsidRPr="00BA63A9">
        <w:rPr>
          <w:rStyle w:val="a5"/>
          <w:color w:val="000000"/>
          <w:sz w:val="28"/>
          <w:szCs w:val="28"/>
          <w:vertAlign w:val="baseline"/>
        </w:rPr>
        <w:footnoteReference w:id="45"/>
      </w:r>
      <w:r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Таким образом, предписание ст. 143 ГК РФ носит временный и формальный характер. Оно не имеет отношения к понятию ценной бумаги и поэтому не должно фиксироваться в ее определении.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Рассмотрев существующие в отечественной цивилистике мнения относительно признаков ценной бумаги, обратимся к ее легальной дефиниции</w:t>
      </w:r>
      <w:r w:rsidR="00460D52" w:rsidRPr="00BA63A9">
        <w:rPr>
          <w:color w:val="000000"/>
          <w:sz w:val="28"/>
          <w:szCs w:val="28"/>
        </w:rPr>
        <w:t>.</w:t>
      </w:r>
      <w:r w:rsidRPr="00BA63A9">
        <w:rPr>
          <w:color w:val="000000"/>
          <w:sz w:val="28"/>
          <w:szCs w:val="28"/>
        </w:rPr>
        <w:t xml:space="preserve"> Абз</w:t>
      </w:r>
      <w:r w:rsidR="00460D52" w:rsidRPr="00BA63A9">
        <w:rPr>
          <w:color w:val="000000"/>
          <w:sz w:val="28"/>
          <w:szCs w:val="28"/>
        </w:rPr>
        <w:t>.</w:t>
      </w:r>
      <w:r w:rsidRPr="00BA63A9">
        <w:rPr>
          <w:color w:val="000000"/>
          <w:sz w:val="28"/>
          <w:szCs w:val="28"/>
        </w:rPr>
        <w:t xml:space="preserve"> 1 п. </w:t>
      </w:r>
      <w:r w:rsidRPr="00BA63A9">
        <w:rPr>
          <w:color w:val="000000"/>
          <w:sz w:val="28"/>
          <w:szCs w:val="28"/>
          <w:lang w:val="en-US"/>
        </w:rPr>
        <w:t>I</w:t>
      </w:r>
      <w:r w:rsidRPr="00BA63A9">
        <w:rPr>
          <w:color w:val="000000"/>
          <w:sz w:val="28"/>
          <w:szCs w:val="28"/>
        </w:rPr>
        <w:t xml:space="preserve"> ст. 142 ГК РФ гласит: «Ценной бумагой является документ, удостоверяющий с соблюдением формы и обязательных реквизитов имущественные права, осуществление или передача которых возможны только при его предъявлении». Это определение страдает, по меньшей мере, четырьмя недостатками.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Во-первых, указание на имущественный характер прав, удостоверенных ценными бумагами, делает определение слишком узким: оно не охватывает содержания акций. Будучи корпоративной ценной бумагой, акция воплощает в себе не имущественное право, а личное неимущественное право членства в корпорации, из которого проистекают как имущественные, так и неимущественные права акционера</w:t>
      </w:r>
      <w:r w:rsidRPr="00BA63A9">
        <w:rPr>
          <w:rStyle w:val="a5"/>
          <w:color w:val="000000"/>
          <w:sz w:val="28"/>
          <w:szCs w:val="28"/>
          <w:vertAlign w:val="baseline"/>
        </w:rPr>
        <w:footnoteReference w:id="46"/>
      </w:r>
      <w:r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Следуя мнению разработчиков ГК РФ, об имущественном характере удостоверенного ценной бумагой субъективного гражданского права, разработчики Федерального закона «Об акционерных обществах» рассматривают подтвержденные акциями права в качестве обязательственных (абз. 1 п. 1 ст. 2). Однако удостоверенное акцией отношение между акционером и акционерным обществом не является по своей природе обязательственным правоотношением. Обязательства призваны опосредствовать исключительно имущественные отношения</w:t>
      </w:r>
      <w:r w:rsidRPr="00BA63A9">
        <w:rPr>
          <w:rStyle w:val="a5"/>
          <w:color w:val="000000"/>
          <w:sz w:val="28"/>
          <w:szCs w:val="28"/>
          <w:vertAlign w:val="baseline"/>
        </w:rPr>
        <w:footnoteReference w:id="47"/>
      </w:r>
      <w:r w:rsidRPr="00BA63A9">
        <w:rPr>
          <w:color w:val="000000"/>
          <w:sz w:val="28"/>
          <w:szCs w:val="28"/>
        </w:rPr>
        <w:t>. Между тем в момент приобретения права на акцию акционеру еще не принадлежат какие-либо имущественные права в отношении; акционерного общества. Для их возникновения требуется наличие дополнительных юридических фактов или их составов. Так, для возникновения у акционера права на получение дивидендов необходимо принятие органом акционерного общества решения о выплате дивидендов и включение акционера в список лиц, имеющих право на получение дивидендов (п. 3 и 4 ст. 42 Федерального закона «Об акционерных обществах»). Для возникновения у акционера права; на ликвидационный остаток необходимо принятие решения о ликвидации акционерного общества, наличие имущества у акционерного общества после завершения расчетов с кредиторами и некоторые другие юридические факты. С момента приобретения права на акцию у ее держателя возникают только некоторые неимущественные права по отношению к обществу (право на получение информации о деятельности общества, право на участие в управлении делами общества и др.). Но эти права, носящие корпоративный характер, не являются обязательственными правами. Сказанное позволяет утверждать, что акция воплощает в себе не обязательственное субъективное право, а право членства в корпорации.</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Во-вторых, в легальной дефиниции ценной бумаги используется некорректное словосочетание «обязательные реквизиты». Слово «реквизит» в переводе с латыни означает требуемое</w:t>
      </w:r>
      <w:r w:rsidR="002C1516" w:rsidRPr="00BA63A9">
        <w:rPr>
          <w:color w:val="000000"/>
          <w:sz w:val="28"/>
          <w:szCs w:val="28"/>
        </w:rPr>
        <w:t xml:space="preserve"> </w:t>
      </w:r>
      <w:r w:rsidRPr="00BA63A9">
        <w:rPr>
          <w:color w:val="000000"/>
          <w:sz w:val="28"/>
          <w:szCs w:val="28"/>
        </w:rPr>
        <w:t>ив соединении с прилагательным «обязательный» образует недопустимое с точки зрения русского языка и правил законодательной техники «масляное масло».</w:t>
      </w:r>
    </w:p>
    <w:p w:rsidR="00460D52"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В-третьих, заключенная в абз. 1 п. 1 ст. 142 ГК РФ формулировка не согласуется с теми нормативными правовыми актами, которые позволяют признать документ ценной бумагой и при отсутствии в нем некоторых реквизитов</w:t>
      </w:r>
      <w:r w:rsidR="00460D52" w:rsidRPr="00BA63A9">
        <w:rPr>
          <w:color w:val="000000"/>
          <w:sz w:val="28"/>
          <w:szCs w:val="28"/>
        </w:rPr>
        <w:t>.</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В-четвертых, необходимость предъявления: документа для передачи удостоверенного им права необоснованно отнесена к числу признаков ценной бумаги. В науке гражданского и торгового права «предъявление ценной бумаги» традиционно рассматривается как акт ее презентации, который совершается, как правило, в отношении обязанного по бумаге лица и необходим лишь для осуществления, выраженного в ней права. Что касается приобретения этого права новым приобретателем, то в ряде случаев одним из элементов необходимого для этого юридико-фактического состава выступает не презентация бумаги, а ее вручение приобретателю. Но и необходимость вручения бумаги приобретателю как элемент юридико-фактического состава приобретения права из бумаги нельзя назвать признаком ценной бумаги, поскольку она предписана лишь для некоторых видов ценных бумаг. Так, основанием приобретения права, выраженного в ценной бумаге на предъявителя, является юридико-фактический состав, включающий в себя соглашение о переходе права собственности на предъявительскую бумагу и ее вручение приобретателю. Для приобретения права, удостоверенного ордерной ценной бумагой, также требуется вручение бумаги ее приобретателю</w:t>
      </w:r>
      <w:r w:rsidRPr="00BA63A9">
        <w:rPr>
          <w:rStyle w:val="a5"/>
          <w:color w:val="000000"/>
          <w:sz w:val="28"/>
          <w:szCs w:val="28"/>
          <w:vertAlign w:val="baseline"/>
        </w:rPr>
        <w:footnoteReference w:id="48"/>
      </w:r>
      <w:r w:rsidRPr="00BA63A9">
        <w:rPr>
          <w:color w:val="000000"/>
          <w:sz w:val="28"/>
          <w:szCs w:val="28"/>
        </w:rPr>
        <w:t>. Однако право из обыкновенной именной ценной бумаги передается в порядке, установленном для уступки требований (цессии)</w:t>
      </w:r>
      <w:r w:rsidRPr="00BA63A9">
        <w:rPr>
          <w:rStyle w:val="a5"/>
          <w:color w:val="000000"/>
          <w:sz w:val="28"/>
          <w:szCs w:val="28"/>
          <w:vertAlign w:val="baseline"/>
        </w:rPr>
        <w:footnoteReference w:id="49"/>
      </w:r>
      <w:r w:rsidRPr="00BA63A9">
        <w:rPr>
          <w:color w:val="000000"/>
          <w:sz w:val="28"/>
          <w:szCs w:val="28"/>
        </w:rPr>
        <w:t>, и переходит от цедента к цессионарию в момент вступления в силу договора уступки. В отношении ректа-бумаг действует принцип: право на бумагу следует праву из бумаги. Если удостоверенное ректа-бумагой право переходит к другому лицу, то последнее приобретает право собственности на бумагу независимо от того, была ли передана ему бумага.</w:t>
      </w:r>
    </w:p>
    <w:p w:rsidR="002C1516" w:rsidRPr="00BA63A9" w:rsidRDefault="008207EE"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Таким образом, содержащееся в абз. 1 п. 1 ст. 142 ГК РФ определение ценной бумаги страдает целым рядом недостатков и нуждается в корректировке.</w:t>
      </w:r>
    </w:p>
    <w:p w:rsidR="008207EE" w:rsidRPr="00BA63A9" w:rsidRDefault="008207EE" w:rsidP="00BA63A9">
      <w:pPr>
        <w:widowControl/>
        <w:shd w:val="clear" w:color="000000" w:fill="FFFFFF"/>
        <w:suppressAutoHyphens/>
        <w:spacing w:line="360" w:lineRule="auto"/>
        <w:ind w:firstLine="709"/>
        <w:jc w:val="both"/>
        <w:rPr>
          <w:color w:val="000000"/>
          <w:sz w:val="28"/>
          <w:szCs w:val="28"/>
        </w:rPr>
      </w:pPr>
    </w:p>
    <w:p w:rsidR="00273E92" w:rsidRPr="00BA63A9" w:rsidRDefault="00273E9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8" w:name="_Toc232396561"/>
      <w:bookmarkStart w:id="9" w:name="_Toc237828697"/>
      <w:r w:rsidR="00EC6C17" w:rsidRPr="00BA63A9">
        <w:rPr>
          <w:rFonts w:ascii="Times New Roman" w:hAnsi="Times New Roman" w:cs="Times New Roman"/>
          <w:color w:val="000000"/>
          <w:sz w:val="28"/>
          <w:szCs w:val="28"/>
        </w:rPr>
        <w:t>ГЛАВА 2 ТЕОРЕТИЧЕСКИЕ ПРОБЛЕМЫ ЦЕННОЙ БУМАГИ КАК ОБЪЕКТА ГРАЖДАНСКО-ПРАВОВОГО ОБОРОТА</w:t>
      </w:r>
      <w:bookmarkEnd w:id="8"/>
      <w:bookmarkEnd w:id="9"/>
    </w:p>
    <w:p w:rsidR="00085A5C" w:rsidRPr="00BA63A9" w:rsidRDefault="00085A5C" w:rsidP="00BA63A9">
      <w:pPr>
        <w:widowControl/>
        <w:shd w:val="clear" w:color="000000" w:fill="FFFFFF"/>
        <w:suppressAutoHyphens/>
        <w:spacing w:line="360" w:lineRule="auto"/>
        <w:jc w:val="center"/>
        <w:rPr>
          <w:b/>
          <w:color w:val="000000"/>
          <w:sz w:val="28"/>
          <w:szCs w:val="28"/>
        </w:rPr>
      </w:pPr>
    </w:p>
    <w:p w:rsidR="00273E92" w:rsidRPr="00BA63A9" w:rsidRDefault="00085A5C"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237828698"/>
      <w:r w:rsidRPr="00BA63A9">
        <w:rPr>
          <w:rFonts w:ascii="Times New Roman" w:hAnsi="Times New Roman" w:cs="Times New Roman"/>
          <w:color w:val="000000"/>
          <w:sz w:val="28"/>
          <w:szCs w:val="28"/>
        </w:rPr>
        <w:t>2.</w:t>
      </w:r>
      <w:r w:rsidR="00273E92" w:rsidRPr="00BA63A9">
        <w:rPr>
          <w:rFonts w:ascii="Times New Roman" w:hAnsi="Times New Roman" w:cs="Times New Roman"/>
          <w:color w:val="000000"/>
          <w:sz w:val="28"/>
          <w:szCs w:val="28"/>
        </w:rPr>
        <w:t>1 П</w:t>
      </w:r>
      <w:r w:rsidR="004436D3" w:rsidRPr="00BA63A9">
        <w:rPr>
          <w:rFonts w:ascii="Times New Roman" w:hAnsi="Times New Roman" w:cs="Times New Roman"/>
          <w:color w:val="000000"/>
          <w:sz w:val="28"/>
          <w:szCs w:val="28"/>
        </w:rPr>
        <w:t>роблемы понятия</w:t>
      </w:r>
      <w:r w:rsidR="00273E92" w:rsidRPr="00BA63A9">
        <w:rPr>
          <w:rFonts w:ascii="Times New Roman" w:hAnsi="Times New Roman" w:cs="Times New Roman"/>
          <w:color w:val="000000"/>
          <w:sz w:val="28"/>
          <w:szCs w:val="28"/>
        </w:rPr>
        <w:t xml:space="preserve"> ценной бумаги в континентальной системе права</w:t>
      </w:r>
      <w:bookmarkEnd w:id="10"/>
    </w:p>
    <w:p w:rsidR="00085A5C" w:rsidRPr="00BA63A9" w:rsidRDefault="00085A5C" w:rsidP="00BA63A9">
      <w:pPr>
        <w:widowControl/>
        <w:shd w:val="clear" w:color="000000" w:fill="FFFFFF"/>
        <w:suppressAutoHyphens/>
        <w:spacing w:line="360" w:lineRule="auto"/>
        <w:jc w:val="center"/>
        <w:rPr>
          <w:b/>
          <w:color w:val="000000"/>
          <w:sz w:val="28"/>
          <w:szCs w:val="28"/>
        </w:rPr>
      </w:pP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bCs/>
          <w:color w:val="000000"/>
          <w:sz w:val="28"/>
          <w:szCs w:val="28"/>
        </w:rPr>
        <w:t xml:space="preserve">В </w:t>
      </w:r>
      <w:r w:rsidRPr="00BA63A9">
        <w:rPr>
          <w:color w:val="000000"/>
          <w:sz w:val="28"/>
          <w:szCs w:val="28"/>
        </w:rPr>
        <w:t xml:space="preserve">странах континентальной системы права целый ряд юридических документов, закрепляющих определенные имущественные права, именуются ценными бумагами, а в странах англо-американской системы эти же имущественные права </w:t>
      </w:r>
      <w:r w:rsidR="002F7E33" w:rsidRPr="00BA63A9">
        <w:rPr>
          <w:color w:val="000000"/>
          <w:sz w:val="28"/>
          <w:szCs w:val="28"/>
        </w:rPr>
        <w:t>–</w:t>
      </w:r>
      <w:r w:rsidRPr="00BA63A9">
        <w:rPr>
          <w:color w:val="000000"/>
          <w:sz w:val="28"/>
          <w:szCs w:val="28"/>
        </w:rPr>
        <w:t xml:space="preserve"> оборотными документами. Сами ценные бумаги и оборотные документы в качестве материальных носителей удостоверенных ими прав требования рассматриваются в национальных системах права как движимые вещи. Соответственно, они признаются объектами купли-продажи, хранения, залога и иных имущественных сделок, совершаемых с вещественными объектами права собственности. Защита правомочий владения, пользования и распоряжения ими как движимыми вещами обеспечивается нормами права, устанавливающими, в частности, презумпцию права собственности в отношении их обладателей как добросовестных приобретателей имущества. Обладая особой экономической сущностью, ценные бумаги и оборотные документы, как объекты вещного права, требуют специального правового режима и особого правового регулирования их оборота.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 ценным бумагам в континентальной системе права, в зависимости от содержания прав, которое выражено в бумаге и природы этих прав, относятся следующие их виды: 1) денежные бумаги, то есть бумаги, в которых выражено право требования на уплату определенной суммы денег (облигации, векселя, чеки и др.); 2) бумаги, в которых выражено право участия в акционерном обществе или компании и, следовательно, право на получение части прибыли в виде дивиденда (акции, сертификаты на акции, пользовательские свидетельства и т.д.); 3) товарные бумаги, то есть бумаги, в которых выражено вещное право, чаще всего право собственности или право залога на товары, находящиеся на каком-либо специальном основании во владении другого лица, выступающего, например, в качестве перевозчика или хранителя. Такая ценная бумага закрепляет право на получение указанного в ней товара и является одновременно средством распоряжения товаром, то есть товарораспорядительным документом (коносамент, свидетельство товарного склада и некоторые другие документы).</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Ценной бумагой в континентальной системе права называется документ, определяющий взаимоотношения между выпустившим такой документ лицом и его владельцем и закрепляющий за этим владельцем определенные имущественные права, реализация которых возможна лишь при предъявлении самого документа. Так, ценной бумагой признается, «всякий документ, с которым какое-либо право связано так, что оно без этого документа не может быть ни осуществлено, ни передано другому лицу» (§ 995 Швейцарского обязательственного закона)</w:t>
      </w:r>
      <w:r w:rsidRPr="00BA63A9">
        <w:rPr>
          <w:rStyle w:val="a5"/>
          <w:color w:val="000000"/>
          <w:sz w:val="28"/>
          <w:szCs w:val="28"/>
          <w:vertAlign w:val="baseline"/>
        </w:rPr>
        <w:footnoteReference w:id="50"/>
      </w:r>
      <w:r w:rsidRPr="00BA63A9">
        <w:rPr>
          <w:color w:val="000000"/>
          <w:sz w:val="28"/>
          <w:szCs w:val="28"/>
        </w:rPr>
        <w:t>. Из аналогичного понятия ценной бумаги исходят доктрина и практика и других стран континентальной системы права.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Неразрывная связь между выраженным в бумаге правом и документом проявляется в том, что его владелец может осуществлять право, выраженное в ценной бумаге, лишь только при предъявлении самой этой бумаги. Это означает, что обладание бумагой легитимирует владельца в качестве субъекта права из бумаги. К тому же такой обладатель должен быть легитимирован при соответствии этой бумаги с формой устанавливаемой законом для данного вида бумаги и реквизитов, например, путем надлежащего указания в самой бумаге. Наиболее полное воплощение связи между документом и установленным в нем правом имеется в ценных бумагах на предъявителя, когда для осуществления права достаточно лишь ее предъявления: владелец такой ценной бумаги легитимирован одним лишь фактом предъявления бумаги.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Обороту имущественных прав, основанных на ценных бумагах свойственен ряд особенностей, отражающих стремление законодателя максимально упростить юридическую технику передачи таких прав. Переход вещного права на документ является одновременно переходом обязательственного требования или другого рода права из документа, то есть того права, о котором говорит содержание документа, воплощенное в нем. В отличие от права общегражданской цессии обязательств, передача такого документа осуществляется в относительно простом порядке.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континентальной системе права ценные бумаги классифицируются по способу легитимации управомоченного на бумагу лица. В этом отношении различают бумаги на предъявителя, именные бумаги и ордерные бумаги. Данное деление ценных бумаг имеет особое значение, ибо в зависимости от способа определения управомоченного на бумагу лица определяется порядок передачи закрепленных в ней прав.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Ценная бумага является бумагой на предъявителя, когда из содержания или формы документа следует, что в качестве субъекта права признается любое лицо, являющееся обладателем данного документа. Должник не только вправе, но и обязан предоставить исполнение владельцу, не требуя, кроме предъявления документа, какой-либо дополнительной легитимации. В качестве ценных бумаг на предъявителя могут быть выпущены коносаменты, облигации, чеки, акции и др.</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Именные бумаги содержат обозначение субъекта права в тексте документа, то есть его индивидуализацию. Для некоторых видов именных бумаг для легитимации владельца в качестве субъекта права необходимо занесение его имени в специальную книгу. Так, по отношению к акционерному обществу акционером является лицо, имя которого занесено в книгу общества (§ 67 закона об акционерных обществах ФРГ § 685 Обязательственного закона Швейцарии и т.д.)</w:t>
      </w:r>
      <w:r w:rsidRPr="00BA63A9">
        <w:rPr>
          <w:rStyle w:val="a5"/>
          <w:color w:val="000000"/>
          <w:sz w:val="28"/>
          <w:szCs w:val="28"/>
          <w:vertAlign w:val="baseline"/>
        </w:rPr>
        <w:footnoteReference w:id="51"/>
      </w:r>
      <w:r w:rsidRPr="00BA63A9">
        <w:rPr>
          <w:color w:val="000000"/>
          <w:sz w:val="28"/>
          <w:szCs w:val="28"/>
        </w:rPr>
        <w:t>. Практика и доктрина Швейцарии исходит, однако, из того, что регистрация необходима лишь при приобретении личных, но не имущественных прав акционера.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Особенность ордерной бумаги по сравнению с именной состоит в том, что должник обязан исполнить обязательство указанному в документе лицу или приказу такого лица новому субъекту, который, в свою очередь, вправе посредством окончательного приказа передать документ дальше. Приказ оформляется посредством передаточной надписи на оборотной стороне документа (индоссамента). Таким образом, отличие заключается в характере оформления передачи бумаги, что обеспечивает ускорение ее обращения.</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Весьма эффективным средством повышения оборотоспособности имущественных прав, выраженных в ценных бумагах, является наделение этих бумаг свойством, так называемой публичной достоверности. Она заключается в том, что добросовестный владелец бумаги может довериться тем формальным признакам, которые легитимируют его в качестве субъекта выраженного в бумаге права. По отношению к надлежащим образом легитимированному обладателю бумаги обязанное лицо может выдвигать лишь такие возражения, которые либо вытекают из текста самого документа, либо основаны на непосредственных отношениях между должником по документу и его обладателем (§ 796 Германского гражданского уложения ФРГ ст. 974 Обязательственного закона Швейцарии). По отношению к добросовестному владельцу документа должник не может выдвигать такие возражения, которые мог бы выдвинуть по отношению к предшественнику. Право надлежащего держателя документа, таким образом, не зависит от права на документ его предшественника</w:t>
      </w:r>
      <w:r w:rsidRPr="00BA63A9">
        <w:rPr>
          <w:rStyle w:val="a5"/>
          <w:color w:val="000000"/>
          <w:sz w:val="28"/>
          <w:szCs w:val="28"/>
          <w:vertAlign w:val="baseline"/>
        </w:rPr>
        <w:footnoteReference w:id="52"/>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Само понятие «ценные бумаги» до сих пор не имеет четкого определения ни в теории, ни в законодательстве. В юридической литературе термин «ценные бумаги» получил довольно широкое употребление со второй половины </w:t>
      </w:r>
      <w:r w:rsidRPr="00BA63A9">
        <w:rPr>
          <w:color w:val="000000"/>
          <w:sz w:val="28"/>
          <w:szCs w:val="28"/>
          <w:lang w:val="en-US"/>
        </w:rPr>
        <w:t>XX</w:t>
      </w:r>
      <w:r w:rsidRPr="00BA63A9">
        <w:rPr>
          <w:color w:val="000000"/>
          <w:sz w:val="28"/>
          <w:szCs w:val="28"/>
        </w:rPr>
        <w:t xml:space="preserve"> столетия. Но юристы далеко расходятся между собой в вопросе определения этих бумаг. Одни ограничивают понятие ценных бумаг ордерными и безымянными бумагами; другие </w:t>
      </w:r>
      <w:r w:rsidR="002356F9" w:rsidRPr="00BA63A9">
        <w:rPr>
          <w:color w:val="000000"/>
          <w:sz w:val="28"/>
          <w:szCs w:val="28"/>
        </w:rPr>
        <w:t>–</w:t>
      </w:r>
      <w:r w:rsidRPr="00BA63A9">
        <w:rPr>
          <w:color w:val="000000"/>
          <w:sz w:val="28"/>
          <w:szCs w:val="28"/>
        </w:rPr>
        <w:t xml:space="preserve"> причисляют к ним именные бумаги. Наиболее распространенным является определение ценной бумаги как воплощенного в документе обязательства. Впервые эта точка зрения встречается у Савиньи</w:t>
      </w:r>
      <w:r w:rsidRPr="00BA63A9">
        <w:rPr>
          <w:rStyle w:val="a5"/>
          <w:color w:val="000000"/>
          <w:sz w:val="28"/>
          <w:szCs w:val="28"/>
          <w:vertAlign w:val="baseline"/>
        </w:rPr>
        <w:footnoteReference w:id="53"/>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Но представляется, что наиболее полное понятие ценной бумаги могло бы быть основано на результате анализа функций, выполняемых ею в гражданском и торговом обороте. Эти функции основаны на экономической природе ценных бумаг, то есть экономической сущности и значении ценной бумаги, а юридическое значение состоит в правовом оформлении этих функций и закреплении их в законе.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Правовая природа ценных бумаг состоит в том, что они представляют собой юридические документы, то есть документы, содержание которых удостоверяет те или иные юридически значимые факты или на их основании возникшие правоотношения выполняют в обороте различные функции в зависимости от того, каково значение документа для соответствующего правоотношения. Ведь назначение права состоит в закреплении, упорядочении экономических отношений и охране (защите) экономических интересов субъектов этих отношений.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Письменное удостоверение определенных юридических фактов может иметь значение лишь для доказательства существующих правоотношений в судебном процессе. Документ в этом случае не играет роли для правоотношения. Правоотношение возникает, существует и прекращается независимо как от наличия документа, так и от его содержания. Документ находится как бы вне правоотношения и приобретает значение только в случае судебного спора, в котором ему принадлежит роль доказательства.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Но помимо процессуального документ имеет материально-правовое значение. Закон или соглашение сторон устанавливают, что наличность документа необходима для фиксации возникшего правоотношения. Существуют документы, составление которых необходимо для возникновения правоотношения (так называемые конститутивные документы). В этом случае правоотношение возникает только с момента надлежащего оформления сделки. Например, правильно составленный при участии нотариального органа документ необходим для возникновения правоотношения. Конститутивное значение документа может быть установлено так же и волею сторон: договор, признается заключенным лишь по совершении его в определенной форме, хотя бы и не требуемой законом, если стороны предварительно согласились совершить его в этой форме</w:t>
      </w:r>
      <w:r w:rsidRPr="00BA63A9">
        <w:rPr>
          <w:rStyle w:val="a5"/>
          <w:color w:val="000000"/>
          <w:sz w:val="28"/>
          <w:szCs w:val="28"/>
          <w:vertAlign w:val="baseline"/>
        </w:rPr>
        <w:footnoteReference w:id="54"/>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Материально-правовые функции принадлежат документу и в том случае, когда он имеет значение при осуществлении выраженного в нем права. В отношении целого ряда бумаг (вексель, чек, акция и т.д.) предъявление бумаги необходимо для осуществления выраженного в ней права. Такие документы называются ценными бумагами. Это понятие охватывает собой большое разнообразие бумаг: акции, облигации, вексель, чек, банковские билеты, складское свидетельство и т.д. Все эти бумаги объединяются общим признаком - необходимостью их предъявления для осуществления выраженного в них права.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Однако с этим мнением вряд ли можно согласиться, так как юридическим фактом, порождающим правоотношение является не сам документ (это лишь требуемая законом форма), а соглашение (договор) либо требование закона. Документом лишь оформляется соответствующий юридический факт; соответственно, документ имеет процессуально-правовую, а не материально-правовую силу.</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Права, которые составляют содержание ценных бумаг, могут относиться к различным категориям субъективных гражданских прав. Чаще всего они относятся к обязательственным правам. Но они могут быть также вещными правами, правами членства в корпорации или, же представлять собой правомочие на совершение действий, затрагивающих чужую правовую сферу. Обязательственно-правовое содержание имеет вексель, облигация. Вещно-правовое содержание (наряду с обязательственно-правовым) имеют распорядительные товарные документы. Право членства составляет существенную часть содержания акции. В чеке содержится правомочие получить от своего имени (чекодержателя), но за чужой счет (чекодателя) платеж от третьего лица (плательщика).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Бумаги, в которых не выражено какое-либо право, как, например, почтовые или гербовые марки, а также денежные знаки не являются ценными бумагами</w:t>
      </w:r>
      <w:r w:rsidRPr="00BA63A9">
        <w:rPr>
          <w:rStyle w:val="a5"/>
          <w:color w:val="000000"/>
          <w:sz w:val="28"/>
          <w:szCs w:val="28"/>
          <w:vertAlign w:val="baseline"/>
        </w:rPr>
        <w:footnoteReference w:id="55"/>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Необходимость предъявления бумаги для осуществления выраженного в ней права, имеет двоякое значение. Предъявление бумаги, во-первых, необходимо кредитору для легитимации его в качестве субъекта выраженного в ней права. В частности, для истребования от должника по бумаге исполнения его обязательства кредитор должен предъявить бумагу. Должник имеет право отказать в исполнении, если бумага ему не предъявлена. Во-вторых, лицо, обязанное по бумаге, может выполнить свою обязанность только в отношении предъявителя бумаги. В противном случае оно будет нести ответственность перед субъектом, управомоченным бумагой, в частности, должник по ценной бумаге обязательственно-правового содержания может оказаться вынужденным дважды исполнить свое обязательство. Исполнив правильному держателю бумаги, он погашает свое обязательство.</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Необходимость предъявления бумаги для осуществления в ней права предполагает связь между бумагой и соответствующим правом. Бумага является материальным носителем права (носителем информации о наличии и принадлежности права). Зависимость, существующая между ценной бумагой и выраженным в ней правом приводит к тому, что передача этого права предполагает и передачу права на бумагу. Только тот, кто имеет право на бумагу, может в силу этого права распоряжаться ею с целью осуществления права из бумаги. Они могут быть разъединены только в случае, специально установленном законом, каковым является случай объявления бумаги уничтоженной в особом, определенном законом порядке.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От ценных бумаг необходимо отличать так называемые легитимационные бумаги и легитимационные знаки</w:t>
      </w:r>
      <w:r w:rsidRPr="00BA63A9">
        <w:rPr>
          <w:rStyle w:val="a5"/>
          <w:color w:val="000000"/>
          <w:sz w:val="28"/>
          <w:szCs w:val="28"/>
          <w:vertAlign w:val="baseline"/>
        </w:rPr>
        <w:footnoteReference w:id="56"/>
      </w:r>
      <w:r w:rsidRPr="00BA63A9">
        <w:rPr>
          <w:color w:val="000000"/>
          <w:sz w:val="28"/>
          <w:szCs w:val="28"/>
        </w:rPr>
        <w:t>. Предъявление легитимационных бумаг и знаков не является необходимым условием для осуществления соответствующего права. Но должник управомочен исполнить свою обязанность предъявителю. Легитимационные бумаги и знаки весьма распространены в повседневной жизни и в деловом обороте. Очень часто на них имеется одно только изображение какого-либо знака или номера и нет другого текста, в частности, на них обычно отсутствует подпись обязанного лица. К их числу принадлежат гардеробные марки, так называемые «собачки», то есть номерки, выдаваемые в банках клиенту, совершившему операцию, для предоставления их в кассу при получении денег и т.д.</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Юридический документ может выполнять не одну, а несколько функций. Все документы, в том числе и ценные бумаги, могут служить письменным доказательством. Ценная бумага может быть, кроме того, и конститутивной бумагой (для возникновения правоотношений необходимо составление ценной бумаги), как, например, в</w:t>
      </w:r>
      <w:r w:rsidR="00F17D4B" w:rsidRPr="00BA63A9">
        <w:rPr>
          <w:color w:val="000000"/>
          <w:sz w:val="28"/>
          <w:szCs w:val="28"/>
        </w:rPr>
        <w:t xml:space="preserve">ексель, но может и не быть ею, - </w:t>
      </w:r>
      <w:r w:rsidRPr="00BA63A9">
        <w:rPr>
          <w:color w:val="000000"/>
          <w:sz w:val="28"/>
          <w:szCs w:val="28"/>
        </w:rPr>
        <w:t>например, акция. Составление и выдача акций не является необходимым условием для возникновения прав акционера.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Определение понятия ценной бумаги имело место первоначально в Германии, а затем также в других странах. Еще полстолетия назад немецкие теоретики называли ценной бумагой всякий документ имущественно -правового содержания. Но впоследствии было предложено иное определение ценной бумаги, которое до сих пор является господствующим направлением в германской науке в теории ценных бумаг</w:t>
      </w:r>
      <w:r w:rsidRPr="00BA63A9">
        <w:rPr>
          <w:rStyle w:val="a5"/>
          <w:color w:val="000000"/>
          <w:sz w:val="28"/>
          <w:szCs w:val="28"/>
          <w:vertAlign w:val="baseline"/>
        </w:rPr>
        <w:footnoteReference w:id="57"/>
      </w:r>
      <w:r w:rsidRPr="00BA63A9">
        <w:rPr>
          <w:color w:val="000000"/>
          <w:sz w:val="28"/>
          <w:szCs w:val="28"/>
        </w:rPr>
        <w:t>. Ценная бумага определяется как документ, предъявление которого необходимо для осуществления выраженного в нем права.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настоящее время единое понятие ценной бумаги не составляет исключительное достояние германской науки. Швейцария, цивилистическая доктрина которой тесно связана с германской, целиком восприняла германские взгляды. В Италии понятие ценной бумаги вошло в научный обиход и заняло определенное место в юридическом преподавании. Кроме того, Италия сделала крупный вклад в теорию ценных бумаг в лице С. Виванте, который в своем курсе торгового права дал монографическое исследование вопроса, предст</w:t>
      </w:r>
      <w:r w:rsidR="00F17D4B" w:rsidRPr="00BA63A9">
        <w:rPr>
          <w:color w:val="000000"/>
          <w:sz w:val="28"/>
          <w:szCs w:val="28"/>
        </w:rPr>
        <w:t>авляющее собой, как полагает М.</w:t>
      </w:r>
      <w:r w:rsidRPr="00BA63A9">
        <w:rPr>
          <w:color w:val="000000"/>
          <w:sz w:val="28"/>
          <w:szCs w:val="28"/>
        </w:rPr>
        <w:t>М. Агарков, одну из наиболее капитальных работ в этой области</w:t>
      </w:r>
      <w:r w:rsidRPr="00BA63A9">
        <w:rPr>
          <w:rStyle w:val="a5"/>
          <w:color w:val="000000"/>
          <w:sz w:val="28"/>
          <w:szCs w:val="28"/>
          <w:vertAlign w:val="baseline"/>
        </w:rPr>
        <w:footnoteReference w:id="58"/>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Общее понятие ценной бумаги разрабатывалось и русской цивилистической наукой. </w:t>
      </w:r>
      <w:r w:rsidR="00CE297D" w:rsidRPr="00BA63A9">
        <w:rPr>
          <w:color w:val="000000"/>
          <w:sz w:val="28"/>
          <w:szCs w:val="28"/>
        </w:rPr>
        <w:t>Б.В. Сребник</w:t>
      </w:r>
      <w:r w:rsidRPr="00BA63A9">
        <w:rPr>
          <w:color w:val="000000"/>
          <w:sz w:val="28"/>
          <w:szCs w:val="28"/>
        </w:rPr>
        <w:t>, отмечая, что «понятие о ценных бумагах не успело до сих пор выясниться ни в жизни, ни в науке, ни в законодательстве», считал необходимым установить за этим термином определенное содержание. Понятие ценной бумаги он определял следующим образом: «под именем ценной бумаги следует понимать документ, которым определяется субъект воплощенного в нем имущественного права»</w:t>
      </w:r>
      <w:r w:rsidRPr="00BA63A9">
        <w:rPr>
          <w:rStyle w:val="a5"/>
          <w:color w:val="000000"/>
          <w:sz w:val="28"/>
          <w:szCs w:val="28"/>
          <w:vertAlign w:val="baseline"/>
        </w:rPr>
        <w:footnoteReference w:id="59"/>
      </w:r>
      <w:r w:rsidRPr="00BA63A9">
        <w:rPr>
          <w:color w:val="000000"/>
          <w:sz w:val="28"/>
          <w:szCs w:val="28"/>
        </w:rPr>
        <w:t>. По данное определение не позволяет отграничить ценные бумаги от некоторых других документов и не отвечает ее назначению. Так, завещание тоже определяет субъекта соответствующего права, однако оно не относится к категории ценных бумаг.</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Поэтому в советской юридической науке была сделана попытка более четко отразить признаки ценных бумаг, отличающие их от других юридически значимых документов. </w:t>
      </w:r>
      <w:r w:rsidR="00CE297D" w:rsidRPr="00BA63A9">
        <w:rPr>
          <w:color w:val="000000"/>
          <w:sz w:val="28"/>
          <w:szCs w:val="28"/>
        </w:rPr>
        <w:t>В.А. Белов</w:t>
      </w:r>
      <w:r w:rsidRPr="00BA63A9">
        <w:rPr>
          <w:color w:val="000000"/>
          <w:sz w:val="28"/>
          <w:szCs w:val="28"/>
        </w:rPr>
        <w:t>, не определяя понятие ценной бумаги указывает характерные для него признаки (литтеральность, легитимацию, презентацию, абстрактность и автономность права на бумаги</w:t>
      </w:r>
      <w:r w:rsidRPr="00BA63A9">
        <w:rPr>
          <w:rStyle w:val="a5"/>
          <w:color w:val="000000"/>
          <w:sz w:val="28"/>
          <w:szCs w:val="28"/>
          <w:vertAlign w:val="baseline"/>
        </w:rPr>
        <w:footnoteReference w:id="60"/>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Как уже отмечалось, термин «ценная бумага», употребляемый юридической теорией для обозначения документов, предъявление которых необходимо для осуществления выраженных в них прав, не имеет единого и вполне определенного доктринального значения в современных законодательствах.</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законодательстве Российской Федерации ценная бумага определяется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w:t>
      </w:r>
      <w:r w:rsidR="00CE297D" w:rsidRPr="00BA63A9">
        <w:rPr>
          <w:color w:val="000000"/>
          <w:sz w:val="28"/>
          <w:szCs w:val="28"/>
        </w:rPr>
        <w:t>К</w:t>
      </w:r>
      <w:r w:rsidRPr="00BA63A9">
        <w:rPr>
          <w:color w:val="000000"/>
          <w:sz w:val="28"/>
          <w:szCs w:val="28"/>
        </w:rPr>
        <w:t xml:space="preserve"> РФ). Статья 128 ГК РФ называет ценную бумагу объектом гражданских прав, разновидностью вещи наряду с деньгами. Вместе с тем, имущественные права, удостоверяемые ценной бумагой, этой же статьей отнесены к иному (помимо вещей) имуществу. А в п. 2 ст. 142 ценная бумага уже характеризуется как документ, удостоверяющий имущественные права, виды которых определяются законом или в установленном им порядке. Здесь уже ей придается значение особого способа фиксации имущественных прав. Ценная бумага рассматривается в качестве своеобразной вещи. В отличие от обычного товара, ценная бумага не способна непосредственно удовлетворять потребности человека, поэтому она </w:t>
      </w:r>
      <w:r w:rsidR="00CE297D" w:rsidRPr="00BA63A9">
        <w:rPr>
          <w:color w:val="000000"/>
          <w:sz w:val="28"/>
          <w:szCs w:val="28"/>
        </w:rPr>
        <w:t>–</w:t>
      </w:r>
      <w:r w:rsidRPr="00BA63A9">
        <w:rPr>
          <w:color w:val="000000"/>
          <w:sz w:val="28"/>
          <w:szCs w:val="28"/>
        </w:rPr>
        <w:t xml:space="preserve"> специализированная вещь. Назначение ценной бумаги не в удовлетворении потребностей человека, а в удовлетворении потребностей рынка, так как ценная бумага - это инструмент совершенствования рыночных отношений, поскольку позволяет значительно ускорить обращение не самого товара, а его потребительской стоимости, что в свою очередь в значительной степени сокращает временную связь между производителем и потребителем. Развитие рыночных отношений вызвало необходимость наделения ценных бумаг определенными признаками, выделения их в отдельные виды и придания им особой правовой специфики.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соответствии с Г</w:t>
      </w:r>
      <w:r w:rsidR="00CE297D" w:rsidRPr="00BA63A9">
        <w:rPr>
          <w:color w:val="000000"/>
          <w:sz w:val="28"/>
          <w:szCs w:val="28"/>
        </w:rPr>
        <w:t>К РФ</w:t>
      </w:r>
      <w:r w:rsidRPr="00BA63A9">
        <w:rPr>
          <w:color w:val="000000"/>
          <w:sz w:val="28"/>
          <w:szCs w:val="28"/>
        </w:rPr>
        <w:t xml:space="preserve">, ценная бумага </w:t>
      </w:r>
      <w:r w:rsidR="00CE297D" w:rsidRPr="00BA63A9">
        <w:rPr>
          <w:color w:val="000000"/>
          <w:sz w:val="28"/>
          <w:szCs w:val="28"/>
        </w:rPr>
        <w:t>–</w:t>
      </w:r>
      <w:r w:rsidRPr="00BA63A9">
        <w:rPr>
          <w:color w:val="000000"/>
          <w:sz w:val="28"/>
          <w:szCs w:val="28"/>
        </w:rPr>
        <w:t xml:space="preserve"> это строго формальный документ, имеющий юридическую силу лишь при соблюдении обязательных реквизитов, отсутствие хотя бы одного из которых или несоответствие установленной форме приводит к непризнанию ценной бумагой (п. 2 ст. 144 ГК РФ). Ценной бумагой удостоверяются имущественные (право требования уплаты денежной суммы, передачи имущества) и неимущественные права (для владельцев акций - право на участие в общем собрании акционеров с правом голоса), которые прямо указаны в законе. В Г</w:t>
      </w:r>
      <w:r w:rsidR="00CE297D" w:rsidRPr="00BA63A9">
        <w:rPr>
          <w:color w:val="000000"/>
          <w:sz w:val="28"/>
          <w:szCs w:val="28"/>
        </w:rPr>
        <w:t>К РФ</w:t>
      </w:r>
      <w:r w:rsidRPr="00BA63A9">
        <w:rPr>
          <w:color w:val="000000"/>
          <w:sz w:val="28"/>
          <w:szCs w:val="28"/>
        </w:rPr>
        <w:t xml:space="preserve"> содержатся лишь общие признаки ценных бумаг. Каждая из них имеет свою правовую специфику. К ценным бумагам относятся: государственная облигация, облигация, чек, вексель,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законом о ценных бумагах или в установленном им порядке отнесены к числу ценных бумаг (ст. 143 ГК РФ).</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Ст. 2 Федерального закона «О рынке ценных бумаг» вводит понятие эмиссионной ценной бумаги, которая представляет собой любую ценную бумагу, в том числе бездокументарную, которая характеризуется одновременно следующими признаками: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 размещается выпусками;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Закон относи акцию, облигацию, опцион эмитента.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Ст. 13 Федерального закона «Об ипотеке (залоге недвижимости)» предусмотрена такая ценная бумага, как закладная. Закладная представляет собой именную ценную бумагу, удостоверяющую права залогодержателя по обеспеченному ипотекой обязательству и по договору об ипотеке. Закладная удостоверяет следующие права ее законного владельца: право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 право залога на указанное в договоре об ипотеке имущество.</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Федеральным законом «Об инвестиционных фондах» предусматривается такая ценная бумага, как инвестиционный пай. Ст. 14 Закона устанавливает, что 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r w:rsidR="00B63109" w:rsidRPr="00BA63A9">
        <w:rPr>
          <w:rStyle w:val="a5"/>
          <w:color w:val="000000"/>
          <w:sz w:val="28"/>
          <w:szCs w:val="28"/>
          <w:vertAlign w:val="baseline"/>
        </w:rPr>
        <w:footnoteReference w:id="61"/>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С введением в действие Федерального закона «Об ипотечных ценных бумагах» появилось понятие «ипотечные ценные бумаги». Однако законодатель не дает определения данного понятия, а лишь указывает виды ипотечных ценных </w:t>
      </w:r>
      <w:r w:rsidR="00CE651C" w:rsidRPr="00BA63A9">
        <w:rPr>
          <w:color w:val="000000"/>
          <w:sz w:val="28"/>
          <w:szCs w:val="28"/>
        </w:rPr>
        <w:t>–</w:t>
      </w:r>
      <w:r w:rsidRPr="00BA63A9">
        <w:rPr>
          <w:color w:val="000000"/>
          <w:sz w:val="28"/>
          <w:szCs w:val="28"/>
        </w:rPr>
        <w:t xml:space="preserve"> облигации с ипотечным покрытием и ипотечные сертификаты участия. Облигацией с ипотечным покрытием является облигация, исполнение обязательств по которой обеспечивается залогом ипотечного покрытия. Ипотечным сертификатом участия является именная ценная бумага, удостоверяющая долю ее владельца в праве общей собственности на ипотечное покрытие,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требования по которым составляют ипотечное покрытие, а также иные права, предусмотренные Федеральным законом «Об ипотечных ценных бумагах»</w:t>
      </w:r>
      <w:r w:rsidR="00481540" w:rsidRPr="00BA63A9">
        <w:rPr>
          <w:rStyle w:val="a5"/>
          <w:color w:val="000000"/>
          <w:sz w:val="28"/>
          <w:szCs w:val="28"/>
          <w:vertAlign w:val="baseline"/>
        </w:rPr>
        <w:footnoteReference w:id="62"/>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Исходя из содержания изложенных выше статей законов, а также из ст. ст. 145, 147 Гражданского Кодекса РФ, ценную бумагу можно характеризовать </w:t>
      </w:r>
      <w:r w:rsidR="00CE651C" w:rsidRPr="00BA63A9">
        <w:rPr>
          <w:color w:val="000000"/>
          <w:sz w:val="28"/>
          <w:szCs w:val="28"/>
        </w:rPr>
        <w:t>как обязательство между лицом</w:t>
      </w:r>
      <w:r w:rsidR="002A478A" w:rsidRPr="00BA63A9">
        <w:rPr>
          <w:color w:val="000000"/>
          <w:sz w:val="28"/>
          <w:szCs w:val="28"/>
        </w:rPr>
        <w:t>,</w:t>
      </w:r>
      <w:r w:rsidR="00CE651C" w:rsidRPr="00BA63A9">
        <w:rPr>
          <w:color w:val="000000"/>
          <w:sz w:val="28"/>
          <w:szCs w:val="28"/>
        </w:rPr>
        <w:t xml:space="preserve"> её</w:t>
      </w:r>
      <w:r w:rsidRPr="00BA63A9">
        <w:rPr>
          <w:color w:val="000000"/>
          <w:sz w:val="28"/>
          <w:szCs w:val="28"/>
        </w:rPr>
        <w:t xml:space="preserve"> выдавшим и субъектом прав, удостоверенных этой ценной бумагой, ее владельцем.</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Это абстрактное, вторичное обязательство, отказ от исполнения которого со ссылкой на отсутствие основания либо на его недействительность не допускается. Но это обязательство не дополняет основное обязательство, например, как неустойка, а имеет относительно самостоятельное cyщecтвoвaниe</w:t>
      </w:r>
      <w:r w:rsidRPr="00BA63A9">
        <w:rPr>
          <w:rStyle w:val="a5"/>
          <w:color w:val="000000"/>
          <w:sz w:val="28"/>
          <w:szCs w:val="28"/>
          <w:vertAlign w:val="baseline"/>
        </w:rPr>
        <w:footnoteReference w:id="63"/>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Одна из особенностей ценной бумаги состоит в том, что она опосредует передачу субъективных прав и таким образом представляет собой способ передачи по ней прав от одного субъекта к другому, а также порядок установления прав субъекта. Порядок и способы передачи прав, удостоверенных ценной бумагой, зависит от ее вида. Ценные бумаги делятся на предъявительские, именные и ордерные. Различие между этими бумагами в общей форме определены в ст. ст. 145-146 Гражданского Кодекса РФ.</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Исполнение по ценной бумаге осуществляется как по любому другому обязательству. Утрата ее влечет для бывшего владельца невозможность реализовать имущественное право, удостоверенное бумагой. Для именной ценной бумаги это не имеет серьезных последствий, поскольку фактический ее владелец не сможет потребовать и получить исполнение по такой ценной бумаге.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Интересы владельцев бумаг на предъявителя и ордерных ценных бумаг защищаются в особом порядке (ст. 148 </w:t>
      </w:r>
      <w:r w:rsidR="00FC2572" w:rsidRPr="00BA63A9">
        <w:rPr>
          <w:color w:val="000000"/>
          <w:sz w:val="28"/>
          <w:szCs w:val="28"/>
        </w:rPr>
        <w:t>ГК</w:t>
      </w:r>
      <w:r w:rsidRPr="00BA63A9">
        <w:rPr>
          <w:color w:val="000000"/>
          <w:sz w:val="28"/>
          <w:szCs w:val="28"/>
        </w:rPr>
        <w:t xml:space="preserve"> РФ), предусмотренном процессуальным законом. Владелец утраченной ценной бумаги может обратиться в суд с просьбой о признании ее недействительной и тем самым восстановить свои права по такому дoк</w:t>
      </w:r>
      <w:r w:rsidR="00CE651C" w:rsidRPr="00BA63A9">
        <w:rPr>
          <w:color w:val="000000"/>
          <w:sz w:val="28"/>
          <w:szCs w:val="28"/>
        </w:rPr>
        <w:t>у</w:t>
      </w:r>
      <w:r w:rsidRPr="00BA63A9">
        <w:rPr>
          <w:color w:val="000000"/>
          <w:sz w:val="28"/>
          <w:szCs w:val="28"/>
        </w:rPr>
        <w:t>мeнтy</w:t>
      </w:r>
      <w:r w:rsidRPr="00BA63A9">
        <w:rPr>
          <w:rStyle w:val="a5"/>
          <w:color w:val="000000"/>
          <w:sz w:val="28"/>
          <w:szCs w:val="28"/>
          <w:vertAlign w:val="baseline"/>
        </w:rPr>
        <w:footnoteReference w:id="64"/>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Подводя итог параграфу, следует сказать, что понятие ценной бумаги до настоящего времени является предметом обсуждения среди российских правоведов. С одной стороны, приведенные </w:t>
      </w:r>
      <w:r w:rsidR="00CE651C" w:rsidRPr="00BA63A9">
        <w:rPr>
          <w:color w:val="000000"/>
          <w:sz w:val="28"/>
          <w:szCs w:val="28"/>
        </w:rPr>
        <w:t>выше</w:t>
      </w:r>
      <w:r w:rsidRPr="00BA63A9">
        <w:rPr>
          <w:color w:val="000000"/>
          <w:sz w:val="28"/>
          <w:szCs w:val="28"/>
        </w:rPr>
        <w:t xml:space="preserve"> положения Гражданского Кодекса РФ, могут толковаться как охватывающие широкий спектр документов, обычно рассматриваемых в качестве ценных бумаг в развитых странах, включая опционы и другие производные ценные бумаги в документарной и бездокументарной формах. С другой стороны, включение ценных бумаг в список «вещей», являющихся объектом гражданских прав в соответствии со ст. 128 Гражданского Кодекса РФ («Виды объектов гражданских прав»), привело к дискуссии о том, является ли ценная бумага вещью или совокупностью прав или тем, и другим одновременно. В свое время были внесены предложения не включать ценные бумаги в статью 128 Гражданского Кодекса РФ, и о необходимости рассматривать ценные бумаги отдельно, в рамках самостоятельного законодательства (возможно, в отдельном кодексе о ценных бумагах)</w:t>
      </w:r>
      <w:r w:rsidRPr="00BA63A9">
        <w:rPr>
          <w:rStyle w:val="a5"/>
          <w:color w:val="000000"/>
          <w:sz w:val="28"/>
          <w:szCs w:val="28"/>
          <w:vertAlign w:val="baseline"/>
        </w:rPr>
        <w:footnoteReference w:id="65"/>
      </w:r>
      <w:r w:rsidRPr="00BA63A9">
        <w:rPr>
          <w:color w:val="000000"/>
          <w:sz w:val="28"/>
          <w:szCs w:val="28"/>
        </w:rPr>
        <w:t>. Проблема возникает в случае соотнесения понятия ценной бумаги (по крайне мере того, как понимаются многие бездокументарные ценные бумаги и производные ценные бумаги на международных рынках) и понятия права на вещь.</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Необходимо также отметить, что определение ценной бумаги в первую очередь должно основываться на особенностях ее экономической природы, ее производности от денег, имеющих особое экономическое товарное содержание, отражающее инвестиционный характер.</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Особенностью ценной бумаги является то, что она представляет собой лишь титул собственности </w:t>
      </w:r>
      <w:r w:rsidR="00266AE9" w:rsidRPr="00BA63A9">
        <w:rPr>
          <w:color w:val="000000"/>
          <w:sz w:val="28"/>
          <w:szCs w:val="28"/>
        </w:rPr>
        <w:t>–</w:t>
      </w:r>
      <w:r w:rsidRPr="00BA63A9">
        <w:rPr>
          <w:color w:val="000000"/>
          <w:sz w:val="28"/>
          <w:szCs w:val="28"/>
        </w:rPr>
        <w:t xml:space="preserve"> документ, дающий право на доход, но не реальный капитал. Обособление рынка ценных бумаг от иных рынков определяется именно этим качеством ценной бумаги, обеспечивающим свободный и быстрый оборот ценных бумаг одним между участниками рынка.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связи с необходимостью совершенствования и адаптации российского законодательства для регулирования отношений, присущих развитому фондовому рынку, а также в силу специфики развития рыночных отношений в России в числе первоочередных задач предлагается определить в гражданском кодексе понятие ценной бумаги как обобщенной категории, отражающей ее экономическую природу. При этом необходима подготовка и принятие специальных законов, посвященных отдельным видам ценных бумаг, в которых будут содержаться определения конкретных видов ценных бумаг.</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 как для эффективной защиты инвесторов и обеспечения интересов государства в области развития рынка ценных бумаг требуются нормы прямого действия, назрела необходимость в разработке и принятии законов о срочных сделках, о производных ценных бумагах, о депозитарных расписках, а также модельного закона о рынке ценных бумаг, который бы классифицировал ценные бумаги на бумаги, наполненные вещным содержанием (товарные), и бумаги, имеющие обязательственное содержание.</w:t>
      </w:r>
    </w:p>
    <w:p w:rsidR="00FC2572" w:rsidRPr="00BA63A9" w:rsidRDefault="00FC2572" w:rsidP="00BA63A9">
      <w:pPr>
        <w:widowControl/>
        <w:shd w:val="clear" w:color="000000" w:fill="FFFFFF"/>
        <w:suppressAutoHyphens/>
        <w:spacing w:line="360" w:lineRule="auto"/>
        <w:jc w:val="center"/>
        <w:rPr>
          <w:b/>
          <w:color w:val="000000"/>
          <w:sz w:val="28"/>
          <w:szCs w:val="28"/>
        </w:rPr>
      </w:pPr>
    </w:p>
    <w:p w:rsidR="00273E92" w:rsidRPr="00BA63A9" w:rsidRDefault="00FC257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237828699"/>
      <w:r w:rsidRPr="00BA63A9">
        <w:rPr>
          <w:rFonts w:ascii="Times New Roman" w:hAnsi="Times New Roman" w:cs="Times New Roman"/>
          <w:color w:val="000000"/>
          <w:sz w:val="28"/>
          <w:szCs w:val="28"/>
        </w:rPr>
        <w:t>2.</w:t>
      </w:r>
      <w:r w:rsidR="00085A5C" w:rsidRPr="00BA63A9">
        <w:rPr>
          <w:rFonts w:ascii="Times New Roman" w:hAnsi="Times New Roman" w:cs="Times New Roman"/>
          <w:color w:val="000000"/>
          <w:sz w:val="28"/>
          <w:szCs w:val="28"/>
        </w:rPr>
        <w:t>2</w:t>
      </w:r>
      <w:r w:rsidR="00273E92" w:rsidRPr="00BA63A9">
        <w:rPr>
          <w:rFonts w:ascii="Times New Roman" w:hAnsi="Times New Roman" w:cs="Times New Roman"/>
          <w:color w:val="000000"/>
          <w:sz w:val="28"/>
          <w:szCs w:val="28"/>
        </w:rPr>
        <w:t xml:space="preserve"> Проблема правовой природы бездокументарных ценных бумаг</w:t>
      </w:r>
      <w:bookmarkEnd w:id="11"/>
    </w:p>
    <w:p w:rsidR="006417D9" w:rsidRPr="00BA63A9" w:rsidRDefault="006417D9" w:rsidP="00BA63A9">
      <w:pPr>
        <w:widowControl/>
        <w:shd w:val="clear" w:color="000000" w:fill="FFFFFF"/>
        <w:suppressAutoHyphens/>
        <w:spacing w:line="360" w:lineRule="auto"/>
        <w:jc w:val="center"/>
        <w:rPr>
          <w:b/>
          <w:color w:val="000000"/>
          <w:sz w:val="28"/>
          <w:szCs w:val="28"/>
        </w:rPr>
      </w:pP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теории гражданского права достаточно полное отражение нашла теория классических документарных ценных бумаг. Стремительное развитие породило ряд особенностей в представлении о ценной бумаге как о вещи, материально обособленном объекте.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Впервые упоминание о бездокументарной ценной бумаге было отражено в ст.1 Положения «О выпуске и обращении ценных бумаг и фондовых биржах в РСФСР»</w:t>
      </w:r>
      <w:r w:rsidRPr="00BA63A9">
        <w:rPr>
          <w:rStyle w:val="a5"/>
          <w:color w:val="000000"/>
          <w:sz w:val="28"/>
          <w:szCs w:val="28"/>
          <w:vertAlign w:val="baseline"/>
        </w:rPr>
        <w:footnoteReference w:id="66"/>
      </w:r>
      <w:r w:rsidRPr="00BA63A9">
        <w:rPr>
          <w:color w:val="000000"/>
          <w:sz w:val="28"/>
          <w:szCs w:val="28"/>
        </w:rPr>
        <w:t xml:space="preserve">, в которой отмечено, что ценные бумаги могут существовать и в виде записей по счетам. Приведенное положение ст. 1 изменило представление о ценной бумаге как о праве, закрепленном в документе, разрушив связь «ценная бумага </w:t>
      </w:r>
      <w:r w:rsidR="00266AE9" w:rsidRPr="00BA63A9">
        <w:rPr>
          <w:color w:val="000000"/>
          <w:sz w:val="28"/>
          <w:szCs w:val="28"/>
        </w:rPr>
        <w:t>–</w:t>
      </w:r>
      <w:r w:rsidRPr="00BA63A9">
        <w:rPr>
          <w:color w:val="000000"/>
          <w:sz w:val="28"/>
          <w:szCs w:val="28"/>
        </w:rPr>
        <w:t xml:space="preserve"> документ </w:t>
      </w:r>
      <w:r w:rsidR="00266AE9" w:rsidRPr="00BA63A9">
        <w:rPr>
          <w:color w:val="000000"/>
          <w:sz w:val="28"/>
          <w:szCs w:val="28"/>
        </w:rPr>
        <w:t>–</w:t>
      </w:r>
      <w:r w:rsidRPr="00BA63A9">
        <w:rPr>
          <w:color w:val="000000"/>
          <w:sz w:val="28"/>
          <w:szCs w:val="28"/>
        </w:rPr>
        <w:t xml:space="preserve"> вещь». Однако понятие бездокументарной ценной бумаги до сих пор не нашло четкого определения в законодательстве. Определенная неясность правовой природы бездокументарной ценной бумаги находит свое продолжение в законодательном регулировании отдельных аспектов оборота ценных бумаг</w:t>
      </w:r>
      <w:r w:rsidRPr="00BA63A9">
        <w:rPr>
          <w:rStyle w:val="a5"/>
          <w:color w:val="000000"/>
          <w:sz w:val="28"/>
          <w:szCs w:val="28"/>
          <w:vertAlign w:val="baseline"/>
        </w:rPr>
        <w:footnoteReference w:id="67"/>
      </w:r>
      <w:r w:rsidRPr="00BA63A9">
        <w:rPr>
          <w:color w:val="000000"/>
          <w:sz w:val="28"/>
          <w:szCs w:val="28"/>
        </w:rPr>
        <w:t>. Актуальность проблемы подтверждает и разработка актов, посвященных вопросам объяснения сущности и специфики отношений, складывающихся в процессе выдачи, обращения и погашения бездокументарных ценных бумаг, а также урегулирования этих отношений (примером может служить «Доклад о концептуальных подходах к месту и роли депозитарной деятельности на современном рынке ценных бумаг»)</w:t>
      </w:r>
      <w:r w:rsidRPr="00BA63A9">
        <w:rPr>
          <w:rStyle w:val="a5"/>
          <w:color w:val="000000"/>
          <w:sz w:val="28"/>
          <w:szCs w:val="28"/>
          <w:vertAlign w:val="baseline"/>
        </w:rPr>
        <w:footnoteReference w:id="68"/>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Общие правила гл.7 Гражданского кодекса РФ, определяющие ценную бумагу как объект гражданских прав, и ФЗ «О рынке ценных бумаг» регулирующие оборот ценных бумаг, распространяются также и на бездокументарные ценные бумаги.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Определение ценной бумаги, закрепленное в главе 7 Г</w:t>
      </w:r>
      <w:r w:rsidR="00045A2C" w:rsidRPr="00BA63A9">
        <w:rPr>
          <w:color w:val="000000"/>
          <w:sz w:val="28"/>
          <w:szCs w:val="28"/>
        </w:rPr>
        <w:t>К</w:t>
      </w:r>
      <w:r w:rsidRPr="00BA63A9">
        <w:rPr>
          <w:color w:val="000000"/>
          <w:sz w:val="28"/>
          <w:szCs w:val="28"/>
        </w:rPr>
        <w:t xml:space="preserve"> РФ, позволяет выделить четыре характерных признака этого понятия: документальность имущественный характер удостоверяемого ценной бумагой права презентационность и публичная достоверность. Помимо ценных бумаг в документарной форме, гл</w:t>
      </w:r>
      <w:r w:rsidR="00045A2C" w:rsidRPr="00BA63A9">
        <w:rPr>
          <w:color w:val="000000"/>
          <w:sz w:val="28"/>
          <w:szCs w:val="28"/>
        </w:rPr>
        <w:t>.</w:t>
      </w:r>
      <w:r w:rsidRPr="00BA63A9">
        <w:rPr>
          <w:color w:val="000000"/>
          <w:sz w:val="28"/>
          <w:szCs w:val="28"/>
        </w:rPr>
        <w:t xml:space="preserve"> 7 Г</w:t>
      </w:r>
      <w:r w:rsidR="00045A2C" w:rsidRPr="00BA63A9">
        <w:rPr>
          <w:color w:val="000000"/>
          <w:sz w:val="28"/>
          <w:szCs w:val="28"/>
        </w:rPr>
        <w:t>К</w:t>
      </w:r>
      <w:r w:rsidRPr="00BA63A9">
        <w:rPr>
          <w:color w:val="000000"/>
          <w:sz w:val="28"/>
          <w:szCs w:val="28"/>
        </w:rPr>
        <w:t xml:space="preserve"> РФ допускает существование так называемых «бездокументарных ценных бумаг». В ст</w:t>
      </w:r>
      <w:r w:rsidR="00045A2C" w:rsidRPr="00BA63A9">
        <w:rPr>
          <w:color w:val="000000"/>
          <w:sz w:val="28"/>
          <w:szCs w:val="28"/>
        </w:rPr>
        <w:t>.</w:t>
      </w:r>
      <w:r w:rsidRPr="00BA63A9">
        <w:rPr>
          <w:color w:val="000000"/>
          <w:sz w:val="28"/>
          <w:szCs w:val="28"/>
        </w:rPr>
        <w:t xml:space="preserve"> 149 Г</w:t>
      </w:r>
      <w:r w:rsidR="00045A2C" w:rsidRPr="00BA63A9">
        <w:rPr>
          <w:color w:val="000000"/>
          <w:sz w:val="28"/>
          <w:szCs w:val="28"/>
        </w:rPr>
        <w:t>К</w:t>
      </w:r>
      <w:r w:rsidRPr="00BA63A9">
        <w:rPr>
          <w:color w:val="000000"/>
          <w:sz w:val="28"/>
          <w:szCs w:val="28"/>
        </w:rPr>
        <w:t xml:space="preserve"> РФ отмечено, что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бездокументарной форме (с помощью средств ЭВМ и т.п.).</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Анализ гл</w:t>
      </w:r>
      <w:r w:rsidR="00354A50" w:rsidRPr="00BA63A9">
        <w:rPr>
          <w:color w:val="000000"/>
          <w:sz w:val="28"/>
          <w:szCs w:val="28"/>
        </w:rPr>
        <w:t>.</w:t>
      </w:r>
      <w:r w:rsidRPr="00BA63A9">
        <w:rPr>
          <w:color w:val="000000"/>
          <w:sz w:val="28"/>
          <w:szCs w:val="28"/>
        </w:rPr>
        <w:t xml:space="preserve"> 7 Гражданского кодекса РФ, позволяет установить отличия бездокументарной ценной бумаги от документарной.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Первый признак ценной бумаги </w:t>
      </w:r>
      <w:r w:rsidR="00354A50" w:rsidRPr="00BA63A9">
        <w:rPr>
          <w:color w:val="000000"/>
          <w:sz w:val="28"/>
          <w:szCs w:val="28"/>
        </w:rPr>
        <w:t>–</w:t>
      </w:r>
      <w:r w:rsidRPr="00BA63A9">
        <w:rPr>
          <w:color w:val="000000"/>
          <w:sz w:val="28"/>
          <w:szCs w:val="28"/>
        </w:rPr>
        <w:t xml:space="preserve"> документальность </w:t>
      </w:r>
      <w:r w:rsidR="00354A50" w:rsidRPr="00BA63A9">
        <w:rPr>
          <w:color w:val="000000"/>
          <w:sz w:val="28"/>
          <w:szCs w:val="28"/>
        </w:rPr>
        <w:t>–</w:t>
      </w:r>
      <w:r w:rsidRPr="00BA63A9">
        <w:rPr>
          <w:color w:val="000000"/>
          <w:sz w:val="28"/>
          <w:szCs w:val="28"/>
        </w:rPr>
        <w:t xml:space="preserve"> состоит в том, что она представляет собой юридический документ установленной формы, обладающий обязательными реквизитами и выполненный на бумажном носителе. Под документом в широком смысле понимается любой письменный акт, имеющий юридическую силу или носящий служебный характер. Применительно к бездокументарным ценным бумагам следует говорить не о документе, а о материальном носителе. Таким образом, документом является закрепленная на каком-либо материальном носителе информация, имеющая юридическое значение.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Документы в зависимости от их материального носителя условно можно разделить на две большие группы: документы на бумаге или ее суррогатах и документы на технических носителях (магнитные и оптические диски, дискеты, память ЭВМ, кино- и фотопленка и пр.). Некоторые авторы, исследующие указанный вопрос, определяют в качестве главной отличительной черты этих документов то, что запечатленная на них информация не может быть воспринята непосредственно, а только при помощи технических средств.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соответствии с п.2 ст. 142 Гражданского кодекса РФ и абз. 2 ст.2 ФЗ «О рынке ценных бумаг», материальным носителем для бездокументарных ценных бумаг являются: 1) реестр владельцев ценных бумаг; 2) счет «депо».</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Документ, являющейся ценной бумагой, в обязательном порядке должен обладать определенным набором реквизитов, содержать установленные законом обязательные формальные элементы, сведения. Делающие его действительным. Отсутствие обязательных реквизитов ценной бумаги или несоответствие ценной бумаги установленной для нее форме влечет ее ничтожность. Это требование к ценной бумаге сохраняет свое значение и в отношении бездокументарной ценной бумаге. В соответствии с разделом 2 Положения о ведении реестра владельцев именных ценных бумаг, реестр владельцев ценных бумаг представляет собой совокупность данных, зафиксированных на бумажном носителе и/или с использованием электронных баз данных, которые, во-первых, обеспечивают идентификацию зарегистрированных лиц, во-вторых, удостоверение прав на ценные бумаги, учитываемые на лицевых счетах зарегистрированных лиц, в-третьих, позволяют получать и направлять информацию зарегистрированным лицам</w:t>
      </w:r>
      <w:r w:rsidR="00354A50" w:rsidRPr="00BA63A9">
        <w:rPr>
          <w:rStyle w:val="a5"/>
          <w:color w:val="000000"/>
          <w:sz w:val="28"/>
          <w:szCs w:val="28"/>
          <w:vertAlign w:val="baseline"/>
        </w:rPr>
        <w:footnoteReference w:id="69"/>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Пункт 2.3. Положения о депозитарной деятельности в Российской Федерации устанавливает, что передача ценных бумаг в депозитарий удостоверяется записью на счете «депо», открытом в этом депозитарии, что также предполагает наличие бумажных носителей или электронной базы данных</w:t>
      </w:r>
      <w:r w:rsidR="00354A50" w:rsidRPr="00BA63A9">
        <w:rPr>
          <w:rStyle w:val="a5"/>
          <w:color w:val="000000"/>
          <w:sz w:val="28"/>
          <w:szCs w:val="28"/>
          <w:vertAlign w:val="baseline"/>
        </w:rPr>
        <w:footnoteReference w:id="70"/>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 такой форме фиксации прав применяются правила, установленные для ценных бумаг, если иное не вытекает из особенностей фиксации. Лицо, осуществляющее фиксацию права в бездокументарной форме, обязано по требованию обладателя права выдать ему документ, свидетельствующий о закрепленном праве. Права, удостоверенные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определяется законом или в установленном им порядке.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Реквизиты, выраженные буквенными или цифровыми обозначениями, имеют важное значение, поскольку содержат данные об управомоченном лице и содержании права, без которых ценная бумага не представляет ценности. По сути, реквизиты представляют собой степени удостоверения и прав, и их обладателя.</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Поскольку Гражданский кодекс РФ прямо называет фиксацию прав в электронной форме «бездокументарной формой», можно сделать вывод, что понятие «документ» в определении ценной бумаги охватывает собой только традиционные документы, существующие в бумажной форме, но не документы на электронных носителях информации, применяемые в коммерческом обороте наряду с бумажными. Соответственно, при использовании конструкции бездокументарных ценных бумаг более нет необходимости в использовании именных и ордерных ценных бумаг в виде отдельного документа в смысле определения ценной бумаги. Тем не менее, закрепление в главе 7 Гражданского кодекса РФ данной конструкции не означает отказа от «документальности» как одного из характерных признаков понятия «ценная бумага». Несмотря на использование в названии одного и того же родового понятия, Гражданский кодекс РФ, как считает Пенцов Д.А., не приравнивает бездокументарные ценные бумаги к ценным бумагам, а предусматривает лишь распространение на данную форму фиксации прав установленного в отношении ценных бумаг правового режима, «если иное не вытекает из особенностей фиксации»</w:t>
      </w:r>
      <w:r w:rsidRPr="00BA63A9">
        <w:rPr>
          <w:rStyle w:val="a5"/>
          <w:color w:val="000000"/>
          <w:sz w:val="28"/>
          <w:szCs w:val="28"/>
          <w:vertAlign w:val="baseline"/>
        </w:rPr>
        <w:footnoteReference w:id="71"/>
      </w:r>
      <w:r w:rsidRPr="00BA63A9">
        <w:rPr>
          <w:color w:val="000000"/>
          <w:sz w:val="28"/>
          <w:szCs w:val="28"/>
        </w:rPr>
        <w:t>. Однако, с этим выводом трудно согласиться, поскольку, во-первых, родовое понятие этих ценных бумаг определяется не столько их названием, сколько их сущностью и содержанием, во-вторых, правовой режим, как представляется, устанавливается не на форму фиксации объекта гражданских прав, а на сам этот объект. Меняется лишь удостоверительная форма фиксации жизни субъективных прав.</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Понятие «режим» представляет собой совокупность правил, необходимых для достижения какой-нибудь цели</w:t>
      </w:r>
      <w:r w:rsidRPr="00BA63A9">
        <w:rPr>
          <w:rStyle w:val="a5"/>
          <w:color w:val="000000"/>
          <w:sz w:val="28"/>
          <w:szCs w:val="28"/>
          <w:vertAlign w:val="baseline"/>
        </w:rPr>
        <w:footnoteReference w:id="72"/>
      </w:r>
      <w:r w:rsidRPr="00BA63A9">
        <w:rPr>
          <w:color w:val="000000"/>
          <w:sz w:val="28"/>
          <w:szCs w:val="28"/>
        </w:rPr>
        <w:t>. Очевидно, что понятием «правовой режим» охватывается совокупность правил (приемов, способов), обеспечивающих достижение правовой цели, которая в сделках с ценными бумагами состоит в фиксации возникновения, изменения и прекращения субъективных прав и обязанностей.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В-третьих, смена формы удостоверения (фиксации) исключает физическую передачу этих прав посредством передачи документа вещи, что автоматически исключает проблему двойственности правовой природы ценных бумаг и что также автоматически вызывает проблему применения способов защиты нарушенных прав. Однако последняя проблема </w:t>
      </w:r>
      <w:r w:rsidR="00354A50" w:rsidRPr="00BA63A9">
        <w:rPr>
          <w:color w:val="000000"/>
          <w:sz w:val="28"/>
          <w:szCs w:val="28"/>
        </w:rPr>
        <w:t>–</w:t>
      </w:r>
      <w:r w:rsidRPr="00BA63A9">
        <w:rPr>
          <w:color w:val="000000"/>
          <w:sz w:val="28"/>
          <w:szCs w:val="28"/>
        </w:rPr>
        <w:t xml:space="preserve"> проблема обязательственно-правовых способов защиты может быть решена путем применения стандартизированных правил фиксации и учета самих субъективных прав и их передачи (оборота). В-четвертых, выделение «документарных» и «бездокументарных» ценных бумаг является лишь одним из классификационных признаков ценных бумаг по форме фиксации.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Вторым признаком ценной бумаги является то, что она закрепляет субъективное право. Этот признак одинаково присущ как документарным, так и бездокументарным ценным бумагам. Под правом в российской цивилистической литературе понимается юридически обеспеченная мера возможного поведения управомоченного лица</w:t>
      </w:r>
      <w:r w:rsidRPr="00BA63A9">
        <w:rPr>
          <w:rStyle w:val="a5"/>
          <w:color w:val="000000"/>
          <w:sz w:val="28"/>
          <w:szCs w:val="28"/>
          <w:vertAlign w:val="baseline"/>
        </w:rPr>
        <w:footnoteReference w:id="73"/>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Однако следует различать само право и информацию о нем. В отличие от документов, относящихся к разряду телесных вещей, права не существуют в какой-либо осязаемой форме. М.М. Агарковым было высказано мнение, что необходимость предъявления бумаги для осуществления выраженного в ней права предполагает зависимость между бумагой и соответствующим правом. Бумага является как бы носителем права. Право овеществляется в бумаге</w:t>
      </w:r>
      <w:r w:rsidRPr="00BA63A9">
        <w:rPr>
          <w:rStyle w:val="a5"/>
          <w:color w:val="000000"/>
          <w:sz w:val="28"/>
          <w:szCs w:val="28"/>
          <w:vertAlign w:val="baseline"/>
        </w:rPr>
        <w:footnoteReference w:id="74"/>
      </w:r>
      <w:r w:rsidRPr="00BA63A9">
        <w:rPr>
          <w:color w:val="000000"/>
          <w:sz w:val="28"/>
          <w:szCs w:val="28"/>
        </w:rPr>
        <w:t>. Однако высказанное суждение носит характер образного выражения, поскольку бумага не может овеществлять меру дозволенного поведения субъектов правоотношения. Представляется наиболее верным указать, что ценная бумага, обладая определенным набором реквизитов, содержит информацию о праве и лице, обладающем этим правом.</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Удостоверяемое ценной бумагой право по своему характеру является имущественным правом. В гражданском праве права принято подразделять на имущественные, то есть права на различного рода материальные блага (вещи, работы, услуги и иное имущество в широком смысле слова) и личные неимущественные, то есть права на нематериальные блага (честь, достоинство, деловая репутация, имя гражданина, наименование юридического лица, авторское произведение, изобретение, промышленный образец)</w:t>
      </w:r>
      <w:r w:rsidRPr="00BA63A9">
        <w:rPr>
          <w:rStyle w:val="a5"/>
          <w:color w:val="000000"/>
          <w:sz w:val="28"/>
          <w:szCs w:val="28"/>
          <w:vertAlign w:val="baseline"/>
        </w:rPr>
        <w:footnoteReference w:id="75"/>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Помимо имущественных прав, ценная бумага может удостоверять и неимущественные права, однако удостоверение имущественного права является необходимым элементом любой ценной бумаги, как документарной, так и бездокументарной. Данный критерий позволяет ограничить ценные бумаги от других видов юридических документов, которые удостоверяют только имущественные права. Несмотря на то, что эти документы, например, свидетельство о рождении, могут иметь значительную ценность для их обладателя, к ценным бумагам они не относятся</w:t>
      </w:r>
      <w:r w:rsidRPr="00BA63A9">
        <w:rPr>
          <w:rStyle w:val="a5"/>
          <w:color w:val="000000"/>
          <w:sz w:val="28"/>
          <w:szCs w:val="28"/>
          <w:vertAlign w:val="baseline"/>
        </w:rPr>
        <w:footnoteReference w:id="76"/>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Важно отметить, что существенным элементом рассматриваемого признака является наличие неразрывной связи между документом (материальным носителем) и удостоверенным им субъективным правом. Передача права предполагает и передачу права на бумагу, что характерно и для документарных, и для бездокументарных ценных бумаг.</w:t>
      </w:r>
    </w:p>
    <w:p w:rsidR="002C1516"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случае традиционных документарных ценных бумаг объектом гражданских прав являются документы, правом собственности на которые обладает их держатель. При анализе бездокументарных ценных бумаг ситуация несколько меняется, поскольку ценная бумага в этом случае представлена следующими составляющими: во-первых, материальным носителем (реестр, запись по счету «депо»), во-вторых, информацией, в-третьих, правом.</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 мнению некоторых ученых, «документированная информация (документ) есть по сути дела объект материальный, что дает основание относить ее также и к категории вещей. А это означает, что на нее распространяется право вещной собственности»</w:t>
      </w:r>
      <w:r w:rsidRPr="00BA63A9">
        <w:rPr>
          <w:rStyle w:val="a5"/>
          <w:color w:val="000000"/>
          <w:sz w:val="28"/>
          <w:szCs w:val="28"/>
          <w:vertAlign w:val="baseline"/>
        </w:rPr>
        <w:footnoteReference w:id="77"/>
      </w:r>
      <w:r w:rsidRPr="00BA63A9">
        <w:rPr>
          <w:color w:val="000000"/>
          <w:sz w:val="28"/>
          <w:szCs w:val="28"/>
        </w:rPr>
        <w:t>. С этим утверждением трудно согласиться, поскольку владельцы ценных бумаг не обладают правом собственности на реестр или на счет «депо». Реестр и счет «депо» являются не объектами права, а формой или способом учета, равно как и банковский счет. Указанные объекты не обладают оборотоспособностью (не могут быть пущены в обращение), так как реестр может находиться у строго определенного законом круга лиц и право собственности на него не может быть передано. Также невозможно иметь и право собственности на счет, в отношении которого у владельца есть только обязательственные права. Значит, объектом оборота может быть либо информация, либо права.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Как представляется, инвестор не обладает правом собственности на информацию, содержащуюся в реестре или в счете. Мнение Л. Добрыниной о том, что инвестор может обладать личным неимущественным правом на информацию в официальном источнике</w:t>
      </w:r>
      <w:r w:rsidRPr="00BA63A9">
        <w:rPr>
          <w:rStyle w:val="a5"/>
          <w:color w:val="000000"/>
          <w:sz w:val="28"/>
          <w:szCs w:val="28"/>
          <w:vertAlign w:val="baseline"/>
        </w:rPr>
        <w:footnoteReference w:id="78"/>
      </w:r>
      <w:r w:rsidRPr="00BA63A9">
        <w:rPr>
          <w:color w:val="000000"/>
          <w:sz w:val="28"/>
          <w:szCs w:val="28"/>
        </w:rPr>
        <w:t>, вызывает сомнения, поскольку юридическое значение такой информации заключается в том, что она представляет собой лишь сведения о принадлежности права требования по ценной бумаге, а не права собственности.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Также спорен тезис о том, что информация о правах неотделима от самих прав и при передаче информации о праве передаются сами эти права, при условии их надлежащей уступки посредством договора цессии. Исполнение же договора цессии предполагает последующее изменение записи в реестре или счете, что позволяет говорить о многократном воспроизведении и тиражировании информации об одном и том же объекте. А подтвержденная надлежащим образом информация о правах является искомым реальным объектом гражданских прав применительно к бездокументарным ценным бумагам</w:t>
      </w:r>
      <w:r w:rsidRPr="00BA63A9">
        <w:rPr>
          <w:rStyle w:val="a5"/>
          <w:color w:val="000000"/>
          <w:sz w:val="28"/>
          <w:szCs w:val="28"/>
          <w:vertAlign w:val="baseline"/>
        </w:rPr>
        <w:footnoteReference w:id="79"/>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Информация в данном случае в качестве товара не может переходить от одного субъекта к другому </w:t>
      </w:r>
      <w:r w:rsidR="00D97BED" w:rsidRPr="00BA63A9">
        <w:rPr>
          <w:color w:val="000000"/>
          <w:sz w:val="28"/>
          <w:szCs w:val="28"/>
        </w:rPr>
        <w:t>–</w:t>
      </w:r>
      <w:r w:rsidRPr="00BA63A9">
        <w:rPr>
          <w:color w:val="000000"/>
          <w:sz w:val="28"/>
          <w:szCs w:val="28"/>
        </w:rPr>
        <w:t xml:space="preserve"> возможен лишь переход права требования. Такой переход должен фиксироваться посредством внесения изменений в сведения, содержащиеся в реестре, подобно фиксации на банковском счете. Необходимо также отметить, что указанная информация не имеет коммерческого характера, не представляет коммерческую тайну. Поскольку сама ценная бумага отражает лишь стоимостную оценку принадлежащих субъекту прав требования, постольку и реестр владельцев ценных бумаг содержит лишь информацию о денежном выражении этих прав и их обладателе.</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Таким образом, информация о правах не может являться самостоятельным объектом обращения. Абстрактно выражаясь, можно сказать, что обращается лишь право. Фактически, посредник </w:t>
      </w:r>
      <w:r w:rsidR="0049066B" w:rsidRPr="00BA63A9">
        <w:rPr>
          <w:color w:val="000000"/>
          <w:sz w:val="28"/>
          <w:szCs w:val="28"/>
        </w:rPr>
        <w:t>–</w:t>
      </w:r>
      <w:r w:rsidRPr="00BA63A9">
        <w:rPr>
          <w:color w:val="000000"/>
          <w:sz w:val="28"/>
          <w:szCs w:val="28"/>
        </w:rPr>
        <w:t xml:space="preserve"> реестродержатель или депозитарий, не передает, а лишь фиксирует посредством технических действий передачу прав (ведет учет посредством фиксации сведений).</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Третьим признаком ценной бумаги является презентационность </w:t>
      </w:r>
      <w:r w:rsidR="0049066B" w:rsidRPr="00BA63A9">
        <w:rPr>
          <w:color w:val="000000"/>
          <w:sz w:val="28"/>
          <w:szCs w:val="28"/>
        </w:rPr>
        <w:t>–</w:t>
      </w:r>
      <w:r w:rsidRPr="00BA63A9">
        <w:rPr>
          <w:color w:val="000000"/>
          <w:sz w:val="28"/>
          <w:szCs w:val="28"/>
        </w:rPr>
        <w:t xml:space="preserve"> необходимость предъявления самого документа для осуществления выраженного в бумаге права. Бездокументарные ценные бумаги не обладают данным признаком. В соответствии с п. 2 ст. 142 Г</w:t>
      </w:r>
      <w:r w:rsidR="0049066B" w:rsidRPr="00BA63A9">
        <w:rPr>
          <w:color w:val="000000"/>
          <w:sz w:val="28"/>
          <w:szCs w:val="28"/>
        </w:rPr>
        <w:t>К</w:t>
      </w:r>
      <w:r w:rsidRPr="00BA63A9">
        <w:rPr>
          <w:color w:val="000000"/>
          <w:sz w:val="28"/>
          <w:szCs w:val="28"/>
        </w:rPr>
        <w:t xml:space="preserve"> РФ для осуществления и передачи прав, удостоверенных ценной бумагой, достаточно их закрепления в специальном реестре (обычном либо компьютеризированном). Применительно к документарным ценным бумагам в гражданском обороте обращается сам материальный носитель с письменно закрепленной на нем информацией о правах держателя. Материальный носитель бездокументарных ценных бумаг (реестр, счет «депо») не находится в обороте, а информация о переходе прав (действительность, достоверность которых может быть подтверждена выпиской из реестра или депозитарным договором) лишь фиксируется и выполняет учетную функцию.</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Четвертый признак ценной бумаги </w:t>
      </w:r>
      <w:r w:rsidR="0049066B" w:rsidRPr="00BA63A9">
        <w:rPr>
          <w:color w:val="000000"/>
          <w:sz w:val="28"/>
          <w:szCs w:val="28"/>
        </w:rPr>
        <w:t>–</w:t>
      </w:r>
      <w:r w:rsidRPr="00BA63A9">
        <w:rPr>
          <w:color w:val="000000"/>
          <w:sz w:val="28"/>
          <w:szCs w:val="28"/>
        </w:rPr>
        <w:t xml:space="preserve"> публичная достоверность </w:t>
      </w:r>
      <w:r w:rsidR="0049066B" w:rsidRPr="00BA63A9">
        <w:rPr>
          <w:color w:val="000000"/>
          <w:sz w:val="28"/>
          <w:szCs w:val="28"/>
        </w:rPr>
        <w:t>–</w:t>
      </w:r>
      <w:r w:rsidRPr="00BA63A9">
        <w:rPr>
          <w:color w:val="000000"/>
          <w:sz w:val="28"/>
          <w:szCs w:val="28"/>
        </w:rPr>
        <w:t xml:space="preserve"> в равной степени действителен как для документарных, так и для бездокументарных ценных бумаг. Данный признак заключается в том, что законом предельно ограничен круг тех оснований, опираясь на которые должник по ценной бумаге вправе отказаться от исполнения лежащей на нем обязанности. Из двух принципиально возможных способов ограничения возражений по ценной бумаге - путем указания на то, какие возражения со стороны должника по ценной бумаге допускаются, или путем указания на то, какие возражения не допускаются, в Г</w:t>
      </w:r>
      <w:r w:rsidR="0049066B" w:rsidRPr="00BA63A9">
        <w:rPr>
          <w:color w:val="000000"/>
          <w:sz w:val="28"/>
          <w:szCs w:val="28"/>
        </w:rPr>
        <w:t>К</w:t>
      </w:r>
      <w:r w:rsidRPr="00BA63A9">
        <w:rPr>
          <w:color w:val="000000"/>
          <w:sz w:val="28"/>
          <w:szCs w:val="28"/>
        </w:rPr>
        <w:t xml:space="preserve"> РФ был использован второй способ. Ранее действовавшие на территории Российской Федерации Основы гражданского законодательства Союза ССР и республик одновременно использовали оба эти способа. С одной стороны, в соответствии с п.1. ст. 32 Основ гражданского законодательства не допускался отказ от исполнения обязательства, выраженного ценной бумагой, со ссылкой на отсутствие основания обязательства либо его недействительность. С другой стороны, п.2 ст.32 допускал отказ от исполнения выраженного ценной бумагой обязательства при доказанности, что бумага попала к ее держателю неправомерным путем</w:t>
      </w:r>
      <w:r w:rsidRPr="00BA63A9">
        <w:rPr>
          <w:rStyle w:val="a5"/>
          <w:color w:val="000000"/>
          <w:sz w:val="28"/>
          <w:szCs w:val="28"/>
          <w:vertAlign w:val="baseline"/>
        </w:rPr>
        <w:footnoteReference w:id="80"/>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 правоотношении, удостоверенном классической ценной бумагой, субъектами по общему правилу являются обязанное лицо (эмитент) и управомоченное лицо (инвестор). В случае с бездокументарной ценной бумаги данная правовая связь претерпевает изменения в связи с тем, что в структуре правоотношений появляется посредник </w:t>
      </w:r>
      <w:r w:rsidR="00AF7C2A" w:rsidRPr="00BA63A9">
        <w:rPr>
          <w:color w:val="000000"/>
          <w:sz w:val="28"/>
          <w:szCs w:val="28"/>
        </w:rPr>
        <w:t>–</w:t>
      </w:r>
      <w:r w:rsidRPr="00BA63A9">
        <w:rPr>
          <w:color w:val="000000"/>
          <w:sz w:val="28"/>
          <w:szCs w:val="28"/>
        </w:rPr>
        <w:t xml:space="preserve"> лицо, осуществляющее деятельность по ведению реестра владельцев ценных бумаг, либо депозитарий</w:t>
      </w:r>
      <w:r w:rsidRPr="00BA63A9">
        <w:rPr>
          <w:rStyle w:val="a5"/>
          <w:color w:val="000000"/>
          <w:sz w:val="28"/>
          <w:szCs w:val="28"/>
          <w:vertAlign w:val="baseline"/>
        </w:rPr>
        <w:footnoteReference w:id="81"/>
      </w:r>
      <w:r w:rsidRPr="00BA63A9">
        <w:rPr>
          <w:color w:val="000000"/>
          <w:sz w:val="28"/>
          <w:szCs w:val="28"/>
        </w:rPr>
        <w:t>. Наличие лица, осуществляющего фиксацию перехода прав, усложняет связь субъектов, поскольку в силу п.2 ст. 149 Г</w:t>
      </w:r>
      <w:r w:rsidR="00C4637D" w:rsidRPr="00BA63A9">
        <w:rPr>
          <w:color w:val="000000"/>
          <w:sz w:val="28"/>
          <w:szCs w:val="28"/>
        </w:rPr>
        <w:t>К</w:t>
      </w:r>
      <w:r w:rsidRPr="00BA63A9">
        <w:rPr>
          <w:color w:val="000000"/>
          <w:sz w:val="28"/>
          <w:szCs w:val="28"/>
        </w:rPr>
        <w:t xml:space="preserve"> РФ операции с бездокументарными ценными бумагами могут совершаться только при обращении к лицу, которое официально совершает записи прав. В связи с этим предлагается рассматривать необходимость привлечения лиц, специально уполномоченных на ведение реестра ценных бумаг либо внесение, изменение и уничтожение записей по счетам «депо», получивших в установленном порядке специальную лицензию на осуществление такого рода деятельности, как дополнительный признак бездокументарной ценной бумаги.</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ст. 149 Г</w:t>
      </w:r>
      <w:r w:rsidR="00AF7C2A" w:rsidRPr="00BA63A9">
        <w:rPr>
          <w:color w:val="000000"/>
          <w:sz w:val="28"/>
          <w:szCs w:val="28"/>
        </w:rPr>
        <w:t>К</w:t>
      </w:r>
      <w:r w:rsidRPr="00BA63A9">
        <w:rPr>
          <w:color w:val="000000"/>
          <w:sz w:val="28"/>
          <w:szCs w:val="28"/>
        </w:rPr>
        <w:t xml:space="preserve"> РФ акцент ставиться на способ фиксации прав, удостоверенных ценной бумагой, который соединяет информацию и материальный носитель. Специфика материального носителя и определяет способ фиксации прав, например, рукописный, с помощью технических средств и т.д. Независимо от способа фиксацию он реализуется только специально уполномоченным лицом. Необходимость фиксации прав определенным способом (в зависимости от материального носителя) можно также отнести к дополнительным признакам, характеризующим бездокументарную ценную бумагу.</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Заслуживает внимание в связи с этим мнение Поскребнева М.Е., который, сделав комплексный анализ бездокументарных ценных бумаг и заключив, что бездокументарные ценные бумаги - это и «форма фиксации прав» (п.1. ст. 149 ГК РФ), и «вещь» (ст. 128 ГК РФ), и «имущественное право» (п.1 ст. 1013 ГК РФ), предложил выделить бездокументарные ценные бумаги как самостоятельный объект гражданских прав наряду с такими объектами гражданских прав, как деньги, ценные бумаги, иное имущество, имущественные права, и внести в ст. 128 Г</w:t>
      </w:r>
      <w:r w:rsidR="00721AF3" w:rsidRPr="00BA63A9">
        <w:rPr>
          <w:color w:val="000000"/>
          <w:sz w:val="28"/>
          <w:szCs w:val="28"/>
        </w:rPr>
        <w:t>К</w:t>
      </w:r>
      <w:r w:rsidRPr="00BA63A9">
        <w:rPr>
          <w:color w:val="000000"/>
          <w:sz w:val="28"/>
          <w:szCs w:val="28"/>
        </w:rPr>
        <w:t xml:space="preserve"> кодекса РФ соответствующие изменения. Как справедливо отмечает Поскребнев М.Е., закрепление за бездокументарной ценной бумагой статуса «вещей» разрешит проблему виндикации бездокументарных ценных бумаг, поскольку истребовать из чужого незаконного владения возможно только вещь, имущество</w:t>
      </w:r>
      <w:r w:rsidRPr="00BA63A9">
        <w:rPr>
          <w:rStyle w:val="a5"/>
          <w:color w:val="000000"/>
          <w:sz w:val="28"/>
          <w:szCs w:val="28"/>
          <w:vertAlign w:val="baseline"/>
        </w:rPr>
        <w:footnoteReference w:id="82"/>
      </w:r>
      <w:r w:rsidRPr="00BA63A9">
        <w:rPr>
          <w:color w:val="000000"/>
          <w:sz w:val="28"/>
          <w:szCs w:val="28"/>
        </w:rPr>
        <w:t>.</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Анализ бездокументарной ценной бумаги позволяет выделить следующие особенности ее правовой природы. Во-первых, бездокументарной ценной бумагой может являться только именная либо ордерная ценная бумага. Во-вторых, бездокументарная ценная бумага не имеет какого-либо вещественно-натурального выражения, а представлена лишь информацией о правах, зафиксированной в электронных информационных ресурсах. В-третьих, информация о бездокументарной ценной бумаге фиксируется определенным образом, например, с помощью средств электронно-вычислительной техники, на специфическом материальном носителе. В-четвертых, легальным держателем материального носителя, в котором осуществляется фиксация прав на бездокументарные ценные бумаги, должно быть лицо, получившее в установленном порядке специальную лицензию</w:t>
      </w:r>
      <w:r w:rsidR="00721AF3" w:rsidRPr="00BA63A9">
        <w:rPr>
          <w:color w:val="000000"/>
          <w:sz w:val="28"/>
          <w:szCs w:val="28"/>
        </w:rPr>
        <w:t>.</w:t>
      </w:r>
      <w:r w:rsidRPr="00BA63A9">
        <w:rPr>
          <w:color w:val="000000"/>
          <w:sz w:val="28"/>
          <w:szCs w:val="28"/>
        </w:rPr>
        <w:t xml:space="preserve"> В-пятых, основным отличием бездокументарной ценной бумаги от документарной является «форма существования или жизни» субъективных прав </w:t>
      </w:r>
      <w:r w:rsidR="00721AF3" w:rsidRPr="00BA63A9">
        <w:rPr>
          <w:color w:val="000000"/>
          <w:sz w:val="28"/>
          <w:szCs w:val="28"/>
        </w:rPr>
        <w:t>–</w:t>
      </w:r>
      <w:r w:rsidRPr="00BA63A9">
        <w:rPr>
          <w:color w:val="000000"/>
          <w:sz w:val="28"/>
          <w:szCs w:val="28"/>
        </w:rPr>
        <w:t xml:space="preserve"> в виде записи на бумажном или электронном носителе. Выделение «документарных» и «бездокументарных» ценных бумаг является лишь одним из классификационных признаков ценных бумаг по форме их фиксации. В-шестых, проблема защиты прав по бездокументарной ценной бумаге лежит не в сфере вещных, а в сфере обязательственно-правовых отношений. Эта проблема может быть решена путем разработки и применения стандартизированных правил фиксации и учета самих субъективных прав и их оборота.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Подводя итог параграфу можно сделать следующий вывод. Ценная бумага независимо от носителя информации (бумажный, магнитный, в электронных базах и устройствах) представляет собой ценность как титул прав, сосредоточение информации о наличии прав и их принадлежности. Форма фиксации не является неотъемлемым признаком ценной бумаги, а имеет лишь значение для осуществления и защиты удостоверенного ценной бумагой права ее владельца (процессуально-правовое значение в качестве документа).</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связи со стремительным развитием техники и технологий (в частности, компьютерных технологий) и утратой, поэтому необходимости фиксации прав требования только на бумажном носителе (бумажном документе) использование термина «ценная бумага» в отношении электронного носителя представляется некорректным, поскольку не отражает специфики данного явления. Отсюда возникает необходимость более точного законодательного определения статуса ценной бумаги, зафиксированной на электронном носителе информации, а также статуса электронного носителя информации как централизованного источника информации о правах на ценные бумаги неограниченного числа владельцев с присущей ему функцией фиксации юридических фактов.</w:t>
      </w:r>
    </w:p>
    <w:p w:rsidR="002C1516" w:rsidRPr="00BA63A9" w:rsidRDefault="002C1516" w:rsidP="00BA63A9">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273E92" w:rsidRPr="00BA63A9" w:rsidRDefault="00273E9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12" w:name="_Toc232396564"/>
      <w:bookmarkStart w:id="13" w:name="_Toc237828700"/>
      <w:r w:rsidRPr="00BA63A9">
        <w:rPr>
          <w:rFonts w:ascii="Times New Roman" w:hAnsi="Times New Roman" w:cs="Times New Roman"/>
          <w:color w:val="000000"/>
          <w:sz w:val="28"/>
          <w:szCs w:val="28"/>
        </w:rPr>
        <w:t>Г</w:t>
      </w:r>
      <w:r w:rsidR="00DB6499" w:rsidRPr="00BA63A9">
        <w:rPr>
          <w:rFonts w:ascii="Times New Roman" w:hAnsi="Times New Roman" w:cs="Times New Roman"/>
          <w:color w:val="000000"/>
          <w:sz w:val="28"/>
          <w:szCs w:val="28"/>
        </w:rPr>
        <w:t xml:space="preserve">ЛАВА 3 </w:t>
      </w:r>
      <w:r w:rsidR="006112AB" w:rsidRPr="00BA63A9">
        <w:rPr>
          <w:rFonts w:ascii="Times New Roman" w:hAnsi="Times New Roman" w:cs="Times New Roman"/>
          <w:color w:val="000000"/>
          <w:sz w:val="28"/>
          <w:szCs w:val="28"/>
        </w:rPr>
        <w:t xml:space="preserve">КЛАССИФИКАЦИЯ И </w:t>
      </w:r>
      <w:r w:rsidR="00DB6499" w:rsidRPr="00BA63A9">
        <w:rPr>
          <w:rFonts w:ascii="Times New Roman" w:hAnsi="Times New Roman" w:cs="Times New Roman"/>
          <w:color w:val="000000"/>
          <w:sz w:val="28"/>
          <w:szCs w:val="28"/>
        </w:rPr>
        <w:t>ВИДЫ ЦЕННЫХ БУМАГ</w:t>
      </w:r>
      <w:bookmarkEnd w:id="12"/>
      <w:bookmarkEnd w:id="13"/>
    </w:p>
    <w:p w:rsidR="00721AF3" w:rsidRPr="00BA63A9" w:rsidRDefault="00721AF3"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4" w:name="_Toc41881216"/>
      <w:bookmarkStart w:id="15" w:name="_Toc151210224"/>
      <w:bookmarkStart w:id="16" w:name="_Toc232396565"/>
    </w:p>
    <w:p w:rsidR="00085A5C" w:rsidRPr="00BA63A9" w:rsidRDefault="00721AF3"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7" w:name="_Toc237828701"/>
      <w:r w:rsidRPr="00BA63A9">
        <w:rPr>
          <w:rFonts w:ascii="Times New Roman" w:hAnsi="Times New Roman" w:cs="Times New Roman"/>
          <w:color w:val="000000"/>
          <w:sz w:val="28"/>
          <w:szCs w:val="28"/>
        </w:rPr>
        <w:t>3</w:t>
      </w:r>
      <w:r w:rsidR="00085A5C" w:rsidRPr="00BA63A9">
        <w:rPr>
          <w:rFonts w:ascii="Times New Roman" w:hAnsi="Times New Roman" w:cs="Times New Roman"/>
          <w:color w:val="000000"/>
          <w:sz w:val="28"/>
          <w:szCs w:val="28"/>
        </w:rPr>
        <w:t>.1 Основания классификаций ценных бумаг</w:t>
      </w:r>
      <w:bookmarkEnd w:id="14"/>
      <w:bookmarkEnd w:id="15"/>
      <w:bookmarkEnd w:id="16"/>
      <w:bookmarkEnd w:id="17"/>
    </w:p>
    <w:p w:rsidR="00085A5C" w:rsidRPr="00BA63A9" w:rsidRDefault="00085A5C" w:rsidP="00BA63A9">
      <w:pPr>
        <w:widowControl/>
        <w:shd w:val="clear" w:color="000000" w:fill="FFFFFF"/>
        <w:suppressAutoHyphens/>
        <w:spacing w:line="360" w:lineRule="auto"/>
        <w:jc w:val="center"/>
        <w:rPr>
          <w:b/>
          <w:color w:val="000000"/>
          <w:sz w:val="28"/>
          <w:szCs w:val="28"/>
        </w:rPr>
      </w:pP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соответствии со ст.143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Данная статья называет основные виды ценных бумаг, не давая, однако, их исчерпывающего перечня</w:t>
      </w:r>
      <w:r w:rsidRPr="00BA63A9">
        <w:rPr>
          <w:rStyle w:val="a5"/>
          <w:color w:val="000000"/>
          <w:sz w:val="28"/>
          <w:szCs w:val="28"/>
          <w:vertAlign w:val="baseline"/>
        </w:rPr>
        <w:footnoteReference w:id="83"/>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Для исследовательских целей все ценные бумаги разделяют на определенные группы по установленным критериям, т.е. их классифицируют. В законодательстве и научной литературе предлагаются различные классификации. Следует рассмотреть наиболее важные и интересные классификации.</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Наиболее важным делением ценных бумаг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 Практическое значение такой градации выражается в придании различного правового статуса определенному виду ценных бумаг, а также в установлении порядка передачи закрепленных в них прав.</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соответствии с ч.1 ст. 145 ГК РФ права, удостоверенные ценной бумагой, могут принадлежать:</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1) предъявителю ценной бумаги (ценная бумага на предъявителя);</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2) названному в ценной бумаге лицу (именная ценная бумага);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Таким образом, предъявительской является такая ценная бумага,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те предъявить. Указанный вид ценных бумаг обладает повышенной оборотоспособностыо,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облигации, банковские сберегательные книжки на предъявителя, коносаменты, простые складские свидетельства и т.д.</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Именной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Если же права, удостоверенные именной ценной бумагой, все же передаются другим лицам, это происходит в порядке, установленном для уступки требований (цессии). В соответствии со ст. 390 ГК </w:t>
      </w:r>
      <w:r w:rsidR="00721AF3" w:rsidRPr="00BA63A9">
        <w:rPr>
          <w:color w:val="000000"/>
          <w:sz w:val="28"/>
          <w:szCs w:val="28"/>
        </w:rPr>
        <w:t xml:space="preserve">РФ </w:t>
      </w:r>
      <w:r w:rsidRPr="00BA63A9">
        <w:rPr>
          <w:color w:val="000000"/>
          <w:sz w:val="28"/>
          <w:szCs w:val="28"/>
        </w:rPr>
        <w:t>лицо, передающее право по именной ценной бумаге, несет ответственность за недействительность соответствующего требования, но не за его неисполнение. В качестве именной ценной бумаги могут фигурировать акции, чеки, сберегательные сертификаты и т.д.</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Название ордерных ценных бумаг происходит от латинского слова, перешедшего к нам через немецкий язык (ордер - приказ), а не от английского </w:t>
      </w:r>
      <w:r w:rsidR="00721AF3" w:rsidRPr="00BA63A9">
        <w:rPr>
          <w:color w:val="000000"/>
          <w:sz w:val="28"/>
          <w:szCs w:val="28"/>
        </w:rPr>
        <w:t>«</w:t>
      </w:r>
      <w:r w:rsidRPr="00BA63A9">
        <w:rPr>
          <w:color w:val="000000"/>
          <w:sz w:val="28"/>
          <w:szCs w:val="28"/>
        </w:rPr>
        <w:t>порядок</w:t>
      </w:r>
      <w:r w:rsidR="00721AF3" w:rsidRPr="00BA63A9">
        <w:rPr>
          <w:color w:val="000000"/>
          <w:sz w:val="28"/>
          <w:szCs w:val="28"/>
        </w:rPr>
        <w:t>»</w:t>
      </w:r>
      <w:r w:rsidRPr="00BA63A9">
        <w:rPr>
          <w:color w:val="000000"/>
          <w:sz w:val="28"/>
          <w:szCs w:val="28"/>
        </w:rPr>
        <w:t xml:space="preserve">, которое ближе непосредственно к латинскому </w:t>
      </w:r>
      <w:r w:rsidRPr="00BA63A9">
        <w:rPr>
          <w:color w:val="000000"/>
          <w:sz w:val="28"/>
          <w:szCs w:val="28"/>
          <w:lang w:val="en-US"/>
        </w:rPr>
        <w:t>ordo</w:t>
      </w:r>
      <w:r w:rsidRPr="00BA63A9">
        <w:rPr>
          <w:color w:val="000000"/>
          <w:sz w:val="28"/>
          <w:szCs w:val="28"/>
        </w:rPr>
        <w:t xml:space="preserve"> - ряд, но ряда у ордерных ценных бумаг может и не быть, слово же </w:t>
      </w:r>
      <w:r w:rsidR="00721AF3" w:rsidRPr="00BA63A9">
        <w:rPr>
          <w:color w:val="000000"/>
          <w:sz w:val="28"/>
          <w:szCs w:val="28"/>
        </w:rPr>
        <w:t>«</w:t>
      </w:r>
      <w:r w:rsidRPr="00BA63A9">
        <w:rPr>
          <w:color w:val="000000"/>
          <w:sz w:val="28"/>
          <w:szCs w:val="28"/>
        </w:rPr>
        <w:t>приказ</w:t>
      </w:r>
      <w:r w:rsidR="00721AF3" w:rsidRPr="00BA63A9">
        <w:rPr>
          <w:color w:val="000000"/>
          <w:sz w:val="28"/>
          <w:szCs w:val="28"/>
        </w:rPr>
        <w:t>»</w:t>
      </w:r>
      <w:r w:rsidRPr="00BA63A9">
        <w:rPr>
          <w:color w:val="000000"/>
          <w:sz w:val="28"/>
          <w:szCs w:val="28"/>
        </w:rPr>
        <w:t xml:space="preserve"> входит в текст образца переводного векселя</w:t>
      </w:r>
      <w:r w:rsidRPr="00BA63A9">
        <w:rPr>
          <w:rStyle w:val="a5"/>
          <w:color w:val="000000"/>
          <w:sz w:val="28"/>
          <w:szCs w:val="28"/>
          <w:vertAlign w:val="baseline"/>
        </w:rPr>
        <w:footnoteReference w:id="84"/>
      </w:r>
      <w:r w:rsidR="00721AF3" w:rsidRPr="00BA63A9">
        <w:rPr>
          <w:color w:val="000000"/>
          <w:sz w:val="28"/>
          <w:szCs w:val="28"/>
        </w:rPr>
        <w:t>.</w:t>
      </w:r>
      <w:r w:rsidRPr="00BA63A9">
        <w:rPr>
          <w:color w:val="000000"/>
          <w:sz w:val="28"/>
          <w:szCs w:val="28"/>
        </w:rPr>
        <w:t xml:space="preserve"> Ордерная ценная бумага так же, как и именная,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управомоченное лицо.</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Иными словами, владельцу ордерной ценной бумаги предоставляется не обремененная особыми формальностями возможность передачи прав по ценной бумаге другим лицам. Это осуществляется путем совершения на этой ценной бумаге передаточной надписи, именуемой индоссаментом (от итальянских слов in dosso </w:t>
      </w:r>
      <w:r w:rsidR="00721AF3" w:rsidRPr="00BA63A9">
        <w:rPr>
          <w:color w:val="000000"/>
          <w:sz w:val="28"/>
          <w:szCs w:val="28"/>
        </w:rPr>
        <w:t>«</w:t>
      </w:r>
      <w:r w:rsidRPr="00BA63A9">
        <w:rPr>
          <w:color w:val="000000"/>
          <w:sz w:val="28"/>
          <w:szCs w:val="28"/>
        </w:rPr>
        <w:t>на спине</w:t>
      </w:r>
      <w:r w:rsidR="00721AF3" w:rsidRPr="00BA63A9">
        <w:rPr>
          <w:color w:val="000000"/>
          <w:sz w:val="28"/>
          <w:szCs w:val="28"/>
        </w:rPr>
        <w:t>»</w:t>
      </w:r>
      <w:r w:rsidRPr="00BA63A9">
        <w:rPr>
          <w:color w:val="000000"/>
          <w:sz w:val="28"/>
          <w:szCs w:val="28"/>
        </w:rPr>
        <w:t>, на обороте), который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 Количество индоссаментов обычно не ограничивается, т.е. каждый новый владелец ценной бумаги может передать ее дальше, в связи с чем оборотоспособностъ ордерных ценных бумаг является весьма высокой. Надлежащим держателем ордерной ценной бумаги будет то лицо, имя которого стоит последним в ряду индоссаментов (а при бланковом индоссаменте — любой держатель бумаги).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Ордерные ценные бумаги, как правило, отличаются повышенной надежностью. Индоссант, т.е. лицо, сделавшее передаточную надпись, несет ответственность не только за действительность права, но и за его осуществление. При этом ответственность перед владельцем ордерной ценной бумаги несет, как правило, не только непосредственный должник, но и все лица, совершившие передаточные надписи, если только они не сделали специальной оговорки: «без оборота на меня», которая устраняет их ответственность. Типичным примером ордерной ценной бумаги может служить переводной вексель.</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 мнению </w:t>
      </w:r>
      <w:r w:rsidR="0049066B" w:rsidRPr="00BA63A9">
        <w:rPr>
          <w:color w:val="000000"/>
          <w:sz w:val="28"/>
          <w:szCs w:val="28"/>
        </w:rPr>
        <w:t>В.В. Чанкина</w:t>
      </w:r>
      <w:r w:rsidRPr="00BA63A9">
        <w:rPr>
          <w:color w:val="000000"/>
          <w:sz w:val="28"/>
          <w:szCs w:val="28"/>
        </w:rPr>
        <w:t xml:space="preserve">, нередко ценные бумаги носят смешанный характер, являются одновременно именными и ордерными, что облегчает их обращение: </w:t>
      </w:r>
      <w:r w:rsidR="00721AF3" w:rsidRPr="00BA63A9">
        <w:rPr>
          <w:color w:val="000000"/>
          <w:sz w:val="28"/>
          <w:szCs w:val="28"/>
        </w:rPr>
        <w:t>«</w:t>
      </w:r>
      <w:r w:rsidRPr="00BA63A9">
        <w:rPr>
          <w:color w:val="000000"/>
          <w:sz w:val="28"/>
          <w:szCs w:val="28"/>
        </w:rPr>
        <w:t xml:space="preserve">заплатите фирме </w:t>
      </w:r>
      <w:r w:rsidR="00721AF3" w:rsidRPr="00BA63A9">
        <w:rPr>
          <w:color w:val="000000"/>
          <w:sz w:val="28"/>
          <w:szCs w:val="28"/>
        </w:rPr>
        <w:t>«</w:t>
      </w:r>
      <w:r w:rsidRPr="00BA63A9">
        <w:rPr>
          <w:color w:val="000000"/>
          <w:sz w:val="28"/>
          <w:szCs w:val="28"/>
        </w:rPr>
        <w:t>Сокол</w:t>
      </w:r>
      <w:r w:rsidR="00721AF3" w:rsidRPr="00BA63A9">
        <w:rPr>
          <w:color w:val="000000"/>
          <w:sz w:val="28"/>
          <w:szCs w:val="28"/>
        </w:rPr>
        <w:t>»</w:t>
      </w:r>
      <w:r w:rsidRPr="00BA63A9">
        <w:rPr>
          <w:color w:val="000000"/>
          <w:sz w:val="28"/>
          <w:szCs w:val="28"/>
        </w:rPr>
        <w:t xml:space="preserve"> или ее приказу</w:t>
      </w:r>
      <w:r w:rsidR="00721AF3" w:rsidRPr="00BA63A9">
        <w:rPr>
          <w:color w:val="000000"/>
          <w:sz w:val="28"/>
          <w:szCs w:val="28"/>
        </w:rPr>
        <w:t>».</w:t>
      </w:r>
      <w:r w:rsidRPr="00BA63A9">
        <w:rPr>
          <w:color w:val="000000"/>
          <w:sz w:val="28"/>
          <w:szCs w:val="28"/>
        </w:rPr>
        <w:t xml:space="preserve"> По его мнению, указанное лицо путем надписи на ценной бумаге определяет, кому именно должно быть произведено исполнение, либо оно должно быть произведено предъявителю ценной бумаги, либо приказу, какого нового лица следует произвести исполнение. Ордерная ценная бумага или превращается в именную либо предъявительскую, или остается и у следующего держателя ордерной</w:t>
      </w:r>
      <w:r w:rsidRPr="00BA63A9">
        <w:rPr>
          <w:rStyle w:val="a5"/>
          <w:color w:val="000000"/>
          <w:sz w:val="28"/>
          <w:szCs w:val="28"/>
          <w:vertAlign w:val="baseline"/>
        </w:rPr>
        <w:footnoteReference w:id="85"/>
      </w:r>
      <w:r w:rsidR="0049066B"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соответствии с п.2 ст. 145 ГК РФ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зависимости от того, кто является эмитентом ценной бумаги, т.е. лицом, несущим от своего имени обязательства перед владельцами ценных бумаг по осуществлению закрепленных ими прав, различаются государственные ценные бумаги и ценные бумаги частных лиц. Основные положения о выпуске государственных ценных бумаг определяются Бюджетным кодексом Р</w:t>
      </w:r>
      <w:r w:rsidR="003541C2" w:rsidRPr="00BA63A9">
        <w:rPr>
          <w:color w:val="000000"/>
          <w:sz w:val="28"/>
          <w:szCs w:val="28"/>
        </w:rPr>
        <w:t>Ф</w:t>
      </w:r>
      <w:r w:rsidRPr="00BA63A9">
        <w:rPr>
          <w:rStyle w:val="a5"/>
          <w:color w:val="000000"/>
          <w:sz w:val="28"/>
          <w:szCs w:val="28"/>
          <w:vertAlign w:val="baseline"/>
        </w:rPr>
        <w:footnoteReference w:id="86"/>
      </w:r>
      <w:r w:rsidRPr="00BA63A9">
        <w:rPr>
          <w:color w:val="000000"/>
          <w:sz w:val="28"/>
          <w:szCs w:val="28"/>
        </w:rPr>
        <w:t>. Долговые обязательства РФ могут носить краткосрочный (до 1 года), среднесрочный (от 1 года до 5 лет) и долгосрочный (от 5 до 30 лет) характер. Они имеют форму государственных займов, осуществляемых посредством выпуска ценных бумаг, в частности государственных облигаций, от имени Правительства РФ. Государственные ценные бумаги могут выпускаться в обращение также национально-государственными и административно-территориальными образованиями, которые несут по ним самостоятельную ответственность, если только они не были гарантированы Правительством РФ. Сейчас много говорят о необходимости развития рынка государственных ценных бумаг, в частности облигаций</w:t>
      </w:r>
      <w:r w:rsidRPr="00BA63A9">
        <w:rPr>
          <w:rStyle w:val="a5"/>
          <w:color w:val="000000"/>
          <w:sz w:val="28"/>
          <w:szCs w:val="28"/>
          <w:vertAlign w:val="baseline"/>
        </w:rPr>
        <w:footnoteReference w:id="87"/>
      </w:r>
      <w:r w:rsidR="003541C2"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Ценные бумаги, выпускаемые в обращение в установленном законом порядке частными лицами, гарантированы лишь имуществом самих этих лиц.</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 содержанию воплощенных в них прав ценные бумаги подразделяются на денежные, товарные и ценные бумаги, дающие право на участие в управлении акционерным обществом. Денежные ценные бумага предоставляют их обладателям право на получение определенной денежной суммы.</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Примерами таких ценных бумаг могут служить чеки, векселя, депозитные и сберегательные сертификаты и т.д. Товарные ценные бумаги воплощают в себе права на товары и услуги. К такого рода ценным бумагам относятся, например, целевые товарные облигации и жилищные сертификаты. Товарные ценные бумаги нередко именуются еще товарораспорядительными документами, поскольку</w:t>
      </w:r>
      <w:r w:rsidR="003541C2" w:rsidRPr="00BA63A9">
        <w:rPr>
          <w:color w:val="000000"/>
          <w:sz w:val="28"/>
          <w:szCs w:val="28"/>
        </w:rPr>
        <w:t>,</w:t>
      </w:r>
      <w:r w:rsidRPr="00BA63A9">
        <w:rPr>
          <w:color w:val="000000"/>
          <w:sz w:val="28"/>
          <w:szCs w:val="28"/>
        </w:rPr>
        <w:t xml:space="preserve"> уступая такую бумагу д</w:t>
      </w:r>
      <w:r w:rsidR="003541C2" w:rsidRPr="00BA63A9">
        <w:rPr>
          <w:color w:val="000000"/>
          <w:sz w:val="28"/>
          <w:szCs w:val="28"/>
        </w:rPr>
        <w:t>ругому лицу,</w:t>
      </w:r>
      <w:r w:rsidRPr="00BA63A9">
        <w:rPr>
          <w:color w:val="000000"/>
          <w:sz w:val="28"/>
          <w:szCs w:val="28"/>
        </w:rPr>
        <w:t xml:space="preserve"> владелец распоряжается принадлежащим ему товаром</w:t>
      </w:r>
      <w:r w:rsidRPr="00BA63A9">
        <w:rPr>
          <w:rStyle w:val="a5"/>
          <w:color w:val="000000"/>
          <w:sz w:val="28"/>
          <w:szCs w:val="28"/>
          <w:vertAlign w:val="baseline"/>
        </w:rPr>
        <w:footnoteReference w:id="88"/>
      </w:r>
      <w:r w:rsidRPr="00BA63A9">
        <w:rPr>
          <w:color w:val="000000"/>
          <w:sz w:val="28"/>
          <w:szCs w:val="28"/>
        </w:rPr>
        <w:t>. Ценными бумагами, дающими, среди прочего, право на участие в управлении акционерным обществом, являются голосующие акции, выпускаемые акционерными обществами</w:t>
      </w:r>
      <w:r w:rsidRPr="00BA63A9">
        <w:rPr>
          <w:rStyle w:val="a5"/>
          <w:color w:val="000000"/>
          <w:sz w:val="28"/>
          <w:szCs w:val="28"/>
          <w:vertAlign w:val="baseline"/>
        </w:rPr>
        <w:footnoteReference w:id="89"/>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Ценные бумаги можно разделить на основные и производные ценные бумаги (деривативы)</w:t>
      </w:r>
      <w:r w:rsidRPr="00BA63A9">
        <w:rPr>
          <w:rStyle w:val="a5"/>
          <w:color w:val="000000"/>
          <w:sz w:val="28"/>
          <w:szCs w:val="28"/>
          <w:vertAlign w:val="baseline"/>
        </w:rPr>
        <w:footnoteReference w:id="90"/>
      </w:r>
      <w:r w:rsidRPr="00BA63A9">
        <w:rPr>
          <w:color w:val="000000"/>
          <w:sz w:val="28"/>
          <w:szCs w:val="28"/>
        </w:rPr>
        <w:t xml:space="preserve">. 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 Основные ценные бумаги, в свою очередь, можно разбить на два подкласса: первичные и вторичные ценные бумаги. Первичные ценные бумаги основаны на активах, в число которых не входят сами ценные бумаги. Это, например, акции, облигации, векселя, закладные и др. Вторичные ценные бумаги </w:t>
      </w:r>
      <w:r w:rsidR="003541C2" w:rsidRPr="00BA63A9">
        <w:rPr>
          <w:color w:val="000000"/>
          <w:sz w:val="28"/>
          <w:szCs w:val="28"/>
        </w:rPr>
        <w:t>–</w:t>
      </w:r>
      <w:r w:rsidRPr="00BA63A9">
        <w:rPr>
          <w:color w:val="000000"/>
          <w:sz w:val="28"/>
          <w:szCs w:val="28"/>
        </w:rPr>
        <w:t xml:space="preserve">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 Эти ценные бумаги получили распространение в зарубежной практике.</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Производная ценная бумага </w:t>
      </w:r>
      <w:r w:rsidR="003541C2" w:rsidRPr="00BA63A9">
        <w:rPr>
          <w:color w:val="000000"/>
          <w:sz w:val="28"/>
          <w:szCs w:val="28"/>
        </w:rPr>
        <w:t>–</w:t>
      </w:r>
      <w:r w:rsidRPr="00BA63A9">
        <w:rPr>
          <w:color w:val="000000"/>
          <w:sz w:val="28"/>
          <w:szCs w:val="28"/>
        </w:rPr>
        <w:t xml:space="preserve">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Можно сказать, что производная ценная бумага </w:t>
      </w:r>
      <w:r w:rsidR="003541C2" w:rsidRPr="00BA63A9">
        <w:rPr>
          <w:color w:val="000000"/>
          <w:sz w:val="28"/>
          <w:szCs w:val="28"/>
        </w:rPr>
        <w:t>–</w:t>
      </w:r>
      <w:r w:rsidRPr="00BA63A9">
        <w:rPr>
          <w:color w:val="000000"/>
          <w:sz w:val="28"/>
          <w:szCs w:val="28"/>
        </w:rPr>
        <w:t xml:space="preserve"> это ценная бумага на какой-либо ценовой актив: на цены товаров (обычно биржевых товаров: зерна, мяса, нефти, золота и т.п.); на цены основных ценных бумаг (обычно на индексы акций, на облигации); на цены кредитного рынка (процентные ставки); на цены валютного рынка (валютные курсы) и т.п. К производным ценным бумагам относятся фьючерсные контракты (товарные, валютные, процентные, индексные и др.) и свободнообращающиеся опционы.</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Деление ценных бумаг на долговые и владельческие долевые отражает два возможных способа использования денежных средств: либо для приобретения какого-либо актива в собственность, либо во временное пользование. Если ценные бумаги выпускаются на ограниченный срок с последующим возвратом вложенных денежных сумм, то являются долговыми бумагами. Это - облигации, банковские сертификаты, векселя и др. Владельческие ценные бумаги дают право собственности на соответствующие активы. Это акции, варранты, коносаменты.</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зависимости от характера операций и сделок, скрывающихся за выпуском ценных бумаг, а также цели их выпуска, они подразделяются на фондовые (акции и облигации, имеющие хождение на фондовых биржах) и коммерческие бумаги, обслуживающие процесс товарооборота и определенные имущественные сделки (веселя, чеки, коносаменты, складские и залоговые свидетельства, закладные)</w:t>
      </w:r>
      <w:r w:rsidRPr="00BA63A9">
        <w:rPr>
          <w:rStyle w:val="a5"/>
          <w:color w:val="000000"/>
          <w:sz w:val="28"/>
          <w:szCs w:val="28"/>
          <w:vertAlign w:val="baseline"/>
        </w:rPr>
        <w:footnoteReference w:id="91"/>
      </w:r>
      <w:r w:rsidR="00E54257"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Фондовые ценные бумаги подразделяются по внешнему виду и способу их выпуска на основные, в которых выражено основное имущественное право или требование, и вспомогательные, выпускаемые для подтверждения или исполнения, являющиеся носителями определенных или дополнительных прав, требований по ценной бумаге. Например, к акциям могут быть выданы акционные сертификаты, дающие право на льготы для их обладателей (преимущественную покупку, покупку по льготной цене). К вспомогательным относятся также бумаги, дающие право периодически получать доход (процент или дивиденд) и называемые купонами. Купоны чаще всего выдаются на предъявителя, даже если основная бумага (акция или облигация) именная. Существует и такой вид вспомогательных бумаг, как талоны, дающие право на получение купона. Вспомогательные ценные бумаги, отделенные от акций и облигаций, могут стать самостоятельной ценной бумагой и иметь хождение на рынке, но они никогда не обращаются на фондовых биржах</w:t>
      </w:r>
      <w:r w:rsidRPr="00BA63A9">
        <w:rPr>
          <w:rStyle w:val="a5"/>
          <w:color w:val="000000"/>
          <w:sz w:val="28"/>
          <w:szCs w:val="28"/>
          <w:vertAlign w:val="baseline"/>
        </w:rPr>
        <w:footnoteReference w:id="92"/>
      </w:r>
      <w:r w:rsidR="00E54257"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С точки зрения коммерческой деятельности организаций все ценные бумаги могут быть разделены на инвестиционные и неинвестиционные. Инвестиционные ценные бумаги </w:t>
      </w:r>
      <w:r w:rsidR="00E54257" w:rsidRPr="00BA63A9">
        <w:rPr>
          <w:color w:val="000000"/>
          <w:sz w:val="28"/>
          <w:szCs w:val="28"/>
        </w:rPr>
        <w:t>–</w:t>
      </w:r>
      <w:r w:rsidRPr="00BA63A9">
        <w:rPr>
          <w:color w:val="000000"/>
          <w:sz w:val="28"/>
          <w:szCs w:val="28"/>
        </w:rPr>
        <w:t xml:space="preserve"> ценные бумаги, являющиеся объектом вложения капитала (акции, облигации, сберегательные сертификаты, варранты, фьючерсные контракты, опционы). Неинвестиционные ценные бумаги - ценные бумаги, которые обслуживают денежные расчеты на товарных или других рынках (векселя, чеки, коносаменты, складские свидетельства)</w:t>
      </w:r>
      <w:r w:rsidRPr="00BA63A9">
        <w:rPr>
          <w:rStyle w:val="a5"/>
          <w:color w:val="000000"/>
          <w:sz w:val="28"/>
          <w:szCs w:val="28"/>
          <w:vertAlign w:val="baseline"/>
        </w:rPr>
        <w:footnoteReference w:id="93"/>
      </w:r>
      <w:r w:rsidR="00E54257"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Классификация ценных бумаг на эмиссионные и неэмиссионные приобрела свою актуальность в связи с принятием Федерального закона </w:t>
      </w:r>
      <w:r w:rsidR="00D51860" w:rsidRPr="00BA63A9">
        <w:rPr>
          <w:color w:val="000000"/>
          <w:sz w:val="28"/>
          <w:szCs w:val="28"/>
        </w:rPr>
        <w:t>«</w:t>
      </w:r>
      <w:r w:rsidRPr="00BA63A9">
        <w:rPr>
          <w:color w:val="000000"/>
          <w:sz w:val="28"/>
          <w:szCs w:val="28"/>
        </w:rPr>
        <w:t>О рынке ценных бумаг</w:t>
      </w:r>
      <w:r w:rsidR="00D51860" w:rsidRPr="00BA63A9">
        <w:rPr>
          <w:color w:val="000000"/>
          <w:sz w:val="28"/>
          <w:szCs w:val="28"/>
        </w:rPr>
        <w:t>»</w:t>
      </w:r>
      <w:r w:rsidR="00D51860" w:rsidRPr="00BA63A9">
        <w:rPr>
          <w:rStyle w:val="a5"/>
          <w:color w:val="000000"/>
          <w:sz w:val="28"/>
          <w:szCs w:val="28"/>
          <w:vertAlign w:val="baseline"/>
        </w:rPr>
        <w:footnoteReference w:id="94"/>
      </w:r>
      <w:r w:rsidRPr="00BA63A9">
        <w:rPr>
          <w:color w:val="000000"/>
          <w:sz w:val="28"/>
          <w:szCs w:val="28"/>
        </w:rPr>
        <w:t>, который закрепил понятие эмиссионной ценной бумаги.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РФ «О рынке ценных бумаг»; б) размещается выпусками; в)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относятся акции, облигации, сберегательные сертификаты и др.</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Для эмиссионных (инвестиционных) ценных бумаг характерно то, что они закрепляют совокупность прав, которые обособляются по одинаковой мере (масштабу, объему) и имеют одинаковые сроки и порядок осуществления указанных прав по отношению к обязанному по ценной бумаге лицу (эмитенту). Таким образом, отдельная эмиссионная ценная бумага по своей природе не является уникальной ценной бумагой, а, напротив, представляет собой одну из множества одинаковых (в рамках одного выпуска) ценных бумаг. В этом эмиссионная ценная бумага кардинально отличается от прочих ценных бумаг (наиболее типичные примеры: векселя, чеки, закладные), которые хотя и могут выпускаться в оборот одновременно как ряд одинаковых ценных бумаг, но все же исторически были ориентированы на то, что каждая ценная бумага представляет собой единичный, уникальный финансовый инструмент.</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Соответственно если эмиссионная ценная бумага есть лишь некоторая часть от общей совокупности ценных бумаг одного выпуска, то в категориях традиционной доктрины ценных бумаг на весь объем выпуска (точнее, на все права, закрепляемые выпуском ценных бумаг) должна была бы выпускаться одна ценная бумага. Однако смысл инвестиционных ценных бумаг, их востребованность к жизни были обусловлены именно тем, что права, заключаемые в рамках одного выпуска ценных бумаг, для привлечения максимально возможного числа инвесторов дробились на множество отдельных лотов, которые получали свое закрепление в отдельной эмиссионной (инвестиционной) ценной бумаге. При этом объем прав, предоставляемых владельцу таких ценных бумаг, всегда определяется как некая часть от общего комплекса прав, предоставляемых одним выпуском ценных бумаг, часть же эта может выражаться в виде известной денежной суммы или дроби.</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первом таком случае номинальная стоимость ценной бумаги необходима лишь для того, чтобы показать, какая часть от всего комплекса прав, заключенных в одном выпуске эмиссионных ценных бумаг, приходится на такую ценную бумагу. Если выполнения подобной функции от номинальной стоимости инвестиционной ценной бумаги не требуется, то и потребность в наличии номинала ценной бумаги отпадает. Соответственно следующим шагом в развитии отечественного законодательства в рассматриваемой сфере будет отказ от обязательного наличия номинальной стоимости у ценной бумаги, что уже намечается сделать.</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Неэмиссионные ценные бумаги выпускаются в «штучном» порядке и закрепляют за их обладателями индивидуальный объем прав. Ими являются чеки, векселя, коносаменты, складские свидетельства и др.</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Представляется необходимым кратко охарактеризовать основные виды ценных бумаг, подразделив их для удобства на эмиссионные и неэмиссионные.</w:t>
      </w:r>
    </w:p>
    <w:p w:rsidR="000809C4" w:rsidRPr="00BA63A9" w:rsidRDefault="000809C4" w:rsidP="00BA63A9">
      <w:pPr>
        <w:widowControl/>
        <w:shd w:val="clear" w:color="000000" w:fill="FFFFFF"/>
        <w:suppressAutoHyphens/>
        <w:spacing w:line="360" w:lineRule="auto"/>
        <w:jc w:val="center"/>
        <w:rPr>
          <w:b/>
          <w:color w:val="000000"/>
          <w:sz w:val="28"/>
          <w:szCs w:val="28"/>
        </w:rPr>
      </w:pPr>
    </w:p>
    <w:p w:rsidR="00085A5C" w:rsidRPr="00BA63A9" w:rsidRDefault="00427794"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8" w:name="_Toc41881218"/>
      <w:bookmarkStart w:id="19" w:name="_Toc151210225"/>
      <w:bookmarkStart w:id="20" w:name="_Toc232396566"/>
      <w:bookmarkStart w:id="21" w:name="_Toc237828702"/>
      <w:r w:rsidRPr="00BA63A9">
        <w:rPr>
          <w:rFonts w:ascii="Times New Roman" w:hAnsi="Times New Roman" w:cs="Times New Roman"/>
          <w:color w:val="000000"/>
          <w:sz w:val="28"/>
          <w:szCs w:val="28"/>
        </w:rPr>
        <w:t>3</w:t>
      </w:r>
      <w:r w:rsidR="00085A5C" w:rsidRPr="00BA63A9">
        <w:rPr>
          <w:rFonts w:ascii="Times New Roman" w:hAnsi="Times New Roman" w:cs="Times New Roman"/>
          <w:color w:val="000000"/>
          <w:sz w:val="28"/>
          <w:szCs w:val="28"/>
        </w:rPr>
        <w:t>.2 Особенности эмиссионных ценных бумаг</w:t>
      </w:r>
      <w:bookmarkEnd w:id="18"/>
      <w:bookmarkEnd w:id="19"/>
      <w:bookmarkEnd w:id="20"/>
      <w:bookmarkEnd w:id="21"/>
    </w:p>
    <w:p w:rsidR="00085A5C" w:rsidRPr="00BA63A9" w:rsidRDefault="00085A5C" w:rsidP="00BA63A9">
      <w:pPr>
        <w:widowControl/>
        <w:shd w:val="clear" w:color="000000" w:fill="FFFFFF"/>
        <w:suppressAutoHyphens/>
        <w:spacing w:line="360" w:lineRule="auto"/>
        <w:jc w:val="center"/>
        <w:rPr>
          <w:b/>
          <w:color w:val="000000"/>
          <w:sz w:val="28"/>
          <w:szCs w:val="28"/>
        </w:rPr>
      </w:pP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Признаки и особенности эмиссионных ценных бумаг закрепляются специальным законодательством </w:t>
      </w:r>
      <w:r w:rsidR="00367939" w:rsidRPr="00BA63A9">
        <w:rPr>
          <w:color w:val="000000"/>
          <w:sz w:val="28"/>
          <w:szCs w:val="28"/>
        </w:rPr>
        <w:t>–</w:t>
      </w:r>
      <w:r w:rsidRPr="00BA63A9">
        <w:rPr>
          <w:color w:val="000000"/>
          <w:sz w:val="28"/>
          <w:szCs w:val="28"/>
        </w:rPr>
        <w:t xml:space="preserve"> Законом о рынке ценных бумаг. В соответствии с этим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Основным признаком эмиссионной ценной бумаги А.Ю. Голубков считает товарную функцию. Основными элементами товарной функции являются: а) свободная обращаемость, т.е. когда передача ценной бумаги не зависит от волеизъявления третьих лиц (таким образом товарной функцией не обладают акции закрытых акционерных обществ); б) потенциальная материальная заинтересованность неограниченного круга инвесторов в приобретении ценных бумаг, выражающаяся в выплачиваемых по ценным бумагам дивидендам, процентам и т.д.</w:t>
      </w:r>
      <w:r w:rsidR="00367939" w:rsidRPr="00BA63A9">
        <w:rPr>
          <w:rStyle w:val="a5"/>
          <w:color w:val="000000"/>
          <w:sz w:val="28"/>
          <w:szCs w:val="28"/>
          <w:vertAlign w:val="baseline"/>
        </w:rPr>
        <w:t xml:space="preserve"> </w:t>
      </w:r>
      <w:r w:rsidR="00367939" w:rsidRPr="00BA63A9">
        <w:rPr>
          <w:rStyle w:val="a5"/>
          <w:color w:val="000000"/>
          <w:sz w:val="28"/>
          <w:szCs w:val="28"/>
          <w:vertAlign w:val="baseline"/>
        </w:rPr>
        <w:footnoteReference w:id="95"/>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Самыми распространенными эмиссионными ценными бумагами являются акции и облигации.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(ч. 2 ст. 816 ГК</w:t>
      </w:r>
      <w:r w:rsidR="00367939" w:rsidRPr="00BA63A9">
        <w:rPr>
          <w:color w:val="000000"/>
          <w:sz w:val="28"/>
          <w:szCs w:val="28"/>
        </w:rPr>
        <w:t xml:space="preserve"> РФ</w:t>
      </w:r>
      <w:r w:rsidRPr="00BA63A9">
        <w:rPr>
          <w:color w:val="000000"/>
          <w:sz w:val="28"/>
          <w:szCs w:val="28"/>
        </w:rPr>
        <w:t xml:space="preserve">). Облигация опосредствует отношения займа между ее владельцем (кредитором) и лицом, выпустившем ее (эмитентом). К отношениям между лицом, эмитировавшим облигацию, и ее держателем применяются правила ст. 807 </w:t>
      </w:r>
      <w:r w:rsidR="00367939" w:rsidRPr="00BA63A9">
        <w:rPr>
          <w:color w:val="000000"/>
          <w:sz w:val="28"/>
          <w:szCs w:val="28"/>
        </w:rPr>
        <w:t>–</w:t>
      </w:r>
      <w:r w:rsidRPr="00BA63A9">
        <w:rPr>
          <w:color w:val="000000"/>
          <w:sz w:val="28"/>
          <w:szCs w:val="28"/>
        </w:rPr>
        <w:t xml:space="preserve"> 818 ГК</w:t>
      </w:r>
      <w:r w:rsidR="000A2E4C" w:rsidRPr="00BA63A9">
        <w:rPr>
          <w:color w:val="000000"/>
          <w:sz w:val="28"/>
          <w:szCs w:val="28"/>
        </w:rPr>
        <w:t xml:space="preserve"> РФ</w:t>
      </w:r>
      <w:r w:rsidRPr="00BA63A9">
        <w:rPr>
          <w:color w:val="000000"/>
          <w:sz w:val="28"/>
          <w:szCs w:val="28"/>
        </w:rPr>
        <w:t>, если иное не предусмотрено законом или в установленном им порядке</w:t>
      </w:r>
      <w:r w:rsidRPr="00BA63A9">
        <w:rPr>
          <w:rStyle w:val="a5"/>
          <w:color w:val="000000"/>
          <w:sz w:val="28"/>
          <w:szCs w:val="28"/>
          <w:vertAlign w:val="baseline"/>
        </w:rPr>
        <w:footnoteReference w:id="96"/>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Возможность эмиссии муниципальных облигаций предусмотрена Федеральным законом «Об общих принципах организации местного самоуправления в Российской Федерации»</w:t>
      </w:r>
      <w:r w:rsidRPr="00BA63A9">
        <w:rPr>
          <w:rStyle w:val="a5"/>
          <w:color w:val="000000"/>
          <w:sz w:val="28"/>
          <w:szCs w:val="28"/>
          <w:vertAlign w:val="baseline"/>
        </w:rPr>
        <w:footnoteReference w:id="97"/>
      </w:r>
      <w:r w:rsidR="00E30192" w:rsidRPr="00BA63A9">
        <w:rPr>
          <w:color w:val="000000"/>
          <w:sz w:val="28"/>
          <w:szCs w:val="28"/>
        </w:rPr>
        <w:t>.</w:t>
      </w:r>
      <w:r w:rsidRPr="00BA63A9">
        <w:rPr>
          <w:color w:val="000000"/>
          <w:sz w:val="28"/>
          <w:szCs w:val="28"/>
        </w:rPr>
        <w:t xml:space="preserve"> Эти бумаги не включаются в государственный внутренний долг, федеральное правительство не несет по ним ответственности. Облигации могут выпускать коммерческие организации, которые относятся к ценным бумагам частных лиц.</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Облигации должны иметь обязательные реквизиты. Таковыми, например, для облигаций коммерческих юридических лиц являются:</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наименование </w:t>
      </w:r>
      <w:r w:rsidR="00E30192" w:rsidRPr="00BA63A9">
        <w:rPr>
          <w:color w:val="000000"/>
          <w:sz w:val="28"/>
          <w:szCs w:val="28"/>
        </w:rPr>
        <w:t>–</w:t>
      </w:r>
      <w:r w:rsidRPr="00BA63A9">
        <w:rPr>
          <w:color w:val="000000"/>
          <w:sz w:val="28"/>
          <w:szCs w:val="28"/>
        </w:rPr>
        <w:t xml:space="preserve"> </w:t>
      </w:r>
      <w:r w:rsidR="00E30192" w:rsidRPr="00BA63A9">
        <w:rPr>
          <w:color w:val="000000"/>
          <w:sz w:val="28"/>
          <w:szCs w:val="28"/>
        </w:rPr>
        <w:t>«</w:t>
      </w:r>
      <w:r w:rsidRPr="00BA63A9">
        <w:rPr>
          <w:color w:val="000000"/>
          <w:sz w:val="28"/>
          <w:szCs w:val="28"/>
        </w:rPr>
        <w:t>облигация</w:t>
      </w:r>
      <w:r w:rsidR="00E30192" w:rsidRPr="00BA63A9">
        <w:rPr>
          <w:color w:val="000000"/>
          <w:sz w:val="28"/>
          <w:szCs w:val="28"/>
        </w:rPr>
        <w:t>»</w:t>
      </w:r>
      <w:r w:rsidRPr="00BA63A9">
        <w:rPr>
          <w:color w:val="000000"/>
          <w:sz w:val="28"/>
          <w:szCs w:val="28"/>
        </w:rPr>
        <w:t>;</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наименование и место нахождения юридического лица, эмитировавшего облигации;</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номинальная стоимость облигации;</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имя держателя (для именных облигаций);</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срок погашения;</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уровень и сроки выплачиваемого процента (для процентных облигаций);</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порядковый номер;</w:t>
      </w:r>
    </w:p>
    <w:p w:rsidR="002C1516"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номинальная стоимость;</w:t>
      </w:r>
    </w:p>
    <w:p w:rsidR="00085A5C" w:rsidRPr="00BA63A9" w:rsidRDefault="00085A5C" w:rsidP="00BA63A9">
      <w:pPr>
        <w:widowControl/>
        <w:numPr>
          <w:ilvl w:val="0"/>
          <w:numId w:val="35"/>
        </w:numPr>
        <w:shd w:val="clear" w:color="000000" w:fill="FFFFFF"/>
        <w:tabs>
          <w:tab w:val="clear" w:pos="927"/>
          <w:tab w:val="num" w:pos="0"/>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дата выпуска;</w:t>
      </w:r>
    </w:p>
    <w:p w:rsidR="002C1516" w:rsidRPr="00BA63A9" w:rsidRDefault="00085A5C" w:rsidP="00BA63A9">
      <w:pPr>
        <w:widowControl/>
        <w:numPr>
          <w:ilvl w:val="0"/>
          <w:numId w:val="35"/>
        </w:numPr>
        <w:shd w:val="clear" w:color="000000" w:fill="FFFFFF"/>
        <w:tabs>
          <w:tab w:val="clear" w:pos="927"/>
          <w:tab w:val="num" w:pos="0"/>
          <w:tab w:val="num" w:pos="993"/>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вид облигации;</w:t>
      </w:r>
    </w:p>
    <w:p w:rsidR="00085A5C" w:rsidRPr="00BA63A9" w:rsidRDefault="00085A5C" w:rsidP="00BA63A9">
      <w:pPr>
        <w:widowControl/>
        <w:numPr>
          <w:ilvl w:val="0"/>
          <w:numId w:val="35"/>
        </w:numPr>
        <w:shd w:val="clear" w:color="000000" w:fill="FFFFFF"/>
        <w:tabs>
          <w:tab w:val="clear" w:pos="927"/>
          <w:tab w:val="num" w:pos="0"/>
          <w:tab w:val="num" w:pos="993"/>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общая сумма выпуска;</w:t>
      </w:r>
    </w:p>
    <w:p w:rsidR="00085A5C" w:rsidRPr="00BA63A9" w:rsidRDefault="00085A5C" w:rsidP="00BA63A9">
      <w:pPr>
        <w:widowControl/>
        <w:numPr>
          <w:ilvl w:val="0"/>
          <w:numId w:val="35"/>
        </w:numPr>
        <w:shd w:val="clear" w:color="000000" w:fill="FFFFFF"/>
        <w:tabs>
          <w:tab w:val="clear" w:pos="927"/>
          <w:tab w:val="num" w:pos="0"/>
          <w:tab w:val="num" w:pos="993"/>
          <w:tab w:val="left" w:pos="1080"/>
          <w:tab w:val="left" w:pos="1260"/>
        </w:tabs>
        <w:suppressAutoHyphens/>
        <w:autoSpaceDE/>
        <w:autoSpaceDN/>
        <w:adjustRightInd/>
        <w:spacing w:line="360" w:lineRule="auto"/>
        <w:ind w:left="0" w:firstLine="709"/>
        <w:jc w:val="both"/>
        <w:rPr>
          <w:color w:val="000000"/>
          <w:sz w:val="28"/>
          <w:szCs w:val="28"/>
        </w:rPr>
      </w:pPr>
      <w:r w:rsidRPr="00BA63A9">
        <w:rPr>
          <w:color w:val="000000"/>
          <w:sz w:val="28"/>
          <w:szCs w:val="28"/>
        </w:rPr>
        <w:t>подпись руководителя юридического лица либо другого уполномоченного на это лица.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Облигации могут быть именными и предъявительскими, свободно обращающимися и с ограниченным кругом обращения, с обеспечением (залоговым или иным) либо без такового, обычными и конвертируемыми, т.е. трансформируемыми в акции. На рынке обращаются несколько видов облигаций: дисконтные облигации, купонные облигации с фиксированным купоном, облигации с переменным купоном и с правом долгосрочного предъявления к продаже, купонные облигации с фиксированным купоном и правом долгосрочного погашения эмитентом, облигации с переменным купоном</w:t>
      </w:r>
      <w:r w:rsidRPr="00BA63A9">
        <w:rPr>
          <w:rStyle w:val="a5"/>
          <w:color w:val="000000"/>
          <w:sz w:val="28"/>
          <w:szCs w:val="28"/>
          <w:vertAlign w:val="baseline"/>
        </w:rPr>
        <w:footnoteReference w:id="98"/>
      </w:r>
      <w:r w:rsidR="008B000A" w:rsidRPr="00BA63A9">
        <w:rPr>
          <w:color w:val="000000"/>
          <w:sz w:val="28"/>
          <w:szCs w:val="28"/>
        </w:rPr>
        <w:t>.</w:t>
      </w:r>
      <w:r w:rsidRPr="00BA63A9">
        <w:rPr>
          <w:color w:val="000000"/>
          <w:sz w:val="28"/>
          <w:szCs w:val="28"/>
        </w:rPr>
        <w:t xml:space="preserve"> В настоящее время на российском рынке ценных бумаг и</w:t>
      </w:r>
      <w:r w:rsidR="008B000A" w:rsidRPr="00BA63A9">
        <w:rPr>
          <w:color w:val="000000"/>
          <w:sz w:val="28"/>
          <w:szCs w:val="28"/>
        </w:rPr>
        <w:t>,</w:t>
      </w:r>
      <w:r w:rsidRPr="00BA63A9">
        <w:rPr>
          <w:color w:val="000000"/>
          <w:sz w:val="28"/>
          <w:szCs w:val="28"/>
        </w:rPr>
        <w:t xml:space="preserve"> особенно в его облигационном сегменте наблюдается динамичный рост</w:t>
      </w:r>
      <w:r w:rsidRPr="00BA63A9">
        <w:rPr>
          <w:rStyle w:val="a5"/>
          <w:color w:val="000000"/>
          <w:sz w:val="28"/>
          <w:szCs w:val="28"/>
          <w:vertAlign w:val="baseline"/>
        </w:rPr>
        <w:footnoteReference w:id="99"/>
      </w:r>
      <w:r w:rsidRPr="00BA63A9">
        <w:rPr>
          <w:color w:val="000000"/>
          <w:sz w:val="28"/>
          <w:szCs w:val="28"/>
        </w:rPr>
        <w:t>. Тем не менее, доля России на мировом финансовом рынке более чем скромная - сотые доли процента</w:t>
      </w:r>
      <w:r w:rsidRPr="00BA63A9">
        <w:rPr>
          <w:rStyle w:val="a5"/>
          <w:color w:val="000000"/>
          <w:sz w:val="28"/>
          <w:szCs w:val="28"/>
          <w:vertAlign w:val="baseline"/>
        </w:rPr>
        <w:footnoteReference w:id="100"/>
      </w:r>
      <w:r w:rsidR="008B000A"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Акцией признается ценная бумага, удостоверяющая право ее владельца (акционера) на получение прибыли акционерного общества в виде дивидендов, на участие в управлении делами акционерного общества и на часть имущества, оставшегося после ликвидации. Выпуск и обращение акций регламентируются ГК (ст.</w:t>
      </w:r>
      <w:r w:rsidR="00B32493" w:rsidRPr="00BA63A9">
        <w:rPr>
          <w:color w:val="000000"/>
          <w:sz w:val="28"/>
          <w:szCs w:val="28"/>
        </w:rPr>
        <w:t>ст.</w:t>
      </w:r>
      <w:r w:rsidRPr="00BA63A9">
        <w:rPr>
          <w:color w:val="000000"/>
          <w:sz w:val="28"/>
          <w:szCs w:val="28"/>
        </w:rPr>
        <w:t xml:space="preserve"> 96 </w:t>
      </w:r>
      <w:r w:rsidR="00B32493" w:rsidRPr="00BA63A9">
        <w:rPr>
          <w:color w:val="000000"/>
          <w:sz w:val="28"/>
          <w:szCs w:val="28"/>
        </w:rPr>
        <w:t>–</w:t>
      </w:r>
      <w:r w:rsidRPr="00BA63A9">
        <w:rPr>
          <w:color w:val="000000"/>
          <w:sz w:val="28"/>
          <w:szCs w:val="28"/>
        </w:rPr>
        <w:t xml:space="preserve"> 104), Законом об акционерных обществах, Законом о рынке ценных бумаг и другими нормативными актами, принятыми в установленном названными законами порядке.</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Акция может существовать в форме: а) обособленного документа, представляющего собой бумагу, имеющую различные степени защиты и содержащую определенные реквизиты; б) сертификата, являющегося свидетельством того, что его держатель владеет определенным количеством акций какого-либо одного акционерного общества, и обладающего различными степенями защиты и реквизитами; в) записей по счету депо.</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Акции в форме обособленного документа, к примеру, имеют следующие реквизиты: 1) наименование акционерного общества, эмитировавшего акции, и его место нахождения; 2) наименование </w:t>
      </w:r>
      <w:r w:rsidR="008B000A" w:rsidRPr="00BA63A9">
        <w:rPr>
          <w:color w:val="000000"/>
          <w:sz w:val="28"/>
          <w:szCs w:val="28"/>
        </w:rPr>
        <w:t>–</w:t>
      </w:r>
      <w:r w:rsidRPr="00BA63A9">
        <w:rPr>
          <w:color w:val="000000"/>
          <w:sz w:val="28"/>
          <w:szCs w:val="28"/>
        </w:rPr>
        <w:t xml:space="preserve"> </w:t>
      </w:r>
      <w:r w:rsidR="008B000A" w:rsidRPr="00BA63A9">
        <w:rPr>
          <w:color w:val="000000"/>
          <w:sz w:val="28"/>
          <w:szCs w:val="28"/>
        </w:rPr>
        <w:t>«</w:t>
      </w:r>
      <w:r w:rsidRPr="00BA63A9">
        <w:rPr>
          <w:color w:val="000000"/>
          <w:sz w:val="28"/>
          <w:szCs w:val="28"/>
        </w:rPr>
        <w:t>акции</w:t>
      </w:r>
      <w:r w:rsidR="008B000A" w:rsidRPr="00BA63A9">
        <w:rPr>
          <w:color w:val="000000"/>
          <w:sz w:val="28"/>
          <w:szCs w:val="28"/>
        </w:rPr>
        <w:t>»</w:t>
      </w:r>
      <w:r w:rsidRPr="00BA63A9">
        <w:rPr>
          <w:color w:val="000000"/>
          <w:sz w:val="28"/>
          <w:szCs w:val="28"/>
        </w:rPr>
        <w:t>; 3) ее порядковый номер; 4) дата выпуска; 5) категория акции; 6) номинальная стоимость; 7) имя держателя; 8) размер уставного капитала акционерного общества и количество выпущенных акций; 9) срок выплаты дивидендов; 10) подпись руководителя акционерного общества или другого уполномоченного на это лица</w:t>
      </w:r>
      <w:r w:rsidRPr="00BA63A9">
        <w:rPr>
          <w:rStyle w:val="a5"/>
          <w:color w:val="000000"/>
          <w:sz w:val="28"/>
          <w:szCs w:val="28"/>
          <w:vertAlign w:val="baseline"/>
        </w:rPr>
        <w:footnoteReference w:id="101"/>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Акции и облигации имеют много общего. Их общность проявляется в том, что:</w:t>
      </w:r>
    </w:p>
    <w:p w:rsidR="002C1516"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они являются массово эмитируемыми ценными бумагами;</w:t>
      </w:r>
    </w:p>
    <w:p w:rsidR="002C1516"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имеют ряд общих реквизитов, а также курс и балансовую стоимость;</w:t>
      </w:r>
    </w:p>
    <w:p w:rsidR="002C1516"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могут обращаться как на биржевом, так и на внебиржевом рынках;</w:t>
      </w:r>
    </w:p>
    <w:p w:rsidR="002C1516"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существует государственная система регистрации, контроля и регулирования их обращения;</w:t>
      </w:r>
    </w:p>
    <w:p w:rsidR="002C1516"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 них существует экс-дивидендный срок, когда покупатель не имеет права на получение по ним дохода;</w:t>
      </w:r>
    </w:p>
    <w:p w:rsidR="00085A5C" w:rsidRPr="00BA63A9" w:rsidRDefault="00085A5C" w:rsidP="00BA63A9">
      <w:pPr>
        <w:widowControl/>
        <w:numPr>
          <w:ilvl w:val="0"/>
          <w:numId w:val="36"/>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объем как акций, так и облигаций не могут превышать уставного капитала</w:t>
      </w:r>
      <w:r w:rsidR="008B000A" w:rsidRPr="00BA63A9">
        <w:rPr>
          <w:rStyle w:val="a5"/>
          <w:color w:val="000000"/>
          <w:sz w:val="28"/>
          <w:szCs w:val="28"/>
          <w:vertAlign w:val="baseline"/>
        </w:rPr>
        <w:footnoteReference w:id="102"/>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Однако различий между двумя видами ценных бумаг гораздо больше:</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если акции могут выпускать только акционерные общества, то облигации </w:t>
      </w:r>
      <w:r w:rsidR="008B000A" w:rsidRPr="00BA63A9">
        <w:rPr>
          <w:color w:val="000000"/>
          <w:sz w:val="28"/>
          <w:szCs w:val="28"/>
        </w:rPr>
        <w:t>–</w:t>
      </w:r>
      <w:r w:rsidRPr="00BA63A9">
        <w:rPr>
          <w:color w:val="000000"/>
          <w:sz w:val="28"/>
          <w:szCs w:val="28"/>
        </w:rPr>
        <w:t xml:space="preserve"> любые корпорации;</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если облигации можно размещать со скидкой от номинала, то в отношении акций этого делать нельзя;</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если выпуск акций производится при образовании акционерного общества или при увеличении его уставного капитала, то выпуск облигаций осуществляется, когда не хватает средств для расширенного воспроизводства основных фондов;</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если акционер может влиять на работу корпорации, то облигационер </w:t>
      </w:r>
      <w:r w:rsidR="008B000A" w:rsidRPr="00BA63A9">
        <w:rPr>
          <w:color w:val="000000"/>
          <w:sz w:val="28"/>
          <w:szCs w:val="28"/>
        </w:rPr>
        <w:t>–</w:t>
      </w:r>
      <w:r w:rsidRPr="00BA63A9">
        <w:rPr>
          <w:color w:val="000000"/>
          <w:sz w:val="28"/>
          <w:szCs w:val="28"/>
        </w:rPr>
        <w:t xml:space="preserve"> это кредитор корпорации и не имеет права вмешиваться в ее управление;</w:t>
      </w:r>
    </w:p>
    <w:p w:rsidR="00085A5C"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в случае банкротства корпорации имущественные претензии владельцев облигаций удовлетворяются в первую очередь, ранее, чем претензии акционеров;</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облигация </w:t>
      </w:r>
      <w:r w:rsidR="008B000A" w:rsidRPr="00BA63A9">
        <w:rPr>
          <w:color w:val="000000"/>
          <w:sz w:val="28"/>
          <w:szCs w:val="28"/>
        </w:rPr>
        <w:t>–</w:t>
      </w:r>
      <w:r w:rsidRPr="00BA63A9">
        <w:rPr>
          <w:color w:val="000000"/>
          <w:sz w:val="28"/>
          <w:szCs w:val="28"/>
        </w:rPr>
        <w:t xml:space="preserve"> это долговая, срочная ценная бумага, акция </w:t>
      </w:r>
      <w:r w:rsidR="008B000A" w:rsidRPr="00BA63A9">
        <w:rPr>
          <w:color w:val="000000"/>
          <w:sz w:val="28"/>
          <w:szCs w:val="28"/>
        </w:rPr>
        <w:t>–</w:t>
      </w:r>
      <w:r w:rsidRPr="00BA63A9">
        <w:rPr>
          <w:color w:val="000000"/>
          <w:sz w:val="28"/>
          <w:szCs w:val="28"/>
        </w:rPr>
        <w:t xml:space="preserve"> долевая, обычно без указания срока ее действия;</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 облигаций колебания курсов менее значительные по сравнению с акциями;</w:t>
      </w:r>
    </w:p>
    <w:p w:rsidR="002C1516"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облигация как ценная бумага более надежна, чем акция, поскольку в отношении нее гарантируется как оговоренный доход, так и ее погашение;</w:t>
      </w:r>
    </w:p>
    <w:p w:rsidR="00085A5C" w:rsidRPr="00BA63A9" w:rsidRDefault="00085A5C" w:rsidP="00BA63A9">
      <w:pPr>
        <w:widowControl/>
        <w:numPr>
          <w:ilvl w:val="0"/>
          <w:numId w:val="37"/>
        </w:numPr>
        <w:shd w:val="clear" w:color="000000" w:fill="FFFFFF"/>
        <w:tabs>
          <w:tab w:val="clear" w:pos="101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облигации играют, однако, меньшую роль (по сравнению с акциями) по причине их меньшего распространения.</w:t>
      </w:r>
    </w:p>
    <w:p w:rsidR="00085A5C" w:rsidRPr="00BA63A9" w:rsidRDefault="00085A5C" w:rsidP="00BA63A9">
      <w:pPr>
        <w:widowControl/>
        <w:shd w:val="clear" w:color="000000" w:fill="FFFFFF"/>
        <w:suppressAutoHyphens/>
        <w:spacing w:line="360" w:lineRule="auto"/>
        <w:jc w:val="center"/>
        <w:rPr>
          <w:b/>
          <w:color w:val="000000"/>
          <w:sz w:val="28"/>
          <w:szCs w:val="28"/>
        </w:rPr>
      </w:pPr>
    </w:p>
    <w:p w:rsidR="00085A5C" w:rsidRPr="00BA63A9" w:rsidRDefault="008B000A"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22" w:name="_Toc41881219"/>
      <w:bookmarkStart w:id="23" w:name="_Toc151210226"/>
      <w:bookmarkStart w:id="24" w:name="_Toc232396567"/>
      <w:bookmarkStart w:id="25" w:name="_Toc237828703"/>
      <w:r w:rsidRPr="00BA63A9">
        <w:rPr>
          <w:rFonts w:ascii="Times New Roman" w:hAnsi="Times New Roman" w:cs="Times New Roman"/>
          <w:color w:val="000000"/>
          <w:sz w:val="28"/>
          <w:szCs w:val="28"/>
        </w:rPr>
        <w:t>3</w:t>
      </w:r>
      <w:r w:rsidR="00085A5C" w:rsidRPr="00BA63A9">
        <w:rPr>
          <w:rFonts w:ascii="Times New Roman" w:hAnsi="Times New Roman" w:cs="Times New Roman"/>
          <w:color w:val="000000"/>
          <w:sz w:val="28"/>
          <w:szCs w:val="28"/>
        </w:rPr>
        <w:t>.3 Особенности неэмиссионных ценных бумаг</w:t>
      </w:r>
      <w:bookmarkEnd w:id="22"/>
      <w:bookmarkEnd w:id="23"/>
      <w:bookmarkEnd w:id="24"/>
      <w:bookmarkEnd w:id="25"/>
    </w:p>
    <w:p w:rsidR="00085A5C" w:rsidRPr="00BA63A9" w:rsidRDefault="00085A5C" w:rsidP="00BA63A9">
      <w:pPr>
        <w:widowControl/>
        <w:shd w:val="clear" w:color="000000" w:fill="FFFFFF"/>
        <w:suppressAutoHyphens/>
        <w:spacing w:line="360" w:lineRule="auto"/>
        <w:jc w:val="center"/>
        <w:rPr>
          <w:b/>
          <w:color w:val="000000"/>
          <w:sz w:val="28"/>
          <w:szCs w:val="28"/>
        </w:rPr>
      </w:pP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 неэмиссионным ценным бумагам относятся: простые и переводные векселя, чеки, коносаменты, закладные ценные бумаги, сберегательные и депозитные сертификаты; банковские сберегательные книжки на предъявителя и т.д. Выпуск неэмиссионных ценных бумаг не подпадает под правовое регулирование Закона о рынке ценных бумаг, на что указывают его положения.</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 юридической литературе высказано мнение, отрицающее возможность осуществления профессиональными участниками рынка ценных бумаг любых операций </w:t>
      </w:r>
      <w:r w:rsidR="00F92031" w:rsidRPr="00BA63A9">
        <w:rPr>
          <w:color w:val="000000"/>
          <w:sz w:val="28"/>
          <w:szCs w:val="28"/>
        </w:rPr>
        <w:t>с</w:t>
      </w:r>
      <w:r w:rsidRPr="00BA63A9">
        <w:rPr>
          <w:color w:val="000000"/>
          <w:sz w:val="28"/>
          <w:szCs w:val="28"/>
        </w:rPr>
        <w:t xml:space="preserve"> неэмиссионными ценными бумагами. Так, </w:t>
      </w:r>
      <w:r w:rsidR="00A73B35" w:rsidRPr="00BA63A9">
        <w:rPr>
          <w:color w:val="000000"/>
          <w:sz w:val="28"/>
          <w:szCs w:val="28"/>
        </w:rPr>
        <w:t xml:space="preserve">М.Е. Иванов </w:t>
      </w:r>
      <w:r w:rsidRPr="00BA63A9">
        <w:rPr>
          <w:color w:val="000000"/>
          <w:sz w:val="28"/>
          <w:szCs w:val="28"/>
        </w:rPr>
        <w:t xml:space="preserve">пишет: </w:t>
      </w:r>
      <w:r w:rsidR="008B000A" w:rsidRPr="00BA63A9">
        <w:rPr>
          <w:color w:val="000000"/>
          <w:sz w:val="28"/>
          <w:szCs w:val="28"/>
        </w:rPr>
        <w:t>«</w:t>
      </w:r>
      <w:r w:rsidRPr="00BA63A9">
        <w:rPr>
          <w:color w:val="000000"/>
          <w:sz w:val="28"/>
          <w:szCs w:val="28"/>
        </w:rPr>
        <w:t xml:space="preserve">Возник вопрос: может ли профессиональный участник рынка ценных бумаг заниматься иной деятельностью, помимо эмиссионных ценных бумаг, акций и облигаций, например, связанной с векселями. Несмотря на то, что в разделе </w:t>
      </w:r>
      <w:r w:rsidRPr="00BA63A9">
        <w:rPr>
          <w:color w:val="000000"/>
          <w:sz w:val="28"/>
          <w:szCs w:val="28"/>
          <w:lang w:val="en-US"/>
        </w:rPr>
        <w:t>II</w:t>
      </w:r>
      <w:r w:rsidR="008B000A" w:rsidRPr="00BA63A9">
        <w:rPr>
          <w:color w:val="000000"/>
          <w:sz w:val="28"/>
          <w:szCs w:val="28"/>
        </w:rPr>
        <w:t xml:space="preserve"> Федерального закона «</w:t>
      </w:r>
      <w:r w:rsidRPr="00BA63A9">
        <w:rPr>
          <w:color w:val="000000"/>
          <w:sz w:val="28"/>
          <w:szCs w:val="28"/>
        </w:rPr>
        <w:t>О рынке ценных бумаг</w:t>
      </w:r>
      <w:r w:rsidR="008B000A" w:rsidRPr="00BA63A9">
        <w:rPr>
          <w:color w:val="000000"/>
          <w:sz w:val="28"/>
          <w:szCs w:val="28"/>
        </w:rPr>
        <w:t>»</w:t>
      </w:r>
      <w:r w:rsidRPr="00BA63A9">
        <w:rPr>
          <w:color w:val="000000"/>
          <w:sz w:val="28"/>
          <w:szCs w:val="28"/>
        </w:rPr>
        <w:t xml:space="preserve"> говорится о ценных бумагах вообще, а не эмиссионных, на этот вопрос следует ответить отрицательно, как вытекает из контекста Закона, участники рынка ценных бумаг вправе заниматься только с акциями и облигациями</w:t>
      </w:r>
      <w:r w:rsidR="008B000A" w:rsidRPr="00BA63A9">
        <w:rPr>
          <w:color w:val="000000"/>
          <w:sz w:val="28"/>
          <w:szCs w:val="28"/>
        </w:rPr>
        <w:t>»</w:t>
      </w:r>
      <w:r w:rsidRPr="00BA63A9">
        <w:rPr>
          <w:rStyle w:val="a5"/>
          <w:color w:val="000000"/>
          <w:sz w:val="28"/>
          <w:szCs w:val="28"/>
          <w:vertAlign w:val="baseline"/>
        </w:rPr>
        <w:footnoteReference w:id="103"/>
      </w:r>
      <w:r w:rsidR="00A73B35" w:rsidRPr="00BA63A9">
        <w:rPr>
          <w:color w:val="000000"/>
          <w:sz w:val="28"/>
          <w:szCs w:val="28"/>
        </w:rPr>
        <w:t>.</w:t>
      </w:r>
      <w:r w:rsidRPr="00BA63A9">
        <w:rPr>
          <w:color w:val="000000"/>
          <w:sz w:val="28"/>
          <w:szCs w:val="28"/>
        </w:rPr>
        <w:t xml:space="preserve"> Другие авторы считают, что из контекста Закона о рынке ценных бумаг вытекает как раз противоположное. Ст</w:t>
      </w:r>
      <w:r w:rsidR="00A73B35" w:rsidRPr="00BA63A9">
        <w:rPr>
          <w:color w:val="000000"/>
          <w:sz w:val="28"/>
          <w:szCs w:val="28"/>
        </w:rPr>
        <w:t>.</w:t>
      </w:r>
      <w:r w:rsidRPr="00BA63A9">
        <w:rPr>
          <w:color w:val="000000"/>
          <w:sz w:val="28"/>
          <w:szCs w:val="28"/>
        </w:rPr>
        <w:t xml:space="preserve"> 14 Закона говорит, что к обращению на фондовой бирже допускаются </w:t>
      </w:r>
      <w:r w:rsidR="008B000A" w:rsidRPr="00BA63A9">
        <w:rPr>
          <w:color w:val="000000"/>
          <w:sz w:val="28"/>
          <w:szCs w:val="28"/>
        </w:rPr>
        <w:t>«</w:t>
      </w:r>
      <w:r w:rsidRPr="00BA63A9">
        <w:rPr>
          <w:color w:val="000000"/>
          <w:sz w:val="28"/>
          <w:szCs w:val="28"/>
        </w:rPr>
        <w:t>иные ценные бумаги</w:t>
      </w:r>
      <w:r w:rsidR="008B000A" w:rsidRPr="00BA63A9">
        <w:rPr>
          <w:color w:val="000000"/>
          <w:sz w:val="28"/>
          <w:szCs w:val="28"/>
        </w:rPr>
        <w:t>»</w:t>
      </w:r>
      <w:r w:rsidRPr="00BA63A9">
        <w:rPr>
          <w:color w:val="000000"/>
          <w:sz w:val="28"/>
          <w:szCs w:val="28"/>
        </w:rPr>
        <w:t>, к которым можно отнести и неэмиссионные ценные бумаги</w:t>
      </w:r>
      <w:r w:rsidRPr="00BA63A9">
        <w:rPr>
          <w:rStyle w:val="a5"/>
          <w:color w:val="000000"/>
          <w:sz w:val="28"/>
          <w:szCs w:val="28"/>
          <w:vertAlign w:val="baseline"/>
        </w:rPr>
        <w:footnoteReference w:id="104"/>
      </w:r>
      <w:r w:rsidR="008B000A" w:rsidRPr="00BA63A9">
        <w:rPr>
          <w:color w:val="000000"/>
          <w:sz w:val="28"/>
          <w:szCs w:val="28"/>
        </w:rPr>
        <w:t xml:space="preserve">. </w:t>
      </w:r>
      <w:r w:rsidRPr="00BA63A9">
        <w:rPr>
          <w:color w:val="000000"/>
          <w:sz w:val="28"/>
          <w:szCs w:val="28"/>
        </w:rPr>
        <w:t>Представляется, что законодатель должен дать разъяснение по этому вопросу.</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Новый этап был ознаменован принятием в 1996 году части второй ГК РФ, где закреплены основные положения об этой ценной бумаге (глава 46, § 5 </w:t>
      </w:r>
      <w:r w:rsidR="004D174F" w:rsidRPr="00BA63A9">
        <w:rPr>
          <w:color w:val="000000"/>
          <w:sz w:val="28"/>
          <w:szCs w:val="28"/>
        </w:rPr>
        <w:t>«</w:t>
      </w:r>
      <w:r w:rsidRPr="00BA63A9">
        <w:rPr>
          <w:color w:val="000000"/>
          <w:sz w:val="28"/>
          <w:szCs w:val="28"/>
        </w:rPr>
        <w:t>Расчеты чеками</w:t>
      </w:r>
      <w:r w:rsidR="004D174F" w:rsidRPr="00BA63A9">
        <w:rPr>
          <w:color w:val="000000"/>
          <w:sz w:val="28"/>
          <w:szCs w:val="28"/>
        </w:rPr>
        <w:t>»</w:t>
      </w:r>
      <w:r w:rsidRPr="00BA63A9">
        <w:rPr>
          <w:color w:val="000000"/>
          <w:sz w:val="28"/>
          <w:szCs w:val="28"/>
        </w:rPr>
        <w:t xml:space="preserve">). Одновременно согласно ст. 2 Федерального закона от 26 января 1996 года № 15-ФЗ </w:t>
      </w:r>
      <w:r w:rsidR="004D174F" w:rsidRPr="00BA63A9">
        <w:rPr>
          <w:color w:val="000000"/>
          <w:sz w:val="28"/>
          <w:szCs w:val="28"/>
        </w:rPr>
        <w:t>«</w:t>
      </w:r>
      <w:r w:rsidRPr="00BA63A9">
        <w:rPr>
          <w:color w:val="000000"/>
          <w:sz w:val="28"/>
          <w:szCs w:val="28"/>
        </w:rPr>
        <w:t>О введении в действие части второй Гражданского кодекса РФ</w:t>
      </w:r>
      <w:r w:rsidR="004D174F" w:rsidRPr="00BA63A9">
        <w:rPr>
          <w:color w:val="000000"/>
          <w:sz w:val="28"/>
          <w:szCs w:val="28"/>
        </w:rPr>
        <w:t>»</w:t>
      </w:r>
      <w:r w:rsidR="004D174F" w:rsidRPr="00BA63A9">
        <w:rPr>
          <w:rStyle w:val="a5"/>
          <w:color w:val="000000"/>
          <w:sz w:val="28"/>
          <w:szCs w:val="28"/>
          <w:vertAlign w:val="baseline"/>
        </w:rPr>
        <w:footnoteReference w:id="105"/>
      </w:r>
      <w:r w:rsidRPr="00BA63A9">
        <w:rPr>
          <w:color w:val="000000"/>
          <w:sz w:val="28"/>
          <w:szCs w:val="28"/>
        </w:rPr>
        <w:t xml:space="preserve"> Положение о чеках 1991 года утратило силу. Однако поскольку в Гражданском кодексе РФ нашли отражение только общие вопросы чекового оборота, предполагается, что детализация большинства вопросов будет дана в специальном законе.</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(п. 1 ст. 877 ГК</w:t>
      </w:r>
      <w:r w:rsidR="004D174F" w:rsidRPr="00BA63A9">
        <w:rPr>
          <w:color w:val="000000"/>
          <w:sz w:val="28"/>
          <w:szCs w:val="28"/>
        </w:rPr>
        <w:t xml:space="preserve"> РФ</w:t>
      </w:r>
      <w:r w:rsidRPr="00BA63A9">
        <w:rPr>
          <w:color w:val="000000"/>
          <w:sz w:val="28"/>
          <w:szCs w:val="28"/>
        </w:rPr>
        <w:t xml:space="preserve">). Чек </w:t>
      </w:r>
      <w:r w:rsidR="004D174F" w:rsidRPr="00BA63A9">
        <w:rPr>
          <w:color w:val="000000"/>
          <w:sz w:val="28"/>
          <w:szCs w:val="28"/>
        </w:rPr>
        <w:t>–</w:t>
      </w:r>
      <w:r w:rsidRPr="00BA63A9">
        <w:rPr>
          <w:color w:val="000000"/>
          <w:sz w:val="28"/>
          <w:szCs w:val="28"/>
        </w:rPr>
        <w:t xml:space="preserve"> строго формальный документ, который всегда составляется на бумажном носителе и согласно ст. 878 ГК должен содержать следующие реквизиты:</w:t>
      </w:r>
    </w:p>
    <w:p w:rsidR="002C1516"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наименование </w:t>
      </w:r>
      <w:r w:rsidR="004D174F" w:rsidRPr="00BA63A9">
        <w:rPr>
          <w:color w:val="000000"/>
          <w:sz w:val="28"/>
          <w:szCs w:val="28"/>
        </w:rPr>
        <w:t>«</w:t>
      </w:r>
      <w:r w:rsidRPr="00BA63A9">
        <w:rPr>
          <w:color w:val="000000"/>
          <w:sz w:val="28"/>
          <w:szCs w:val="28"/>
        </w:rPr>
        <w:t>чек</w:t>
      </w:r>
      <w:r w:rsidR="004D174F" w:rsidRPr="00BA63A9">
        <w:rPr>
          <w:color w:val="000000"/>
          <w:sz w:val="28"/>
          <w:szCs w:val="28"/>
        </w:rPr>
        <w:t>»</w:t>
      </w:r>
      <w:r w:rsidRPr="00BA63A9">
        <w:rPr>
          <w:color w:val="000000"/>
          <w:sz w:val="28"/>
          <w:szCs w:val="28"/>
        </w:rPr>
        <w:t>, включенное в текст документа;</w:t>
      </w:r>
    </w:p>
    <w:p w:rsidR="002C1516"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поручение плательщику выплатить определенную денежную сумму;</w:t>
      </w:r>
    </w:p>
    <w:p w:rsidR="002C1516"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наименование плательщика и указание счета, с которого должен быть произведен платеж;</w:t>
      </w:r>
    </w:p>
    <w:p w:rsidR="002C1516"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указание валюты платежа;</w:t>
      </w:r>
    </w:p>
    <w:p w:rsidR="002C1516"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указание даты и места составления чека;</w:t>
      </w:r>
    </w:p>
    <w:p w:rsidR="00085A5C" w:rsidRPr="00BA63A9" w:rsidRDefault="00085A5C" w:rsidP="00BA63A9">
      <w:pPr>
        <w:widowControl/>
        <w:numPr>
          <w:ilvl w:val="0"/>
          <w:numId w:val="38"/>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подпись лица, выписавшего чек, — чекодателя. Отсутствие в документе какого-либо из указанных реквизитов лишает его юридической силы. Поскольку считается, что чек — всегда краткосрочная ценная бумага, процентная ставка в этом документе не указывается. Указание о процентах считается ненаписанным.</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Структура чекового обязательства предполагает, таким образом, наличие трех сторон:</w:t>
      </w:r>
    </w:p>
    <w:p w:rsidR="002C1516" w:rsidRPr="00BA63A9" w:rsidRDefault="00085A5C" w:rsidP="00BA63A9">
      <w:pPr>
        <w:widowControl/>
        <w:numPr>
          <w:ilvl w:val="0"/>
          <w:numId w:val="39"/>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чекодателя </w:t>
      </w:r>
      <w:r w:rsidR="004D174F" w:rsidRPr="00BA63A9">
        <w:rPr>
          <w:color w:val="000000"/>
          <w:sz w:val="28"/>
          <w:szCs w:val="28"/>
        </w:rPr>
        <w:t>–</w:t>
      </w:r>
      <w:r w:rsidRPr="00BA63A9">
        <w:rPr>
          <w:color w:val="000000"/>
          <w:sz w:val="28"/>
          <w:szCs w:val="28"/>
        </w:rPr>
        <w:t xml:space="preserve"> лица, выдающего чек;</w:t>
      </w:r>
    </w:p>
    <w:p w:rsidR="002C1516" w:rsidRPr="00BA63A9" w:rsidRDefault="00085A5C" w:rsidP="00BA63A9">
      <w:pPr>
        <w:widowControl/>
        <w:numPr>
          <w:ilvl w:val="0"/>
          <w:numId w:val="39"/>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плательщика </w:t>
      </w:r>
      <w:r w:rsidR="004D174F" w:rsidRPr="00BA63A9">
        <w:rPr>
          <w:color w:val="000000"/>
          <w:sz w:val="28"/>
          <w:szCs w:val="28"/>
        </w:rPr>
        <w:t>–</w:t>
      </w:r>
      <w:r w:rsidRPr="00BA63A9">
        <w:rPr>
          <w:color w:val="000000"/>
          <w:sz w:val="28"/>
          <w:szCs w:val="28"/>
        </w:rPr>
        <w:t xml:space="preserve"> лица, которому чекодатель дает распоряжение об оплате чека (при этом п. 2 ст. 877 ГК </w:t>
      </w:r>
      <w:r w:rsidR="004D174F" w:rsidRPr="00BA63A9">
        <w:rPr>
          <w:color w:val="000000"/>
          <w:sz w:val="28"/>
          <w:szCs w:val="28"/>
        </w:rPr>
        <w:t xml:space="preserve">РФ </w:t>
      </w:r>
      <w:r w:rsidRPr="00BA63A9">
        <w:rPr>
          <w:color w:val="000000"/>
          <w:sz w:val="28"/>
          <w:szCs w:val="28"/>
        </w:rPr>
        <w:t>уточняет, что в качестве плательщика может быть указан только банк, где чекодатель имеет средства, которыми может распоряжаться);</w:t>
      </w:r>
    </w:p>
    <w:p w:rsidR="00085A5C" w:rsidRPr="00BA63A9" w:rsidRDefault="00085A5C" w:rsidP="00BA63A9">
      <w:pPr>
        <w:widowControl/>
        <w:numPr>
          <w:ilvl w:val="0"/>
          <w:numId w:val="39"/>
        </w:numPr>
        <w:shd w:val="clear" w:color="000000" w:fill="FFFFFF"/>
        <w:tabs>
          <w:tab w:val="clear" w:pos="92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чекодержателя </w:t>
      </w:r>
      <w:r w:rsidR="004D174F" w:rsidRPr="00BA63A9">
        <w:rPr>
          <w:color w:val="000000"/>
          <w:sz w:val="28"/>
          <w:szCs w:val="28"/>
        </w:rPr>
        <w:t>–</w:t>
      </w:r>
      <w:r w:rsidRPr="00BA63A9">
        <w:rPr>
          <w:color w:val="000000"/>
          <w:sz w:val="28"/>
          <w:szCs w:val="28"/>
        </w:rPr>
        <w:t xml:space="preserve"> лица, на которое выписан чек.</w:t>
      </w:r>
    </w:p>
    <w:p w:rsidR="00085A5C" w:rsidRPr="00BA63A9" w:rsidRDefault="00085A5C" w:rsidP="00BA63A9">
      <w:pPr>
        <w:widowControl/>
        <w:shd w:val="clear" w:color="000000" w:fill="FFFFFF"/>
        <w:tabs>
          <w:tab w:val="left" w:pos="1080"/>
        </w:tabs>
        <w:suppressAutoHyphens/>
        <w:spacing w:line="360" w:lineRule="auto"/>
        <w:ind w:firstLine="709"/>
        <w:jc w:val="both"/>
        <w:rPr>
          <w:color w:val="000000"/>
          <w:sz w:val="28"/>
          <w:szCs w:val="28"/>
        </w:rPr>
      </w:pPr>
      <w:r w:rsidRPr="00BA63A9">
        <w:rPr>
          <w:color w:val="000000"/>
          <w:sz w:val="28"/>
          <w:szCs w:val="28"/>
        </w:rPr>
        <w:t>Можно сделать вывод, что чеку, а также обязательствам, им оформленным, присущи следующие черты: односторонность, формализм, денежное содержание, безусловность и бесспорность. Чек является средством расчета, а не средством платежа. Поэтому выдача чека не погашает денежного обязательства, во исполнение которого он выдан. Их выпуск не требует разрешения или регистрации какими-либо государственными органами.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то же время вряд ли можно согласиться с мнением о том, что чековое обязательство является абстрактным (чек, как и вексель, необходимо оплатить уже потому, что он выдан)</w:t>
      </w:r>
      <w:r w:rsidRPr="00BA63A9">
        <w:rPr>
          <w:rStyle w:val="a5"/>
          <w:color w:val="000000"/>
          <w:sz w:val="28"/>
          <w:szCs w:val="28"/>
          <w:vertAlign w:val="baseline"/>
        </w:rPr>
        <w:footnoteReference w:id="106"/>
      </w:r>
      <w:r w:rsidRPr="00BA63A9">
        <w:rPr>
          <w:color w:val="000000"/>
          <w:sz w:val="28"/>
          <w:szCs w:val="28"/>
        </w:rPr>
        <w:t>. Думается, что абстрактный характер чекового обязательства относителен. Поскольку, если отношения чекодателя и чекодержателя лежат за рамками данного обязательства (не имеет значения, в силу какого основания чек выдан: в целях оплаты товаров, работ или услуг и т. д.), оплата чека плательщиком производится потому, что данный документ имеет покрытие в виде средств на счете чекодателя (счет с покрытием). А это всегда предполагает предварительное заключение договора чекодателя с банком на открытие счета.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Банки предпочитают выдавать клиентам чековые книжки, которые представляют собой сброшюрованные в определенном количестве формуляры чеков. При этом для защиты от подделок и облегчения обработки на практике используются стандартные бланки чеков, напечатанные на специальной бумаге и снабженные магнитными знаками. Вследствие этого обстоятельства согласно п. 3 ст. 879 ГК </w:t>
      </w:r>
      <w:r w:rsidR="004D174F" w:rsidRPr="00BA63A9">
        <w:rPr>
          <w:color w:val="000000"/>
          <w:sz w:val="28"/>
          <w:szCs w:val="28"/>
        </w:rPr>
        <w:t xml:space="preserve">РФ </w:t>
      </w:r>
      <w:r w:rsidRPr="00BA63A9">
        <w:rPr>
          <w:color w:val="000000"/>
          <w:sz w:val="28"/>
          <w:szCs w:val="28"/>
        </w:rPr>
        <w:t>в обязанности плательщика по чеку входит: удостоверение всеми доступными ему способами подлинности чека, того факта, что предъявитель чека является уполномоченным по нему лицом, а также проверка правильности индоссаментов, но не подписей индоссантов. Это озна</w:t>
      </w:r>
      <w:r w:rsidR="004D174F" w:rsidRPr="00BA63A9">
        <w:rPr>
          <w:color w:val="000000"/>
          <w:sz w:val="28"/>
          <w:szCs w:val="28"/>
        </w:rPr>
        <w:t xml:space="preserve">чает, пишет </w:t>
      </w:r>
      <w:r w:rsidR="00A73B35" w:rsidRPr="00BA63A9">
        <w:rPr>
          <w:color w:val="000000"/>
          <w:sz w:val="28"/>
          <w:szCs w:val="28"/>
        </w:rPr>
        <w:t>М.Е. Иванов</w:t>
      </w:r>
      <w:r w:rsidRPr="00BA63A9">
        <w:rPr>
          <w:color w:val="000000"/>
          <w:sz w:val="28"/>
          <w:szCs w:val="28"/>
        </w:rPr>
        <w:t xml:space="preserve">, что </w:t>
      </w:r>
      <w:r w:rsidR="004D174F" w:rsidRPr="00BA63A9">
        <w:rPr>
          <w:color w:val="000000"/>
          <w:sz w:val="28"/>
          <w:szCs w:val="28"/>
        </w:rPr>
        <w:t>«</w:t>
      </w:r>
      <w:r w:rsidRPr="00BA63A9">
        <w:rPr>
          <w:color w:val="000000"/>
          <w:sz w:val="28"/>
          <w:szCs w:val="28"/>
        </w:rPr>
        <w:t>риск оплаты подложных чеков несет чекодатель, поскольку предполагается его виновность в ненадлежащем хранении чековой книжки, способствовавшем подлогу. Однако ответственность должна быть возложена на банк при доказанности того факта, что оплата подложного чека совершена вследствие его вины</w:t>
      </w:r>
      <w:r w:rsidR="004D174F" w:rsidRPr="00BA63A9">
        <w:rPr>
          <w:color w:val="000000"/>
          <w:sz w:val="28"/>
          <w:szCs w:val="28"/>
        </w:rPr>
        <w:t>»</w:t>
      </w:r>
      <w:r w:rsidRPr="00BA63A9">
        <w:rPr>
          <w:rStyle w:val="a5"/>
          <w:color w:val="000000"/>
          <w:sz w:val="28"/>
          <w:szCs w:val="28"/>
          <w:vertAlign w:val="baseline"/>
        </w:rPr>
        <w:footnoteReference w:id="107"/>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Несмотря на ряд схожих черт, присущих чеку и векселю, различия в правовой регламентации двух этих ценных бумаг не дают возможности подвести чек под понятие векселя и, следовательно, не позволяют расширительно толковать и распространять на чековое обращение ст. 2 Федерального закона </w:t>
      </w:r>
      <w:r w:rsidR="007C5E81" w:rsidRPr="00BA63A9">
        <w:rPr>
          <w:color w:val="000000"/>
          <w:sz w:val="28"/>
          <w:szCs w:val="28"/>
        </w:rPr>
        <w:t>«О</w:t>
      </w:r>
      <w:r w:rsidRPr="00BA63A9">
        <w:rPr>
          <w:color w:val="000000"/>
          <w:sz w:val="28"/>
          <w:szCs w:val="28"/>
        </w:rPr>
        <w:t xml:space="preserve"> переводном и простом векселе</w:t>
      </w:r>
      <w:r w:rsidR="007C5E81" w:rsidRPr="00BA63A9">
        <w:rPr>
          <w:color w:val="000000"/>
          <w:sz w:val="28"/>
          <w:szCs w:val="28"/>
        </w:rPr>
        <w:t>»</w:t>
      </w:r>
      <w:r w:rsidRPr="00BA63A9">
        <w:rPr>
          <w:color w:val="000000"/>
          <w:sz w:val="28"/>
          <w:szCs w:val="28"/>
        </w:rPr>
        <w:t>, которая гласит, что государственные и муниципальные образования имеют право обязываться по переводным и простым векселям только в случаях, специально предусмотренных федеральным законом</w:t>
      </w:r>
      <w:r w:rsidR="007C5E81" w:rsidRPr="00BA63A9">
        <w:rPr>
          <w:rStyle w:val="a5"/>
          <w:color w:val="000000"/>
          <w:sz w:val="28"/>
          <w:szCs w:val="28"/>
          <w:vertAlign w:val="baseline"/>
        </w:rPr>
        <w:footnoteReference w:id="108"/>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Все чеки могут быть разделены на расчетные, применяемые в безналичных платежах, и чеки для получения наличных денег (так называемые денежные чеки</w:t>
      </w:r>
      <w:r w:rsidRPr="00BA63A9">
        <w:rPr>
          <w:rStyle w:val="a5"/>
          <w:color w:val="000000"/>
          <w:sz w:val="28"/>
          <w:szCs w:val="28"/>
          <w:vertAlign w:val="baseline"/>
        </w:rPr>
        <w:footnoteReference w:id="109"/>
      </w:r>
      <w:r w:rsidRPr="00BA63A9">
        <w:rPr>
          <w:color w:val="000000"/>
          <w:sz w:val="28"/>
          <w:szCs w:val="28"/>
        </w:rPr>
        <w:t xml:space="preserve"> или расчетные кассовые</w:t>
      </w:r>
      <w:r w:rsidRPr="00BA63A9">
        <w:rPr>
          <w:rStyle w:val="a5"/>
          <w:color w:val="000000"/>
          <w:sz w:val="28"/>
          <w:szCs w:val="28"/>
          <w:vertAlign w:val="baseline"/>
        </w:rPr>
        <w:footnoteReference w:id="110"/>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Появившись в </w:t>
      </w:r>
      <w:r w:rsidRPr="00BA63A9">
        <w:rPr>
          <w:color w:val="000000"/>
          <w:sz w:val="28"/>
          <w:szCs w:val="28"/>
          <w:lang w:val="en-US"/>
        </w:rPr>
        <w:t>XII</w:t>
      </w:r>
      <w:r w:rsidRPr="00BA63A9">
        <w:rPr>
          <w:color w:val="000000"/>
          <w:sz w:val="28"/>
          <w:szCs w:val="28"/>
        </w:rPr>
        <w:t xml:space="preserve"> в. вексель пришел в Россию в начале </w:t>
      </w:r>
      <w:r w:rsidRPr="00BA63A9">
        <w:rPr>
          <w:color w:val="000000"/>
          <w:sz w:val="28"/>
          <w:szCs w:val="28"/>
          <w:lang w:val="en-US"/>
        </w:rPr>
        <w:t>XVII</w:t>
      </w:r>
      <w:r w:rsidRPr="00BA63A9">
        <w:rPr>
          <w:color w:val="000000"/>
          <w:sz w:val="28"/>
          <w:szCs w:val="28"/>
        </w:rPr>
        <w:t xml:space="preserve"> в., при Петре </w:t>
      </w:r>
      <w:r w:rsidRPr="00BA63A9">
        <w:rPr>
          <w:color w:val="000000"/>
          <w:sz w:val="28"/>
          <w:szCs w:val="28"/>
          <w:lang w:val="en-US"/>
        </w:rPr>
        <w:t>I</w:t>
      </w:r>
      <w:r w:rsidRPr="00BA63A9">
        <w:rPr>
          <w:color w:val="000000"/>
          <w:sz w:val="28"/>
          <w:szCs w:val="28"/>
        </w:rPr>
        <w:t xml:space="preserve"> благодаря посредничеству германских купцов</w:t>
      </w:r>
      <w:r w:rsidRPr="00BA63A9">
        <w:rPr>
          <w:rStyle w:val="a5"/>
          <w:color w:val="000000"/>
          <w:sz w:val="28"/>
          <w:szCs w:val="28"/>
          <w:vertAlign w:val="baseline"/>
        </w:rPr>
        <w:footnoteReference w:id="111"/>
      </w:r>
      <w:r w:rsidR="007C5E81" w:rsidRPr="00BA63A9">
        <w:rPr>
          <w:color w:val="000000"/>
          <w:sz w:val="28"/>
          <w:szCs w:val="28"/>
        </w:rPr>
        <w:t>.</w:t>
      </w:r>
      <w:r w:rsidRPr="00BA63A9">
        <w:rPr>
          <w:color w:val="000000"/>
          <w:sz w:val="28"/>
          <w:szCs w:val="28"/>
        </w:rPr>
        <w:t xml:space="preserve"> В 1729 г. был принят первый российский Вексельный устав, в котором были воплощены германские воззрения на вексель</w:t>
      </w:r>
      <w:r w:rsidR="00A73B35" w:rsidRPr="00BA63A9">
        <w:rPr>
          <w:color w:val="000000"/>
          <w:sz w:val="28"/>
          <w:szCs w:val="28"/>
        </w:rPr>
        <w:t>.</w:t>
      </w:r>
      <w:r w:rsidRPr="00BA63A9">
        <w:rPr>
          <w:color w:val="000000"/>
          <w:sz w:val="28"/>
          <w:szCs w:val="28"/>
        </w:rPr>
        <w:t xml:space="preserve"> В середине </w:t>
      </w:r>
      <w:r w:rsidRPr="00BA63A9">
        <w:rPr>
          <w:color w:val="000000"/>
          <w:sz w:val="28"/>
          <w:szCs w:val="28"/>
          <w:lang w:val="en-US"/>
        </w:rPr>
        <w:t>XIX</w:t>
      </w:r>
      <w:r w:rsidRPr="00BA63A9">
        <w:rPr>
          <w:color w:val="000000"/>
          <w:sz w:val="28"/>
          <w:szCs w:val="28"/>
        </w:rPr>
        <w:t xml:space="preserve"> в. начались работы по разработке нового закона, к которым привлекались биржевые комитеты, суды, должностные лица, депутаты от купечества, выдающиеся юристы, в том числе германские</w:t>
      </w:r>
      <w:r w:rsidR="007C5E81" w:rsidRPr="00BA63A9">
        <w:rPr>
          <w:color w:val="000000"/>
          <w:sz w:val="28"/>
          <w:szCs w:val="28"/>
        </w:rPr>
        <w:t>.</w:t>
      </w:r>
      <w:r w:rsidRPr="00BA63A9">
        <w:rPr>
          <w:color w:val="000000"/>
          <w:sz w:val="28"/>
          <w:szCs w:val="28"/>
        </w:rPr>
        <w:t xml:space="preserve"> Позже был принят более совершенный Устав о векселях 1902 г.</w:t>
      </w:r>
      <w:r w:rsidR="007C5E81" w:rsidRPr="00BA63A9">
        <w:rPr>
          <w:rStyle w:val="a5"/>
          <w:color w:val="000000"/>
          <w:sz w:val="28"/>
          <w:szCs w:val="28"/>
          <w:vertAlign w:val="baseline"/>
        </w:rPr>
        <w:t xml:space="preserve"> </w:t>
      </w:r>
      <w:r w:rsidR="007C5E81" w:rsidRPr="00BA63A9">
        <w:rPr>
          <w:rStyle w:val="a5"/>
          <w:color w:val="000000"/>
          <w:sz w:val="28"/>
          <w:szCs w:val="28"/>
          <w:vertAlign w:val="baseline"/>
        </w:rPr>
        <w:footnoteReference w:id="112"/>
      </w:r>
    </w:p>
    <w:p w:rsidR="007C5E81"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настоящее время основным источником российского вексельного права являются нормы трех</w:t>
      </w:r>
      <w:r w:rsidR="007C5E81" w:rsidRPr="00BA63A9">
        <w:rPr>
          <w:color w:val="000000"/>
          <w:sz w:val="28"/>
          <w:szCs w:val="28"/>
        </w:rPr>
        <w:t xml:space="preserve"> Женевских вексельных конвенций</w:t>
      </w:r>
      <w:r w:rsidRPr="00BA63A9">
        <w:rPr>
          <w:color w:val="000000"/>
          <w:sz w:val="28"/>
          <w:szCs w:val="28"/>
        </w:rPr>
        <w:t xml:space="preserve">, к которым СССР присоединился в 1936 г.: 1) № 358 </w:t>
      </w:r>
      <w:r w:rsidR="007C5E81" w:rsidRPr="00BA63A9">
        <w:rPr>
          <w:color w:val="000000"/>
          <w:sz w:val="28"/>
          <w:szCs w:val="28"/>
        </w:rPr>
        <w:t>«</w:t>
      </w:r>
      <w:r w:rsidRPr="00BA63A9">
        <w:rPr>
          <w:color w:val="000000"/>
          <w:sz w:val="28"/>
          <w:szCs w:val="28"/>
        </w:rPr>
        <w:t>О Единообразном законе о переводном и простом векселе</w:t>
      </w:r>
      <w:r w:rsidR="007C5E81" w:rsidRPr="00BA63A9">
        <w:rPr>
          <w:color w:val="000000"/>
          <w:sz w:val="28"/>
          <w:szCs w:val="28"/>
        </w:rPr>
        <w:t>»</w:t>
      </w:r>
      <w:r w:rsidRPr="00BA63A9">
        <w:rPr>
          <w:color w:val="000000"/>
          <w:sz w:val="28"/>
          <w:szCs w:val="28"/>
        </w:rPr>
        <w:t xml:space="preserve"> с приложением Единого вексельного закона, а также исключений и оговорок, которые имеют право сделать своем национальном законе государства-участники; 2) № 359 </w:t>
      </w:r>
      <w:r w:rsidR="007C5E81" w:rsidRPr="00BA63A9">
        <w:rPr>
          <w:color w:val="000000"/>
          <w:sz w:val="28"/>
          <w:szCs w:val="28"/>
        </w:rPr>
        <w:t>«</w:t>
      </w:r>
      <w:r w:rsidRPr="00BA63A9">
        <w:rPr>
          <w:color w:val="000000"/>
          <w:sz w:val="28"/>
          <w:szCs w:val="28"/>
        </w:rPr>
        <w:t>О разрешении некоторых коллизий законов о переводных и простых векселях</w:t>
      </w:r>
      <w:r w:rsidR="007C5E81" w:rsidRPr="00BA63A9">
        <w:rPr>
          <w:color w:val="000000"/>
          <w:sz w:val="28"/>
          <w:szCs w:val="28"/>
        </w:rPr>
        <w:t>»</w:t>
      </w:r>
      <w:r w:rsidRPr="00BA63A9">
        <w:rPr>
          <w:color w:val="000000"/>
          <w:sz w:val="28"/>
          <w:szCs w:val="28"/>
        </w:rPr>
        <w:t>, 3) № 360</w:t>
      </w:r>
      <w:r w:rsidR="007C5E81" w:rsidRPr="00BA63A9">
        <w:rPr>
          <w:color w:val="000000"/>
          <w:sz w:val="28"/>
          <w:szCs w:val="28"/>
        </w:rPr>
        <w:t xml:space="preserve"> «</w:t>
      </w:r>
      <w:r w:rsidRPr="00BA63A9">
        <w:rPr>
          <w:color w:val="000000"/>
          <w:sz w:val="28"/>
          <w:szCs w:val="28"/>
        </w:rPr>
        <w:t>О гербовом сборе в отношении переводных и простых векселей</w:t>
      </w:r>
      <w:r w:rsidR="007C5E81" w:rsidRPr="00BA63A9">
        <w:rPr>
          <w:color w:val="000000"/>
          <w:sz w:val="28"/>
          <w:szCs w:val="28"/>
        </w:rPr>
        <w:t>»</w:t>
      </w:r>
      <w:r w:rsidRPr="00BA63A9">
        <w:rPr>
          <w:rStyle w:val="a5"/>
          <w:color w:val="000000"/>
          <w:sz w:val="28"/>
          <w:szCs w:val="28"/>
          <w:vertAlign w:val="baseline"/>
        </w:rPr>
        <w:footnoteReference w:id="113"/>
      </w:r>
      <w:r w:rsidR="007C5E81"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Векселем является ценная бумага, удостоверяющая ничем не обусловленные обязательства векселедателя (простой вексель) либо иного указанного в векселе плательщика (переводной вексель) выплатить по наступлению предусмотренного векселем срока определенную сумму векселедержателю (ст. 815 ГК</w:t>
      </w:r>
      <w:r w:rsidR="000809C4" w:rsidRPr="00BA63A9">
        <w:rPr>
          <w:color w:val="000000"/>
          <w:sz w:val="28"/>
          <w:szCs w:val="28"/>
        </w:rPr>
        <w:t xml:space="preserve"> РФ</w:t>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Сторонами в переводном векселе (тратте) выступают векселедатель (трассант), плательщик (трассат) и векселедержатель (ремитент). В простом векселе два лица - векселедатель, он же плательщик, и векселедержатель. Как по переводному, так и по простому векселю обязываться могут граждане и юридические лица. РФ, субъекты РФ, городские, сельские поселения и другие муниципальные образования имеют право обязываться по переводному и простому векселю только в случаях, прямо предусмотренных федеральным законом.</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гражданском обороте вексель используется в качестве средства платежа и кредитования. Предметом вексельного обязательства могут быть только деньги. Вексель является документом, в его тексте не должно быть указаний на сделку, послужившую основанием для его выдачи</w:t>
      </w:r>
      <w:r w:rsidRPr="00BA63A9">
        <w:rPr>
          <w:rStyle w:val="a5"/>
          <w:color w:val="000000"/>
          <w:sz w:val="28"/>
          <w:szCs w:val="28"/>
          <w:vertAlign w:val="baseline"/>
        </w:rPr>
        <w:footnoteReference w:id="114"/>
      </w:r>
      <w:r w:rsidRPr="00BA63A9">
        <w:rPr>
          <w:color w:val="000000"/>
          <w:sz w:val="28"/>
          <w:szCs w:val="28"/>
        </w:rPr>
        <w:t xml:space="preserve">. Ссылка на условия платежа превращает вексель в простое долговое обязательство. Вместе с тем наличие на векселе любых пометок, не преследующих цель обусловить содержащееся в нем предложение (обязательство) уплатить, не влечет недействительности векселя (п. 3 письма Высшего Арбитражного Суда РФ </w:t>
      </w:r>
      <w:r w:rsidR="0088189B" w:rsidRPr="00BA63A9">
        <w:rPr>
          <w:color w:val="000000"/>
          <w:sz w:val="28"/>
          <w:szCs w:val="28"/>
        </w:rPr>
        <w:t>«</w:t>
      </w:r>
      <w:r w:rsidRPr="00BA63A9">
        <w:rPr>
          <w:color w:val="000000"/>
          <w:sz w:val="28"/>
          <w:szCs w:val="28"/>
        </w:rPr>
        <w:t>Обзор практики разрешения споров, связанных с использованием векселя в хозяйственном обороте</w:t>
      </w:r>
      <w:r w:rsidR="0088189B" w:rsidRPr="00BA63A9">
        <w:rPr>
          <w:color w:val="000000"/>
          <w:sz w:val="28"/>
          <w:szCs w:val="28"/>
        </w:rPr>
        <w:t>»</w:t>
      </w:r>
      <w:r w:rsidRPr="00BA63A9">
        <w:rPr>
          <w:rStyle w:val="a5"/>
          <w:color w:val="000000"/>
          <w:sz w:val="28"/>
          <w:szCs w:val="28"/>
          <w:vertAlign w:val="baseline"/>
        </w:rPr>
        <w:footnoteReference w:id="115"/>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Как и все ценные бумаги, вексель является формальным документом. Для действительности векселя необходимо, чтобы он содержал реквизиты, предусмотренные Положением о переводном и простом векселе. Таковыми для переводного векселя являются:</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 xml:space="preserve">наименование </w:t>
      </w:r>
      <w:r w:rsidR="0088189B" w:rsidRPr="00BA63A9">
        <w:rPr>
          <w:color w:val="000000"/>
          <w:sz w:val="28"/>
          <w:szCs w:val="28"/>
        </w:rPr>
        <w:t>«</w:t>
      </w:r>
      <w:r w:rsidRPr="00BA63A9">
        <w:rPr>
          <w:color w:val="000000"/>
          <w:sz w:val="28"/>
          <w:szCs w:val="28"/>
        </w:rPr>
        <w:t>вексель</w:t>
      </w:r>
      <w:r w:rsidR="0088189B" w:rsidRPr="00BA63A9">
        <w:rPr>
          <w:color w:val="000000"/>
          <w:sz w:val="28"/>
          <w:szCs w:val="28"/>
        </w:rPr>
        <w:t>»</w:t>
      </w:r>
      <w:r w:rsidRPr="00BA63A9">
        <w:rPr>
          <w:color w:val="000000"/>
          <w:sz w:val="28"/>
          <w:szCs w:val="28"/>
        </w:rPr>
        <w:t>, включенное в самый текст документа и выраженное на том языке, на котором этот документ составлен;</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простое и ничем не обусловленное предложение уплатить определенную сумму;</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наименование того, кто должен платить (плательщика);</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указание срока платежа;</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указание места, в котором должен быть совершен платеж;</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наименование того, кому или приказу кого платеж должен быть совершен;</w:t>
      </w:r>
    </w:p>
    <w:p w:rsidR="002C1516"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указание даты и места составления векселя;</w:t>
      </w:r>
    </w:p>
    <w:p w:rsidR="00085A5C" w:rsidRPr="00BA63A9" w:rsidRDefault="00085A5C" w:rsidP="00BA63A9">
      <w:pPr>
        <w:widowControl/>
        <w:numPr>
          <w:ilvl w:val="0"/>
          <w:numId w:val="40"/>
        </w:numPr>
        <w:shd w:val="clear" w:color="000000" w:fill="FFFFFF"/>
        <w:tabs>
          <w:tab w:val="clear" w:pos="987"/>
          <w:tab w:val="num" w:pos="0"/>
          <w:tab w:val="left" w:pos="1080"/>
        </w:tabs>
        <w:suppressAutoHyphens/>
        <w:autoSpaceDE/>
        <w:autoSpaceDN/>
        <w:adjustRightInd/>
        <w:spacing w:line="360" w:lineRule="auto"/>
        <w:ind w:left="0" w:firstLine="709"/>
        <w:jc w:val="both"/>
        <w:rPr>
          <w:color w:val="000000"/>
          <w:sz w:val="28"/>
          <w:szCs w:val="28"/>
        </w:rPr>
      </w:pPr>
      <w:r w:rsidRPr="00BA63A9">
        <w:rPr>
          <w:color w:val="000000"/>
          <w:sz w:val="28"/>
          <w:szCs w:val="28"/>
        </w:rPr>
        <w:t>подпись того, кто выдает вексель (векселедателя) (ст. 1 Положения о переводном и простом векселе). Простой вексель согласно ст. 75 названного Положения содержит те же реквизиты, за исключением "наименование того, кто должен платить (плательщика).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Векселя бывают предъявительскими, ордерными и именными. По векселю на предъявителя платеж должник производит любому предъявителю документа. По ордерному </w:t>
      </w:r>
      <w:r w:rsidR="0088189B" w:rsidRPr="00BA63A9">
        <w:rPr>
          <w:color w:val="000000"/>
          <w:sz w:val="28"/>
          <w:szCs w:val="28"/>
        </w:rPr>
        <w:t>–</w:t>
      </w:r>
      <w:r w:rsidRPr="00BA63A9">
        <w:rPr>
          <w:color w:val="000000"/>
          <w:sz w:val="28"/>
          <w:szCs w:val="28"/>
        </w:rPr>
        <w:t xml:space="preserve"> первому лицу, поименованному в векселе или другому лицу, </w:t>
      </w:r>
      <w:r w:rsidR="0088189B" w:rsidRPr="00BA63A9">
        <w:rPr>
          <w:color w:val="000000"/>
          <w:sz w:val="28"/>
          <w:szCs w:val="28"/>
        </w:rPr>
        <w:t>«</w:t>
      </w:r>
      <w:r w:rsidRPr="00BA63A9">
        <w:rPr>
          <w:color w:val="000000"/>
          <w:sz w:val="28"/>
          <w:szCs w:val="28"/>
        </w:rPr>
        <w:t>кому оно прикажет</w:t>
      </w:r>
      <w:r w:rsidR="0088189B" w:rsidRPr="00BA63A9">
        <w:rPr>
          <w:color w:val="000000"/>
          <w:sz w:val="28"/>
          <w:szCs w:val="28"/>
        </w:rPr>
        <w:t>»</w:t>
      </w:r>
      <w:r w:rsidRPr="00BA63A9">
        <w:rPr>
          <w:color w:val="000000"/>
          <w:sz w:val="28"/>
          <w:szCs w:val="28"/>
        </w:rPr>
        <w:t>, либо по его приказу. По именному векселю - только лицу, названному в документе.</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Платеж по векселю может быть обеспечен полностью или в части вексельной суммы посредством поручительства (аваль). Авалист должен указать, за кого он поручается. Если такое указание отсутствует, аваль считается данным за векселедателя. Авалист отвечает солидарно с лицом, за которое совершил поручительство. Авалист, оплативший вексель, может в порядке регресса предъявить требование ко всем предшествующим надписателям, к векселедателю и плательщику, акцептовавшему вексель.</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Платеж по векселю может быть получен только по его предъявлении, в срок платежа, указанный в векселе. Отказ в платеже по векселю и акцепте, а также неплатеж по акцептованному векселю должен быть удостоверен посредством особой досудебной процедуры </w:t>
      </w:r>
      <w:r w:rsidR="0088189B" w:rsidRPr="00BA63A9">
        <w:rPr>
          <w:color w:val="000000"/>
          <w:sz w:val="28"/>
          <w:szCs w:val="28"/>
        </w:rPr>
        <w:t>–</w:t>
      </w:r>
      <w:r w:rsidRPr="00BA63A9">
        <w:rPr>
          <w:color w:val="000000"/>
          <w:sz w:val="28"/>
          <w:szCs w:val="28"/>
        </w:rPr>
        <w:t xml:space="preserve"> протеста, совершаемого нотариусом. По требованиям, основанным на векселях, опротестованных в указанном порядке, выдается судебный приказ и производится исполнение</w:t>
      </w:r>
      <w:r w:rsidRPr="00BA63A9">
        <w:rPr>
          <w:rStyle w:val="a5"/>
          <w:color w:val="000000"/>
          <w:sz w:val="28"/>
          <w:szCs w:val="28"/>
          <w:vertAlign w:val="baseline"/>
        </w:rPr>
        <w:footnoteReference w:id="116"/>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Банковская сберегательная книжка на предъявителя является ценной бумагой, удостоверяющей внесение в банковское учреждение денежной суммы и право ее владельца на получение этой суммы в соответствии с условиями денежного вклада. Правовые условия выдачи и обращения банковской сберегательной книжки на предъявителя содержатся в ст.</w:t>
      </w:r>
      <w:r w:rsidR="0088189B" w:rsidRPr="00BA63A9">
        <w:rPr>
          <w:color w:val="000000"/>
          <w:sz w:val="28"/>
          <w:szCs w:val="28"/>
        </w:rPr>
        <w:t>ст.</w:t>
      </w:r>
      <w:r w:rsidRPr="00BA63A9">
        <w:rPr>
          <w:color w:val="000000"/>
          <w:sz w:val="28"/>
          <w:szCs w:val="28"/>
        </w:rPr>
        <w:t xml:space="preserve"> 834</w:t>
      </w:r>
      <w:r w:rsidR="0088189B" w:rsidRPr="00BA63A9">
        <w:rPr>
          <w:color w:val="000000"/>
          <w:sz w:val="28"/>
          <w:szCs w:val="28"/>
        </w:rPr>
        <w:t xml:space="preserve"> –</w:t>
      </w:r>
      <w:r w:rsidRPr="00BA63A9">
        <w:rPr>
          <w:color w:val="000000"/>
          <w:sz w:val="28"/>
          <w:szCs w:val="28"/>
        </w:rPr>
        <w:t xml:space="preserve"> 843 ГК </w:t>
      </w:r>
      <w:r w:rsidR="0088189B" w:rsidRPr="00BA63A9">
        <w:rPr>
          <w:color w:val="000000"/>
          <w:sz w:val="28"/>
          <w:szCs w:val="28"/>
        </w:rPr>
        <w:t xml:space="preserve">РФ </w:t>
      </w:r>
      <w:r w:rsidRPr="00BA63A9">
        <w:rPr>
          <w:color w:val="000000"/>
          <w:sz w:val="28"/>
          <w:szCs w:val="28"/>
        </w:rPr>
        <w:t xml:space="preserve">и Законе </w:t>
      </w:r>
      <w:r w:rsidR="0088189B" w:rsidRPr="00BA63A9">
        <w:rPr>
          <w:color w:val="000000"/>
          <w:sz w:val="28"/>
          <w:szCs w:val="28"/>
        </w:rPr>
        <w:t>«О</w:t>
      </w:r>
      <w:r w:rsidRPr="00BA63A9">
        <w:rPr>
          <w:color w:val="000000"/>
          <w:sz w:val="28"/>
          <w:szCs w:val="28"/>
        </w:rPr>
        <w:t xml:space="preserve"> банках и банковской деятельности</w:t>
      </w:r>
      <w:r w:rsidR="0088189B" w:rsidRPr="00BA63A9">
        <w:rPr>
          <w:color w:val="000000"/>
          <w:sz w:val="28"/>
          <w:szCs w:val="28"/>
        </w:rPr>
        <w:t>»</w:t>
      </w:r>
      <w:r w:rsidRPr="00BA63A9">
        <w:rPr>
          <w:color w:val="000000"/>
          <w:sz w:val="28"/>
          <w:szCs w:val="28"/>
        </w:rPr>
        <w:t xml:space="preserve"> (гл. IV)</w:t>
      </w:r>
      <w:r w:rsidR="0088189B" w:rsidRPr="00BA63A9">
        <w:rPr>
          <w:rStyle w:val="a5"/>
          <w:color w:val="000000"/>
          <w:sz w:val="28"/>
          <w:szCs w:val="28"/>
          <w:vertAlign w:val="baseline"/>
        </w:rPr>
        <w:footnoteReference w:id="117"/>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банковской сберегательной книжке на предъявителя должны быть указаны и удостоверены банком наименование и место нахождения банка,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Владельцами подобной ценной бумаги могут быть только граждане. Передача прав, удостоверенных этой бумагой, осуществляется в порядке, установленном п. 1 ст. 146 ГК</w:t>
      </w:r>
      <w:r w:rsidR="00260081" w:rsidRPr="00BA63A9">
        <w:rPr>
          <w:color w:val="000000"/>
          <w:sz w:val="28"/>
          <w:szCs w:val="28"/>
        </w:rPr>
        <w:t xml:space="preserve"> РФ</w:t>
      </w:r>
      <w:r w:rsidRPr="00BA63A9">
        <w:rPr>
          <w:color w:val="000000"/>
          <w:sz w:val="28"/>
          <w:szCs w:val="28"/>
        </w:rPr>
        <w:t>, т.е. путем простого вручения книжки.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Возникновение товарораспорядительных документов исследователи связывают с потребностями бурно развивающегося торгового оборота</w:t>
      </w:r>
      <w:r w:rsidRPr="00BA63A9">
        <w:rPr>
          <w:rStyle w:val="a5"/>
          <w:color w:val="000000"/>
          <w:sz w:val="28"/>
          <w:szCs w:val="28"/>
          <w:vertAlign w:val="baseline"/>
        </w:rPr>
        <w:footnoteReference w:id="118"/>
      </w:r>
      <w:r w:rsidRPr="00BA63A9">
        <w:rPr>
          <w:color w:val="000000"/>
          <w:sz w:val="28"/>
          <w:szCs w:val="28"/>
        </w:rPr>
        <w:t>. Во время нахождения товара на складе или в пути (преимущественно при железнодорожных и морских перевозках) держатель товарораспорядительных документов может распорядиться обозначенным в документе товаром, совершая сделки с ним путем передачи товарораспорядительных документов. К примеру, торговля реальными контрактами на товарных биржах не обходится без товарораспорядительных документов. Продавец реального товара поставляет товар на один из складов, утвержденных комитетом биржи, к сроку, обусловленному в контракте, и получает складское свидетельство. Продавец хранит свидетельство в своем банке и при наступлении срока поставки обязан предоставить его покупателю в обмен на чек.</w:t>
      </w:r>
      <w:r w:rsidRPr="00BA63A9">
        <w:rPr>
          <w:rStyle w:val="a5"/>
          <w:color w:val="000000"/>
          <w:sz w:val="28"/>
          <w:szCs w:val="28"/>
          <w:vertAlign w:val="baseline"/>
        </w:rPr>
        <w:footnoteReference w:id="119"/>
      </w:r>
    </w:p>
    <w:p w:rsidR="001C154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Таким образом, ГК (ст.</w:t>
      </w:r>
      <w:r w:rsidR="00260081" w:rsidRPr="00BA63A9">
        <w:rPr>
          <w:color w:val="000000"/>
          <w:sz w:val="28"/>
          <w:szCs w:val="28"/>
        </w:rPr>
        <w:t>ст.</w:t>
      </w:r>
      <w:r w:rsidRPr="00BA63A9">
        <w:rPr>
          <w:color w:val="000000"/>
          <w:sz w:val="28"/>
          <w:szCs w:val="28"/>
        </w:rPr>
        <w:t xml:space="preserve"> 912 </w:t>
      </w:r>
      <w:r w:rsidR="00260081" w:rsidRPr="00BA63A9">
        <w:rPr>
          <w:color w:val="000000"/>
          <w:sz w:val="28"/>
          <w:szCs w:val="28"/>
        </w:rPr>
        <w:t>–</w:t>
      </w:r>
      <w:r w:rsidRPr="00BA63A9">
        <w:rPr>
          <w:color w:val="000000"/>
          <w:sz w:val="28"/>
          <w:szCs w:val="28"/>
        </w:rPr>
        <w:t xml:space="preserve"> 917</w:t>
      </w:r>
      <w:r w:rsidR="00260081" w:rsidRPr="00BA63A9">
        <w:rPr>
          <w:color w:val="000000"/>
          <w:sz w:val="28"/>
          <w:szCs w:val="28"/>
        </w:rPr>
        <w:t xml:space="preserve"> ГК РФ</w:t>
      </w:r>
      <w:r w:rsidRPr="00BA63A9">
        <w:rPr>
          <w:color w:val="000000"/>
          <w:sz w:val="28"/>
          <w:szCs w:val="28"/>
        </w:rPr>
        <w:t>) к числу ценных бумаг относит двойные складские свидетельства и простые складские свидетельства</w:t>
      </w:r>
      <w:r w:rsidR="001C154C"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 Двойное складское свидетельство, каждая из двух его частей и простое складское свидетельство являются ценными бумагами.</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r w:rsidRPr="00BA63A9">
        <w:rPr>
          <w:rStyle w:val="a5"/>
          <w:color w:val="000000"/>
          <w:sz w:val="28"/>
          <w:szCs w:val="28"/>
          <w:vertAlign w:val="baseline"/>
        </w:rPr>
        <w:footnoteReference w:id="120"/>
      </w:r>
      <w:r w:rsidR="001C154C"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Для того, чтобы документ можно было определить как двойное складское свидетельство в каждой части двойного складского свидетельства должны быть одинаково указаны: 1) наименование и место нахождения товарного склада, принявшего товар на хранение; 2) текущий номер складского свидетельства по реестру склада; 3) наименование юридического лица либо имя гражданина, от которого принят товар на хранение, а также место нахождения (место жительства) товаровладельца; 4) наименование и количество принятого на хранение товара </w:t>
      </w:r>
      <w:r w:rsidR="001C154C" w:rsidRPr="00BA63A9">
        <w:rPr>
          <w:color w:val="000000"/>
          <w:sz w:val="28"/>
          <w:szCs w:val="28"/>
        </w:rPr>
        <w:t>–</w:t>
      </w:r>
      <w:r w:rsidRPr="00BA63A9">
        <w:rPr>
          <w:color w:val="000000"/>
          <w:sz w:val="28"/>
          <w:szCs w:val="28"/>
        </w:rPr>
        <w:t xml:space="preserve"> число единиц и (или) товарных мест и (или) мера (вес, объем) товара; 5) срок, на который товар принят на хранение, если такой срок устанавливается, либо указание, что товар принят на хранение до востребования; 6) размер вознаграждения за хранение либо тарифы, на основании которого он исчисляется, и порядок оплаты хранения; 7) дата выдачи складского свидетельства. Обе части двойного складского свидетельства должны иметь идентичные подписи уполномоченного лица и печати товарного склада</w:t>
      </w:r>
      <w:r w:rsidRPr="00BA63A9">
        <w:rPr>
          <w:rStyle w:val="a5"/>
          <w:color w:val="000000"/>
          <w:sz w:val="28"/>
          <w:szCs w:val="28"/>
          <w:vertAlign w:val="baseline"/>
        </w:rPr>
        <w:footnoteReference w:id="121"/>
      </w:r>
      <w:r w:rsidRPr="00BA63A9">
        <w:rPr>
          <w:color w:val="000000"/>
          <w:sz w:val="28"/>
          <w:szCs w:val="28"/>
        </w:rPr>
        <w:t>.</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Держатель складского и залогового свидетельств имеет право распоряжения хранящимся на складе товаром в полном объеме.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Складское свидетельство и залоговое свидетельство могут передаваться вместе или порознь по передаточным надписям.</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Простое складское свидетельство, в отличие от двойного складского свидетельства, выдается на предъявителя. Простое складское свидетельство должно содержать сведения, аналогичные реквизитам двойного складского свидетельства за исключением указания наименования юридического лица либо имя гражданина, от которого принят товар на хранение, а также место нахождения (место жительства) товаровладельца, поскольку простое свидетельство выдается на предъявителя, а также указание на то, что оно выдано на предъявителя. Документ, не соответствующий указанным требованиям, не является простым складским свидетельством.</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К товарораспорядительным документам относится также коносамент. Независимо от того, на каких условиях заключен договор морской перевозки, принимая груз к перевозке, морское пароходство по требованию отправителя выдает коносамент, который является ценной бумагой.</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Кодексе торгового мореплавания коносамент упоминается как документ, который выдается при принятии груза к перевозке и содержит данные, указанные в п. 1 ст. 144 КТМ: 1) наименование перевозчика и место его нахождения; наименование порта погрузки согласно договору морской перевозки груза и дата приема груза перевозчиком в порту погрузки; 2) наименование отправителя и место его нахождения; 3) наименование порта выгрузки согласно договору морской перевозки груза; 4) наименование получателя, если он указан отправителем; 5) наименование груза, необходимые для идентификации груза основные марки, указание в соответствующих случаях на опасный характер 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 внешнее состояние груза и его упаковки; 6) фрахт в размере, подлежащем уплате получателем, или иное указание на то, что фрахт должен уплачиваться им; 7) время и место выдачи коносамента; 8) число оригиналов коносамента, если их больше чем один; 9) подпись перевозчика или действующего от его имени лица.</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Коносамент обычно составляется в трех экземплярах. Все экземпляры коносамента, составляющие так называемый полный комплект, являются оригиналами, и на них ставится штамп </w:t>
      </w:r>
      <w:r w:rsidR="001C154C" w:rsidRPr="00BA63A9">
        <w:rPr>
          <w:color w:val="000000"/>
          <w:sz w:val="28"/>
          <w:szCs w:val="28"/>
        </w:rPr>
        <w:t>«</w:t>
      </w:r>
      <w:r w:rsidRPr="00BA63A9">
        <w:rPr>
          <w:color w:val="000000"/>
          <w:sz w:val="28"/>
          <w:szCs w:val="28"/>
        </w:rPr>
        <w:t>оригинал</w:t>
      </w:r>
      <w:r w:rsidR="001C154C" w:rsidRPr="00BA63A9">
        <w:rPr>
          <w:color w:val="000000"/>
          <w:sz w:val="28"/>
          <w:szCs w:val="28"/>
        </w:rPr>
        <w:t>»</w:t>
      </w:r>
      <w:r w:rsidRPr="00BA63A9">
        <w:rPr>
          <w:color w:val="000000"/>
          <w:sz w:val="28"/>
          <w:szCs w:val="28"/>
        </w:rPr>
        <w:t>. После выдачи груза по одному из оригиналов остальные теряют силу, и с судоходной компании снимается всякая ответственность за товар</w:t>
      </w:r>
      <w:r w:rsidRPr="00BA63A9">
        <w:rPr>
          <w:rStyle w:val="a5"/>
          <w:color w:val="000000"/>
          <w:sz w:val="28"/>
          <w:szCs w:val="28"/>
          <w:vertAlign w:val="baseline"/>
        </w:rPr>
        <w:footnoteReference w:id="122"/>
      </w:r>
      <w:r w:rsidRPr="00BA63A9">
        <w:rPr>
          <w:color w:val="000000"/>
          <w:sz w:val="28"/>
          <w:szCs w:val="28"/>
        </w:rPr>
        <w:t>.</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Таким образом, ценные бумаги можно классифицировать по различным основаниям. Важно, чтобы классификация имела не только теоретическое, но и практическое значение. Наиболее важной классификацией ценных бумаг является установленная в Законе о рынке ценных бумаг классификация ценных бумаг на эмиссионные и неэмиссионные.</w:t>
      </w:r>
    </w:p>
    <w:p w:rsidR="00085A5C"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о рынке ценных бумаг; б) размещается выпусками; в) имеет равные объем и сроки осуществления прав внутри одно выпуска вне зависимости от времени приобретения ценной бумаги. Наиболее распространенные ценные бумаги данной классификационной группы </w:t>
      </w:r>
      <w:r w:rsidR="001C154C" w:rsidRPr="00BA63A9">
        <w:rPr>
          <w:color w:val="000000"/>
          <w:sz w:val="28"/>
          <w:szCs w:val="28"/>
        </w:rPr>
        <w:t>–</w:t>
      </w:r>
      <w:r w:rsidRPr="00BA63A9">
        <w:rPr>
          <w:color w:val="000000"/>
          <w:sz w:val="28"/>
          <w:szCs w:val="28"/>
        </w:rPr>
        <w:t xml:space="preserve"> акции и облигации, которые имеют ряд общих черт, но и много различий.</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Неэмиссионные ценные бумаги являются оригинальн</w:t>
      </w:r>
      <w:r w:rsidR="001C154C" w:rsidRPr="00BA63A9">
        <w:rPr>
          <w:color w:val="000000"/>
          <w:sz w:val="28"/>
          <w:szCs w:val="28"/>
        </w:rPr>
        <w:t>ыми документами, выпускаются в «</w:t>
      </w:r>
      <w:r w:rsidRPr="00BA63A9">
        <w:rPr>
          <w:color w:val="000000"/>
          <w:sz w:val="28"/>
          <w:szCs w:val="28"/>
        </w:rPr>
        <w:t>штучном</w:t>
      </w:r>
      <w:r w:rsidR="001C154C" w:rsidRPr="00BA63A9">
        <w:rPr>
          <w:color w:val="000000"/>
          <w:sz w:val="28"/>
          <w:szCs w:val="28"/>
        </w:rPr>
        <w:t>»</w:t>
      </w:r>
      <w:r w:rsidRPr="00BA63A9">
        <w:rPr>
          <w:color w:val="000000"/>
          <w:sz w:val="28"/>
          <w:szCs w:val="28"/>
        </w:rPr>
        <w:t xml:space="preserve"> порядке и закрепляют за их обладателями индивидуальный объем прав. К таким ценным бумагам относятся чеки, векселя, коносаменты, складские свидетельства и некоторые другие.</w:t>
      </w:r>
    </w:p>
    <w:p w:rsidR="002C1516" w:rsidRPr="00BA63A9" w:rsidRDefault="00085A5C"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Несмотря на, казалось бы, подробное правовое регулирование, некоторые вопросы так и не получили законодательного разрешения и вызывают дискуссии в доктрине частного права. Например, вопрос о возможности осуществления профессиональными участниками рынка ценных бумаг операций в неэмиссионными ценными бумагами. Прямого указания в законе на этот счет нет, поэтому необходимо восполнить данный пробел.</w:t>
      </w:r>
    </w:p>
    <w:p w:rsidR="002C1516" w:rsidRPr="00BA63A9" w:rsidRDefault="002C1516" w:rsidP="00BA63A9">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273E92" w:rsidRPr="00BA63A9" w:rsidRDefault="00273E92"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26" w:name="_Toc232396568"/>
      <w:bookmarkStart w:id="27" w:name="_Toc237828704"/>
      <w:r w:rsidRPr="00BA63A9">
        <w:rPr>
          <w:rFonts w:ascii="Times New Roman" w:hAnsi="Times New Roman" w:cs="Times New Roman"/>
          <w:color w:val="000000"/>
          <w:sz w:val="28"/>
          <w:szCs w:val="28"/>
        </w:rPr>
        <w:t>ЗАКЛЮЧЕНИЕ</w:t>
      </w:r>
      <w:bookmarkEnd w:id="26"/>
      <w:bookmarkEnd w:id="27"/>
    </w:p>
    <w:p w:rsidR="001C154C" w:rsidRPr="00BA63A9" w:rsidRDefault="001C154C" w:rsidP="00BA63A9">
      <w:pPr>
        <w:widowControl/>
        <w:shd w:val="clear" w:color="000000" w:fill="FFFFFF"/>
        <w:suppressAutoHyphens/>
        <w:spacing w:line="360" w:lineRule="auto"/>
        <w:jc w:val="center"/>
        <w:rPr>
          <w:b/>
          <w:color w:val="000000"/>
          <w:sz w:val="28"/>
        </w:rPr>
      </w:pP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Развитие российского рынка ценных бумаг и все более обнаруживающаяся его связь с процессами, происходящими на зарубежных фондовых рынках свидетельствует о том, что российский фондовый рынок становится частью мирового финансового рынка. Конкурентоспособность отечественного рынка ценных бумаг определяется, прежде всего, его инвестиционной привлекательностью, которая наряду с другими факторами должна быть обеспечена правовыми гарантиями охраны интересов и защиты нарушенных прав инвесторов и эмитентов. Вместе с тем продолжающаяся до настоящего времени научная дискуссия о двойственности правовой природы ценных бумаг и производных от них финансовых инструментов на фоне бурного развития электронной техники и компьютерных технологий сдерживает решение этой проблемы. В связи с этим одной из задач повышения конкурентоспособности национального рынка и эффективности защиты участников торгов на рынке ценных бумаг является изучение опыта развития стран в рассматриваемой сфере и использование применимых в специфических условиях развития рыночных отношений в России механизмов регулирования, применяемых на фондовых рынках этих стран.</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результате сравнительно-правового исследования, посвященного рассматриваемым проблемам, автором сделан ряд следующих выводов.</w:t>
      </w:r>
    </w:p>
    <w:p w:rsidR="00273E92" w:rsidRPr="00BA63A9" w:rsidRDefault="00AF3BB1"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1. </w:t>
      </w:r>
      <w:r w:rsidR="00273E92" w:rsidRPr="00BA63A9">
        <w:rPr>
          <w:color w:val="000000"/>
          <w:sz w:val="28"/>
          <w:szCs w:val="28"/>
        </w:rPr>
        <w:t>Специфика развития рыночных отношений в России в условиях глобализации экономических отношений в мире и неизбежное вхождение ее в мировое экономическое пространство требуют наряду с усилением регулятивной роли государства расширения контрольных функций саморегулируемых организаций профессиональных участников рынка ценных бумаг. Совершенствование механизмов реализации упомянутых функций, как представляется, заключается, в том числе и в предоставлении саморегулируемым организациям права осуществлять проверку на соответствие нормативным актам Федеральной службы по финансовым рынкам. Кодексу корпоративного поведения документов учета и отчетности профессиональных участников рынка ценных бумаг, а также в усилении ответственности профессиональных участников рынка ценных бумаг за не предоставление либо предоставление недостоверной информации федеральному органу исполнительной власти по рынку ценных бумаг.</w:t>
      </w:r>
    </w:p>
    <w:p w:rsidR="00AF3BB1" w:rsidRPr="00BA63A9" w:rsidRDefault="00AF3BB1" w:rsidP="00BA63A9">
      <w:pPr>
        <w:widowControl/>
        <w:shd w:val="clear" w:color="000000" w:fill="FFFFFF"/>
        <w:tabs>
          <w:tab w:val="left" w:pos="1210"/>
        </w:tabs>
        <w:suppressAutoHyphens/>
        <w:spacing w:line="360" w:lineRule="auto"/>
        <w:ind w:firstLine="709"/>
        <w:jc w:val="both"/>
        <w:rPr>
          <w:color w:val="000000"/>
          <w:sz w:val="28"/>
          <w:szCs w:val="28"/>
        </w:rPr>
      </w:pPr>
      <w:r w:rsidRPr="00BA63A9">
        <w:rPr>
          <w:color w:val="000000"/>
          <w:sz w:val="28"/>
          <w:szCs w:val="28"/>
        </w:rPr>
        <w:t>2. В связи с появлением новых видов и разновидностей финансовых инструментов на рынке ценных бумаг, характеризующихся особенностями их назначения и оборота, а также в силу специфики развития рыночных отношений в России представляется целесообразным определить в Гражданском кодексе понятие ценной бумаги как обобщенной категории, отражающей лишь ее общие, характерные для любых ценных бумаг признаки, исходя из того, что форма фиксации не является неотъемлемым признаком ценной бумаги и имеет лишь значение для осуществления и защиты удостоверенного ценной бумагой права ее владельца. Ценная бумага независимо от носителя информации представляет собой ценность как титул прав, сосредоточение информации о наличии прав и их принадлежности.</w:t>
      </w:r>
    </w:p>
    <w:p w:rsidR="00AF3BB1" w:rsidRPr="00BA63A9" w:rsidRDefault="00AF3BB1"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При этом требуется подготовить и принять специальные законы, по священные отдельным видам ценных бумаг, в которых должны содержаться определения этих видов, исходя из особенностей экономического назначения.</w:t>
      </w:r>
    </w:p>
    <w:p w:rsidR="00273E92" w:rsidRPr="00BA63A9" w:rsidRDefault="00273E92"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В целях обеспечения эффективности охраны интересов инвесторов и государства, а также защиты их прав необходимо повысить ответственность за недобросовестное использование служебной информации, а также за нарушение требований о рекламе на рынке ценных бумаг.</w:t>
      </w:r>
    </w:p>
    <w:p w:rsidR="00AF3BB1" w:rsidRPr="00BA63A9" w:rsidRDefault="00AF3BB1"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3. В целях единообразия правоприменительной практики и исключения неопределенности материально-правовых норм предлагается определение понятия производной ценной бумаги и утверждается необходимость его легального введения в законодательство о рынке ценных бумаг.</w:t>
      </w:r>
    </w:p>
    <w:p w:rsidR="00AF3BB1" w:rsidRPr="00BA63A9" w:rsidRDefault="00AF3BB1"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Под производной ценной бумагой, на взгляд автора, следует понимать ценный документ (ценная бумага), который удостоверяет субъективное право его законного владельца реализовать возможность закрепленного в нем права на приобретение права на реальный материальный актив. Термин «производная» по своей сути носит вторичный, зависимый характер и является лишь признаком отдельных разновидностей ценных документов, а не признаком ценной бумаги в ее классическом понимании.</w:t>
      </w:r>
    </w:p>
    <w:p w:rsidR="00273E92" w:rsidRPr="00BA63A9" w:rsidRDefault="00165666"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 xml:space="preserve">4. </w:t>
      </w:r>
      <w:r w:rsidR="00273E92" w:rsidRPr="00BA63A9">
        <w:rPr>
          <w:color w:val="000000"/>
          <w:sz w:val="28"/>
          <w:szCs w:val="28"/>
        </w:rPr>
        <w:t>В связи со стремительным развитием техники и технологий (в частности, электронной техники, компьютерных технологий) и утратой поэтому необходимости фиксации прав требования только на бумажном носителе (бумажном документе) использование термина «ценная бумага» в отношении электронного носителя представляется некорректным, поскольку не отражает специфики данного явления. Отсюда возникает необходимость более точного законодательного определения статуса ценной бумаги, зафиксированной на электронном носителе информации, а также статуса электронного носителя информации как централизованного источника информации о правах на ценные бумаги неограниченного числа владельцев с присущей ему функцией фиксации юридических фактов.</w:t>
      </w:r>
    </w:p>
    <w:p w:rsidR="00165666" w:rsidRPr="00BA63A9" w:rsidRDefault="00165666" w:rsidP="00BA63A9">
      <w:pPr>
        <w:pStyle w:val="aa"/>
        <w:widowControl/>
        <w:shd w:val="clear" w:color="000000" w:fill="FFFFFF"/>
        <w:suppressAutoHyphens/>
        <w:spacing w:after="0" w:line="360" w:lineRule="auto"/>
        <w:ind w:firstLine="709"/>
        <w:rPr>
          <w:rFonts w:ascii="Times New Roman" w:hAnsi="Times New Roman" w:cs="Times New Roman"/>
          <w:color w:val="000000"/>
          <w:sz w:val="28"/>
          <w:szCs w:val="28"/>
        </w:rPr>
      </w:pPr>
      <w:r w:rsidRPr="00BA63A9">
        <w:rPr>
          <w:rFonts w:ascii="Times New Roman" w:hAnsi="Times New Roman" w:cs="Times New Roman"/>
          <w:color w:val="000000"/>
          <w:sz w:val="28"/>
          <w:szCs w:val="28"/>
        </w:rPr>
        <w:t>5. Ценные бумаги документы, предъявление которых необходимо для осуществления воплощенных в них субъективных гражданских прав. абз. 1 п. 1 ст. 142 ГК РФ нужно изложить в такой редакции: «Ценной бумагой является документ, предъявление которого необходимо для осуществления воплощенного в нем субъективного гражданского права.</w:t>
      </w:r>
    </w:p>
    <w:p w:rsidR="002C1516" w:rsidRPr="00BA63A9" w:rsidRDefault="00165666" w:rsidP="00BA63A9">
      <w:pPr>
        <w:pStyle w:val="aa"/>
        <w:widowControl/>
        <w:shd w:val="clear" w:color="000000" w:fill="FFFFFF"/>
        <w:suppressAutoHyphens/>
        <w:spacing w:after="0" w:line="360" w:lineRule="auto"/>
        <w:ind w:firstLine="709"/>
        <w:rPr>
          <w:rFonts w:ascii="Times New Roman" w:hAnsi="Times New Roman" w:cs="Times New Roman"/>
          <w:color w:val="000000"/>
          <w:sz w:val="28"/>
          <w:szCs w:val="28"/>
        </w:rPr>
      </w:pPr>
      <w:r w:rsidRPr="00BA63A9">
        <w:rPr>
          <w:rFonts w:ascii="Times New Roman" w:hAnsi="Times New Roman" w:cs="Times New Roman"/>
          <w:color w:val="000000"/>
          <w:sz w:val="28"/>
          <w:szCs w:val="28"/>
        </w:rPr>
        <w:t>6. Гражданский кодекс РФ не дает исчерпывающего перечня видов ценных бумаг, давая тем самым возможность для появления новых видов ценных бумаг, следует это закрепить непосредственно в Гражданском кодексе РФ.</w:t>
      </w:r>
    </w:p>
    <w:p w:rsidR="00165666" w:rsidRPr="00BA63A9" w:rsidRDefault="00165666" w:rsidP="00BA63A9">
      <w:pPr>
        <w:pStyle w:val="aa"/>
        <w:widowControl/>
        <w:shd w:val="clear" w:color="000000" w:fill="FFFFFF"/>
        <w:suppressAutoHyphens/>
        <w:spacing w:after="0" w:line="360" w:lineRule="auto"/>
        <w:ind w:firstLine="709"/>
        <w:rPr>
          <w:rFonts w:ascii="Times New Roman" w:hAnsi="Times New Roman" w:cs="Times New Roman"/>
          <w:color w:val="000000"/>
          <w:sz w:val="28"/>
          <w:szCs w:val="28"/>
        </w:rPr>
      </w:pPr>
      <w:r w:rsidRPr="00BA63A9">
        <w:rPr>
          <w:rFonts w:ascii="Times New Roman" w:hAnsi="Times New Roman" w:cs="Times New Roman"/>
          <w:color w:val="000000"/>
          <w:sz w:val="28"/>
          <w:szCs w:val="28"/>
        </w:rPr>
        <w:t>Статья 143 ГК следует изложить в следующей редакции: «К ценным бумагам относятся документы, которые законами о ценных бумагах отнесены к числу ценных бумаг».</w:t>
      </w:r>
    </w:p>
    <w:p w:rsidR="00165666" w:rsidRPr="00BA63A9" w:rsidRDefault="00165666" w:rsidP="00BA63A9">
      <w:pPr>
        <w:pStyle w:val="aa"/>
        <w:widowControl/>
        <w:shd w:val="clear" w:color="000000" w:fill="FFFFFF"/>
        <w:suppressAutoHyphens/>
        <w:spacing w:after="0" w:line="360" w:lineRule="auto"/>
        <w:ind w:firstLine="709"/>
        <w:rPr>
          <w:rFonts w:ascii="Times New Roman" w:hAnsi="Times New Roman" w:cs="Times New Roman"/>
          <w:color w:val="000000"/>
          <w:sz w:val="28"/>
          <w:szCs w:val="28"/>
        </w:rPr>
      </w:pPr>
      <w:r w:rsidRPr="00BA63A9">
        <w:rPr>
          <w:rFonts w:ascii="Times New Roman" w:hAnsi="Times New Roman" w:cs="Times New Roman"/>
          <w:color w:val="000000"/>
          <w:sz w:val="28"/>
          <w:szCs w:val="28"/>
        </w:rPr>
        <w:t>В виду разнообразия ценных бумаг по каждому из видов необходимо принятии федерального закона, который регулировал бы их оборот.</w:t>
      </w:r>
    </w:p>
    <w:p w:rsidR="008877D8" w:rsidRPr="00BA63A9" w:rsidRDefault="008877D8"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7. Несмотря на, казалось бы, подробное правовое регулирование, некоторые вопросы так и не получили законодательного разрешения и вызывают дискуссии в доктрине частного права. Например, вопрос о возможности осуществления профессиональными участниками рынка ценных бумаг операций в неэмиссионными ценными бумагами. Прямого указания в законе на этот счет нет, поэтому необходимо восполнить данный пробел. Статья 14 Закона говорит, что к обращению на фондовой бирже допускаются "иные ценные бумаги", к которым можно отнести и неэмиссионные ценные бумаги. Представляется, что законодатель должен дать разъяснение по этому вопросу.</w:t>
      </w:r>
      <w:r w:rsidR="009A4894" w:rsidRPr="00BA63A9">
        <w:rPr>
          <w:color w:val="000000"/>
          <w:sz w:val="28"/>
          <w:szCs w:val="28"/>
        </w:rPr>
        <w:t xml:space="preserve"> Неоднозначную трактовку можно корректировать, внеся изменение в текст ст. 14 Закона о рынке ценных бумаг, предлагается слова « иные ценные бумаги» из текста исключить.</w:t>
      </w:r>
    </w:p>
    <w:p w:rsidR="009A4894" w:rsidRPr="00BA63A9" w:rsidRDefault="009A4894" w:rsidP="00BA63A9">
      <w:pPr>
        <w:widowControl/>
        <w:shd w:val="clear" w:color="000000" w:fill="FFFFFF"/>
        <w:suppressAutoHyphens/>
        <w:spacing w:line="360" w:lineRule="auto"/>
        <w:ind w:firstLine="709"/>
        <w:jc w:val="both"/>
        <w:rPr>
          <w:color w:val="000000"/>
          <w:sz w:val="28"/>
          <w:szCs w:val="28"/>
        </w:rPr>
      </w:pPr>
      <w:r w:rsidRPr="00BA63A9">
        <w:rPr>
          <w:color w:val="000000"/>
          <w:sz w:val="28"/>
          <w:szCs w:val="28"/>
        </w:rPr>
        <w:t>Переход к рыночной организации экономики и формирование рынка ценных бумаг в России потребовали возрождения и использования всего многообразия ценных бумаг.</w:t>
      </w:r>
      <w:r w:rsidR="002C1516" w:rsidRPr="00BA63A9">
        <w:rPr>
          <w:color w:val="000000"/>
          <w:sz w:val="28"/>
          <w:szCs w:val="28"/>
        </w:rPr>
        <w:t xml:space="preserve"> </w:t>
      </w:r>
      <w:r w:rsidRPr="00BA63A9">
        <w:rPr>
          <w:color w:val="000000"/>
          <w:sz w:val="28"/>
          <w:szCs w:val="28"/>
        </w:rPr>
        <w:t>Поэтому появилась настоятельная потребность в четком правовом</w:t>
      </w:r>
      <w:r w:rsidR="002C1516" w:rsidRPr="00BA63A9">
        <w:rPr>
          <w:color w:val="000000"/>
          <w:sz w:val="28"/>
          <w:szCs w:val="28"/>
        </w:rPr>
        <w:t xml:space="preserve"> </w:t>
      </w:r>
      <w:r w:rsidRPr="00BA63A9">
        <w:rPr>
          <w:color w:val="000000"/>
          <w:sz w:val="28"/>
          <w:szCs w:val="28"/>
        </w:rPr>
        <w:t>оформлении ценных бумаг и их оборота, при отсутствии которого их использование просто невозможно.</w:t>
      </w:r>
    </w:p>
    <w:p w:rsidR="00165666" w:rsidRPr="00BA63A9" w:rsidRDefault="00165666" w:rsidP="00BA63A9">
      <w:pPr>
        <w:widowControl/>
        <w:shd w:val="clear" w:color="000000" w:fill="FFFFFF"/>
        <w:suppressAutoHyphens/>
        <w:spacing w:line="360" w:lineRule="auto"/>
        <w:ind w:firstLine="709"/>
        <w:jc w:val="both"/>
        <w:rPr>
          <w:color w:val="000000"/>
          <w:sz w:val="28"/>
          <w:szCs w:val="28"/>
        </w:rPr>
      </w:pPr>
    </w:p>
    <w:p w:rsidR="00273E92" w:rsidRPr="00BA63A9" w:rsidRDefault="00B26617" w:rsidP="00BA63A9">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A63A9">
        <w:rPr>
          <w:rFonts w:ascii="Times New Roman" w:hAnsi="Times New Roman" w:cs="Times New Roman"/>
          <w:b w:val="0"/>
          <w:color w:val="000000"/>
          <w:sz w:val="28"/>
          <w:szCs w:val="28"/>
        </w:rPr>
        <w:br w:type="page"/>
      </w:r>
      <w:bookmarkStart w:id="28" w:name="_Toc232396569"/>
      <w:bookmarkStart w:id="29" w:name="_Toc237828705"/>
      <w:r w:rsidRPr="00BA63A9">
        <w:rPr>
          <w:rFonts w:ascii="Times New Roman" w:hAnsi="Times New Roman" w:cs="Times New Roman"/>
          <w:color w:val="000000"/>
          <w:sz w:val="28"/>
          <w:szCs w:val="28"/>
        </w:rPr>
        <w:t>БИБЛИОГРАФИЧЕСКИЙ СПИСОК</w:t>
      </w:r>
      <w:bookmarkEnd w:id="28"/>
      <w:bookmarkEnd w:id="29"/>
    </w:p>
    <w:p w:rsidR="00A367D1" w:rsidRPr="00BA63A9" w:rsidRDefault="00A367D1" w:rsidP="00BA63A9">
      <w:pPr>
        <w:widowControl/>
        <w:shd w:val="clear" w:color="000000" w:fill="FFFFFF"/>
        <w:suppressAutoHyphens/>
        <w:spacing w:line="360" w:lineRule="auto"/>
        <w:ind w:firstLine="709"/>
        <w:jc w:val="both"/>
        <w:rPr>
          <w:color w:val="000000"/>
          <w:sz w:val="28"/>
        </w:rPr>
      </w:pPr>
    </w:p>
    <w:p w:rsidR="00A367D1" w:rsidRPr="00BA63A9" w:rsidRDefault="00A367D1" w:rsidP="00BA63A9">
      <w:pPr>
        <w:widowControl/>
        <w:shd w:val="clear" w:color="000000" w:fill="FFFFFF"/>
        <w:tabs>
          <w:tab w:val="left" w:pos="567"/>
        </w:tabs>
        <w:suppressAutoHyphens/>
        <w:spacing w:line="360" w:lineRule="auto"/>
        <w:jc w:val="both"/>
        <w:rPr>
          <w:color w:val="000000"/>
          <w:sz w:val="28"/>
          <w:szCs w:val="28"/>
        </w:rPr>
      </w:pPr>
      <w:r w:rsidRPr="00BA63A9">
        <w:rPr>
          <w:color w:val="000000"/>
          <w:sz w:val="28"/>
          <w:szCs w:val="28"/>
        </w:rPr>
        <w:t>Нормативно-правовые акты</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Конвенция о гербовом сборе в отношении переводного и простого векселей (Женева, 7 июня 1930 г.) [Текст] // Вестник Высшего Арбитражного Суда Российской Федерации. – 1995. - № 1</w:t>
      </w:r>
    </w:p>
    <w:p w:rsidR="00A367D1" w:rsidRPr="00BA63A9" w:rsidRDefault="00A367D1"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Конституция Российской Федерации [Текст]: офиц. текст. // Российская газета. –1993. – № 237.</w:t>
      </w:r>
    </w:p>
    <w:p w:rsidR="00A367D1" w:rsidRPr="00BA63A9" w:rsidRDefault="00A367D1"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Гражданский кодекс Российской Федерации (часть первая) [Текст]: [Федеральный закон № 51-ФЗ, принят 30.11.1994 г. по состоянию на 05.05.2009] // Собрание законодательства РФ. – 1994. – № 32. – Ст. 3301.</w:t>
      </w:r>
    </w:p>
    <w:p w:rsidR="00A367D1" w:rsidRPr="00BA63A9" w:rsidRDefault="00A367D1"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Гражданский кодекс Российской Федерации (часть вторая) [Текст]: [Федеральный закон № 14-ФЗ, принят 26.10.1996 г. по состоянию на 05.05.2009] // Собрание законодательства РФ. – 1996. – № 5. – Ст. 410.</w:t>
      </w:r>
    </w:p>
    <w:p w:rsidR="00A367D1" w:rsidRPr="00BA63A9" w:rsidRDefault="00A367D1"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Гражданский кодекс Российской Федерации (часть третья) [Текст]: [Федеральный закон № 146-ФЗ, принят 26.11.2001 г. по состоянию на 05.05.2009] // Собрание законодательства РФ. –2001. – № 49. – Ст. 4552.</w:t>
      </w:r>
    </w:p>
    <w:p w:rsidR="008634EC" w:rsidRPr="00BA63A9" w:rsidRDefault="00A367D1"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Гражданский кодекс Российской Федерации (часть четвертая) [Текст]: [Федеральный закон № 230-ФЗ, принят 18.12.2006 г., по состоянию на 05.05.2009] // Собрание законодательства РФ. – 2006. – № 52 (1 ч.). – Ст.5496.</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Бюджетный кодекс Российской Федерации [Текст]: [Федеральный закон № 145-ФЗ, принят 31.07.1998 г., по состоянию на 05.05.2009] // Собрание законодательства Российской Федерации. - 1998 г. - № 31 - Ст. 3823</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ипотечных ценных бумагах» [Текст]:</w:t>
      </w:r>
      <w:r w:rsidR="002C1516" w:rsidRPr="00BA63A9">
        <w:rPr>
          <w:color w:val="000000"/>
          <w:sz w:val="28"/>
          <w:szCs w:val="28"/>
        </w:rPr>
        <w:t xml:space="preserve"> </w:t>
      </w:r>
      <w:r w:rsidRPr="00BA63A9">
        <w:rPr>
          <w:color w:val="000000"/>
          <w:sz w:val="28"/>
          <w:szCs w:val="28"/>
        </w:rPr>
        <w:t>[Федеральный закон № 152-ФЗ, принят 11.11.2003 г., по состоянию на 05.05.2009] // Собрание законодательства Российской Федерации. - 2003 г. - № 46 (часть II) - Ст. 4448</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общих принципах организации местного самоуправления в Российской Федерации» [Текст]: [Федеральный закон № 131-ФЗ, принят 6.10.2003 г., по состоянию на 05.05.2009] // Собрание законодательства Российской Федерации. - 2003 г. - № 40 - Ст. 3822</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инвестиционных фондах» [Текст]:</w:t>
      </w:r>
      <w:r w:rsidR="002C1516" w:rsidRPr="00BA63A9">
        <w:rPr>
          <w:color w:val="000000"/>
          <w:sz w:val="28"/>
          <w:szCs w:val="28"/>
        </w:rPr>
        <w:t xml:space="preserve"> </w:t>
      </w:r>
      <w:r w:rsidRPr="00BA63A9">
        <w:rPr>
          <w:color w:val="000000"/>
          <w:sz w:val="28"/>
          <w:szCs w:val="28"/>
        </w:rPr>
        <w:t>[Федеральный закон № 156-ФЗ, принят 29.11.2001 г., по состоянию на 05.05.2009] // Собрание законодательства Российской Федерации. - 2001 г. - № 49 - Ст. 4562</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ипотеке (залоге недвижимости)» [Текст]: [Федеральный закон № 102-ФЗ, принят 16.07.1998 г., по состоянию на 05.05.2009] // Собрание законодательства Российской Федерации. - 1998 г. - № 29 - Ст. 3400</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особенностях эмиссии и обращения государственных и муниципальных ценных бумаг» [Текст]:</w:t>
      </w:r>
      <w:r w:rsidR="002C1516" w:rsidRPr="00BA63A9">
        <w:rPr>
          <w:color w:val="000000"/>
          <w:sz w:val="28"/>
          <w:szCs w:val="28"/>
        </w:rPr>
        <w:t xml:space="preserve"> </w:t>
      </w:r>
      <w:r w:rsidRPr="00BA63A9">
        <w:rPr>
          <w:color w:val="000000"/>
          <w:sz w:val="28"/>
          <w:szCs w:val="28"/>
        </w:rPr>
        <w:t>[Федеральный закон № 136-ФЗ, принят 29.07.1998 г., по состоянию на 05.05.2009.] // Собрание законодательства Российской Федерации. - 1998 г. - № 31 - Ст. 3814</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обществах с ограниченной ответственностью» [Текст]: [Федеральный закон № 14-ФЗ, принят 8.02.1998 г., по состоянию на 05.05.2009.] // Собрание законодательства Российской Федерации. - 1998 г. - № 7 - Ст. 785</w:t>
      </w:r>
    </w:p>
    <w:p w:rsidR="002C1516"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 переводном и простом векселе» [Текст]: [Федеральный закон № 48-ФЗ, принят 11.03.1997 г., по состоянию на 05.05.2009] // Собрание законодательства Российской Федерации. - 1997 г. - № 11 - Ст. 1238</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 производственных кооперативах» [Текст]: [Федеральный закон № 41-ФЗ, принят 8.05.1996 г., по состоянию на 05.05.2009] // Собрание законодательства Российской Федерации. - 1996 г. - № 20 - Ст. 2321</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 рынке ценных бумаг» [Текст]:</w:t>
      </w:r>
      <w:r w:rsidR="002C1516" w:rsidRPr="00BA63A9">
        <w:rPr>
          <w:color w:val="000000"/>
          <w:sz w:val="28"/>
          <w:szCs w:val="28"/>
        </w:rPr>
        <w:t xml:space="preserve"> </w:t>
      </w:r>
      <w:r w:rsidRPr="00BA63A9">
        <w:rPr>
          <w:color w:val="000000"/>
          <w:sz w:val="28"/>
          <w:szCs w:val="28"/>
        </w:rPr>
        <w:t>[Федеральный закон № 39-ФЗ, принят 22.04.1996 г., по состоянию на 05.05.2009] // Российская газета. - 1996 г. - № 79</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 введении в действие части второй Гражданского кодекса Российской Федерации» [Текст]: [Федеральный закон № 15-ФЗ, принят 26.01.1996 г., по состоянию на 05.05.2009] // Собрание законодательства Российской Федерации. - 1996 г. - № 5 - Ст. 411</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«Об акционерных обществах» [Текст]:</w:t>
      </w:r>
      <w:r w:rsidR="002C1516" w:rsidRPr="00BA63A9">
        <w:rPr>
          <w:color w:val="000000"/>
          <w:sz w:val="28"/>
          <w:szCs w:val="28"/>
        </w:rPr>
        <w:t xml:space="preserve"> </w:t>
      </w:r>
      <w:r w:rsidRPr="00BA63A9">
        <w:rPr>
          <w:color w:val="000000"/>
          <w:sz w:val="28"/>
          <w:szCs w:val="28"/>
        </w:rPr>
        <w:t>[Федеральный закон № 208-ФЗ, принят 26.12.1995 г., по состоянию на 05.05.2009] // Собрание законодательства Российской Федерации. - 1996 г. - № 1. - Ст. 1</w:t>
      </w:r>
    </w:p>
    <w:p w:rsidR="00E211E7" w:rsidRPr="00BA63A9" w:rsidRDefault="00E211E7"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Федеральный закон «О банках и банковской деятельности» [Текст]: [Федеральный закон № 395-I, принят 2.12.1990 г., по состоянию на 05.05.2009] // Ведомости съезда народных депутатов РСФСР. - 1990 г. - № 27 - Ст. 357</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Указ Президента РФ «Об обеспечении прав инвесторов и акционеров на ценные бумаги в Российской Федерации» [Текст]:</w:t>
      </w:r>
      <w:r w:rsidR="002C1516" w:rsidRPr="00BA63A9">
        <w:rPr>
          <w:color w:val="000000"/>
          <w:sz w:val="28"/>
          <w:szCs w:val="28"/>
        </w:rPr>
        <w:t xml:space="preserve"> </w:t>
      </w:r>
      <w:r w:rsidRPr="00BA63A9">
        <w:rPr>
          <w:color w:val="000000"/>
          <w:sz w:val="28"/>
          <w:szCs w:val="28"/>
        </w:rPr>
        <w:t>[Указ № 1034, принят 16.09.1997 г., по состоянию на 05.05.2009] // Собрание законодательства Российской Федерации. - 1997 г. - № 38 - Ст. 4356</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Указ Президента РФ «О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 [Текст]:</w:t>
      </w:r>
      <w:r w:rsidR="002C1516" w:rsidRPr="00BA63A9">
        <w:rPr>
          <w:color w:val="000000"/>
          <w:sz w:val="28"/>
          <w:szCs w:val="28"/>
        </w:rPr>
        <w:t xml:space="preserve"> </w:t>
      </w:r>
      <w:r w:rsidRPr="00BA63A9">
        <w:rPr>
          <w:color w:val="000000"/>
          <w:sz w:val="28"/>
          <w:szCs w:val="28"/>
        </w:rPr>
        <w:t>[Указ № 662, принят 3.07.1995 г., по состоянию на 05.05.2009] // Собрание законодательства Российской Федерации. - 1995 г. - № 28 - Ст. 2639</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Указ Президента РФ «О мерах по государственному регулированию рынка ценных бумаг в Российской Федерации» [Текст]:</w:t>
      </w:r>
      <w:r w:rsidR="002C1516" w:rsidRPr="00BA63A9">
        <w:rPr>
          <w:color w:val="000000"/>
          <w:sz w:val="28"/>
          <w:szCs w:val="28"/>
        </w:rPr>
        <w:t xml:space="preserve"> </w:t>
      </w:r>
      <w:r w:rsidRPr="00BA63A9">
        <w:rPr>
          <w:color w:val="000000"/>
          <w:sz w:val="28"/>
          <w:szCs w:val="28"/>
        </w:rPr>
        <w:t>[Указ № 2063, принят 4.11.1994 г., по состоянию на 05.05.2009] // Собрание законодательства Российской Федерации. - 1994 г. - № 28 - Ст. 2972</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Указ Президента РФ «О выпуске и обращении жилищных сертификатов» [Текст]: [Указ № 1182, принят 10.06.1994 г., по состоянию на 05.05.2009] // Собрание законодательства Российской Федерации. - 1994 г. - № 7 - Ст. 694</w:t>
      </w:r>
    </w:p>
    <w:p w:rsidR="005672C9" w:rsidRPr="00BA63A9" w:rsidRDefault="005672C9"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Правительства РФ «О Комплексной программе стимулирования отечественных и иностранных инвестиций в экономику Российской Федерации» [Текст]:</w:t>
      </w:r>
      <w:r w:rsidR="002C1516" w:rsidRPr="00BA63A9">
        <w:rPr>
          <w:color w:val="000000"/>
          <w:sz w:val="28"/>
          <w:szCs w:val="28"/>
        </w:rPr>
        <w:t xml:space="preserve"> </w:t>
      </w:r>
      <w:r w:rsidRPr="00BA63A9">
        <w:rPr>
          <w:color w:val="000000"/>
          <w:sz w:val="28"/>
          <w:szCs w:val="28"/>
        </w:rPr>
        <w:t>[Постановление № 1016, принято 13.10.1995 г., по состоянию на 05.05.2009] // Собрание законодательства Российской Федерации. - 1995 г. - № 43 - Ст. 4069</w:t>
      </w:r>
    </w:p>
    <w:p w:rsidR="005672C9" w:rsidRPr="00BA63A9" w:rsidRDefault="005672C9"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Правительства РФ «О выпуске казначейских обязательств» [Текст]:</w:t>
      </w:r>
      <w:r w:rsidR="002C1516" w:rsidRPr="00BA63A9">
        <w:rPr>
          <w:color w:val="000000"/>
          <w:sz w:val="28"/>
          <w:szCs w:val="28"/>
        </w:rPr>
        <w:t xml:space="preserve"> </w:t>
      </w:r>
      <w:r w:rsidRPr="00BA63A9">
        <w:rPr>
          <w:color w:val="000000"/>
          <w:sz w:val="28"/>
          <w:szCs w:val="28"/>
        </w:rPr>
        <w:t>[Постановление № 906, принято 9.08.1994 г., по состоянию на 05.05.2009] // Собрание законодательства Российской Федерации. - 1994 г. - № 16 - Ст. 1911</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Федеральной комиссии по рынку ценных бумаг «Об утверждении Положения о депозитарной деятельности в Российской Федерации, установлении порядка введения его в действие и области применения» [Текст]:</w:t>
      </w:r>
      <w:r w:rsidR="002C1516" w:rsidRPr="00BA63A9">
        <w:rPr>
          <w:color w:val="000000"/>
          <w:sz w:val="28"/>
          <w:szCs w:val="28"/>
        </w:rPr>
        <w:t xml:space="preserve"> </w:t>
      </w:r>
      <w:r w:rsidRPr="00BA63A9">
        <w:rPr>
          <w:color w:val="000000"/>
          <w:sz w:val="28"/>
          <w:szCs w:val="28"/>
        </w:rPr>
        <w:t>[Постановление № 36, принято 16.10.1997 г., по состоянию на 05.05.2009] // Вестник Федеральной комиссии по рынку ценных бумаг. - 1997 г. - № 8</w:t>
      </w:r>
    </w:p>
    <w:p w:rsidR="008E076A" w:rsidRPr="00BA63A9" w:rsidRDefault="008E076A"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Федеральной комиссии по рынку ценных бумаг «Об утверждении Положения о ведении реестра владельцев именных ценных бумаг» [Текст]:</w:t>
      </w:r>
      <w:r w:rsidR="002C1516" w:rsidRPr="00BA63A9">
        <w:rPr>
          <w:color w:val="000000"/>
          <w:sz w:val="28"/>
          <w:szCs w:val="28"/>
        </w:rPr>
        <w:t xml:space="preserve"> </w:t>
      </w:r>
      <w:r w:rsidRPr="00BA63A9">
        <w:rPr>
          <w:color w:val="000000"/>
          <w:sz w:val="28"/>
          <w:szCs w:val="28"/>
        </w:rPr>
        <w:t>[Постановление № 27, принято 2.10.1997 г., по состоянию на 05.05.2009] // Вестник Федеральной комиссии по рынку ценных бумаг. - 1997 г. - № 7</w:t>
      </w:r>
    </w:p>
    <w:p w:rsidR="002C1516"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 публичном раскрытии информации на рынке ценных бумаг</w:t>
      </w:r>
      <w:r w:rsidR="00E211E7" w:rsidRPr="00BA63A9">
        <w:rPr>
          <w:color w:val="000000"/>
          <w:sz w:val="28"/>
          <w:szCs w:val="28"/>
        </w:rPr>
        <w:t>»</w:t>
      </w:r>
      <w:r w:rsidRPr="00BA63A9">
        <w:rPr>
          <w:color w:val="000000"/>
          <w:sz w:val="28"/>
          <w:szCs w:val="28"/>
        </w:rPr>
        <w:t xml:space="preserve"> [Текст]:</w:t>
      </w:r>
      <w:r w:rsidR="002C1516" w:rsidRPr="00BA63A9">
        <w:rPr>
          <w:color w:val="000000"/>
          <w:sz w:val="28"/>
          <w:szCs w:val="28"/>
        </w:rPr>
        <w:t xml:space="preserve"> </w:t>
      </w:r>
      <w:r w:rsidRPr="00BA63A9">
        <w:rPr>
          <w:color w:val="000000"/>
          <w:sz w:val="28"/>
          <w:szCs w:val="28"/>
        </w:rPr>
        <w:t>[Приказ № 04-674/пз, принят 11.10.2004 г., по состоянию на 05.05.2009] // Вестник Федеральной службы по финансовым рынкам (ФСФР России). – 2004 - № 6</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Положения о раскрытии информации эмитентами эмиссионных ценных бумаг» [Текст]:</w:t>
      </w:r>
      <w:r w:rsidR="002C1516" w:rsidRPr="00BA63A9">
        <w:rPr>
          <w:color w:val="000000"/>
          <w:sz w:val="28"/>
          <w:szCs w:val="28"/>
        </w:rPr>
        <w:t xml:space="preserve"> </w:t>
      </w:r>
      <w:r w:rsidRPr="00BA63A9">
        <w:rPr>
          <w:color w:val="000000"/>
          <w:sz w:val="28"/>
          <w:szCs w:val="28"/>
        </w:rPr>
        <w:t>[Приказ № 06-117/пз-н, принят 10.10.2006 г. по состоянию на 05.05.2009] // Бюллетень нормативных актов федеральных органов исполнительной власти. - 2007. - № 4.</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Положения о деятельности по организации торговли на рынке ценных бумаг» [Текст]:</w:t>
      </w:r>
      <w:r w:rsidR="002C1516" w:rsidRPr="00BA63A9">
        <w:rPr>
          <w:color w:val="000000"/>
          <w:sz w:val="28"/>
          <w:szCs w:val="28"/>
        </w:rPr>
        <w:t xml:space="preserve"> </w:t>
      </w:r>
      <w:r w:rsidRPr="00BA63A9">
        <w:rPr>
          <w:color w:val="000000"/>
          <w:sz w:val="28"/>
          <w:szCs w:val="28"/>
        </w:rPr>
        <w:t>[Приказ № 07-102/пз-н, принят 9.10.2007 г., по состоянию на 05.05.2009] // Бюллетень нормативных актов федеральных органов исполнительной власти. – 2008. - № 8</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Положения о критериях ликвидности ценных бумаг» [Текст]:</w:t>
      </w:r>
      <w:r w:rsidR="002C1516" w:rsidRPr="00BA63A9">
        <w:rPr>
          <w:color w:val="000000"/>
          <w:sz w:val="28"/>
          <w:szCs w:val="28"/>
        </w:rPr>
        <w:t xml:space="preserve"> </w:t>
      </w:r>
      <w:r w:rsidRPr="00BA63A9">
        <w:rPr>
          <w:color w:val="000000"/>
          <w:sz w:val="28"/>
          <w:szCs w:val="28"/>
        </w:rPr>
        <w:t>[Приказ № 06-25/пз-н, принят 7.03.2006 г., по состоянию на 05.05.2009] // Бюллетень нормативных актов федеральных органов исполнительной власти. – 2006. - № 17</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Порядка ведения реестра эмиссионных ценных бумаг» [Текст]:</w:t>
      </w:r>
      <w:r w:rsidR="002C1516" w:rsidRPr="00BA63A9">
        <w:rPr>
          <w:color w:val="000000"/>
          <w:sz w:val="28"/>
          <w:szCs w:val="28"/>
        </w:rPr>
        <w:t xml:space="preserve"> </w:t>
      </w:r>
      <w:r w:rsidRPr="00BA63A9">
        <w:rPr>
          <w:color w:val="000000"/>
          <w:sz w:val="28"/>
          <w:szCs w:val="28"/>
        </w:rPr>
        <w:t>[Приказ № 06-21/пз-н, принят 28.02.2006 г., по состоянию на 05.05.2009] // Бюллетень нормативных актов федеральных органов исполнительной власти. - 2006 г. - № 16</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Правил осуществления брокерской деятельности при совершении на рынке ценных бумаг сделок с использованием денежных средств и/или ценных бумаг, переданных брокером в заем клиенту (маржинальных сделок)» [Текст]:</w:t>
      </w:r>
      <w:r w:rsidR="002C1516" w:rsidRPr="00BA63A9">
        <w:rPr>
          <w:color w:val="000000"/>
          <w:sz w:val="28"/>
          <w:szCs w:val="28"/>
        </w:rPr>
        <w:t xml:space="preserve"> </w:t>
      </w:r>
      <w:r w:rsidRPr="00BA63A9">
        <w:rPr>
          <w:color w:val="000000"/>
          <w:sz w:val="28"/>
          <w:szCs w:val="28"/>
        </w:rPr>
        <w:t>[Приказ № 06-24/пз-н, принят 7.03.2006 г., по состоянию на 05.05.2009] // Бюллетень нормативных актов федеральных органов исполнительной власти.</w:t>
      </w:r>
      <w:r w:rsidR="002C1516" w:rsidRPr="00BA63A9">
        <w:rPr>
          <w:color w:val="000000"/>
          <w:sz w:val="28"/>
          <w:szCs w:val="28"/>
        </w:rPr>
        <w:t xml:space="preserve"> </w:t>
      </w:r>
      <w:r w:rsidRPr="00BA63A9">
        <w:rPr>
          <w:color w:val="000000"/>
          <w:sz w:val="28"/>
          <w:szCs w:val="28"/>
        </w:rPr>
        <w:t>2006. - № 18</w:t>
      </w:r>
    </w:p>
    <w:p w:rsidR="00197FC4" w:rsidRPr="00BA63A9" w:rsidRDefault="00197FC4"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Приказ Федеральной службы по финансовым рынкам «Об утверждении Стандартов эмиссии ценных бумаг и регистрации проспектов ценных бумаг» [Текст]:</w:t>
      </w:r>
      <w:r w:rsidR="002C1516" w:rsidRPr="00BA63A9">
        <w:rPr>
          <w:color w:val="000000"/>
          <w:sz w:val="28"/>
          <w:szCs w:val="28"/>
        </w:rPr>
        <w:t xml:space="preserve"> </w:t>
      </w:r>
      <w:r w:rsidRPr="00BA63A9">
        <w:rPr>
          <w:color w:val="000000"/>
          <w:sz w:val="28"/>
          <w:szCs w:val="28"/>
        </w:rPr>
        <w:t>[Приказ № 07-4/пз-н, принят 25.01.2007 г., по состоянию на 05.05.2009] // Бюллетень нормативных актов федеральных органов исполнительной власти. - 2007 - № 25</w:t>
      </w:r>
    </w:p>
    <w:p w:rsidR="009C39AD" w:rsidRPr="00BA63A9" w:rsidRDefault="009C39AD" w:rsidP="00BA63A9">
      <w:pPr>
        <w:widowControl/>
        <w:shd w:val="clear" w:color="000000" w:fill="FFFFFF"/>
        <w:tabs>
          <w:tab w:val="left" w:pos="567"/>
        </w:tabs>
        <w:suppressAutoHyphens/>
        <w:spacing w:line="360" w:lineRule="auto"/>
        <w:jc w:val="both"/>
        <w:rPr>
          <w:color w:val="000000"/>
          <w:sz w:val="28"/>
          <w:szCs w:val="28"/>
        </w:rPr>
      </w:pPr>
      <w:r w:rsidRPr="00BA63A9">
        <w:rPr>
          <w:color w:val="000000"/>
          <w:sz w:val="28"/>
          <w:szCs w:val="28"/>
        </w:rPr>
        <w:t>Специальная и учебная литература</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Абова Т.Е., Кабалкин А.Ю. Комментарий к Гражданскому кодексу РФ. [Текст] - М., Юрайт-Издат. – 2006.</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Агарков М.М. Основы банковского права. Учение о ценных бумагах [Текст] - М., БЕК, - 2009.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Алексеев А.А. Правовая природа вексельного кредитования [Текст] // Гражданское право. – 2006. – № 1.</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Алексеева Е.В., Мурадова С.Ш. Рынок ценных бумаг. [Текст] - М., Феникс.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 xml:space="preserve">Архипов И.В. Модернизация торгового права и коммерческого процесса в России в </w:t>
      </w:r>
      <w:r w:rsidRPr="00BA63A9">
        <w:rPr>
          <w:color w:val="000000"/>
          <w:sz w:val="28"/>
          <w:szCs w:val="28"/>
          <w:lang w:val="en-US"/>
        </w:rPr>
        <w:t>XIX</w:t>
      </w:r>
      <w:r w:rsidRPr="00BA63A9">
        <w:rPr>
          <w:color w:val="000000"/>
          <w:sz w:val="28"/>
          <w:szCs w:val="28"/>
        </w:rPr>
        <w:t xml:space="preserve"> – начале ХХ в. [Текст] – Саратов, Изд-во СГУ. - 2007. – С. 106.</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Белов В.А. О презентационной природе ценных бумаг и формальной легитимации их держателей [Текст] // Законы России: опыт, анализ, практика. – 2006. – № 7.</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Белов В.А. Общие положения о ценных бумагах: некоторые юридические заблуждения [Текст] // Законодательство. – 2009. - № 2.</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Белов В.А. Юридическая природа сделок с акциями, выпуск которых не прошел государственной регистрации [Текст] – М., Юрайт. 2005.</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Беляева О.А. Чеки в современном гражданском обороте [Текст] // Журнал российского права. – 2008. – № 3.</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Бондарь Т. Рынок региональных облигаций: проблемы формирования [Текст] // Финансы. – 2009. – №1.</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Витип А. Рынок ценных бумаг и инвестиции: Кризис и предпосылки его преодоления [Текст] // Вопросы экономики. – 2004. – №9.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Витрянский В.В. Гражданский кодекс о договоре [Текст] // Вестник ВАС РФ. - 2008. - №10.</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Габов А.В. Неимущественные элементы в содержании ценной бумаги [Текст] // Адвокат. – 2009. - №4.</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Голубков А.Ю. Правовое регулирование рынка ценных бумаг [Текст] // Государство и право. – 2008. – № 2.</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Грачев В.В. Способ легитимации как основание классификации ценных бумаг [Текст] // Законы России: опыт, анализ, практика. – 2006. – № 7.</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Гудков Ф. Назначение складского свидетельства [Текст] // ЭЖ-Юрист. – 2006. – № 11.</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Добрынина Л. Понятие и признаки бездокументарных ценных бумаг [Текст] // Хозяйство и право. - 2009. - №3.</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Доклад ЦБ России, ФКЦБ России, Минфина РФ от 1 июля 1997 г. №№ 01-04/804, ДВ-4117 и 05-1-01 «О концептуальных подходах к месту и роли депозитарной деятельности на современном рынке ценных бумаг» [Текст] // Вестник Банка России от 23 июля 1997 г. № 47</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Дорохин Д.В. Некоторые вопросы сферы обращения ценных бумаг [Текст] // Гражданин и право. – 2006. - № 4.</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Жуков Е.Ф., Нишатов Н.П., Торопцов В.С. Рынок ценных бумаг. [Текст] – М., Вузовский учебник. – 2009.</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Звягинцев Д.А. Проблемы развития рынка ценных бумаг в России [Текст] // Законодательство. – 2008. - № 1.</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Иванов К.Б. Проблемы развития рынка ценных бумаг в России. Доклад ФКЦБ при Правительстве РФ [Текст] // Экономика и жизнь. - 1995. -</w:t>
      </w:r>
      <w:r w:rsidR="002C1516" w:rsidRPr="00BA63A9">
        <w:rPr>
          <w:color w:val="000000"/>
          <w:sz w:val="28"/>
          <w:szCs w:val="28"/>
        </w:rPr>
        <w:t xml:space="preserve"> </w:t>
      </w:r>
      <w:r w:rsidRPr="00BA63A9">
        <w:rPr>
          <w:color w:val="000000"/>
          <w:sz w:val="28"/>
          <w:szCs w:val="28"/>
        </w:rPr>
        <w:t>№35.</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Иванов М.Е. Вектор развития российского рынка ценных бумаг в условиях мирового финансового кризиса [Текст]</w:t>
      </w:r>
      <w:r w:rsidR="002C1516" w:rsidRPr="00BA63A9">
        <w:rPr>
          <w:color w:val="000000"/>
          <w:sz w:val="28"/>
          <w:szCs w:val="28"/>
        </w:rPr>
        <w:t xml:space="preserve"> </w:t>
      </w:r>
      <w:r w:rsidRPr="00BA63A9">
        <w:rPr>
          <w:color w:val="000000"/>
          <w:sz w:val="28"/>
          <w:szCs w:val="28"/>
        </w:rPr>
        <w:t>// Право и экономика. – 2009. - № 4.</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Камышанова А.Е. Правовая природа жилищных сертификатов [Текст] // Семейное и жилищное право. – 2008. – № 3.</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Кастальский В. Ценные бумаги как предмет залога [Текст] // Право и экономика. – 2007. – № 12.</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Колесников В.И., Торкановский В.С. Ценные бумаги. [Текст] - М., Финансы и статистика - 2000.</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Крашенинников Е.А. Ценные бумаги на предъявителя. [Текст] – М., Юристъ. - 2008.</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Крашенинников Е.А. Ценные бумаги на предъявителя. [Текст] – М., Юристъ. – 2008.</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Лисицын А.Ю. Правовое регулирование обращения неэмиссионные ценных бумаг [Текст] // Журнал российского права. – 2009. – № 4.</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Майфат А.В. Гражданско-правовые конструкции инвестирования: монография [Текст] – М., Волтерс Клувер. 2008.</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Маренков Н.Л. Ценные бумаги. [Текст] - СПб., Питер. 2008.</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Медведев Д.А. Вопросы ценных бумаг [Текст] // Правоведение. – 2008. – №1.</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Миронов В. Облигации спасут российский фондовый рынок [Текст] // Рынок ценных бумаг. - 1996. - № 7.</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Мифанов С. Некоторые проблемы правового регулирования операций с бездокументарными ценными бумагами [Текст] // Хозяйство и право. - 2008. - №12.</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Мурзин Д. Переворот в обороте ценных бумаг [Текст] // ЭЖ-Юрист. – 2009. – № 10.</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Неверов О.Г. Роль товарораспорядительных документов в современном торговом обороте [Текст] // Законодательство. – 2008. – № 5.</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Неверов О.Г. Товарораспорядительный документ как объект имущественного оборота [Текст] // Юрист. – 2009. – № 3.</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Новоселова Л.А. Механизм реализации права выкупа собственных акций общества [Текст] // Арбитражные споры. – 2008. – № 2.</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Ожегов С.И. Словарь русского языка. [Текст] - М., Мир и образование,- 2008.</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Паранич А.В., Богословский Д.В. Рынок облигаций Санкт-Петербурга: текущее состояние и перспективы [Текст] // Финансы. – 2008. – № 7.</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Пахомов Д.С. Возникновение и развитие векселя и законодательства о векселях: от средних веков до наших дней [Текст] // История государства и право. – 2007. – № 4.</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Пенцов Д.А. Понятие «</w:t>
      </w:r>
      <w:r w:rsidRPr="00BA63A9">
        <w:rPr>
          <w:color w:val="000000"/>
          <w:sz w:val="28"/>
          <w:szCs w:val="28"/>
          <w:lang w:val="en-US"/>
        </w:rPr>
        <w:t>security</w:t>
      </w:r>
      <w:r w:rsidRPr="00BA63A9">
        <w:rPr>
          <w:color w:val="000000"/>
          <w:sz w:val="28"/>
          <w:szCs w:val="28"/>
        </w:rPr>
        <w:t>» и правовое регулирование фондового рынка США. [Текст] - СПб., Юридический центр Пресс,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Поскребнев М.Е. Залог ценных бумаг как способ обеспечения исполнения обязательств: Автореф. дисс. на соискание уч. степени канд. юрид. наук, по спец.: 12.00.03. [Текст] - М., 2007.</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Редькин И.В. Классическая правовая модель ценных бумаг и ее современные модификации [Текст] // Российский юрист – 2009. – № 2.</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Ротко С.В., Тимошенко Д.А. Составление и выдача закладной [Текст] // Современное право. – 2008. – № 5.</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Селиванова Т.С. Ценные бумаги: теория, задачи с решениями, учебные ситуации, тесты. [Текст] - М., Издательский дом Дашков и К.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Семенов А.В. Некоторые вопросы правового регулирования коносамента как доказательства договора морской перевозки грузов [Текст] // Транспортное право. – 2008. – № 1. – С. 27.</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Сребник Б.В. Организация выпуска и обращения ценных бумаг [Текст] // Ценные бумаги. - III квартал 2007. - № 3.</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Сребник Б.В. Рынок ценных бумаг. [Текст] - М., КноРус.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Третьяков А., Лялин С. Зарубежные рынки облигаций с точки зрения российского инвестора [Текст] // Рынок ценных бумаг. – 2009. – № 3.</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Уруков В.Н. Предъявление векселя к платежу (акцепту), неплатеж (неакцепт) и его правовые последствия [Текст] // Право и экономика. – 2007. – № 9.</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Хейр Л. Ценные бумаги, обеспеченные ипотекой и активами. [Текст] - М., Альпина Бизнес Букс. 2008.</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Чанкин В.В. Правовые проблемы формирования рынка ценных бумаг [Текст] / Правовые проблемы экономической реформы. – Ярославль., ЯрГУ. 2009.</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 xml:space="preserve">Шапп </w:t>
      </w:r>
      <w:r w:rsidRPr="00BA63A9">
        <w:rPr>
          <w:iCs/>
          <w:color w:val="000000"/>
          <w:sz w:val="28"/>
          <w:szCs w:val="28"/>
        </w:rPr>
        <w:t xml:space="preserve">Я. </w:t>
      </w:r>
      <w:r w:rsidRPr="00BA63A9">
        <w:rPr>
          <w:color w:val="000000"/>
          <w:sz w:val="28"/>
          <w:szCs w:val="28"/>
        </w:rPr>
        <w:t>Основы гражданского права Германии. [Текст] - М., БЕК, 2009.</w:t>
      </w:r>
    </w:p>
    <w:p w:rsidR="002C1516"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Шевченко Г. Ценные бумаги [Текст] // Право и экономика. – 2008. - № 12.</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Шевченко Г.Н. Акция как корпоративная ценная бумага [Текст] // Журнал российского права. – 2005. – № 1.</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Шевченко Г.Н. Правовое регулирование облигаций: Понятие и виды [Текст] // Современное право. – 2008. – № 5.</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Шевченко Г.Н. Эмиссионные ценные бумаги: понятие, эмиссия, обращение. [Текст] – М., Статут. 2006.</w:t>
      </w:r>
    </w:p>
    <w:p w:rsidR="00197FC4" w:rsidRPr="00BA63A9" w:rsidRDefault="00197FC4"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Шорникова Н. Правовые проблемы залога акций [Текст] // ЭЖ-Юрист. – 2006. – № 16.</w:t>
      </w:r>
    </w:p>
    <w:p w:rsidR="00EC190F" w:rsidRPr="00BA63A9" w:rsidRDefault="009C39AD" w:rsidP="00BA63A9">
      <w:pPr>
        <w:widowControl/>
        <w:shd w:val="clear" w:color="000000" w:fill="FFFFFF"/>
        <w:tabs>
          <w:tab w:val="left" w:pos="567"/>
        </w:tabs>
        <w:suppressAutoHyphens/>
        <w:spacing w:line="360" w:lineRule="auto"/>
        <w:jc w:val="both"/>
        <w:rPr>
          <w:color w:val="000000"/>
          <w:sz w:val="28"/>
          <w:szCs w:val="28"/>
        </w:rPr>
      </w:pPr>
      <w:r w:rsidRPr="00BA63A9">
        <w:rPr>
          <w:color w:val="000000"/>
          <w:sz w:val="28"/>
          <w:szCs w:val="28"/>
        </w:rPr>
        <w:t>Материалы юридической практики</w:t>
      </w:r>
      <w:bookmarkStart w:id="30" w:name="_Toc237828706"/>
    </w:p>
    <w:p w:rsidR="00EC190F" w:rsidRPr="00BA63A9" w:rsidRDefault="00252B28"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Информационное письмо Президиума Высшего Арбитражного Суда РФ от 23 апреля 2001 г. № 63 «Обзор практики разрешения споров, связанных с отказом в государственной регистрации выпуска акций и признанием выпуска акций недействительным» [Текст] // Вестник Высшего Арбитражного Суда Российской Федерации. - 2001 г. - № 7</w:t>
      </w:r>
      <w:bookmarkStart w:id="31" w:name="_Toc237828707"/>
      <w:bookmarkEnd w:id="30"/>
    </w:p>
    <w:p w:rsidR="00252B28" w:rsidRPr="00BA63A9" w:rsidRDefault="00252B28" w:rsidP="00BA63A9">
      <w:pPr>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Информационное письмо Президиума Высшего Арбитражного Суда РФ от 21 апреля 1998 г. № 33 «Обзор практики разрешения споров по сделкам, связанным с размещением и обращением акций» [Текст] // Закон. - 2002 г. - № 8</w:t>
      </w:r>
      <w:bookmarkEnd w:id="31"/>
    </w:p>
    <w:p w:rsidR="00EC190F" w:rsidRPr="00BA63A9" w:rsidRDefault="00252B28"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Информационное письмо Президиума Высшего Арбитражного Суда РФ от 25 июля 1997 г. № 18 «Обзор практики разрешения споров, связанных с использованием векселя в хозяйственном обороте» [Текст] // Вестник Высшего Арбитражного Суда Российской Федерации. - 1997 г. - № 10</w:t>
      </w:r>
    </w:p>
    <w:p w:rsidR="00EC190F" w:rsidRPr="00BA63A9" w:rsidRDefault="009C39AD"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Пленума Высшего Арбитражного Суда РФ от 3 марта 1999г. № 4 «О некоторых вопросах, связанных с обращением взыскания на акции» [Текст] // Российская газета. - 1999 г. - №4</w:t>
      </w:r>
    </w:p>
    <w:p w:rsidR="009C39AD" w:rsidRPr="00BA63A9" w:rsidRDefault="009C39AD" w:rsidP="00BA63A9">
      <w:pPr>
        <w:pStyle w:val="a3"/>
        <w:widowControl/>
        <w:numPr>
          <w:ilvl w:val="0"/>
          <w:numId w:val="43"/>
        </w:numPr>
        <w:shd w:val="clear" w:color="000000" w:fill="FFFFFF"/>
        <w:tabs>
          <w:tab w:val="left" w:pos="567"/>
        </w:tabs>
        <w:suppressAutoHyphens/>
        <w:spacing w:line="360" w:lineRule="auto"/>
        <w:ind w:left="0" w:firstLine="0"/>
        <w:jc w:val="both"/>
        <w:rPr>
          <w:color w:val="000000"/>
          <w:sz w:val="28"/>
          <w:szCs w:val="28"/>
        </w:rPr>
      </w:pPr>
      <w:r w:rsidRPr="00BA63A9">
        <w:rPr>
          <w:color w:val="000000"/>
          <w:sz w:val="28"/>
          <w:szCs w:val="28"/>
        </w:rPr>
        <w:t>Постановление ВС РФ от 18 июня 1993 г. № 5234-I «О порядке применения пункта 5.4. Государственной программы приватизации государственных и муниципальных предприятий в Российской Федерации на 1992 год» [Текст] // Ведомости Съезда народных депутатов Российской Федерации и Верховного Совета Российской Федерации – 1993. - № 27 - Ст. 1024.</w:t>
      </w:r>
      <w:bookmarkStart w:id="32" w:name="_GoBack"/>
      <w:bookmarkEnd w:id="32"/>
    </w:p>
    <w:sectPr w:rsidR="009C39AD" w:rsidRPr="00BA63A9" w:rsidSect="002C1516">
      <w:headerReference w:type="even" r:id="rId7"/>
      <w:pgSz w:w="11909" w:h="16834"/>
      <w:pgMar w:top="1134" w:right="850" w:bottom="1134" w:left="1701" w:header="709" w:footer="709" w:gutter="0"/>
      <w:pgNumType w:start="4"/>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3A9" w:rsidRDefault="00BA63A9">
      <w:r>
        <w:separator/>
      </w:r>
    </w:p>
  </w:endnote>
  <w:endnote w:type="continuationSeparator" w:id="0">
    <w:p w:rsidR="00BA63A9" w:rsidRDefault="00BA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3A9" w:rsidRDefault="00BA63A9">
      <w:r>
        <w:separator/>
      </w:r>
    </w:p>
  </w:footnote>
  <w:footnote w:type="continuationSeparator" w:id="0">
    <w:p w:rsidR="00BA63A9" w:rsidRDefault="00BA63A9">
      <w:r>
        <w:continuationSeparator/>
      </w:r>
    </w:p>
  </w:footnote>
  <w:footnote w:id="1">
    <w:p w:rsidR="00BA63A9" w:rsidRDefault="00D625BE" w:rsidP="00C478F3">
      <w:pPr>
        <w:pStyle w:val="a3"/>
        <w:keepLines/>
        <w:jc w:val="both"/>
      </w:pPr>
      <w:r w:rsidRPr="000809C4">
        <w:rPr>
          <w:rStyle w:val="a5"/>
        </w:rPr>
        <w:footnoteRef/>
      </w:r>
      <w:r w:rsidRPr="000809C4">
        <w:t xml:space="preserve"> Колесников В.И., Торкановский В.С. Ценные бумаги. [Текст] - М., Финансы и статистика</w:t>
      </w:r>
      <w:r>
        <w:t>.</w:t>
      </w:r>
      <w:r w:rsidRPr="000809C4">
        <w:t xml:space="preserve"> 2000 - С. 34-35.</w:t>
      </w:r>
    </w:p>
  </w:footnote>
  <w:footnote w:id="2">
    <w:p w:rsidR="00BA63A9" w:rsidRDefault="00D625BE" w:rsidP="00C478F3">
      <w:pPr>
        <w:pStyle w:val="a9"/>
        <w:keepLines/>
        <w:widowControl w:val="0"/>
        <w:jc w:val="both"/>
      </w:pPr>
      <w:r w:rsidRPr="00676F20">
        <w:rPr>
          <w:rStyle w:val="a5"/>
          <w:rFonts w:ascii="Times New Roman" w:hAnsi="Times New Roman"/>
        </w:rPr>
        <w:footnoteRef/>
      </w:r>
      <w:r w:rsidRPr="00676F20">
        <w:rPr>
          <w:rFonts w:ascii="Times New Roman" w:hAnsi="Times New Roman"/>
        </w:rPr>
        <w:t xml:space="preserve"> Постановление ВС РФ от 18 июня </w:t>
      </w:r>
      <w:smartTag w:uri="urn:schemas-microsoft-com:office:smarttags" w:element="metricconverter">
        <w:smartTagPr>
          <w:attr w:name="ProductID" w:val="1993 г"/>
        </w:smartTagPr>
        <w:r w:rsidRPr="00676F20">
          <w:rPr>
            <w:rFonts w:ascii="Times New Roman" w:hAnsi="Times New Roman"/>
          </w:rPr>
          <w:t>1993 г</w:t>
        </w:r>
      </w:smartTag>
      <w:r w:rsidRPr="00676F20">
        <w:rPr>
          <w:rFonts w:ascii="Times New Roman" w:hAnsi="Times New Roman"/>
        </w:rPr>
        <w:t>. № 5234-I «О порядке применения пункта 5.4. Государственной программы приватизации государственных и муниципальных предприятий в Российской Федерации на 1992 год» [Текст] // Ведомости Съезда народных депутатов Российской Федерации и Верховного Совета Российской Федерации – 1993. - № 27 - Ст. 1024.</w:t>
      </w:r>
    </w:p>
  </w:footnote>
  <w:footnote w:id="3">
    <w:p w:rsidR="00BA63A9" w:rsidRDefault="00D625BE" w:rsidP="00C478F3">
      <w:pPr>
        <w:pStyle w:val="a9"/>
        <w:keepLines/>
        <w:widowControl w:val="0"/>
        <w:jc w:val="both"/>
      </w:pPr>
      <w:r w:rsidRPr="00676F20">
        <w:rPr>
          <w:rStyle w:val="a5"/>
          <w:rFonts w:ascii="Times New Roman" w:hAnsi="Times New Roman"/>
        </w:rPr>
        <w:footnoteRef/>
      </w:r>
      <w:r w:rsidRPr="00676F20">
        <w:rPr>
          <w:rFonts w:ascii="Times New Roman" w:hAnsi="Times New Roman"/>
        </w:rPr>
        <w:t xml:space="preserve"> Приказ Федеральной службы по финансовым рынкам «Об утверждении Стандартов эмиссии ценных бумаг и регистрации проспектов ценных бумаг» [Текст]:  [Приказ № 07-4/пз-н, принят 25.01.2007 г., по состоянию на 05.05.2009] // Бюллетень нормативных актов федеральных органов исполнительной власти. - 2007 - № 25</w:t>
      </w:r>
    </w:p>
  </w:footnote>
  <w:footnote w:id="4">
    <w:p w:rsidR="00BA63A9" w:rsidRDefault="00D625BE" w:rsidP="00C478F3">
      <w:pPr>
        <w:pStyle w:val="1"/>
        <w:keepNext w:val="0"/>
        <w:keepLines/>
        <w:spacing w:before="0" w:after="0"/>
        <w:jc w:val="both"/>
      </w:pPr>
      <w:r w:rsidRPr="00676F20">
        <w:rPr>
          <w:rStyle w:val="a5"/>
          <w:rFonts w:ascii="Times New Roman" w:hAnsi="Times New Roman"/>
          <w:b w:val="0"/>
          <w:sz w:val="20"/>
          <w:szCs w:val="20"/>
        </w:rPr>
        <w:footnoteRef/>
      </w:r>
      <w:r w:rsidRPr="00676F20">
        <w:rPr>
          <w:rFonts w:ascii="Times New Roman" w:hAnsi="Times New Roman" w:cs="Times New Roman"/>
          <w:b w:val="0"/>
          <w:sz w:val="20"/>
          <w:szCs w:val="20"/>
        </w:rPr>
        <w:t xml:space="preserve"> Приказ Федеральной службы по финансовым рынкам «Об утверждении Положения о раскрытии информации эмитентами эмиссионных ценных бумаг» [Текст]:  [Приказ № 06-117/пз-н, принят 10.10.2006 г. по состоянию на 05.05.2009] // Бюллетень нормативных актов федеральных органов исполнительной власти. - 2007. - № 4. – С. 14</w:t>
      </w:r>
    </w:p>
  </w:footnote>
  <w:footnote w:id="5">
    <w:p w:rsidR="00BA63A9" w:rsidRDefault="00D625BE" w:rsidP="00C478F3">
      <w:pPr>
        <w:pStyle w:val="1"/>
        <w:keepNext w:val="0"/>
        <w:keepLines/>
        <w:spacing w:before="0" w:after="0"/>
        <w:jc w:val="both"/>
      </w:pPr>
      <w:r w:rsidRPr="00676F20">
        <w:rPr>
          <w:rStyle w:val="a5"/>
          <w:rFonts w:ascii="Times New Roman" w:hAnsi="Times New Roman"/>
          <w:b w:val="0"/>
          <w:sz w:val="20"/>
          <w:szCs w:val="20"/>
        </w:rPr>
        <w:footnoteRef/>
      </w:r>
      <w:r w:rsidRPr="00676F20">
        <w:rPr>
          <w:rFonts w:ascii="Times New Roman" w:hAnsi="Times New Roman" w:cs="Times New Roman"/>
          <w:b w:val="0"/>
          <w:sz w:val="20"/>
          <w:szCs w:val="20"/>
        </w:rPr>
        <w:t xml:space="preserve"> Приказ Федеральной службы по финансовым рынкам «Об утверждении Положения о деятельности по организации торговли на рынке ценных бумаг» [Текст]:  [Приказ № 07-102/пз-н, принят 9.10.2007 г., по состоянию на 05.05.2009] // Бюллетень нормативных актов федеральных органов исполнительной власти. – 2008. - № 8. – С. 26</w:t>
      </w:r>
    </w:p>
  </w:footnote>
  <w:footnote w:id="6">
    <w:p w:rsidR="00BA63A9" w:rsidRDefault="00D625BE" w:rsidP="00C478F3">
      <w:pPr>
        <w:pStyle w:val="1"/>
        <w:keepNext w:val="0"/>
        <w:keepLines/>
        <w:spacing w:before="0" w:after="0"/>
        <w:jc w:val="both"/>
      </w:pPr>
      <w:r w:rsidRPr="00676F20">
        <w:rPr>
          <w:rStyle w:val="a5"/>
          <w:rFonts w:ascii="Times New Roman" w:hAnsi="Times New Roman"/>
          <w:b w:val="0"/>
          <w:sz w:val="20"/>
          <w:szCs w:val="20"/>
        </w:rPr>
        <w:footnoteRef/>
      </w:r>
      <w:r w:rsidRPr="00676F20">
        <w:rPr>
          <w:rFonts w:ascii="Times New Roman" w:hAnsi="Times New Roman" w:cs="Times New Roman"/>
          <w:b w:val="0"/>
          <w:sz w:val="20"/>
          <w:szCs w:val="20"/>
        </w:rPr>
        <w:t xml:space="preserve"> Приказ Федеральной службы по финансовым рынкам «Об утверждении Правил осуществления брокерской деятельности при совершении на рынке ценных бумаг сделок с использованием денежных средств и/или ценных бумаг, переданных брокером в заем клиенту (маржинальных сделок)» [Текст]:  [Приказ № 06-24/пз-н, принят 7.03.2006 г., по состоянию на 05.05.2009] // Бюллетень нормативных актов федеральных органов исполнительной власти.  2006. - № 18. – С. 33</w:t>
      </w:r>
    </w:p>
  </w:footnote>
  <w:footnote w:id="7">
    <w:p w:rsidR="00BA63A9" w:rsidRDefault="00D625BE" w:rsidP="00C478F3">
      <w:pPr>
        <w:keepLines/>
        <w:jc w:val="both"/>
      </w:pPr>
      <w:r w:rsidRPr="00676F20">
        <w:rPr>
          <w:rStyle w:val="a5"/>
        </w:rPr>
        <w:footnoteRef/>
      </w:r>
      <w:r w:rsidRPr="00676F20">
        <w:t xml:space="preserve"> Приказ Федеральной службы по финансовым рынкам «Об утверждении Положения о критериях ликвидности ценных бумаг» [Текст]:  [Приказ № 06-25/пз-н, принят 7.03.2006 г., по состоянию на 05.05.2009] // Бюллетень нормативных актов федеральных органов исполнительной власти. – 2006. - № 17. – С. 20</w:t>
      </w:r>
    </w:p>
  </w:footnote>
  <w:footnote w:id="8">
    <w:p w:rsidR="00BA63A9" w:rsidRDefault="00D625BE" w:rsidP="00C478F3">
      <w:pPr>
        <w:pStyle w:val="1"/>
        <w:keepNext w:val="0"/>
        <w:keepLines/>
        <w:spacing w:before="0" w:after="0"/>
        <w:jc w:val="both"/>
      </w:pPr>
      <w:r w:rsidRPr="00676F20">
        <w:rPr>
          <w:rStyle w:val="a5"/>
          <w:rFonts w:ascii="Times New Roman" w:hAnsi="Times New Roman"/>
          <w:b w:val="0"/>
          <w:sz w:val="20"/>
          <w:szCs w:val="20"/>
        </w:rPr>
        <w:footnoteRef/>
      </w:r>
      <w:r w:rsidRPr="00676F20">
        <w:rPr>
          <w:rFonts w:ascii="Times New Roman" w:hAnsi="Times New Roman" w:cs="Times New Roman"/>
          <w:b w:val="0"/>
          <w:sz w:val="20"/>
          <w:szCs w:val="20"/>
        </w:rPr>
        <w:t xml:space="preserve"> Приказ Федеральной службы по финансовым рынкам «Об утверждении Положения о составе и структуре активов акционерных </w:t>
      </w:r>
      <w:r w:rsidRPr="000809C4">
        <w:rPr>
          <w:rFonts w:ascii="Times New Roman" w:hAnsi="Times New Roman" w:cs="Times New Roman"/>
          <w:b w:val="0"/>
          <w:sz w:val="20"/>
          <w:szCs w:val="20"/>
        </w:rPr>
        <w:t xml:space="preserve">инвестиционных фондов и активов паевых инвестиционных фондов» [Текст]:  [Приказ № 08-19/пз-н, принят 20.05.2008 г., по состоянию на 05.05.2009] // Бюллетень нормативных актов федеральных органов исполнительной власти. - </w:t>
      </w:r>
      <w:smartTag w:uri="urn:schemas-microsoft-com:office:smarttags" w:element="metricconverter">
        <w:smartTagPr>
          <w:attr w:name="ProductID" w:val="2008 г"/>
        </w:smartTagPr>
        <w:r w:rsidRPr="000809C4">
          <w:rPr>
            <w:rFonts w:ascii="Times New Roman" w:hAnsi="Times New Roman" w:cs="Times New Roman"/>
            <w:b w:val="0"/>
            <w:sz w:val="20"/>
            <w:szCs w:val="20"/>
          </w:rPr>
          <w:t>2008 г</w:t>
        </w:r>
      </w:smartTag>
      <w:r w:rsidRPr="000809C4">
        <w:rPr>
          <w:rFonts w:ascii="Times New Roman" w:hAnsi="Times New Roman" w:cs="Times New Roman"/>
          <w:b w:val="0"/>
          <w:sz w:val="20"/>
          <w:szCs w:val="20"/>
        </w:rPr>
        <w:t>.  - № 30</w:t>
      </w:r>
      <w:r>
        <w:rPr>
          <w:rFonts w:ascii="Times New Roman" w:hAnsi="Times New Roman" w:cs="Times New Roman"/>
          <w:b w:val="0"/>
          <w:sz w:val="20"/>
          <w:szCs w:val="20"/>
        </w:rPr>
        <w:t>. – С. 35</w:t>
      </w:r>
    </w:p>
  </w:footnote>
  <w:footnote w:id="9">
    <w:p w:rsidR="00BA63A9" w:rsidRDefault="00D625BE" w:rsidP="00C478F3">
      <w:pPr>
        <w:pStyle w:val="a3"/>
        <w:keepLines/>
        <w:jc w:val="both"/>
      </w:pPr>
      <w:r w:rsidRPr="000809C4">
        <w:rPr>
          <w:rStyle w:val="a5"/>
        </w:rPr>
        <w:footnoteRef/>
      </w:r>
      <w:r w:rsidRPr="000809C4">
        <w:t xml:space="preserve"> Приказ Федеральной службы по финансовым рынкам «О публичном раскрытии информации на рынке ценных бумаг" [Текст]:  [Приказ № 04-674/пз, принят 11.10.2004 г., по состоянию на 05.05.2009] // Вестник Федеральной службы по финансовым рынкам (ФСФР России). – 2004 - № 6</w:t>
      </w:r>
      <w:r>
        <w:t>. – С. 36</w:t>
      </w:r>
    </w:p>
  </w:footnote>
  <w:footnote w:id="10">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rPr>
        <w:t xml:space="preserve"> Приказ Федеральной службы по финансовым рынкам «Об утверждении Порядка ведения реестра эмиссионных ценных бумаг» [Текст]:  [Приказ № 06-21/пз-н, принят 28.02.2006 г., по состоянию на 05.05.2009] // Бюллетень нормативных актов федеральных органов исполнительной власти. - </w:t>
      </w:r>
      <w:smartTag w:uri="urn:schemas-microsoft-com:office:smarttags" w:element="metricconverter">
        <w:smartTagPr>
          <w:attr w:name="ProductID" w:val="2006 г"/>
        </w:smartTagPr>
        <w:r w:rsidRPr="000809C4">
          <w:rPr>
            <w:rFonts w:ascii="Times New Roman" w:hAnsi="Times New Roman"/>
          </w:rPr>
          <w:t>2006 г</w:t>
        </w:r>
      </w:smartTag>
      <w:r w:rsidRPr="000809C4">
        <w:rPr>
          <w:rFonts w:ascii="Times New Roman" w:hAnsi="Times New Roman"/>
        </w:rPr>
        <w:t>. - № 16</w:t>
      </w:r>
      <w:r>
        <w:rPr>
          <w:rFonts w:ascii="Times New Roman" w:hAnsi="Times New Roman"/>
        </w:rPr>
        <w:t>. – С. 13</w:t>
      </w:r>
    </w:p>
  </w:footnote>
  <w:footnote w:id="11">
    <w:p w:rsidR="00BA63A9" w:rsidRDefault="00D625BE" w:rsidP="00C478F3">
      <w:pPr>
        <w:pStyle w:val="a3"/>
        <w:keepLines/>
        <w:jc w:val="both"/>
      </w:pPr>
      <w:r w:rsidRPr="000809C4">
        <w:rPr>
          <w:rStyle w:val="a5"/>
        </w:rPr>
        <w:footnoteRef/>
      </w:r>
      <w:r w:rsidRPr="000809C4">
        <w:t xml:space="preserve"> Иванов К.Б. Проблемы развития рынка ценных бумаг в России. Доклад ФКЦБ при Правительстве РФ [Текст] // Экономика и жизнь. - 1995. -  №35. - С. 26</w:t>
      </w:r>
      <w:r>
        <w:t>. – С. 10</w:t>
      </w:r>
    </w:p>
  </w:footnote>
  <w:footnote w:id="12">
    <w:p w:rsidR="00BA63A9" w:rsidRDefault="00D625BE" w:rsidP="00C478F3">
      <w:pPr>
        <w:pStyle w:val="a3"/>
        <w:keepLines/>
        <w:jc w:val="both"/>
      </w:pPr>
      <w:r w:rsidRPr="000809C4">
        <w:rPr>
          <w:rStyle w:val="a5"/>
        </w:rPr>
        <w:footnoteRef/>
      </w:r>
      <w:r w:rsidRPr="000809C4">
        <w:t xml:space="preserve"> Миронов В. Облигации спасут российский фондовый рынок [Текст] // Рынок ценных бумаг. - 1996. - № 7. - С. 15-16</w:t>
      </w:r>
    </w:p>
  </w:footnote>
  <w:footnote w:id="13">
    <w:p w:rsidR="00BA63A9" w:rsidRDefault="00D625BE" w:rsidP="00C478F3">
      <w:pPr>
        <w:pStyle w:val="a3"/>
        <w:keepLines/>
        <w:jc w:val="both"/>
      </w:pPr>
      <w:r w:rsidRPr="000809C4">
        <w:rPr>
          <w:rStyle w:val="a5"/>
        </w:rPr>
        <w:footnoteRef/>
      </w:r>
      <w:r w:rsidRPr="000809C4">
        <w:t xml:space="preserve"> Витип А. Рынок ценных бумаг и инвестиции: Кризис и предпосылки его преодоления [Текст] // Вопросы экономики. – 2004. – №9. – С. 73</w:t>
      </w:r>
    </w:p>
  </w:footnote>
  <w:footnote w:id="14">
    <w:p w:rsidR="00BA63A9" w:rsidRDefault="00D625BE" w:rsidP="00C478F3">
      <w:pPr>
        <w:pStyle w:val="a3"/>
        <w:keepLines/>
        <w:jc w:val="both"/>
      </w:pPr>
      <w:r w:rsidRPr="000809C4">
        <w:rPr>
          <w:rStyle w:val="a5"/>
        </w:rPr>
        <w:footnoteRef/>
      </w:r>
      <w:r w:rsidRPr="000809C4">
        <w:t xml:space="preserve"> Селиванова Т.С. Ценные бумаги: теория, задачи с решениями, учебные ситуации, тесты. [Текст] - М., Изда</w:t>
      </w:r>
      <w:r>
        <w:t xml:space="preserve">тельский дом Дашков и К. </w:t>
      </w:r>
      <w:r w:rsidRPr="000809C4">
        <w:t>2009. - С. 73</w:t>
      </w:r>
    </w:p>
  </w:footnote>
  <w:footnote w:id="15">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rPr>
        <w:t xml:space="preserve"> Федеральный закон «О рынке ценных бумаг» [Текст]:  [Федеральный закон № 39-ФЗ, принят 22.04.1996 г., по состоянию на 05.05.2009] // Российская газета. - </w:t>
      </w:r>
      <w:smartTag w:uri="urn:schemas-microsoft-com:office:smarttags" w:element="metricconverter">
        <w:smartTagPr>
          <w:attr w:name="ProductID" w:val="1996 г"/>
        </w:smartTagPr>
        <w:r w:rsidRPr="000809C4">
          <w:rPr>
            <w:rFonts w:ascii="Times New Roman" w:hAnsi="Times New Roman"/>
          </w:rPr>
          <w:t>1996 г</w:t>
        </w:r>
      </w:smartTag>
      <w:r w:rsidRPr="000809C4">
        <w:rPr>
          <w:rFonts w:ascii="Times New Roman" w:hAnsi="Times New Roman"/>
        </w:rPr>
        <w:t>. - № 79</w:t>
      </w:r>
      <w:r>
        <w:rPr>
          <w:rFonts w:ascii="Times New Roman" w:hAnsi="Times New Roman"/>
        </w:rPr>
        <w:t>. – С. 24</w:t>
      </w:r>
    </w:p>
  </w:footnote>
  <w:footnote w:id="16">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акционерных обществах» [Текст]:  [Федеральный закон № 208-ФЗ, принят 26.12.1995 г., по состоянию на 05.05.2009] // Собрание законодательства Российской Федерации. - </w:t>
      </w:r>
      <w:smartTag w:uri="urn:schemas-microsoft-com:office:smarttags" w:element="metricconverter">
        <w:smartTagPr>
          <w:attr w:name="ProductID" w:val="1996 г"/>
        </w:smartTagPr>
        <w:r w:rsidRPr="000809C4">
          <w:rPr>
            <w:rFonts w:ascii="Times New Roman" w:hAnsi="Times New Roman" w:cs="Times New Roman"/>
            <w:b w:val="0"/>
            <w:sz w:val="20"/>
            <w:szCs w:val="20"/>
          </w:rPr>
          <w:t>1996 г</w:t>
        </w:r>
      </w:smartTag>
      <w:r w:rsidRPr="000809C4">
        <w:rPr>
          <w:rFonts w:ascii="Times New Roman" w:hAnsi="Times New Roman" w:cs="Times New Roman"/>
          <w:b w:val="0"/>
          <w:sz w:val="20"/>
          <w:szCs w:val="20"/>
        </w:rPr>
        <w:t>. - № 1. - Ст. 1</w:t>
      </w:r>
    </w:p>
  </w:footnote>
  <w:footnote w:id="17">
    <w:p w:rsidR="00BA63A9" w:rsidRDefault="00D625BE" w:rsidP="00C478F3">
      <w:pPr>
        <w:pStyle w:val="a3"/>
        <w:keepLines/>
        <w:jc w:val="both"/>
      </w:pPr>
      <w:r w:rsidRPr="000809C4">
        <w:rPr>
          <w:rStyle w:val="a5"/>
        </w:rPr>
        <w:footnoteRef/>
      </w:r>
      <w:r w:rsidRPr="000809C4">
        <w:t xml:space="preserve"> Федеральный закон «О рынке ценных бумаг» [Текст]: [Федеральный закон № 39-ФЗ, принят 22.04.1996 г., по состоянию на 05.05.2009] // Российская газета. - </w:t>
      </w:r>
      <w:smartTag w:uri="urn:schemas-microsoft-com:office:smarttags" w:element="metricconverter">
        <w:smartTagPr>
          <w:attr w:name="ProductID" w:val="1996 г"/>
        </w:smartTagPr>
        <w:r w:rsidRPr="000809C4">
          <w:t>1996 г</w:t>
        </w:r>
      </w:smartTag>
      <w:r w:rsidRPr="000809C4">
        <w:t>. - № 79</w:t>
      </w:r>
      <w:r>
        <w:t>. – С. 25</w:t>
      </w:r>
    </w:p>
  </w:footnote>
  <w:footnote w:id="18">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rPr>
        <w:t xml:space="preserve"> Федеральный закон «О производственных кооперативах» [Текст]: [Федеральный закон № 41-ФЗ, принят 8.05.1996 г., по состоянию на 05.05.2009] // Собрание законодательства Российской Федерации. - </w:t>
      </w:r>
      <w:smartTag w:uri="urn:schemas-microsoft-com:office:smarttags" w:element="metricconverter">
        <w:smartTagPr>
          <w:attr w:name="ProductID" w:val="1996 г"/>
        </w:smartTagPr>
        <w:r w:rsidRPr="000809C4">
          <w:rPr>
            <w:rFonts w:ascii="Times New Roman" w:hAnsi="Times New Roman"/>
          </w:rPr>
          <w:t>1996 г</w:t>
        </w:r>
      </w:smartTag>
      <w:r w:rsidRPr="000809C4">
        <w:rPr>
          <w:rFonts w:ascii="Times New Roman" w:hAnsi="Times New Roman"/>
        </w:rPr>
        <w:t>. - № 20 Ст. 2321</w:t>
      </w:r>
    </w:p>
  </w:footnote>
  <w:footnote w:id="19">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rPr>
        <w:t xml:space="preserve"> Федеральный закон «Об обществах с ограниченной ответственностью» [Текст]: [Федеральный закон № 14-ФЗ, принят 8.02.1998 г., по состоянию на 05.05.2009.] // Собрание законодательства Российской Федерации. - </w:t>
      </w:r>
      <w:smartTag w:uri="urn:schemas-microsoft-com:office:smarttags" w:element="metricconverter">
        <w:smartTagPr>
          <w:attr w:name="ProductID" w:val="1998 г"/>
        </w:smartTagPr>
        <w:r w:rsidRPr="000809C4">
          <w:rPr>
            <w:rFonts w:ascii="Times New Roman" w:hAnsi="Times New Roman"/>
          </w:rPr>
          <w:t>1998 г</w:t>
        </w:r>
      </w:smartTag>
      <w:r w:rsidRPr="000809C4">
        <w:rPr>
          <w:rFonts w:ascii="Times New Roman" w:hAnsi="Times New Roman"/>
        </w:rPr>
        <w:t>. - № 7 - Ст. 785</w:t>
      </w:r>
    </w:p>
  </w:footnote>
  <w:footnote w:id="20">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rPr>
        <w:t xml:space="preserve"> Федеральный закон «Об особенностях эмиссии и обращения государственных и муниципальных ценных бумаг» [Текст]:  [Федеральный закон № 136-ФЗ, принят 29.07.1998 г., по состоянию на 05.05.2009.] // Собрание законодательства Российской Федерации. - </w:t>
      </w:r>
      <w:smartTag w:uri="urn:schemas-microsoft-com:office:smarttags" w:element="metricconverter">
        <w:smartTagPr>
          <w:attr w:name="ProductID" w:val="1998 г"/>
        </w:smartTagPr>
        <w:r w:rsidRPr="000809C4">
          <w:rPr>
            <w:rFonts w:ascii="Times New Roman" w:hAnsi="Times New Roman"/>
          </w:rPr>
          <w:t>1998 г</w:t>
        </w:r>
      </w:smartTag>
      <w:r w:rsidRPr="000809C4">
        <w:rPr>
          <w:rFonts w:ascii="Times New Roman" w:hAnsi="Times New Roman"/>
        </w:rPr>
        <w:t>. - № 31 - Ст. 3814</w:t>
      </w:r>
    </w:p>
  </w:footnote>
  <w:footnote w:id="21">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ипотечных ценных бумагах» [Текст]:  [Федеральный закон № 152-ФЗ, принят 11.11.2003 г., по состоянию на 05.05.2009] // Собрание законодательства Российской Федерации. - </w:t>
      </w:r>
      <w:smartTag w:uri="urn:schemas-microsoft-com:office:smarttags" w:element="metricconverter">
        <w:smartTagPr>
          <w:attr w:name="ProductID" w:val="2003 г"/>
        </w:smartTagPr>
        <w:r w:rsidRPr="000809C4">
          <w:rPr>
            <w:rFonts w:ascii="Times New Roman" w:hAnsi="Times New Roman" w:cs="Times New Roman"/>
            <w:b w:val="0"/>
            <w:sz w:val="20"/>
            <w:szCs w:val="20"/>
          </w:rPr>
          <w:t>2003 г</w:t>
        </w:r>
      </w:smartTag>
      <w:r w:rsidRPr="000809C4">
        <w:rPr>
          <w:rFonts w:ascii="Times New Roman" w:hAnsi="Times New Roman" w:cs="Times New Roman"/>
          <w:b w:val="0"/>
          <w:sz w:val="20"/>
          <w:szCs w:val="20"/>
        </w:rPr>
        <w:t>. - № 46 (часть II) - Ст. 4448</w:t>
      </w:r>
    </w:p>
  </w:footnote>
  <w:footnote w:id="22">
    <w:p w:rsidR="00BA63A9" w:rsidRDefault="00D625BE" w:rsidP="00C478F3">
      <w:pPr>
        <w:keepLines/>
        <w:jc w:val="both"/>
      </w:pPr>
      <w:r w:rsidRPr="000809C4">
        <w:rPr>
          <w:rStyle w:val="a5"/>
        </w:rPr>
        <w:footnoteRef/>
      </w:r>
      <w:r w:rsidRPr="000809C4">
        <w:t xml:space="preserve"> Указ Президента РФ «О мерах по государственному регулированию рынка ценных бумаг в Российской Федерации» [Текст]:  [Указ № 2063, принят 4.11.1994 г., по состоянию на 05.05.2009] // Собрание законодательства Российской Федерации. - </w:t>
      </w:r>
      <w:smartTag w:uri="urn:schemas-microsoft-com:office:smarttags" w:element="metricconverter">
        <w:smartTagPr>
          <w:attr w:name="ProductID" w:val="1994 г"/>
        </w:smartTagPr>
        <w:r w:rsidRPr="000809C4">
          <w:t>1994 г</w:t>
        </w:r>
      </w:smartTag>
      <w:r w:rsidRPr="000809C4">
        <w:t>. - № 28 - Ст. 2972</w:t>
      </w:r>
    </w:p>
  </w:footnote>
  <w:footnote w:id="23">
    <w:p w:rsidR="00BA63A9" w:rsidRDefault="00D625BE" w:rsidP="00C478F3">
      <w:pPr>
        <w:pStyle w:val="a9"/>
        <w:keepLines/>
        <w:widowControl w:val="0"/>
        <w:jc w:val="both"/>
      </w:pPr>
      <w:r w:rsidRPr="000809C4">
        <w:rPr>
          <w:rStyle w:val="a5"/>
          <w:rFonts w:ascii="Times New Roman" w:hAnsi="Times New Roman"/>
        </w:rPr>
        <w:footnoteRef/>
      </w:r>
      <w:r w:rsidRPr="000809C4">
        <w:rPr>
          <w:rFonts w:ascii="Times New Roman" w:hAnsi="Times New Roman"/>
          <w:color w:val="000000"/>
        </w:rPr>
        <w:t xml:space="preserve"> </w:t>
      </w:r>
      <w:r w:rsidRPr="000809C4">
        <w:rPr>
          <w:rFonts w:ascii="Times New Roman" w:hAnsi="Times New Roman"/>
        </w:rPr>
        <w:t xml:space="preserve">Указ Президента РФ «О выпуске и обращении жилищных сертификатов» [Текст]: [Указ № 1182, принят 10.06.1994 г., по состоянию на 05.05.2009] // Собрание законодательства Российской Федерации. - </w:t>
      </w:r>
      <w:smartTag w:uri="urn:schemas-microsoft-com:office:smarttags" w:element="metricconverter">
        <w:smartTagPr>
          <w:attr w:name="ProductID" w:val="1994 г"/>
        </w:smartTagPr>
        <w:r w:rsidRPr="000809C4">
          <w:rPr>
            <w:rFonts w:ascii="Times New Roman" w:hAnsi="Times New Roman"/>
          </w:rPr>
          <w:t>1994 г</w:t>
        </w:r>
      </w:smartTag>
      <w:r w:rsidRPr="000809C4">
        <w:rPr>
          <w:rFonts w:ascii="Times New Roman" w:hAnsi="Times New Roman"/>
        </w:rPr>
        <w:t>. - № 7 - Ст. 694</w:t>
      </w:r>
    </w:p>
  </w:footnote>
  <w:footnote w:id="24">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Указ Президента РФ «О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 [Текст]:  [Указ № 662, принят 3.07.1995 г., по состоянию на 05.05.2009] // Собрание законодательства Российской Федерации. - </w:t>
      </w:r>
      <w:smartTag w:uri="urn:schemas-microsoft-com:office:smarttags" w:element="metricconverter">
        <w:smartTagPr>
          <w:attr w:name="ProductID" w:val="1995 г"/>
        </w:smartTagPr>
        <w:r w:rsidRPr="000809C4">
          <w:rPr>
            <w:rFonts w:ascii="Times New Roman" w:hAnsi="Times New Roman" w:cs="Times New Roman"/>
            <w:b w:val="0"/>
            <w:sz w:val="20"/>
            <w:szCs w:val="20"/>
          </w:rPr>
          <w:t>1995 г</w:t>
        </w:r>
      </w:smartTag>
      <w:r w:rsidRPr="000809C4">
        <w:rPr>
          <w:rFonts w:ascii="Times New Roman" w:hAnsi="Times New Roman" w:cs="Times New Roman"/>
          <w:b w:val="0"/>
          <w:sz w:val="20"/>
          <w:szCs w:val="20"/>
        </w:rPr>
        <w:t>. - № 28 - Ст. 2639</w:t>
      </w:r>
    </w:p>
  </w:footnote>
  <w:footnote w:id="25">
    <w:p w:rsidR="00D625BE" w:rsidRPr="000809C4" w:rsidRDefault="00D625BE" w:rsidP="00C478F3">
      <w:pPr>
        <w:pStyle w:val="1"/>
        <w:keepNext w:val="0"/>
        <w:keepLines/>
        <w:spacing w:before="0" w:after="0"/>
        <w:jc w:val="both"/>
        <w:rPr>
          <w:rFonts w:ascii="Times New Roman" w:hAnsi="Times New Roman" w:cs="Times New Roman"/>
          <w:b w:val="0"/>
          <w:sz w:val="20"/>
          <w:szCs w:val="20"/>
        </w:rPr>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Указ Президента РФ «О некоторых мерах по защите прав вкладчиков и акционеров»</w:t>
      </w:r>
    </w:p>
    <w:p w:rsidR="00BA63A9" w:rsidRDefault="00D625BE" w:rsidP="00C478F3">
      <w:pPr>
        <w:pStyle w:val="a9"/>
        <w:keepLines/>
        <w:widowControl w:val="0"/>
        <w:jc w:val="both"/>
      </w:pPr>
      <w:r w:rsidRPr="000809C4">
        <w:rPr>
          <w:rFonts w:ascii="Times New Roman" w:hAnsi="Times New Roman"/>
        </w:rPr>
        <w:t xml:space="preserve">[Текст]:  [Указ № 1157, принят 18.11.1995 г., по состоянию на 05.05.2009] // Собрание законодательства Российской Федерации. - </w:t>
      </w:r>
      <w:smartTag w:uri="urn:schemas-microsoft-com:office:smarttags" w:element="metricconverter">
        <w:smartTagPr>
          <w:attr w:name="ProductID" w:val="1995 г"/>
        </w:smartTagPr>
        <w:r w:rsidRPr="000809C4">
          <w:rPr>
            <w:rFonts w:ascii="Times New Roman" w:hAnsi="Times New Roman"/>
          </w:rPr>
          <w:t>1995 г</w:t>
        </w:r>
      </w:smartTag>
      <w:r w:rsidRPr="000809C4">
        <w:rPr>
          <w:rFonts w:ascii="Times New Roman" w:hAnsi="Times New Roman"/>
        </w:rPr>
        <w:t>. - № 47 - Ст. 4501</w:t>
      </w:r>
    </w:p>
  </w:footnote>
  <w:footnote w:id="26">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Указ Президента РФ «Об обеспечении прав инвесторов и акционеров на ценные бумаги в Российской Федерации» [Текст]:  [Указ № 1034, принят 16.09.1997 г., по состоянию на 05.05.2009] // Собрание законодательства Российской Федерации. -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 38 - Ст. 4356</w:t>
      </w:r>
    </w:p>
  </w:footnote>
  <w:footnote w:id="27">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Правительства РФ «О Комплексной программе стимулирования отечественных и иностранных инвестиций в экономику Российской Федерации» [Текст]:  [Постановление № 1016, принято 13.10.1995 г., по состоянию на 05.05.2009] // Собрание законодательства Российской Федерации. - </w:t>
      </w:r>
      <w:smartTag w:uri="urn:schemas-microsoft-com:office:smarttags" w:element="metricconverter">
        <w:smartTagPr>
          <w:attr w:name="ProductID" w:val="1995 г"/>
        </w:smartTagPr>
        <w:r w:rsidRPr="000809C4">
          <w:rPr>
            <w:rFonts w:ascii="Times New Roman" w:hAnsi="Times New Roman" w:cs="Times New Roman"/>
            <w:b w:val="0"/>
            <w:sz w:val="20"/>
            <w:szCs w:val="20"/>
          </w:rPr>
          <w:t>1995 г</w:t>
        </w:r>
      </w:smartTag>
      <w:r w:rsidRPr="000809C4">
        <w:rPr>
          <w:rFonts w:ascii="Times New Roman" w:hAnsi="Times New Roman" w:cs="Times New Roman"/>
          <w:b w:val="0"/>
          <w:sz w:val="20"/>
          <w:szCs w:val="20"/>
        </w:rPr>
        <w:t>. - № 43 - Ст. 4069</w:t>
      </w:r>
    </w:p>
  </w:footnote>
  <w:footnote w:id="28">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Правительства РФ «О выпуске казначейских обязательств» [Текст]:  [Постановление № 906, принято 9.08.1994 г., по состоянию на 05.05.2009] // Собрание законодательства Российской Федерации. - </w:t>
      </w:r>
      <w:smartTag w:uri="urn:schemas-microsoft-com:office:smarttags" w:element="metricconverter">
        <w:smartTagPr>
          <w:attr w:name="ProductID" w:val="1994 г"/>
        </w:smartTagPr>
        <w:r w:rsidRPr="000809C4">
          <w:rPr>
            <w:rFonts w:ascii="Times New Roman" w:hAnsi="Times New Roman" w:cs="Times New Roman"/>
            <w:b w:val="0"/>
            <w:sz w:val="20"/>
            <w:szCs w:val="20"/>
          </w:rPr>
          <w:t>1994 г</w:t>
        </w:r>
      </w:smartTag>
      <w:r w:rsidRPr="000809C4">
        <w:rPr>
          <w:rFonts w:ascii="Times New Roman" w:hAnsi="Times New Roman" w:cs="Times New Roman"/>
          <w:b w:val="0"/>
          <w:sz w:val="20"/>
          <w:szCs w:val="20"/>
        </w:rPr>
        <w:t>. - № 16 - Ст. 1911</w:t>
      </w:r>
    </w:p>
  </w:footnote>
  <w:footnote w:id="29">
    <w:p w:rsidR="00BA63A9" w:rsidRDefault="00D625BE" w:rsidP="00C478F3">
      <w:pPr>
        <w:keepLines/>
        <w:jc w:val="both"/>
      </w:pPr>
      <w:r w:rsidRPr="000809C4">
        <w:rPr>
          <w:rStyle w:val="a5"/>
        </w:rPr>
        <w:footnoteRef/>
      </w:r>
      <w:r w:rsidRPr="000809C4">
        <w:t xml:space="preserve"> Белов В.А. Общие положения о ценных бумагах: некоторые юридические заблуждения [Текст] // Законодательство. – 2009. - № 2. – С. 32-33</w:t>
      </w:r>
    </w:p>
  </w:footnote>
  <w:footnote w:id="30">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Информационное письмо Президиума Высшего Арбитражного Суда РФ от 23 апреля </w:t>
      </w:r>
      <w:smartTag w:uri="urn:schemas-microsoft-com:office:smarttags" w:element="metricconverter">
        <w:smartTagPr>
          <w:attr w:name="ProductID" w:val="2001 г"/>
        </w:smartTagPr>
        <w:r w:rsidRPr="000809C4">
          <w:rPr>
            <w:rFonts w:ascii="Times New Roman" w:hAnsi="Times New Roman" w:cs="Times New Roman"/>
            <w:b w:val="0"/>
            <w:sz w:val="20"/>
            <w:szCs w:val="20"/>
          </w:rPr>
          <w:t>2001 г</w:t>
        </w:r>
      </w:smartTag>
      <w:r w:rsidRPr="000809C4">
        <w:rPr>
          <w:rFonts w:ascii="Times New Roman" w:hAnsi="Times New Roman" w:cs="Times New Roman"/>
          <w:b w:val="0"/>
          <w:sz w:val="20"/>
          <w:szCs w:val="20"/>
        </w:rPr>
        <w:t xml:space="preserve">. № 63 «Обзор практики разрешения споров, связанных с отказом в государственной регистрации выпуска акций и признанием выпуска акций недействительным» [Текст] // Вестник Высшего Арбитражного Суда Российской Федерации. - </w:t>
      </w:r>
      <w:smartTag w:uri="urn:schemas-microsoft-com:office:smarttags" w:element="metricconverter">
        <w:smartTagPr>
          <w:attr w:name="ProductID" w:val="2001 г"/>
        </w:smartTagPr>
        <w:r w:rsidRPr="000809C4">
          <w:rPr>
            <w:rFonts w:ascii="Times New Roman" w:hAnsi="Times New Roman" w:cs="Times New Roman"/>
            <w:b w:val="0"/>
            <w:sz w:val="20"/>
            <w:szCs w:val="20"/>
          </w:rPr>
          <w:t>2001 г</w:t>
        </w:r>
      </w:smartTag>
      <w:r w:rsidRPr="000809C4">
        <w:rPr>
          <w:rFonts w:ascii="Times New Roman" w:hAnsi="Times New Roman" w:cs="Times New Roman"/>
          <w:b w:val="0"/>
          <w:sz w:val="20"/>
          <w:szCs w:val="20"/>
        </w:rPr>
        <w:t>. - № 7</w:t>
      </w:r>
    </w:p>
  </w:footnote>
  <w:footnote w:id="31">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Информационное письмо Президиума Высшего Арбитражного Суда РФ от 21 апреля </w:t>
      </w:r>
      <w:smartTag w:uri="urn:schemas-microsoft-com:office:smarttags" w:element="metricconverter">
        <w:smartTagPr>
          <w:attr w:name="ProductID" w:val="1998 г"/>
        </w:smartTagPr>
        <w:r w:rsidRPr="000809C4">
          <w:rPr>
            <w:rFonts w:ascii="Times New Roman" w:hAnsi="Times New Roman" w:cs="Times New Roman"/>
            <w:b w:val="0"/>
            <w:sz w:val="20"/>
            <w:szCs w:val="20"/>
          </w:rPr>
          <w:t>1998 г</w:t>
        </w:r>
      </w:smartTag>
      <w:r w:rsidRPr="000809C4">
        <w:rPr>
          <w:rFonts w:ascii="Times New Roman" w:hAnsi="Times New Roman" w:cs="Times New Roman"/>
          <w:b w:val="0"/>
          <w:sz w:val="20"/>
          <w:szCs w:val="20"/>
        </w:rPr>
        <w:t xml:space="preserve">. № 33 «Обзор практики разрешения споров по сделкам, связанным с размещением и обращением акций» [Текст] // Закон. - </w:t>
      </w:r>
      <w:smartTag w:uri="urn:schemas-microsoft-com:office:smarttags" w:element="metricconverter">
        <w:smartTagPr>
          <w:attr w:name="ProductID" w:val="2002 г"/>
        </w:smartTagPr>
        <w:r w:rsidRPr="000809C4">
          <w:rPr>
            <w:rFonts w:ascii="Times New Roman" w:hAnsi="Times New Roman" w:cs="Times New Roman"/>
            <w:b w:val="0"/>
            <w:sz w:val="20"/>
            <w:szCs w:val="20"/>
          </w:rPr>
          <w:t>2002 г</w:t>
        </w:r>
      </w:smartTag>
      <w:r w:rsidRPr="000809C4">
        <w:rPr>
          <w:rFonts w:ascii="Times New Roman" w:hAnsi="Times New Roman" w:cs="Times New Roman"/>
          <w:b w:val="0"/>
          <w:sz w:val="20"/>
          <w:szCs w:val="20"/>
        </w:rPr>
        <w:t>. - № 8</w:t>
      </w:r>
    </w:p>
  </w:footnote>
  <w:footnote w:id="32">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Пленума Высшего Арбитражного Суда РФ от 3 марта </w:t>
      </w:r>
      <w:smartTag w:uri="urn:schemas-microsoft-com:office:smarttags" w:element="metricconverter">
        <w:smartTagPr>
          <w:attr w:name="ProductID" w:val="1999 г"/>
        </w:smartTagPr>
        <w:r w:rsidRPr="000809C4">
          <w:rPr>
            <w:rFonts w:ascii="Times New Roman" w:hAnsi="Times New Roman" w:cs="Times New Roman"/>
            <w:b w:val="0"/>
            <w:sz w:val="20"/>
            <w:szCs w:val="20"/>
          </w:rPr>
          <w:t>1999 г</w:t>
        </w:r>
      </w:smartTag>
      <w:r w:rsidRPr="000809C4">
        <w:rPr>
          <w:rFonts w:ascii="Times New Roman" w:hAnsi="Times New Roman" w:cs="Times New Roman"/>
          <w:b w:val="0"/>
          <w:sz w:val="20"/>
          <w:szCs w:val="20"/>
        </w:rPr>
        <w:t xml:space="preserve">. № 4 «О некоторых вопросах, связанных с обращением взыскания на акции» [Текст] // Российская газета. - </w:t>
      </w:r>
      <w:smartTag w:uri="urn:schemas-microsoft-com:office:smarttags" w:element="metricconverter">
        <w:smartTagPr>
          <w:attr w:name="ProductID" w:val="1999 г"/>
        </w:smartTagPr>
        <w:r w:rsidRPr="000809C4">
          <w:rPr>
            <w:rFonts w:ascii="Times New Roman" w:hAnsi="Times New Roman" w:cs="Times New Roman"/>
            <w:b w:val="0"/>
            <w:sz w:val="20"/>
            <w:szCs w:val="20"/>
          </w:rPr>
          <w:t>1999 г</w:t>
        </w:r>
      </w:smartTag>
      <w:r w:rsidRPr="000809C4">
        <w:rPr>
          <w:rFonts w:ascii="Times New Roman" w:hAnsi="Times New Roman" w:cs="Times New Roman"/>
          <w:b w:val="0"/>
          <w:sz w:val="20"/>
          <w:szCs w:val="20"/>
        </w:rPr>
        <w:t>. - №4</w:t>
      </w:r>
    </w:p>
  </w:footnote>
  <w:footnote w:id="33">
    <w:p w:rsidR="00BA63A9" w:rsidRDefault="00D625BE" w:rsidP="00C478F3">
      <w:pPr>
        <w:pStyle w:val="a3"/>
        <w:keepLines/>
        <w:jc w:val="both"/>
      </w:pPr>
      <w:r w:rsidRPr="000809C4">
        <w:rPr>
          <w:rStyle w:val="a5"/>
        </w:rPr>
        <w:footnoteRef/>
      </w:r>
      <w:r w:rsidRPr="000809C4">
        <w:t xml:space="preserve"> Крашенинников Е.А. Ценные бумаги на предъявителя. [Текст] – М., Юристъ.  2008. –  С. 5-6.</w:t>
      </w:r>
    </w:p>
  </w:footnote>
  <w:footnote w:id="34">
    <w:p w:rsidR="00BA63A9" w:rsidRDefault="00D625BE" w:rsidP="00C478F3">
      <w:pPr>
        <w:keepLines/>
        <w:jc w:val="both"/>
      </w:pPr>
      <w:r w:rsidRPr="000809C4">
        <w:rPr>
          <w:rStyle w:val="a5"/>
        </w:rPr>
        <w:footnoteRef/>
      </w:r>
      <w:r w:rsidRPr="000809C4">
        <w:t xml:space="preserve"> Габов А.В. Неимущественные элементы в содержании ценной бумаги [Текст] // Адвокат. – 2009. - №4. – С. 15</w:t>
      </w:r>
    </w:p>
  </w:footnote>
  <w:footnote w:id="35">
    <w:p w:rsidR="00BA63A9" w:rsidRDefault="00D625BE" w:rsidP="00C478F3">
      <w:pPr>
        <w:keepLines/>
        <w:jc w:val="both"/>
      </w:pPr>
      <w:r w:rsidRPr="000809C4">
        <w:rPr>
          <w:rStyle w:val="a5"/>
        </w:rPr>
        <w:footnoteRef/>
      </w:r>
      <w:r w:rsidRPr="000809C4">
        <w:t xml:space="preserve"> Иванов М.Е. Вектор развития российского рынка ценных бумаг в условиях мирового финансового кризиса [Текст]  // Право и экономика. – 2009. - № 4. – С. 42</w:t>
      </w:r>
    </w:p>
  </w:footnote>
  <w:footnote w:id="36">
    <w:p w:rsidR="00BA63A9" w:rsidRDefault="00D625BE" w:rsidP="00C478F3">
      <w:pPr>
        <w:pStyle w:val="a3"/>
        <w:keepLines/>
        <w:jc w:val="both"/>
      </w:pPr>
      <w:r w:rsidRPr="000809C4">
        <w:rPr>
          <w:rStyle w:val="a5"/>
        </w:rPr>
        <w:footnoteRef/>
      </w:r>
      <w:r w:rsidRPr="000809C4">
        <w:t xml:space="preserve"> Чанкин В.В. Правовые проблемы формирования рынка ценных бумаг [Текст] / Правовые проблемы экономической реформы. – Ярославль., ЯрГУ. 2009. – С. 63.</w:t>
      </w:r>
    </w:p>
  </w:footnote>
  <w:footnote w:id="37">
    <w:p w:rsidR="00BA63A9" w:rsidRDefault="00D625BE" w:rsidP="00C478F3">
      <w:pPr>
        <w:pStyle w:val="a3"/>
        <w:keepLines/>
        <w:jc w:val="both"/>
      </w:pPr>
      <w:r w:rsidRPr="000809C4">
        <w:rPr>
          <w:rStyle w:val="a5"/>
        </w:rPr>
        <w:footnoteRef/>
      </w:r>
      <w:r w:rsidRPr="000809C4">
        <w:t xml:space="preserve"> Медведев Д.А. Вопросы ценных бумаг [Текст] // Правоведение. – 2008. – № 1. – С. 115.</w:t>
      </w:r>
    </w:p>
  </w:footnote>
  <w:footnote w:id="38">
    <w:p w:rsidR="00BA63A9" w:rsidRDefault="00D625BE" w:rsidP="00C478F3">
      <w:pPr>
        <w:pStyle w:val="a3"/>
        <w:keepLines/>
        <w:jc w:val="both"/>
      </w:pPr>
      <w:r w:rsidRPr="000809C4">
        <w:rPr>
          <w:rStyle w:val="a5"/>
        </w:rPr>
        <w:footnoteRef/>
      </w:r>
      <w:r w:rsidRPr="000809C4">
        <w:t xml:space="preserve"> Редькин И.В. Классическая правовая модель ценных бумаг и ее современные модификации [Текст] // Российский юрист – 2009. – № 2. – С. 70.</w:t>
      </w:r>
    </w:p>
  </w:footnote>
  <w:footnote w:id="39">
    <w:p w:rsidR="00BA63A9" w:rsidRDefault="00D625BE" w:rsidP="00C478F3">
      <w:pPr>
        <w:pStyle w:val="a3"/>
        <w:keepLines/>
        <w:jc w:val="both"/>
      </w:pPr>
      <w:r w:rsidRPr="000809C4">
        <w:rPr>
          <w:rStyle w:val="a5"/>
        </w:rPr>
        <w:footnoteRef/>
      </w:r>
      <w:r w:rsidRPr="000809C4">
        <w:t xml:space="preserve"> Белов В.А. Юридическая природа сделок с акциями, выпуск которых не прошел государственной регистрации [Текст] – М., Юрайт. 2005. – С. 12.</w:t>
      </w:r>
    </w:p>
  </w:footnote>
  <w:footnote w:id="40">
    <w:p w:rsidR="00BA63A9" w:rsidRDefault="00D625BE" w:rsidP="00C478F3">
      <w:pPr>
        <w:pStyle w:val="a3"/>
        <w:keepLines/>
        <w:jc w:val="both"/>
      </w:pPr>
      <w:r w:rsidRPr="000809C4">
        <w:rPr>
          <w:rStyle w:val="a5"/>
        </w:rPr>
        <w:footnoteRef/>
      </w:r>
      <w:r w:rsidRPr="000809C4">
        <w:t xml:space="preserve"> Грачев В.В. Способ легитимации как основание классификации ценных бумаг [Текст] // Законы России: опыт, анализ, практика. – 2006. – № 7. – С. 16</w:t>
      </w:r>
    </w:p>
  </w:footnote>
  <w:footnote w:id="41">
    <w:p w:rsidR="00BA63A9" w:rsidRDefault="00D625BE" w:rsidP="00C478F3">
      <w:pPr>
        <w:pStyle w:val="a3"/>
        <w:keepLines/>
        <w:jc w:val="both"/>
      </w:pPr>
      <w:r w:rsidRPr="000809C4">
        <w:rPr>
          <w:rStyle w:val="a5"/>
        </w:rPr>
        <w:footnoteRef/>
      </w:r>
      <w:r w:rsidRPr="000809C4">
        <w:t xml:space="preserve"> Белов В.А. О презентационной природе ценных бумаг и формальной легитимации их держателей [Текст] // Законы России: опыт, анализ, практика. – 2006. – № 7. – С. 38.</w:t>
      </w:r>
    </w:p>
  </w:footnote>
  <w:footnote w:id="42">
    <w:p w:rsidR="00BA63A9" w:rsidRDefault="00D625BE" w:rsidP="00C478F3">
      <w:pPr>
        <w:keepLines/>
        <w:jc w:val="both"/>
      </w:pPr>
      <w:r w:rsidRPr="000809C4">
        <w:rPr>
          <w:rStyle w:val="a5"/>
        </w:rPr>
        <w:footnoteRef/>
      </w:r>
      <w:r w:rsidRPr="000809C4">
        <w:t xml:space="preserve"> Сребник Б.В. Организация выпуска и обращения ценных бумаг [Текст] // Ценные бумаги. - III квартал 2007. - № 3. – С. 22</w:t>
      </w:r>
    </w:p>
  </w:footnote>
  <w:footnote w:id="43">
    <w:p w:rsidR="00BA63A9" w:rsidRDefault="00D625BE" w:rsidP="00C478F3">
      <w:pPr>
        <w:pStyle w:val="a3"/>
        <w:keepLines/>
        <w:jc w:val="both"/>
      </w:pPr>
      <w:r w:rsidRPr="000809C4">
        <w:rPr>
          <w:rStyle w:val="a5"/>
        </w:rPr>
        <w:footnoteRef/>
      </w:r>
      <w:r w:rsidRPr="000809C4">
        <w:t xml:space="preserve"> Белов В.А. Юридическая природа сделок с акциями, выпуск которых не прошел государственной регистрации [Текст] – М., Юрайт. 2004. – С. 69.</w:t>
      </w:r>
    </w:p>
  </w:footnote>
  <w:footnote w:id="44">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ипотеке (залоге недвижимости)» [Текст]: [Федеральный закон № 102-ФЗ, принят 16.07.1998 г., по состоянию на 05.05.2009] // Собрание законодательства Российской Федерации. - </w:t>
      </w:r>
      <w:smartTag w:uri="urn:schemas-microsoft-com:office:smarttags" w:element="metricconverter">
        <w:smartTagPr>
          <w:attr w:name="ProductID" w:val="1998 г"/>
        </w:smartTagPr>
        <w:r w:rsidRPr="000809C4">
          <w:rPr>
            <w:rFonts w:ascii="Times New Roman" w:hAnsi="Times New Roman" w:cs="Times New Roman"/>
            <w:b w:val="0"/>
            <w:sz w:val="20"/>
            <w:szCs w:val="20"/>
          </w:rPr>
          <w:t>1998 г</w:t>
        </w:r>
      </w:smartTag>
      <w:r w:rsidRPr="000809C4">
        <w:rPr>
          <w:rFonts w:ascii="Times New Roman" w:hAnsi="Times New Roman" w:cs="Times New Roman"/>
          <w:b w:val="0"/>
          <w:sz w:val="20"/>
          <w:szCs w:val="20"/>
        </w:rPr>
        <w:t>. - № 29 - Ст. 3400</w:t>
      </w:r>
    </w:p>
  </w:footnote>
  <w:footnote w:id="45">
    <w:p w:rsidR="00BA63A9" w:rsidRDefault="00D625BE" w:rsidP="00C478F3">
      <w:pPr>
        <w:pStyle w:val="a3"/>
        <w:keepLines/>
        <w:jc w:val="both"/>
      </w:pPr>
      <w:r w:rsidRPr="000809C4">
        <w:rPr>
          <w:rStyle w:val="a5"/>
        </w:rPr>
        <w:footnoteRef/>
      </w:r>
      <w:r w:rsidRPr="000809C4">
        <w:t xml:space="preserve"> Ротко С.В., Тимошенко Д.А. Составление и выдача закладной [Текст] // Современное право. – 2008. – № 5. – С. 23.</w:t>
      </w:r>
    </w:p>
  </w:footnote>
  <w:footnote w:id="46">
    <w:p w:rsidR="00BA63A9" w:rsidRDefault="00D625BE" w:rsidP="00C478F3">
      <w:pPr>
        <w:pStyle w:val="a3"/>
        <w:keepLines/>
        <w:jc w:val="both"/>
      </w:pPr>
      <w:r w:rsidRPr="000809C4">
        <w:rPr>
          <w:rStyle w:val="a5"/>
        </w:rPr>
        <w:footnoteRef/>
      </w:r>
      <w:r w:rsidRPr="000809C4">
        <w:t xml:space="preserve"> Шевченко Г.Н. Акция как корпоративная ценная бумага [Текст] // Журнал российского права. – 2005. – № 1. – С. 24.</w:t>
      </w:r>
    </w:p>
  </w:footnote>
  <w:footnote w:id="47">
    <w:p w:rsidR="00BA63A9" w:rsidRDefault="00D625BE" w:rsidP="00C478F3">
      <w:pPr>
        <w:pStyle w:val="a3"/>
        <w:keepLines/>
        <w:jc w:val="both"/>
      </w:pPr>
      <w:r w:rsidRPr="000809C4">
        <w:rPr>
          <w:rStyle w:val="a5"/>
        </w:rPr>
        <w:footnoteRef/>
      </w:r>
      <w:r w:rsidRPr="000809C4">
        <w:t xml:space="preserve"> Новоселова Л.А. Механизм реализации права выкупа собственных акций общества [Текст] // Арбитражные споры. – 2008. – № 2. – С. 17.</w:t>
      </w:r>
    </w:p>
  </w:footnote>
  <w:footnote w:id="48">
    <w:p w:rsidR="00BA63A9" w:rsidRDefault="00D625BE" w:rsidP="00C478F3">
      <w:pPr>
        <w:pStyle w:val="a3"/>
        <w:keepLines/>
        <w:jc w:val="both"/>
      </w:pPr>
      <w:r w:rsidRPr="000809C4">
        <w:rPr>
          <w:rStyle w:val="a5"/>
        </w:rPr>
        <w:footnoteRef/>
      </w:r>
      <w:r w:rsidRPr="000809C4">
        <w:t xml:space="preserve"> Майфат А.В. Гражданско-правовые конструкции инвестирования: монография [Текст] – М., Волтерс Клувер. 2008. – С. 66.</w:t>
      </w:r>
    </w:p>
  </w:footnote>
  <w:footnote w:id="49">
    <w:p w:rsidR="00BA63A9" w:rsidRDefault="00D625BE" w:rsidP="00C478F3">
      <w:pPr>
        <w:pStyle w:val="a3"/>
        <w:keepLines/>
        <w:jc w:val="both"/>
      </w:pPr>
      <w:r w:rsidRPr="000809C4">
        <w:rPr>
          <w:rStyle w:val="a5"/>
        </w:rPr>
        <w:footnoteRef/>
      </w:r>
      <w:r w:rsidRPr="000809C4">
        <w:t xml:space="preserve"> Мурзин Д. Переворот в обороте ценных бумаг [Текст] // ЭЖ-Юрист. – 2009. – № 10. – С. 7.</w:t>
      </w:r>
    </w:p>
  </w:footnote>
  <w:footnote w:id="50">
    <w:p w:rsidR="00BA63A9" w:rsidRDefault="00D625BE" w:rsidP="008363AC">
      <w:pPr>
        <w:keepLines/>
        <w:jc w:val="both"/>
      </w:pPr>
      <w:r w:rsidRPr="000809C4">
        <w:rPr>
          <w:rStyle w:val="a5"/>
        </w:rPr>
        <w:footnoteRef/>
      </w:r>
      <w:r w:rsidRPr="000809C4">
        <w:t xml:space="preserve"> Дорохин Д.В. Некоторые вопросы сферы обращения ценных бумаг [Текст] // Гражданин и право. – 2006. - № 4. – С. 27-28</w:t>
      </w:r>
    </w:p>
  </w:footnote>
  <w:footnote w:id="51">
    <w:p w:rsidR="00BA63A9" w:rsidRDefault="00D625BE" w:rsidP="00C478F3">
      <w:pPr>
        <w:pStyle w:val="a3"/>
        <w:keepLines/>
        <w:jc w:val="both"/>
      </w:pPr>
      <w:r w:rsidRPr="000809C4">
        <w:rPr>
          <w:rStyle w:val="a5"/>
        </w:rPr>
        <w:footnoteRef/>
      </w:r>
      <w:r w:rsidRPr="000809C4">
        <w:t xml:space="preserve"> Шапп </w:t>
      </w:r>
      <w:r w:rsidRPr="000809C4">
        <w:rPr>
          <w:iCs/>
        </w:rPr>
        <w:t>Я.</w:t>
      </w:r>
      <w:r w:rsidRPr="000809C4">
        <w:rPr>
          <w:i/>
          <w:iCs/>
        </w:rPr>
        <w:t xml:space="preserve"> </w:t>
      </w:r>
      <w:r w:rsidRPr="000809C4">
        <w:t xml:space="preserve">Основы гражданского права Германии. [Текст] </w:t>
      </w:r>
      <w:r>
        <w:t xml:space="preserve">- М., БЕК, </w:t>
      </w:r>
      <w:r w:rsidRPr="000809C4">
        <w:t>2009. - С. 56.</w:t>
      </w:r>
    </w:p>
  </w:footnote>
  <w:footnote w:id="52">
    <w:p w:rsidR="00BA63A9" w:rsidRDefault="00D625BE" w:rsidP="00C478F3">
      <w:pPr>
        <w:pStyle w:val="a3"/>
        <w:keepLines/>
        <w:jc w:val="both"/>
      </w:pPr>
      <w:r w:rsidRPr="000809C4">
        <w:rPr>
          <w:rStyle w:val="a5"/>
        </w:rPr>
        <w:footnoteRef/>
      </w:r>
      <w:r w:rsidRPr="000809C4">
        <w:t xml:space="preserve"> Сребник Б.В. Рынок ценных бумаг. [Текст] - М., КноРус. 2009. – С. 173</w:t>
      </w:r>
    </w:p>
  </w:footnote>
  <w:footnote w:id="53">
    <w:p w:rsidR="00BA63A9" w:rsidRDefault="00D625BE" w:rsidP="00C478F3">
      <w:pPr>
        <w:pStyle w:val="a3"/>
        <w:keepLines/>
        <w:jc w:val="both"/>
      </w:pPr>
      <w:r w:rsidRPr="000809C4">
        <w:rPr>
          <w:rStyle w:val="a5"/>
        </w:rPr>
        <w:footnoteRef/>
      </w:r>
      <w:r w:rsidRPr="000809C4">
        <w:t xml:space="preserve"> Жуков Е.Ф., Нишатов Н.П., Торопцов В.С. Рынок ценных бумаг. [Текст] – М., Вузовский учебник. 2009. – С. 132-133</w:t>
      </w:r>
    </w:p>
  </w:footnote>
  <w:footnote w:id="54">
    <w:p w:rsidR="00BA63A9" w:rsidRDefault="00D625BE" w:rsidP="00C478F3">
      <w:pPr>
        <w:pStyle w:val="a3"/>
        <w:keepLines/>
        <w:jc w:val="both"/>
      </w:pPr>
      <w:r w:rsidRPr="000809C4">
        <w:rPr>
          <w:rStyle w:val="a5"/>
        </w:rPr>
        <w:footnoteRef/>
      </w:r>
      <w:r w:rsidRPr="000809C4">
        <w:t xml:space="preserve"> Витрянский В.В. Гражданский кодекс о договоре [Текст] // Вестник ВАС РФ. - 2008. - №10. -  С.101.</w:t>
      </w:r>
    </w:p>
  </w:footnote>
  <w:footnote w:id="55">
    <w:p w:rsidR="00BA63A9" w:rsidRDefault="00D625BE" w:rsidP="00C478F3">
      <w:pPr>
        <w:pStyle w:val="a3"/>
        <w:keepLines/>
        <w:jc w:val="both"/>
      </w:pPr>
      <w:r w:rsidRPr="000809C4">
        <w:rPr>
          <w:rStyle w:val="a5"/>
        </w:rPr>
        <w:footnoteRef/>
      </w:r>
      <w:r w:rsidRPr="000809C4">
        <w:t xml:space="preserve"> Алексеева Е.В., Мурадова С.Ш. Рынок ценных бумаг. [Текст] - М., Феникс. 2009. – С. 217</w:t>
      </w:r>
    </w:p>
  </w:footnote>
  <w:footnote w:id="56">
    <w:p w:rsidR="00BA63A9" w:rsidRDefault="00D625BE" w:rsidP="00C478F3">
      <w:pPr>
        <w:pStyle w:val="a3"/>
        <w:keepLines/>
        <w:jc w:val="both"/>
      </w:pPr>
      <w:r w:rsidRPr="000809C4">
        <w:rPr>
          <w:rStyle w:val="a5"/>
        </w:rPr>
        <w:footnoteRef/>
      </w:r>
      <w:r w:rsidRPr="000809C4">
        <w:t xml:space="preserve"> Агарков М.М. Основы банковского права. Учение о ценных бумагах. [Текст] - М., БЕК, 2009. - С. 179.</w:t>
      </w:r>
    </w:p>
  </w:footnote>
  <w:footnote w:id="57">
    <w:p w:rsidR="00BA63A9" w:rsidRDefault="00D625BE" w:rsidP="00C478F3">
      <w:pPr>
        <w:pStyle w:val="a3"/>
        <w:keepLines/>
        <w:jc w:val="both"/>
      </w:pPr>
      <w:r w:rsidRPr="000809C4">
        <w:rPr>
          <w:rStyle w:val="a5"/>
        </w:rPr>
        <w:footnoteRef/>
      </w:r>
      <w:r w:rsidRPr="000809C4">
        <w:t>Маренков Н.Л. Ценные бумаги. [Текст] - СПб., Питер.2008. – С. 63</w:t>
      </w:r>
    </w:p>
  </w:footnote>
  <w:footnote w:id="58">
    <w:p w:rsidR="00BA63A9" w:rsidRDefault="00D625BE" w:rsidP="00C478F3">
      <w:pPr>
        <w:pStyle w:val="a3"/>
        <w:keepLines/>
        <w:jc w:val="both"/>
      </w:pPr>
      <w:r w:rsidRPr="000809C4">
        <w:rPr>
          <w:rStyle w:val="a5"/>
        </w:rPr>
        <w:footnoteRef/>
      </w:r>
      <w:r w:rsidRPr="000809C4">
        <w:t xml:space="preserve"> Агарков М.М. Основы банковского права. Учение о ценных бумагах. [Текст] - М., БЕК, 2009. - С. 183.</w:t>
      </w:r>
    </w:p>
  </w:footnote>
  <w:footnote w:id="59">
    <w:p w:rsidR="00BA63A9" w:rsidRDefault="00D625BE" w:rsidP="00C478F3">
      <w:pPr>
        <w:pStyle w:val="a3"/>
        <w:keepLines/>
        <w:jc w:val="both"/>
      </w:pPr>
      <w:r w:rsidRPr="000809C4">
        <w:rPr>
          <w:rStyle w:val="a5"/>
        </w:rPr>
        <w:footnoteRef/>
      </w:r>
      <w:r w:rsidRPr="000809C4">
        <w:t xml:space="preserve"> Сребник Б.В. Организация выпуска и обращения ценных бумаг [Текст] // Ценные бумаги. - III квартал 2007. - № 3. – С. 27</w:t>
      </w:r>
    </w:p>
  </w:footnote>
  <w:footnote w:id="60">
    <w:p w:rsidR="00BA63A9" w:rsidRDefault="00D625BE" w:rsidP="00C478F3">
      <w:pPr>
        <w:keepLines/>
        <w:jc w:val="both"/>
      </w:pPr>
      <w:r w:rsidRPr="000809C4">
        <w:rPr>
          <w:rStyle w:val="a5"/>
        </w:rPr>
        <w:footnoteRef/>
      </w:r>
      <w:r w:rsidRPr="000809C4">
        <w:t xml:space="preserve"> Белов В.А. Юридическая природа сделок с акциями, выпуск которых не прошел государственной регистрации [Текст] – М., Юрайт. - 2004. – С. 74</w:t>
      </w:r>
    </w:p>
  </w:footnote>
  <w:footnote w:id="61">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инвестиционных фондах» [Текст]:  [Федеральный закон № 156-ФЗ, принят 29.11.2001 г., по состоянию на 05.05.2009] // Собрание законодательства Российской Федерации. - </w:t>
      </w:r>
      <w:smartTag w:uri="urn:schemas-microsoft-com:office:smarttags" w:element="metricconverter">
        <w:smartTagPr>
          <w:attr w:name="ProductID" w:val="2001 г"/>
        </w:smartTagPr>
        <w:r w:rsidRPr="000809C4">
          <w:rPr>
            <w:rFonts w:ascii="Times New Roman" w:hAnsi="Times New Roman" w:cs="Times New Roman"/>
            <w:b w:val="0"/>
            <w:sz w:val="20"/>
            <w:szCs w:val="20"/>
          </w:rPr>
          <w:t>2001 г</w:t>
        </w:r>
      </w:smartTag>
      <w:r w:rsidRPr="000809C4">
        <w:rPr>
          <w:rFonts w:ascii="Times New Roman" w:hAnsi="Times New Roman" w:cs="Times New Roman"/>
          <w:b w:val="0"/>
          <w:sz w:val="20"/>
          <w:szCs w:val="20"/>
        </w:rPr>
        <w:t>. - № 49 - Ст. 4562</w:t>
      </w:r>
    </w:p>
  </w:footnote>
  <w:footnote w:id="62">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ипотечных ценных бумагах» [Текст]:  [Федеральный закон № 152-ФЗ, принят 11.11.2003 г., по состоянию на 05.05.2009] // Собрание законодательства Российской Федерации. - </w:t>
      </w:r>
      <w:smartTag w:uri="urn:schemas-microsoft-com:office:smarttags" w:element="metricconverter">
        <w:smartTagPr>
          <w:attr w:name="ProductID" w:val="2003 г"/>
        </w:smartTagPr>
        <w:r w:rsidRPr="000809C4">
          <w:rPr>
            <w:rFonts w:ascii="Times New Roman" w:hAnsi="Times New Roman" w:cs="Times New Roman"/>
            <w:b w:val="0"/>
            <w:sz w:val="20"/>
            <w:szCs w:val="20"/>
          </w:rPr>
          <w:t>2003 г</w:t>
        </w:r>
      </w:smartTag>
      <w:r w:rsidRPr="000809C4">
        <w:rPr>
          <w:rFonts w:ascii="Times New Roman" w:hAnsi="Times New Roman" w:cs="Times New Roman"/>
          <w:b w:val="0"/>
          <w:sz w:val="20"/>
          <w:szCs w:val="20"/>
        </w:rPr>
        <w:t>. - № 46 (часть II). -Ст. 4448</w:t>
      </w:r>
    </w:p>
  </w:footnote>
  <w:footnote w:id="63">
    <w:p w:rsidR="00BA63A9" w:rsidRDefault="00D625BE" w:rsidP="00C478F3">
      <w:pPr>
        <w:pStyle w:val="a3"/>
        <w:keepLines/>
        <w:jc w:val="both"/>
      </w:pPr>
      <w:r w:rsidRPr="000809C4">
        <w:rPr>
          <w:rStyle w:val="a5"/>
        </w:rPr>
        <w:footnoteRef/>
      </w:r>
      <w:r w:rsidRPr="000809C4">
        <w:t xml:space="preserve"> Белов В.А. Юридическая природа сделок с акциями, выпуск которых не прошел государственной регистрации [Текст] – М., Юрайт. - 2005. – С. 18-19.</w:t>
      </w:r>
    </w:p>
  </w:footnote>
  <w:footnote w:id="64">
    <w:p w:rsidR="00BA63A9" w:rsidRDefault="00D625BE" w:rsidP="00C478F3">
      <w:pPr>
        <w:pStyle w:val="a3"/>
        <w:keepLines/>
        <w:jc w:val="both"/>
      </w:pPr>
      <w:r w:rsidRPr="000809C4">
        <w:rPr>
          <w:rStyle w:val="a5"/>
        </w:rPr>
        <w:footnoteRef/>
      </w:r>
      <w:r w:rsidRPr="000809C4">
        <w:t xml:space="preserve"> Алексеева Е.В., Мурадова С.Ш. Рынок ценных бумаг. [Текст] - М., Феникс. – 2009. – С. 219-220</w:t>
      </w:r>
    </w:p>
  </w:footnote>
  <w:footnote w:id="65">
    <w:p w:rsidR="00BA63A9" w:rsidRDefault="00D625BE" w:rsidP="00C478F3">
      <w:pPr>
        <w:pStyle w:val="a3"/>
        <w:keepLines/>
        <w:jc w:val="both"/>
      </w:pPr>
      <w:r w:rsidRPr="000809C4">
        <w:rPr>
          <w:rStyle w:val="a5"/>
        </w:rPr>
        <w:footnoteRef/>
      </w:r>
      <w:r w:rsidRPr="000809C4">
        <w:t xml:space="preserve"> Агарков М.М. Основы банковского права. Учение о ценных бумагах. [Текст] - М., БЕК, - 2009. - С. 184</w:t>
      </w:r>
    </w:p>
  </w:footnote>
  <w:footnote w:id="66">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Правительства РСФСР «Об утверждении положения о выпуске и обращении ценных бумаг и фондовых биржах в РСФСР» [Текст]:  [Постановление № 78, принято 28.12.1991 г., по состоянию на 05.05.2009] // Собрание постановлений Правительства Российской Федерации. - </w:t>
      </w:r>
      <w:smartTag w:uri="urn:schemas-microsoft-com:office:smarttags" w:element="metricconverter">
        <w:smartTagPr>
          <w:attr w:name="ProductID" w:val="1992 г"/>
        </w:smartTagPr>
        <w:r w:rsidRPr="000809C4">
          <w:rPr>
            <w:rFonts w:ascii="Times New Roman" w:hAnsi="Times New Roman" w:cs="Times New Roman"/>
            <w:b w:val="0"/>
            <w:sz w:val="20"/>
            <w:szCs w:val="20"/>
          </w:rPr>
          <w:t>1992 г</w:t>
        </w:r>
      </w:smartTag>
      <w:r w:rsidRPr="000809C4">
        <w:rPr>
          <w:rFonts w:ascii="Times New Roman" w:hAnsi="Times New Roman" w:cs="Times New Roman"/>
          <w:b w:val="0"/>
          <w:sz w:val="20"/>
          <w:szCs w:val="20"/>
        </w:rPr>
        <w:t>. - № 5 - Ст. 26</w:t>
      </w:r>
    </w:p>
  </w:footnote>
  <w:footnote w:id="67">
    <w:p w:rsidR="00BA63A9" w:rsidRDefault="00D625BE" w:rsidP="00C478F3">
      <w:pPr>
        <w:pStyle w:val="a3"/>
        <w:keepLines/>
        <w:jc w:val="both"/>
      </w:pPr>
      <w:r w:rsidRPr="000809C4">
        <w:rPr>
          <w:rStyle w:val="a5"/>
        </w:rPr>
        <w:footnoteRef/>
      </w:r>
      <w:r w:rsidRPr="000809C4">
        <w:t xml:space="preserve"> Мифанов С. Некоторые проблемы правового регулирования операций с бездокументарными ценными бумагами [Текст] // Хозяйство и право. - 2008. - №12. - С.48.</w:t>
      </w:r>
    </w:p>
  </w:footnote>
  <w:footnote w:id="68">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Доклад ЦБ России, ФКЦБ России, Минфина РФ от 1 июля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xml:space="preserve">. №№ 01-04/804, ДВ-4117 и 05-1-01 «О концептуальных подходах к месту и роли депозитарной деятельности на современном рынке ценных бумаг» [Текст] // Вестник Банка России от 23 июля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47</w:t>
      </w:r>
      <w:r>
        <w:rPr>
          <w:rFonts w:ascii="Times New Roman" w:hAnsi="Times New Roman" w:cs="Times New Roman"/>
          <w:b w:val="0"/>
          <w:sz w:val="20"/>
          <w:szCs w:val="20"/>
        </w:rPr>
        <w:t>. – С. 34</w:t>
      </w:r>
    </w:p>
  </w:footnote>
  <w:footnote w:id="69">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Федеральной комиссии по рынку ценных бумаг «Об утверждении Положения о ведении реестра владельцев именных ценных бумаг» [Текст]:  [Постановление № 27, принято 2.10.1997 г., по состоянию на 05.05.2009] // Вестник Федеральной комиссии по рынку ценных бумаг. -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 7</w:t>
      </w:r>
      <w:r>
        <w:rPr>
          <w:rFonts w:ascii="Times New Roman" w:hAnsi="Times New Roman" w:cs="Times New Roman"/>
          <w:b w:val="0"/>
          <w:sz w:val="20"/>
          <w:szCs w:val="20"/>
        </w:rPr>
        <w:t>. – С. 12</w:t>
      </w:r>
    </w:p>
  </w:footnote>
  <w:footnote w:id="70">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Постановление Федеральной комиссии по рынку ценных бумаг «Об утверждении Положения о депозитарной деятельности в Российской Федерации, установлении порядка введения его в действие и области применения» [Текст]:  [Постановление № 36, принято 16.10.1997 г., по состоянию на 05.05.2009] // Вестник Федеральной комиссии по рынку ценных бумаг. -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 8</w:t>
      </w:r>
      <w:r>
        <w:rPr>
          <w:rFonts w:ascii="Times New Roman" w:hAnsi="Times New Roman" w:cs="Times New Roman"/>
          <w:b w:val="0"/>
          <w:sz w:val="20"/>
          <w:szCs w:val="20"/>
        </w:rPr>
        <w:t>. – С. 8</w:t>
      </w:r>
    </w:p>
  </w:footnote>
  <w:footnote w:id="71">
    <w:p w:rsidR="00BA63A9" w:rsidRDefault="00D625BE" w:rsidP="00C478F3">
      <w:pPr>
        <w:pStyle w:val="a3"/>
        <w:keepLines/>
        <w:jc w:val="both"/>
      </w:pPr>
      <w:r w:rsidRPr="000809C4">
        <w:rPr>
          <w:rStyle w:val="a5"/>
        </w:rPr>
        <w:footnoteRef/>
      </w:r>
      <w:r w:rsidRPr="000809C4">
        <w:t xml:space="preserve"> Пенцов Д.А. Понятие «</w:t>
      </w:r>
      <w:r w:rsidRPr="000809C4">
        <w:rPr>
          <w:lang w:val="en-US"/>
        </w:rPr>
        <w:t>security</w:t>
      </w:r>
      <w:r w:rsidRPr="000809C4">
        <w:t>» и правовое регулирование фондового рынка США. [Текст] - СПб., Юридиче</w:t>
      </w:r>
      <w:r>
        <w:t>ский центр Пресс,</w:t>
      </w:r>
      <w:r w:rsidRPr="000809C4">
        <w:t xml:space="preserve"> 2009. - С. 164.</w:t>
      </w:r>
    </w:p>
  </w:footnote>
  <w:footnote w:id="72">
    <w:p w:rsidR="00BA63A9" w:rsidRDefault="00D625BE" w:rsidP="00C478F3">
      <w:pPr>
        <w:pStyle w:val="a3"/>
        <w:keepLines/>
        <w:jc w:val="both"/>
      </w:pPr>
      <w:r w:rsidRPr="000809C4">
        <w:rPr>
          <w:rStyle w:val="a5"/>
        </w:rPr>
        <w:footnoteRef/>
      </w:r>
      <w:r w:rsidRPr="000809C4">
        <w:t xml:space="preserve"> Ожегов С.И. Словарь русского языка. [Те</w:t>
      </w:r>
      <w:r>
        <w:t xml:space="preserve">кст] - М., Мир и образование, </w:t>
      </w:r>
      <w:r w:rsidRPr="000809C4">
        <w:t>2008. С. 438</w:t>
      </w:r>
    </w:p>
  </w:footnote>
  <w:footnote w:id="73">
    <w:p w:rsidR="00BA63A9" w:rsidRDefault="00D625BE" w:rsidP="00C478F3">
      <w:pPr>
        <w:pStyle w:val="a3"/>
        <w:keepLines/>
        <w:jc w:val="both"/>
      </w:pPr>
      <w:r w:rsidRPr="000809C4">
        <w:rPr>
          <w:rStyle w:val="a5"/>
        </w:rPr>
        <w:footnoteRef/>
      </w:r>
      <w:r w:rsidRPr="000809C4">
        <w:t xml:space="preserve"> Сребник Б.В. Рынок ценных</w:t>
      </w:r>
      <w:r>
        <w:t xml:space="preserve"> бумаг. [Текст] - М., КноРус. </w:t>
      </w:r>
      <w:r w:rsidRPr="000809C4">
        <w:t>2009. – С. 176</w:t>
      </w:r>
    </w:p>
  </w:footnote>
  <w:footnote w:id="74">
    <w:p w:rsidR="00BA63A9" w:rsidRDefault="00D625BE" w:rsidP="00C478F3">
      <w:pPr>
        <w:pStyle w:val="a3"/>
        <w:keepLines/>
        <w:jc w:val="both"/>
      </w:pPr>
      <w:r w:rsidRPr="000809C4">
        <w:rPr>
          <w:rStyle w:val="a5"/>
        </w:rPr>
        <w:footnoteRef/>
      </w:r>
      <w:r w:rsidRPr="000809C4">
        <w:t xml:space="preserve"> Агарков М.М. Основы банковского права. Учение о ценн</w:t>
      </w:r>
      <w:r>
        <w:t xml:space="preserve">ых бумагах [Текст] - М., БЕК, </w:t>
      </w:r>
      <w:r w:rsidRPr="000809C4">
        <w:t>2009. - С. 196.</w:t>
      </w:r>
    </w:p>
  </w:footnote>
  <w:footnote w:id="75">
    <w:p w:rsidR="00BA63A9" w:rsidRDefault="00D625BE" w:rsidP="00C478F3">
      <w:pPr>
        <w:pStyle w:val="a3"/>
        <w:keepLines/>
        <w:jc w:val="both"/>
      </w:pPr>
      <w:r w:rsidRPr="000809C4">
        <w:rPr>
          <w:rStyle w:val="a5"/>
        </w:rPr>
        <w:footnoteRef/>
      </w:r>
      <w:r w:rsidRPr="000809C4">
        <w:t xml:space="preserve"> Дорохин Д.В. Некоторые вопросы сферы обращения ценных бумаг [Текст] // Гражданин и право. – 2006. - № 4. – С. 29-30</w:t>
      </w:r>
    </w:p>
  </w:footnote>
  <w:footnote w:id="76">
    <w:p w:rsidR="00BA63A9" w:rsidRDefault="00D625BE" w:rsidP="00C478F3">
      <w:pPr>
        <w:pStyle w:val="a3"/>
        <w:keepLines/>
        <w:jc w:val="both"/>
      </w:pPr>
      <w:r w:rsidRPr="000809C4">
        <w:rPr>
          <w:rStyle w:val="a5"/>
        </w:rPr>
        <w:footnoteRef/>
      </w:r>
      <w:r w:rsidRPr="000809C4">
        <w:t xml:space="preserve"> Мурзин Д. Переворот в обороте ценных бумаг [Текст] // ЭЖ-Юрист. – 2009. – № 10. – С. 9</w:t>
      </w:r>
    </w:p>
  </w:footnote>
  <w:footnote w:id="77">
    <w:p w:rsidR="00BA63A9" w:rsidRDefault="00D625BE" w:rsidP="00C478F3">
      <w:pPr>
        <w:pStyle w:val="a3"/>
        <w:keepLines/>
        <w:jc w:val="both"/>
      </w:pPr>
      <w:r w:rsidRPr="000809C4">
        <w:rPr>
          <w:rStyle w:val="a5"/>
        </w:rPr>
        <w:footnoteRef/>
      </w:r>
      <w:r w:rsidRPr="000809C4">
        <w:t xml:space="preserve"> Хейр Л. Ценные бумаги, обеспеченные ипотекой и активами. [Тек</w:t>
      </w:r>
      <w:r>
        <w:t>ст] - М., Альпина Бизнес Букс.</w:t>
      </w:r>
      <w:r w:rsidRPr="000809C4">
        <w:t xml:space="preserve"> 2008. – С. 263</w:t>
      </w:r>
    </w:p>
  </w:footnote>
  <w:footnote w:id="78">
    <w:p w:rsidR="00BA63A9" w:rsidRDefault="00D625BE" w:rsidP="00C478F3">
      <w:pPr>
        <w:pStyle w:val="a3"/>
        <w:keepLines/>
        <w:jc w:val="both"/>
      </w:pPr>
      <w:r w:rsidRPr="000809C4">
        <w:rPr>
          <w:rStyle w:val="a5"/>
        </w:rPr>
        <w:footnoteRef/>
      </w:r>
      <w:r w:rsidRPr="000809C4">
        <w:t xml:space="preserve"> Добрынина Л. Понятие и признаки бездокументарных ценных бумаг [Текст] // Хозяйство и право. - 2009. - №3. - С.51.</w:t>
      </w:r>
    </w:p>
  </w:footnote>
  <w:footnote w:id="79">
    <w:p w:rsidR="00BA63A9" w:rsidRDefault="00D625BE" w:rsidP="00C478F3">
      <w:pPr>
        <w:keepLines/>
        <w:jc w:val="both"/>
      </w:pPr>
      <w:r w:rsidRPr="000809C4">
        <w:rPr>
          <w:rStyle w:val="a5"/>
        </w:rPr>
        <w:footnoteRef/>
      </w:r>
      <w:r w:rsidRPr="000809C4">
        <w:t xml:space="preserve"> Звягинцев Д.А. Проблемы развития рынка ценных бумаг в России [Текст] // Законодательство. – 2008. - № 1. – С. 26-27</w:t>
      </w:r>
    </w:p>
  </w:footnote>
  <w:footnote w:id="80">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Основы Гражданского законодательства Союза ССР и республик [Текст]:  [Основы законодательства приняты 31.05.1991 г.] // Ведомости ВС СССР. - </w:t>
      </w:r>
      <w:smartTag w:uri="urn:schemas-microsoft-com:office:smarttags" w:element="metricconverter">
        <w:smartTagPr>
          <w:attr w:name="ProductID" w:val="1991 г"/>
        </w:smartTagPr>
        <w:r w:rsidRPr="000809C4">
          <w:rPr>
            <w:rFonts w:ascii="Times New Roman" w:hAnsi="Times New Roman" w:cs="Times New Roman"/>
            <w:b w:val="0"/>
            <w:sz w:val="20"/>
            <w:szCs w:val="20"/>
          </w:rPr>
          <w:t>1991 г</w:t>
        </w:r>
      </w:smartTag>
      <w:r w:rsidRPr="000809C4">
        <w:rPr>
          <w:rFonts w:ascii="Times New Roman" w:hAnsi="Times New Roman" w:cs="Times New Roman"/>
          <w:b w:val="0"/>
          <w:sz w:val="20"/>
          <w:szCs w:val="20"/>
        </w:rPr>
        <w:t>. - № 26 - Ст. 733</w:t>
      </w:r>
    </w:p>
  </w:footnote>
  <w:footnote w:id="81">
    <w:p w:rsidR="00BA63A9" w:rsidRDefault="00D625BE" w:rsidP="00C478F3">
      <w:pPr>
        <w:pStyle w:val="a3"/>
        <w:keepLines/>
        <w:jc w:val="both"/>
      </w:pPr>
      <w:r w:rsidRPr="000809C4">
        <w:rPr>
          <w:rStyle w:val="a5"/>
        </w:rPr>
        <w:footnoteRef/>
      </w:r>
      <w:r w:rsidRPr="000809C4">
        <w:t xml:space="preserve"> Мурзин Д. Переворот в обороте ценных бумаг [Текст] // ЭЖ-Юрист. – 2009. – № 10. – С. 10</w:t>
      </w:r>
    </w:p>
  </w:footnote>
  <w:footnote w:id="82">
    <w:p w:rsidR="00BA63A9" w:rsidRDefault="00D625BE" w:rsidP="00C478F3">
      <w:pPr>
        <w:pStyle w:val="a3"/>
        <w:keepLines/>
        <w:jc w:val="both"/>
      </w:pPr>
      <w:r w:rsidRPr="000809C4">
        <w:rPr>
          <w:rStyle w:val="a5"/>
        </w:rPr>
        <w:footnoteRef/>
      </w:r>
      <w:r w:rsidRPr="000809C4">
        <w:t xml:space="preserve"> Поскребнев М.Е. Залог ценных бумаг как способ обеспечения исполнения обязательств: Автореф. дисс. на соискание уч. степени канд. юрид. наук, по спец.: 12.00.03. [Текст] - М., 2007. - С. 13-14.</w:t>
      </w:r>
    </w:p>
  </w:footnote>
  <w:footnote w:id="83">
    <w:p w:rsidR="00BA63A9" w:rsidRDefault="00D625BE" w:rsidP="00C478F3">
      <w:pPr>
        <w:pStyle w:val="a3"/>
        <w:keepLines/>
        <w:jc w:val="both"/>
      </w:pPr>
      <w:r w:rsidRPr="000809C4">
        <w:rPr>
          <w:rStyle w:val="a5"/>
        </w:rPr>
        <w:footnoteRef/>
      </w:r>
      <w:r w:rsidRPr="000809C4">
        <w:t xml:space="preserve"> Шевченко Г.Н. Акция как корпоративная ценная бумага [Текст] // Журнал российского права. – 2005. – № 1. – С. 67.</w:t>
      </w:r>
    </w:p>
  </w:footnote>
  <w:footnote w:id="84">
    <w:p w:rsidR="00BA63A9" w:rsidRDefault="00D625BE" w:rsidP="00C478F3">
      <w:pPr>
        <w:pStyle w:val="a3"/>
        <w:keepLines/>
        <w:jc w:val="both"/>
      </w:pPr>
      <w:r w:rsidRPr="000809C4">
        <w:rPr>
          <w:rStyle w:val="a5"/>
        </w:rPr>
        <w:footnoteRef/>
      </w:r>
      <w:r w:rsidRPr="000809C4">
        <w:t xml:space="preserve"> Редькин И.В. Классическая правовая модель ценных бумаг и ее современные модификации [Текст] // Российский юрист – 2009. – № 2. – С. 75</w:t>
      </w:r>
    </w:p>
  </w:footnote>
  <w:footnote w:id="85">
    <w:p w:rsidR="00BA63A9" w:rsidRDefault="00D625BE" w:rsidP="00C478F3">
      <w:pPr>
        <w:pStyle w:val="a3"/>
        <w:keepLines/>
        <w:jc w:val="both"/>
      </w:pPr>
      <w:r w:rsidRPr="000809C4">
        <w:rPr>
          <w:rStyle w:val="a5"/>
        </w:rPr>
        <w:footnoteRef/>
      </w:r>
      <w:r w:rsidRPr="000809C4">
        <w:t xml:space="preserve"> Чанкин В.В. Правовые проблемы формирования рынка ценных бумаг [Текст] / Правовые проблемы экономической</w:t>
      </w:r>
      <w:r>
        <w:t xml:space="preserve"> реформы. – Ярославль., ЯрГУ. </w:t>
      </w:r>
      <w:r w:rsidRPr="000809C4">
        <w:t>2009. – С. 67</w:t>
      </w:r>
    </w:p>
  </w:footnote>
  <w:footnote w:id="86">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Бюджетный кодекс Российской Федерации [Текст]: [Федеральный закон № 145-ФЗ, принят 31.07.1998 г., по состоянию на 05.05.2009] // Собрание законодательства Российской Федерации. - </w:t>
      </w:r>
      <w:smartTag w:uri="urn:schemas-microsoft-com:office:smarttags" w:element="metricconverter">
        <w:smartTagPr>
          <w:attr w:name="ProductID" w:val="1998 г"/>
        </w:smartTagPr>
        <w:r w:rsidRPr="000809C4">
          <w:rPr>
            <w:rFonts w:ascii="Times New Roman" w:hAnsi="Times New Roman" w:cs="Times New Roman"/>
            <w:b w:val="0"/>
            <w:sz w:val="20"/>
            <w:szCs w:val="20"/>
          </w:rPr>
          <w:t>1998 г</w:t>
        </w:r>
      </w:smartTag>
      <w:r w:rsidRPr="000809C4">
        <w:rPr>
          <w:rFonts w:ascii="Times New Roman" w:hAnsi="Times New Roman" w:cs="Times New Roman"/>
          <w:b w:val="0"/>
          <w:sz w:val="20"/>
          <w:szCs w:val="20"/>
        </w:rPr>
        <w:t>. - № 31 - Ст. 3823</w:t>
      </w:r>
    </w:p>
  </w:footnote>
  <w:footnote w:id="87">
    <w:p w:rsidR="00BA63A9" w:rsidRDefault="00D625BE" w:rsidP="00C478F3">
      <w:pPr>
        <w:pStyle w:val="a3"/>
        <w:keepLines/>
        <w:jc w:val="both"/>
      </w:pPr>
      <w:r w:rsidRPr="000809C4">
        <w:rPr>
          <w:rStyle w:val="a5"/>
        </w:rPr>
        <w:footnoteRef/>
      </w:r>
      <w:r w:rsidRPr="000809C4">
        <w:rPr>
          <w:rStyle w:val="a5"/>
        </w:rPr>
        <w:t xml:space="preserve"> </w:t>
      </w:r>
      <w:r w:rsidRPr="000809C4">
        <w:t>Бондарь Т. Рынок региональных облигаций: проблемы формирования [Текст] // Финансы. – 2009. – №1. – С. 15.</w:t>
      </w:r>
    </w:p>
  </w:footnote>
  <w:footnote w:id="88">
    <w:p w:rsidR="00BA63A9" w:rsidRDefault="00D625BE" w:rsidP="00C478F3">
      <w:pPr>
        <w:pStyle w:val="a3"/>
        <w:keepLines/>
        <w:jc w:val="both"/>
      </w:pPr>
      <w:r w:rsidRPr="000809C4">
        <w:rPr>
          <w:rStyle w:val="a5"/>
        </w:rPr>
        <w:footnoteRef/>
      </w:r>
      <w:r w:rsidRPr="000809C4">
        <w:t xml:space="preserve"> Камышанова А.Е. Правовая природа жилищных сертификатов [Текст] // Семейное и жилищное право. – 2008. – № 3. – С. 15.</w:t>
      </w:r>
    </w:p>
  </w:footnote>
  <w:footnote w:id="89">
    <w:p w:rsidR="00BA63A9" w:rsidRDefault="00D625BE" w:rsidP="00C478F3">
      <w:pPr>
        <w:pStyle w:val="a3"/>
        <w:keepLines/>
        <w:jc w:val="both"/>
      </w:pPr>
      <w:r w:rsidRPr="000809C4">
        <w:rPr>
          <w:rStyle w:val="a5"/>
        </w:rPr>
        <w:footnoteRef/>
      </w:r>
      <w:r w:rsidRPr="000809C4">
        <w:t xml:space="preserve"> Шевченко Г.Н. Правовое регулирование облигаций: Понятие и виды [Текст] // Современное право. – 2008. – № 5. – С.19.</w:t>
      </w:r>
    </w:p>
  </w:footnote>
  <w:footnote w:id="90">
    <w:p w:rsidR="00BA63A9" w:rsidRDefault="00D625BE" w:rsidP="00C478F3">
      <w:pPr>
        <w:keepLines/>
        <w:jc w:val="both"/>
      </w:pPr>
      <w:r w:rsidRPr="000809C4">
        <w:rPr>
          <w:rStyle w:val="a5"/>
        </w:rPr>
        <w:footnoteRef/>
      </w:r>
      <w:r w:rsidRPr="000809C4">
        <w:t xml:space="preserve"> Шевченко Г. Ценные бумаги [Текст] // Право и экономика. – 2008. - № 12. – С. 16</w:t>
      </w:r>
    </w:p>
  </w:footnote>
  <w:footnote w:id="91">
    <w:p w:rsidR="00BA63A9" w:rsidRDefault="00D625BE" w:rsidP="00C478F3">
      <w:pPr>
        <w:pStyle w:val="a3"/>
        <w:keepLines/>
        <w:jc w:val="both"/>
      </w:pPr>
      <w:r w:rsidRPr="000809C4">
        <w:rPr>
          <w:rStyle w:val="a5"/>
        </w:rPr>
        <w:footnoteRef/>
      </w:r>
      <w:r w:rsidRPr="000809C4">
        <w:t xml:space="preserve"> Иванов М.Е. Вектор развития российского рынка ценных бумаг в условиях мирового финансового кризиса [Текст] // Право и экономика. – 2009. - № 4. – С. 47</w:t>
      </w:r>
    </w:p>
  </w:footnote>
  <w:footnote w:id="92">
    <w:p w:rsidR="00BA63A9" w:rsidRDefault="00D625BE" w:rsidP="00C478F3">
      <w:pPr>
        <w:pStyle w:val="a3"/>
        <w:keepLines/>
        <w:jc w:val="both"/>
      </w:pPr>
      <w:r w:rsidRPr="000809C4">
        <w:rPr>
          <w:rStyle w:val="a5"/>
        </w:rPr>
        <w:footnoteRef/>
      </w:r>
      <w:r w:rsidRPr="000809C4">
        <w:t xml:space="preserve"> Чанкин В.В. Правовые проблемы формирования рынка ценных бумаг [Текст] / Правовые проблемы экономической реформы. – Ярославль., ЯрГУ. – 2009. – С. 69</w:t>
      </w:r>
    </w:p>
  </w:footnote>
  <w:footnote w:id="93">
    <w:p w:rsidR="00BA63A9" w:rsidRDefault="00D625BE" w:rsidP="00C478F3">
      <w:pPr>
        <w:pStyle w:val="a3"/>
        <w:keepLines/>
        <w:jc w:val="both"/>
      </w:pPr>
      <w:r w:rsidRPr="000809C4">
        <w:rPr>
          <w:rStyle w:val="a5"/>
        </w:rPr>
        <w:footnoteRef/>
      </w:r>
      <w:r w:rsidRPr="000809C4">
        <w:t xml:space="preserve"> Белов В.А. Общие положения о ценных бумагах: некоторые юридические заблуждения [Текст]// Законодательство. – 2009. - № 2. – С. 34</w:t>
      </w:r>
    </w:p>
  </w:footnote>
  <w:footnote w:id="94">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 рынке ценных бумаг» [Текст]: [Федеральный закон № 39-ФЗ, принят 22.04.1996 г., по состоянию на 05.05.2009] // Собрание законодательства Российской Федерации. - </w:t>
      </w:r>
      <w:smartTag w:uri="urn:schemas-microsoft-com:office:smarttags" w:element="metricconverter">
        <w:smartTagPr>
          <w:attr w:name="ProductID" w:val="1996 г"/>
        </w:smartTagPr>
        <w:r w:rsidRPr="000809C4">
          <w:rPr>
            <w:rFonts w:ascii="Times New Roman" w:hAnsi="Times New Roman" w:cs="Times New Roman"/>
            <w:b w:val="0"/>
            <w:sz w:val="20"/>
            <w:szCs w:val="20"/>
          </w:rPr>
          <w:t>1996 г</w:t>
        </w:r>
      </w:smartTag>
      <w:r w:rsidRPr="000809C4">
        <w:rPr>
          <w:rFonts w:ascii="Times New Roman" w:hAnsi="Times New Roman" w:cs="Times New Roman"/>
          <w:b w:val="0"/>
          <w:sz w:val="20"/>
          <w:szCs w:val="20"/>
        </w:rPr>
        <w:t>. - № 17 - Ст. 1918</w:t>
      </w:r>
    </w:p>
  </w:footnote>
  <w:footnote w:id="95">
    <w:p w:rsidR="00BA63A9" w:rsidRDefault="00D625BE" w:rsidP="00C478F3">
      <w:pPr>
        <w:pStyle w:val="a3"/>
        <w:keepLines/>
        <w:jc w:val="both"/>
      </w:pPr>
      <w:r w:rsidRPr="000809C4">
        <w:rPr>
          <w:rStyle w:val="a5"/>
        </w:rPr>
        <w:footnoteRef/>
      </w:r>
      <w:r w:rsidRPr="000809C4">
        <w:rPr>
          <w:rStyle w:val="a5"/>
        </w:rPr>
        <w:t xml:space="preserve"> </w:t>
      </w:r>
      <w:r w:rsidRPr="000809C4">
        <w:t>Голубков А.Ю. Правовое регулирование рынка ценных бумаг [Текст] // Государство и право. – 2008. – № 2. – С. 23.</w:t>
      </w:r>
    </w:p>
  </w:footnote>
  <w:footnote w:id="96">
    <w:p w:rsidR="00BA63A9" w:rsidRDefault="00D625BE" w:rsidP="00C478F3">
      <w:pPr>
        <w:pStyle w:val="a3"/>
        <w:keepLines/>
        <w:jc w:val="both"/>
      </w:pPr>
      <w:r w:rsidRPr="000809C4">
        <w:rPr>
          <w:rStyle w:val="a5"/>
        </w:rPr>
        <w:footnoteRef/>
      </w:r>
      <w:r w:rsidRPr="000809C4">
        <w:t xml:space="preserve"> Абова Т.Е., Кабалкин А.Ю. Комментарий к Гражданскому кодексу </w:t>
      </w:r>
      <w:r>
        <w:t>РФ. [Текст] - М., Юрайт-Издат.</w:t>
      </w:r>
      <w:r w:rsidRPr="000809C4">
        <w:t xml:space="preserve"> 2006. - С. 184</w:t>
      </w:r>
    </w:p>
  </w:footnote>
  <w:footnote w:id="97">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«Об общих принципах организации местного самоуправления в Российской Федерации» [Текст]: [Федеральный закон № 131-ФЗ, принят 6.10.2003 г., по состоянию на 05.05.2009] // Собрание законодательства Российской Федерации. - </w:t>
      </w:r>
      <w:smartTag w:uri="urn:schemas-microsoft-com:office:smarttags" w:element="metricconverter">
        <w:smartTagPr>
          <w:attr w:name="ProductID" w:val="2003 г"/>
        </w:smartTagPr>
        <w:r w:rsidRPr="000809C4">
          <w:rPr>
            <w:rFonts w:ascii="Times New Roman" w:hAnsi="Times New Roman" w:cs="Times New Roman"/>
            <w:b w:val="0"/>
            <w:sz w:val="20"/>
            <w:szCs w:val="20"/>
          </w:rPr>
          <w:t>2003 г</w:t>
        </w:r>
      </w:smartTag>
      <w:r w:rsidRPr="000809C4">
        <w:rPr>
          <w:rFonts w:ascii="Times New Roman" w:hAnsi="Times New Roman" w:cs="Times New Roman"/>
          <w:b w:val="0"/>
          <w:sz w:val="20"/>
          <w:szCs w:val="20"/>
        </w:rPr>
        <w:t>. - № 40 - Ст. 3822</w:t>
      </w:r>
    </w:p>
  </w:footnote>
  <w:footnote w:id="98">
    <w:p w:rsidR="00BA63A9" w:rsidRDefault="00D625BE" w:rsidP="00C478F3">
      <w:pPr>
        <w:pStyle w:val="a3"/>
        <w:keepLines/>
        <w:jc w:val="both"/>
      </w:pPr>
      <w:r w:rsidRPr="000809C4">
        <w:rPr>
          <w:rStyle w:val="a5"/>
        </w:rPr>
        <w:footnoteRef/>
      </w:r>
      <w:r w:rsidRPr="000809C4">
        <w:t xml:space="preserve"> Паранич А.В., Богословский Д.В. Рынок облигаций Санкт-Петербурга: текущее состояние и перспективы [Текст] // Финансы. – 2008. – № 7. – С. 25.</w:t>
      </w:r>
    </w:p>
  </w:footnote>
  <w:footnote w:id="99">
    <w:p w:rsidR="00BA63A9" w:rsidRDefault="00D625BE" w:rsidP="00C478F3">
      <w:pPr>
        <w:pStyle w:val="a3"/>
        <w:keepLines/>
        <w:jc w:val="both"/>
      </w:pPr>
      <w:r w:rsidRPr="000809C4">
        <w:rPr>
          <w:rStyle w:val="a5"/>
        </w:rPr>
        <w:footnoteRef/>
      </w:r>
      <w:r w:rsidRPr="000809C4">
        <w:t xml:space="preserve"> Шорникова Н. Правовые проблемы залога акций [Текст] // ЭЖ-Юрист. – 2006. – № 16. – С. 5.</w:t>
      </w:r>
    </w:p>
  </w:footnote>
  <w:footnote w:id="100">
    <w:p w:rsidR="00BA63A9" w:rsidRDefault="00D625BE" w:rsidP="00C478F3">
      <w:pPr>
        <w:pStyle w:val="a3"/>
        <w:keepLines/>
        <w:jc w:val="both"/>
      </w:pPr>
      <w:r w:rsidRPr="000809C4">
        <w:rPr>
          <w:rStyle w:val="a5"/>
        </w:rPr>
        <w:footnoteRef/>
      </w:r>
      <w:r w:rsidRPr="000809C4">
        <w:t xml:space="preserve"> Третьяков А., Лялин С. Зарубежные рынки облигаций с точки зрения российского инвестора [Текст] // Рынок ценных бумаг. – 2009. – № 3. – С. 24.</w:t>
      </w:r>
    </w:p>
  </w:footnote>
  <w:footnote w:id="101">
    <w:p w:rsidR="00BA63A9" w:rsidRDefault="00D625BE" w:rsidP="00C478F3">
      <w:pPr>
        <w:pStyle w:val="a3"/>
        <w:keepLines/>
        <w:jc w:val="both"/>
      </w:pPr>
      <w:r w:rsidRPr="000809C4">
        <w:rPr>
          <w:rStyle w:val="a5"/>
        </w:rPr>
        <w:footnoteRef/>
      </w:r>
      <w:r w:rsidRPr="000809C4">
        <w:t xml:space="preserve"> Шевченко Г.Н. Эмиссионные ценные бумаги: понятие, эмиссия, обращение. [Текст] – М., Статут. 2006. – С. 67.</w:t>
      </w:r>
    </w:p>
  </w:footnote>
  <w:footnote w:id="102">
    <w:p w:rsidR="00BA63A9" w:rsidRDefault="00D625BE" w:rsidP="00C478F3">
      <w:pPr>
        <w:pStyle w:val="a3"/>
        <w:keepLines/>
        <w:jc w:val="both"/>
      </w:pPr>
      <w:r w:rsidRPr="000809C4">
        <w:rPr>
          <w:rStyle w:val="a5"/>
        </w:rPr>
        <w:footnoteRef/>
      </w:r>
      <w:r w:rsidRPr="000809C4">
        <w:t xml:space="preserve"> Белов В.А. Общие положения о ценных бумагах: некоторые юридические заблуждения [Текст] // Законодательство. – 2009. - № 2. – С. 36</w:t>
      </w:r>
    </w:p>
  </w:footnote>
  <w:footnote w:id="103">
    <w:p w:rsidR="00BA63A9" w:rsidRDefault="00D625BE" w:rsidP="00C478F3">
      <w:pPr>
        <w:pStyle w:val="a3"/>
        <w:keepLines/>
        <w:jc w:val="both"/>
      </w:pPr>
      <w:r w:rsidRPr="000809C4">
        <w:rPr>
          <w:rStyle w:val="a5"/>
        </w:rPr>
        <w:footnoteRef/>
      </w:r>
      <w:r w:rsidRPr="000809C4">
        <w:t xml:space="preserve"> Иванов М.Е. Вектор развития российского рынка ценных бумаг в условиях мирового финансового кризиса [Текст] // Право и экономика. – 2009. - № 4. – С. 53</w:t>
      </w:r>
    </w:p>
  </w:footnote>
  <w:footnote w:id="104">
    <w:p w:rsidR="00BA63A9" w:rsidRDefault="00D625BE" w:rsidP="00C478F3">
      <w:pPr>
        <w:pStyle w:val="a3"/>
        <w:keepLines/>
        <w:jc w:val="both"/>
      </w:pPr>
      <w:r w:rsidRPr="000809C4">
        <w:rPr>
          <w:rStyle w:val="a5"/>
        </w:rPr>
        <w:footnoteRef/>
      </w:r>
      <w:r w:rsidRPr="000809C4">
        <w:t xml:space="preserve"> Лисицын А.Ю. Правовое регулирование обращения неэмиссионные ценных бумаг [Текст] // Журнал российского права. – 2009. – № 4. – С. 42.</w:t>
      </w:r>
    </w:p>
  </w:footnote>
  <w:footnote w:id="105">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 введении в действие части второй Гражданского кодекса Российской Федерации» [Текст]: [Федеральный закон № 15-ФЗ, принят 26.01.1996 г., по состоянию на 05.05.2009] // Собрание законодательства Российской Федерации. - </w:t>
      </w:r>
      <w:smartTag w:uri="urn:schemas-microsoft-com:office:smarttags" w:element="metricconverter">
        <w:smartTagPr>
          <w:attr w:name="ProductID" w:val="1996 г"/>
        </w:smartTagPr>
        <w:r w:rsidRPr="000809C4">
          <w:rPr>
            <w:rFonts w:ascii="Times New Roman" w:hAnsi="Times New Roman" w:cs="Times New Roman"/>
            <w:b w:val="0"/>
            <w:sz w:val="20"/>
            <w:szCs w:val="20"/>
          </w:rPr>
          <w:t>1996 г</w:t>
        </w:r>
      </w:smartTag>
      <w:r w:rsidRPr="000809C4">
        <w:rPr>
          <w:rFonts w:ascii="Times New Roman" w:hAnsi="Times New Roman" w:cs="Times New Roman"/>
          <w:b w:val="0"/>
          <w:sz w:val="20"/>
          <w:szCs w:val="20"/>
        </w:rPr>
        <w:t>. - № 5 - Ст. 411</w:t>
      </w:r>
    </w:p>
  </w:footnote>
  <w:footnote w:id="106">
    <w:p w:rsidR="00BA63A9" w:rsidRDefault="00D625BE" w:rsidP="00C478F3">
      <w:pPr>
        <w:pStyle w:val="a3"/>
        <w:keepLines/>
        <w:jc w:val="both"/>
      </w:pPr>
      <w:r w:rsidRPr="000809C4">
        <w:rPr>
          <w:rStyle w:val="a5"/>
        </w:rPr>
        <w:footnoteRef/>
      </w:r>
      <w:r w:rsidRPr="000809C4">
        <w:t xml:space="preserve"> Крашенинников Е.А. Ценные бумаги на предъявителя. [Текст] – М., Юристъ. 2008. –  С. 12</w:t>
      </w:r>
    </w:p>
  </w:footnote>
  <w:footnote w:id="107">
    <w:p w:rsidR="00BA63A9" w:rsidRDefault="00D625BE" w:rsidP="00C478F3">
      <w:pPr>
        <w:pStyle w:val="a3"/>
        <w:keepLines/>
        <w:jc w:val="both"/>
      </w:pPr>
      <w:r w:rsidRPr="000809C4">
        <w:rPr>
          <w:rStyle w:val="a5"/>
        </w:rPr>
        <w:footnoteRef/>
      </w:r>
      <w:r w:rsidRPr="000809C4">
        <w:t xml:space="preserve"> Иванов М.Е. Вектор развития российского рынка ценных бумаг в условиях мирового финансового кризиса [Текст] // Право и экономика. – 2009. - № 4. – С. 46</w:t>
      </w:r>
    </w:p>
  </w:footnote>
  <w:footnote w:id="108">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 переводном и простом векселе» [Текст]: [Федеральный закон № 48-ФЗ, принят 11.03.1997 г., по состоянию на 05.05.2009] // Собрание законодательства Российской Федерации. -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 11 - Ст. 1238</w:t>
      </w:r>
    </w:p>
  </w:footnote>
  <w:footnote w:id="109">
    <w:p w:rsidR="00BA63A9" w:rsidRDefault="00D625BE" w:rsidP="00C478F3">
      <w:pPr>
        <w:pStyle w:val="a3"/>
        <w:keepLines/>
        <w:jc w:val="both"/>
      </w:pPr>
      <w:r w:rsidRPr="000809C4">
        <w:rPr>
          <w:rStyle w:val="a5"/>
        </w:rPr>
        <w:footnoteRef/>
      </w:r>
      <w:r w:rsidRPr="000809C4">
        <w:t xml:space="preserve"> Беляева О.А. Чеки в современном гражданском обороте [Текст] // Журнал российского права. – 2008. – № 3. – С. 38.</w:t>
      </w:r>
    </w:p>
  </w:footnote>
  <w:footnote w:id="110">
    <w:p w:rsidR="00BA63A9" w:rsidRDefault="00D625BE" w:rsidP="00C478F3">
      <w:pPr>
        <w:pStyle w:val="a3"/>
        <w:keepLines/>
        <w:jc w:val="both"/>
      </w:pPr>
      <w:r w:rsidRPr="000809C4">
        <w:rPr>
          <w:rStyle w:val="a5"/>
        </w:rPr>
        <w:footnoteRef/>
      </w:r>
      <w:r w:rsidRPr="000809C4">
        <w:t xml:space="preserve"> Крашенинников Е.А. Ценные бумаги на предъявителя. [Текст] – М., Юристъ. 2008. –  С. 15</w:t>
      </w:r>
    </w:p>
  </w:footnote>
  <w:footnote w:id="111">
    <w:p w:rsidR="00BA63A9" w:rsidRDefault="00D625BE" w:rsidP="00C478F3">
      <w:pPr>
        <w:pStyle w:val="a3"/>
        <w:keepLines/>
        <w:jc w:val="both"/>
      </w:pPr>
      <w:r w:rsidRPr="000809C4">
        <w:rPr>
          <w:rStyle w:val="a5"/>
        </w:rPr>
        <w:footnoteRef/>
      </w:r>
      <w:r w:rsidRPr="000809C4">
        <w:t xml:space="preserve"> Пахомов Д.С. Возникновение и развитие векселя и законодательства о векселях: от средних веков до наших дней [Текст] // История государства и право. – 2007. – № 4. – С. 29.</w:t>
      </w:r>
    </w:p>
  </w:footnote>
  <w:footnote w:id="112">
    <w:p w:rsidR="00BA63A9" w:rsidRDefault="00D625BE" w:rsidP="00C478F3">
      <w:pPr>
        <w:pStyle w:val="a3"/>
        <w:keepLines/>
        <w:jc w:val="both"/>
      </w:pPr>
      <w:r w:rsidRPr="000809C4">
        <w:rPr>
          <w:rStyle w:val="a5"/>
        </w:rPr>
        <w:footnoteRef/>
      </w:r>
      <w:r w:rsidRPr="000809C4">
        <w:t xml:space="preserve"> Архипов И.В. Модернизация торгового права и коммерческого процесса в России в </w:t>
      </w:r>
      <w:r w:rsidRPr="000809C4">
        <w:rPr>
          <w:lang w:val="en-US"/>
        </w:rPr>
        <w:t>XIX</w:t>
      </w:r>
      <w:r w:rsidRPr="000809C4">
        <w:t xml:space="preserve"> – начале ХХ в. [Текст] – Саратов, Изд-во СГУ. - 2007. – С. 106.</w:t>
      </w:r>
    </w:p>
  </w:footnote>
  <w:footnote w:id="113">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Конвенция о гербовом сборе в отношении переводного и простого векселей (Женева, 7 июня </w:t>
      </w:r>
      <w:smartTag w:uri="urn:schemas-microsoft-com:office:smarttags" w:element="metricconverter">
        <w:smartTagPr>
          <w:attr w:name="ProductID" w:val="1930 г"/>
        </w:smartTagPr>
        <w:r w:rsidRPr="000809C4">
          <w:rPr>
            <w:rFonts w:ascii="Times New Roman" w:hAnsi="Times New Roman" w:cs="Times New Roman"/>
            <w:b w:val="0"/>
            <w:sz w:val="20"/>
            <w:szCs w:val="20"/>
          </w:rPr>
          <w:t>1930 г</w:t>
        </w:r>
      </w:smartTag>
      <w:r w:rsidRPr="000809C4">
        <w:rPr>
          <w:rFonts w:ascii="Times New Roman" w:hAnsi="Times New Roman" w:cs="Times New Roman"/>
          <w:b w:val="0"/>
          <w:sz w:val="20"/>
          <w:szCs w:val="20"/>
        </w:rPr>
        <w:t>.) [Текст] // Вестник Высшего Арбитражного Суда Российской Федерации. – 1995. - № 1</w:t>
      </w:r>
      <w:r>
        <w:rPr>
          <w:rFonts w:ascii="Times New Roman" w:hAnsi="Times New Roman" w:cs="Times New Roman"/>
          <w:b w:val="0"/>
          <w:sz w:val="20"/>
          <w:szCs w:val="20"/>
        </w:rPr>
        <w:t>. – С. 25</w:t>
      </w:r>
    </w:p>
  </w:footnote>
  <w:footnote w:id="114">
    <w:p w:rsidR="00BA63A9" w:rsidRDefault="00D625BE" w:rsidP="00C478F3">
      <w:pPr>
        <w:pStyle w:val="a3"/>
        <w:keepLines/>
        <w:jc w:val="both"/>
      </w:pPr>
      <w:r w:rsidRPr="000809C4">
        <w:rPr>
          <w:rStyle w:val="a5"/>
        </w:rPr>
        <w:footnoteRef/>
      </w:r>
      <w:r w:rsidRPr="000809C4">
        <w:t xml:space="preserve"> Алексеев А.А. Правовая природа вексельного кредитования [Текст] // Гражданское право. – 2006. – № 1. – С. 14.</w:t>
      </w:r>
    </w:p>
  </w:footnote>
  <w:footnote w:id="115">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Информационное письмо Президиума Высшего Арбитражного Суда РФ от 25 июля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xml:space="preserve">. № 18 «Обзор практики разрешения споров, связанных с использованием векселя в хозяйственном обороте» [Текст] // Вестник Высшего Арбитражного Суда Российской Федерации. - </w:t>
      </w:r>
      <w:smartTag w:uri="urn:schemas-microsoft-com:office:smarttags" w:element="metricconverter">
        <w:smartTagPr>
          <w:attr w:name="ProductID" w:val="1997 г"/>
        </w:smartTagPr>
        <w:r w:rsidRPr="000809C4">
          <w:rPr>
            <w:rFonts w:ascii="Times New Roman" w:hAnsi="Times New Roman" w:cs="Times New Roman"/>
            <w:b w:val="0"/>
            <w:sz w:val="20"/>
            <w:szCs w:val="20"/>
          </w:rPr>
          <w:t>1997 г</w:t>
        </w:r>
      </w:smartTag>
      <w:r w:rsidRPr="000809C4">
        <w:rPr>
          <w:rFonts w:ascii="Times New Roman" w:hAnsi="Times New Roman" w:cs="Times New Roman"/>
          <w:b w:val="0"/>
          <w:sz w:val="20"/>
          <w:szCs w:val="20"/>
        </w:rPr>
        <w:t>. - № 10</w:t>
      </w:r>
      <w:r>
        <w:rPr>
          <w:rFonts w:ascii="Times New Roman" w:hAnsi="Times New Roman" w:cs="Times New Roman"/>
          <w:b w:val="0"/>
          <w:sz w:val="20"/>
          <w:szCs w:val="20"/>
        </w:rPr>
        <w:t>. – С. 34</w:t>
      </w:r>
    </w:p>
  </w:footnote>
  <w:footnote w:id="116">
    <w:p w:rsidR="00BA63A9" w:rsidRDefault="00D625BE" w:rsidP="00C478F3">
      <w:pPr>
        <w:pStyle w:val="a3"/>
        <w:keepLines/>
        <w:jc w:val="both"/>
      </w:pPr>
      <w:r w:rsidRPr="000809C4">
        <w:rPr>
          <w:rStyle w:val="a5"/>
        </w:rPr>
        <w:footnoteRef/>
      </w:r>
      <w:r w:rsidRPr="000809C4">
        <w:t xml:space="preserve"> Уруков В.Н. Предъявление векселя к платежу (акцепту), неплатеж (неакцепт) и его правовые последствия [Текст] // Право и экономика. – 2007. – № 9. – С. 29.</w:t>
      </w:r>
    </w:p>
  </w:footnote>
  <w:footnote w:id="117">
    <w:p w:rsidR="00BA63A9" w:rsidRDefault="00D625BE" w:rsidP="00C478F3">
      <w:pPr>
        <w:pStyle w:val="1"/>
        <w:keepNext w:val="0"/>
        <w:keepLines/>
        <w:spacing w:before="0" w:after="0"/>
        <w:jc w:val="both"/>
      </w:pPr>
      <w:r w:rsidRPr="000809C4">
        <w:rPr>
          <w:rStyle w:val="a5"/>
          <w:rFonts w:ascii="Times New Roman" w:hAnsi="Times New Roman"/>
          <w:b w:val="0"/>
          <w:sz w:val="20"/>
          <w:szCs w:val="20"/>
        </w:rPr>
        <w:footnoteRef/>
      </w:r>
      <w:r w:rsidRPr="000809C4">
        <w:rPr>
          <w:rFonts w:ascii="Times New Roman" w:hAnsi="Times New Roman" w:cs="Times New Roman"/>
          <w:b w:val="0"/>
          <w:sz w:val="20"/>
          <w:szCs w:val="20"/>
        </w:rPr>
        <w:t xml:space="preserve"> Федеральный закон «О банках и банковской деятельности» [Текст]: [Федеральный закон № 395-I, принят 2.12.1990 г., по состоянию на 05.05.2009] // Ведомости съезда народных депутатов РСФСР. - </w:t>
      </w:r>
      <w:smartTag w:uri="urn:schemas-microsoft-com:office:smarttags" w:element="metricconverter">
        <w:smartTagPr>
          <w:attr w:name="ProductID" w:val="1990 г"/>
        </w:smartTagPr>
        <w:r w:rsidRPr="000809C4">
          <w:rPr>
            <w:rFonts w:ascii="Times New Roman" w:hAnsi="Times New Roman" w:cs="Times New Roman"/>
            <w:b w:val="0"/>
            <w:sz w:val="20"/>
            <w:szCs w:val="20"/>
          </w:rPr>
          <w:t>1990 г</w:t>
        </w:r>
      </w:smartTag>
      <w:r w:rsidRPr="000809C4">
        <w:rPr>
          <w:rFonts w:ascii="Times New Roman" w:hAnsi="Times New Roman" w:cs="Times New Roman"/>
          <w:b w:val="0"/>
          <w:sz w:val="20"/>
          <w:szCs w:val="20"/>
        </w:rPr>
        <w:t>. - № 27 - Ст. 357</w:t>
      </w:r>
    </w:p>
  </w:footnote>
  <w:footnote w:id="118">
    <w:p w:rsidR="00BA63A9" w:rsidRDefault="00D625BE" w:rsidP="00C478F3">
      <w:pPr>
        <w:pStyle w:val="a3"/>
        <w:keepLines/>
        <w:jc w:val="both"/>
      </w:pPr>
      <w:r w:rsidRPr="000809C4">
        <w:rPr>
          <w:rStyle w:val="a5"/>
        </w:rPr>
        <w:footnoteRef/>
      </w:r>
      <w:r w:rsidRPr="000809C4">
        <w:t xml:space="preserve"> Неверов О.Г. Роль товарораспорядительных документов в современном торговом обороте [Текст] // Законодательство. – 2008. – № 5. – С. 54.</w:t>
      </w:r>
    </w:p>
  </w:footnote>
  <w:footnote w:id="119">
    <w:p w:rsidR="00BA63A9" w:rsidRDefault="00D625BE" w:rsidP="00C478F3">
      <w:pPr>
        <w:pStyle w:val="a3"/>
        <w:keepLines/>
        <w:jc w:val="both"/>
      </w:pPr>
      <w:r w:rsidRPr="000809C4">
        <w:rPr>
          <w:rStyle w:val="a5"/>
        </w:rPr>
        <w:footnoteRef/>
      </w:r>
      <w:r w:rsidRPr="000809C4">
        <w:t xml:space="preserve"> Неверов О.Г. Товарораспорядительный документ как объект имущественного оборота [Текст] // Юрист. – 2009. – № 3. – С. 17.</w:t>
      </w:r>
    </w:p>
  </w:footnote>
  <w:footnote w:id="120">
    <w:p w:rsidR="00BA63A9" w:rsidRDefault="00D625BE" w:rsidP="00C478F3">
      <w:pPr>
        <w:pStyle w:val="a3"/>
        <w:keepLines/>
        <w:jc w:val="both"/>
      </w:pPr>
      <w:r w:rsidRPr="000809C4">
        <w:rPr>
          <w:rStyle w:val="a5"/>
        </w:rPr>
        <w:footnoteRef/>
      </w:r>
      <w:r w:rsidRPr="000809C4">
        <w:t xml:space="preserve"> Кастальский В. Ценные бумаги как предмет залога [Текст] // Право и экономика. – 2007. – № 12. – С. 36.</w:t>
      </w:r>
    </w:p>
  </w:footnote>
  <w:footnote w:id="121">
    <w:p w:rsidR="00BA63A9" w:rsidRDefault="00D625BE" w:rsidP="00C478F3">
      <w:pPr>
        <w:pStyle w:val="a3"/>
        <w:keepLines/>
        <w:jc w:val="both"/>
      </w:pPr>
      <w:r w:rsidRPr="000809C4">
        <w:rPr>
          <w:rStyle w:val="a5"/>
        </w:rPr>
        <w:footnoteRef/>
      </w:r>
      <w:r w:rsidRPr="000809C4">
        <w:t xml:space="preserve"> Гудков Ф. Назначение складского свидетельства [Текст] // ЭЖ-Юрист. – 2006. – № 11. – С. 10.</w:t>
      </w:r>
    </w:p>
  </w:footnote>
  <w:footnote w:id="122">
    <w:p w:rsidR="00BA63A9" w:rsidRDefault="00D625BE" w:rsidP="00C478F3">
      <w:pPr>
        <w:pStyle w:val="a3"/>
        <w:keepLines/>
        <w:jc w:val="both"/>
      </w:pPr>
      <w:r w:rsidRPr="000809C4">
        <w:rPr>
          <w:rStyle w:val="a5"/>
        </w:rPr>
        <w:footnoteRef/>
      </w:r>
      <w:r w:rsidRPr="000809C4">
        <w:t xml:space="preserve"> Семенов А.В. Некоторые вопросы правового регулирования коносамента как доказательства договора морской перевозки грузов [Текст] // Транспортное право. – 2008. – № 1. –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BE" w:rsidRDefault="00D625BE" w:rsidP="006309D4">
    <w:pPr>
      <w:pStyle w:val="a6"/>
      <w:framePr w:wrap="around" w:vAnchor="text" w:hAnchor="margin" w:xAlign="right" w:y="1"/>
      <w:rPr>
        <w:rStyle w:val="a8"/>
      </w:rPr>
    </w:pPr>
  </w:p>
  <w:p w:rsidR="00D625BE" w:rsidRDefault="00D625BE" w:rsidP="00085A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7CB"/>
    <w:multiLevelType w:val="singleLevel"/>
    <w:tmpl w:val="FA289B38"/>
    <w:lvl w:ilvl="0">
      <w:start w:val="4"/>
      <w:numFmt w:val="decimal"/>
      <w:lvlText w:val="%1."/>
      <w:legacy w:legacy="1" w:legacySpace="0" w:legacyIndent="312"/>
      <w:lvlJc w:val="left"/>
      <w:rPr>
        <w:rFonts w:ascii="Times New Roman" w:hAnsi="Times New Roman" w:cs="Times New Roman" w:hint="default"/>
      </w:rPr>
    </w:lvl>
  </w:abstractNum>
  <w:abstractNum w:abstractNumId="1">
    <w:nsid w:val="07403FDD"/>
    <w:multiLevelType w:val="singleLevel"/>
    <w:tmpl w:val="67C6A730"/>
    <w:lvl w:ilvl="0">
      <w:start w:val="22"/>
      <w:numFmt w:val="decimal"/>
      <w:lvlText w:val="%1."/>
      <w:legacy w:legacy="1" w:legacySpace="0" w:legacyIndent="428"/>
      <w:lvlJc w:val="left"/>
      <w:rPr>
        <w:rFonts w:ascii="Times New Roman" w:hAnsi="Times New Roman" w:cs="Times New Roman" w:hint="default"/>
      </w:rPr>
    </w:lvl>
  </w:abstractNum>
  <w:abstractNum w:abstractNumId="2">
    <w:nsid w:val="093A1528"/>
    <w:multiLevelType w:val="singleLevel"/>
    <w:tmpl w:val="CCBA835C"/>
    <w:lvl w:ilvl="0">
      <w:start w:val="3"/>
      <w:numFmt w:val="decimal"/>
      <w:lvlText w:val="%1."/>
      <w:legacy w:legacy="1" w:legacySpace="0" w:legacyIndent="418"/>
      <w:lvlJc w:val="left"/>
      <w:rPr>
        <w:rFonts w:ascii="Times New Roman" w:hAnsi="Times New Roman" w:cs="Times New Roman" w:hint="default"/>
      </w:rPr>
    </w:lvl>
  </w:abstractNum>
  <w:abstractNum w:abstractNumId="3">
    <w:nsid w:val="0B7C47CE"/>
    <w:multiLevelType w:val="singleLevel"/>
    <w:tmpl w:val="CE10F0F8"/>
    <w:lvl w:ilvl="0">
      <w:start w:val="12"/>
      <w:numFmt w:val="decimal"/>
      <w:lvlText w:val="%1."/>
      <w:legacy w:legacy="1" w:legacySpace="0" w:legacyIndent="394"/>
      <w:lvlJc w:val="left"/>
      <w:rPr>
        <w:rFonts w:ascii="Times New Roman" w:hAnsi="Times New Roman" w:cs="Times New Roman" w:hint="default"/>
      </w:rPr>
    </w:lvl>
  </w:abstractNum>
  <w:abstractNum w:abstractNumId="4">
    <w:nsid w:val="11DC5753"/>
    <w:multiLevelType w:val="singleLevel"/>
    <w:tmpl w:val="93EC2B18"/>
    <w:lvl w:ilvl="0">
      <w:start w:val="1"/>
      <w:numFmt w:val="decimal"/>
      <w:lvlText w:val="%1)"/>
      <w:lvlJc w:val="left"/>
      <w:pPr>
        <w:tabs>
          <w:tab w:val="num" w:pos="987"/>
        </w:tabs>
        <w:ind w:left="987" w:hanging="420"/>
      </w:pPr>
      <w:rPr>
        <w:rFonts w:cs="Times New Roman" w:hint="default"/>
      </w:rPr>
    </w:lvl>
  </w:abstractNum>
  <w:abstractNum w:abstractNumId="5">
    <w:nsid w:val="1A5204B3"/>
    <w:multiLevelType w:val="hybridMultilevel"/>
    <w:tmpl w:val="19A411F4"/>
    <w:lvl w:ilvl="0" w:tplc="2E524FCE">
      <w:start w:val="1"/>
      <w:numFmt w:val="decimal"/>
      <w:lvlText w:val="%1."/>
      <w:lvlJc w:val="left"/>
      <w:pPr>
        <w:tabs>
          <w:tab w:val="num" w:pos="720"/>
        </w:tabs>
        <w:ind w:left="720" w:hanging="360"/>
      </w:pPr>
      <w:rPr>
        <w:rFonts w:cs="Times New Roman"/>
        <w:b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BB6669"/>
    <w:multiLevelType w:val="singleLevel"/>
    <w:tmpl w:val="352065E2"/>
    <w:lvl w:ilvl="0">
      <w:start w:val="14"/>
      <w:numFmt w:val="decimal"/>
      <w:lvlText w:val="%1."/>
      <w:legacy w:legacy="1" w:legacySpace="0" w:legacyIndent="413"/>
      <w:lvlJc w:val="left"/>
      <w:rPr>
        <w:rFonts w:ascii="Times New Roman" w:hAnsi="Times New Roman" w:cs="Times New Roman" w:hint="default"/>
      </w:rPr>
    </w:lvl>
  </w:abstractNum>
  <w:abstractNum w:abstractNumId="7">
    <w:nsid w:val="1CF05067"/>
    <w:multiLevelType w:val="singleLevel"/>
    <w:tmpl w:val="8EFCCF9E"/>
    <w:lvl w:ilvl="0">
      <w:start w:val="7"/>
      <w:numFmt w:val="decimal"/>
      <w:lvlText w:val="%1."/>
      <w:legacy w:legacy="1" w:legacySpace="0" w:legacyIndent="283"/>
      <w:lvlJc w:val="left"/>
      <w:rPr>
        <w:rFonts w:ascii="Times New Roman" w:hAnsi="Times New Roman" w:cs="Times New Roman" w:hint="default"/>
      </w:rPr>
    </w:lvl>
  </w:abstractNum>
  <w:abstractNum w:abstractNumId="8">
    <w:nsid w:val="2199102D"/>
    <w:multiLevelType w:val="singleLevel"/>
    <w:tmpl w:val="950C562E"/>
    <w:lvl w:ilvl="0">
      <w:start w:val="64"/>
      <w:numFmt w:val="decimal"/>
      <w:lvlText w:val="%1."/>
      <w:legacy w:legacy="1" w:legacySpace="0" w:legacyIndent="418"/>
      <w:lvlJc w:val="left"/>
      <w:rPr>
        <w:rFonts w:ascii="Times New Roman" w:hAnsi="Times New Roman" w:cs="Times New Roman" w:hint="default"/>
      </w:rPr>
    </w:lvl>
  </w:abstractNum>
  <w:abstractNum w:abstractNumId="9">
    <w:nsid w:val="21D801E0"/>
    <w:multiLevelType w:val="singleLevel"/>
    <w:tmpl w:val="4E3CAB28"/>
    <w:lvl w:ilvl="0">
      <w:start w:val="1"/>
      <w:numFmt w:val="decimal"/>
      <w:lvlText w:val="%1."/>
      <w:legacy w:legacy="1" w:legacySpace="0" w:legacyIndent="422"/>
      <w:lvlJc w:val="left"/>
      <w:rPr>
        <w:rFonts w:ascii="Times New Roman" w:hAnsi="Times New Roman" w:cs="Times New Roman" w:hint="default"/>
      </w:rPr>
    </w:lvl>
  </w:abstractNum>
  <w:abstractNum w:abstractNumId="10">
    <w:nsid w:val="24A33FBD"/>
    <w:multiLevelType w:val="singleLevel"/>
    <w:tmpl w:val="E530E168"/>
    <w:lvl w:ilvl="0">
      <w:start w:val="112"/>
      <w:numFmt w:val="decimal"/>
      <w:lvlText w:val="%1."/>
      <w:legacy w:legacy="1" w:legacySpace="0" w:legacyIndent="547"/>
      <w:lvlJc w:val="left"/>
      <w:rPr>
        <w:rFonts w:ascii="Times New Roman" w:hAnsi="Times New Roman" w:cs="Times New Roman" w:hint="default"/>
      </w:rPr>
    </w:lvl>
  </w:abstractNum>
  <w:abstractNum w:abstractNumId="11">
    <w:nsid w:val="2CAD118F"/>
    <w:multiLevelType w:val="singleLevel"/>
    <w:tmpl w:val="9B5C9A9C"/>
    <w:lvl w:ilvl="0">
      <w:start w:val="45"/>
      <w:numFmt w:val="decimal"/>
      <w:lvlText w:val="%1."/>
      <w:legacy w:legacy="1" w:legacySpace="0" w:legacyIndent="418"/>
      <w:lvlJc w:val="left"/>
      <w:rPr>
        <w:rFonts w:ascii="Times New Roman" w:hAnsi="Times New Roman" w:cs="Times New Roman" w:hint="default"/>
      </w:rPr>
    </w:lvl>
  </w:abstractNum>
  <w:abstractNum w:abstractNumId="12">
    <w:nsid w:val="2DBB0843"/>
    <w:multiLevelType w:val="singleLevel"/>
    <w:tmpl w:val="34064F74"/>
    <w:lvl w:ilvl="0">
      <w:start w:val="1"/>
      <w:numFmt w:val="decimal"/>
      <w:lvlText w:val="%1)"/>
      <w:lvlJc w:val="left"/>
      <w:pPr>
        <w:tabs>
          <w:tab w:val="num" w:pos="927"/>
        </w:tabs>
        <w:ind w:left="927" w:hanging="360"/>
      </w:pPr>
      <w:rPr>
        <w:rFonts w:cs="Times New Roman" w:hint="default"/>
      </w:rPr>
    </w:lvl>
  </w:abstractNum>
  <w:abstractNum w:abstractNumId="13">
    <w:nsid w:val="32521F56"/>
    <w:multiLevelType w:val="singleLevel"/>
    <w:tmpl w:val="D996CAD2"/>
    <w:lvl w:ilvl="0">
      <w:start w:val="51"/>
      <w:numFmt w:val="decimal"/>
      <w:lvlText w:val="%1."/>
      <w:legacy w:legacy="1" w:legacySpace="0" w:legacyIndent="422"/>
      <w:lvlJc w:val="left"/>
      <w:rPr>
        <w:rFonts w:ascii="Times New Roman" w:hAnsi="Times New Roman" w:cs="Times New Roman" w:hint="default"/>
      </w:rPr>
    </w:lvl>
  </w:abstractNum>
  <w:abstractNum w:abstractNumId="14">
    <w:nsid w:val="35635FF8"/>
    <w:multiLevelType w:val="singleLevel"/>
    <w:tmpl w:val="EF02ABFC"/>
    <w:lvl w:ilvl="0">
      <w:start w:val="1"/>
      <w:numFmt w:val="decimal"/>
      <w:lvlText w:val="%1)"/>
      <w:lvlJc w:val="left"/>
      <w:pPr>
        <w:tabs>
          <w:tab w:val="num" w:pos="927"/>
        </w:tabs>
        <w:ind w:left="927" w:hanging="360"/>
      </w:pPr>
      <w:rPr>
        <w:rFonts w:cs="Times New Roman" w:hint="default"/>
      </w:rPr>
    </w:lvl>
  </w:abstractNum>
  <w:abstractNum w:abstractNumId="15">
    <w:nsid w:val="381835DC"/>
    <w:multiLevelType w:val="singleLevel"/>
    <w:tmpl w:val="EFE26566"/>
    <w:lvl w:ilvl="0">
      <w:start w:val="42"/>
      <w:numFmt w:val="decimal"/>
      <w:lvlText w:val="%1."/>
      <w:legacy w:legacy="1" w:legacySpace="0" w:legacyIndent="422"/>
      <w:lvlJc w:val="left"/>
      <w:rPr>
        <w:rFonts w:ascii="Times New Roman" w:hAnsi="Times New Roman" w:cs="Times New Roman" w:hint="default"/>
      </w:rPr>
    </w:lvl>
  </w:abstractNum>
  <w:abstractNum w:abstractNumId="16">
    <w:nsid w:val="3C704415"/>
    <w:multiLevelType w:val="singleLevel"/>
    <w:tmpl w:val="1CF67694"/>
    <w:lvl w:ilvl="0">
      <w:start w:val="12"/>
      <w:numFmt w:val="decimal"/>
      <w:lvlText w:val="%1."/>
      <w:legacy w:legacy="1" w:legacySpace="0" w:legacyIndent="398"/>
      <w:lvlJc w:val="left"/>
      <w:rPr>
        <w:rFonts w:ascii="Times New Roman" w:hAnsi="Times New Roman" w:cs="Times New Roman" w:hint="default"/>
      </w:rPr>
    </w:lvl>
  </w:abstractNum>
  <w:abstractNum w:abstractNumId="17">
    <w:nsid w:val="45114DC4"/>
    <w:multiLevelType w:val="singleLevel"/>
    <w:tmpl w:val="284AF15A"/>
    <w:lvl w:ilvl="0">
      <w:start w:val="31"/>
      <w:numFmt w:val="decimal"/>
      <w:lvlText w:val="%1."/>
      <w:legacy w:legacy="1" w:legacySpace="0" w:legacyIndent="423"/>
      <w:lvlJc w:val="left"/>
      <w:rPr>
        <w:rFonts w:ascii="Times New Roman" w:hAnsi="Times New Roman" w:cs="Times New Roman" w:hint="default"/>
      </w:rPr>
    </w:lvl>
  </w:abstractNum>
  <w:abstractNum w:abstractNumId="18">
    <w:nsid w:val="459775E0"/>
    <w:multiLevelType w:val="singleLevel"/>
    <w:tmpl w:val="D9A4ED0E"/>
    <w:lvl w:ilvl="0">
      <w:start w:val="80"/>
      <w:numFmt w:val="decimal"/>
      <w:lvlText w:val="%1."/>
      <w:legacy w:legacy="1" w:legacySpace="0" w:legacyIndent="418"/>
      <w:lvlJc w:val="left"/>
      <w:rPr>
        <w:rFonts w:ascii="Times New Roman" w:hAnsi="Times New Roman" w:cs="Times New Roman" w:hint="default"/>
      </w:rPr>
    </w:lvl>
  </w:abstractNum>
  <w:abstractNum w:abstractNumId="19">
    <w:nsid w:val="46666AD5"/>
    <w:multiLevelType w:val="singleLevel"/>
    <w:tmpl w:val="972E28E6"/>
    <w:lvl w:ilvl="0">
      <w:start w:val="62"/>
      <w:numFmt w:val="decimal"/>
      <w:lvlText w:val="%1."/>
      <w:legacy w:legacy="1" w:legacySpace="0" w:legacyIndent="418"/>
      <w:lvlJc w:val="left"/>
      <w:rPr>
        <w:rFonts w:ascii="Times New Roman" w:hAnsi="Times New Roman" w:cs="Times New Roman" w:hint="default"/>
      </w:rPr>
    </w:lvl>
  </w:abstractNum>
  <w:abstractNum w:abstractNumId="20">
    <w:nsid w:val="487569D5"/>
    <w:multiLevelType w:val="hybridMultilevel"/>
    <w:tmpl w:val="BD609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B053DB"/>
    <w:multiLevelType w:val="singleLevel"/>
    <w:tmpl w:val="70DAFB28"/>
    <w:lvl w:ilvl="0">
      <w:start w:val="1"/>
      <w:numFmt w:val="decimal"/>
      <w:lvlText w:val="%1)"/>
      <w:legacy w:legacy="1" w:legacySpace="0" w:legacyIndent="322"/>
      <w:lvlJc w:val="left"/>
      <w:rPr>
        <w:rFonts w:ascii="Times New Roman" w:hAnsi="Times New Roman" w:cs="Times New Roman" w:hint="default"/>
      </w:rPr>
    </w:lvl>
  </w:abstractNum>
  <w:abstractNum w:abstractNumId="22">
    <w:nsid w:val="49061D78"/>
    <w:multiLevelType w:val="singleLevel"/>
    <w:tmpl w:val="7EA891F0"/>
    <w:lvl w:ilvl="0">
      <w:start w:val="1"/>
      <w:numFmt w:val="decimal"/>
      <w:lvlText w:val="%1)"/>
      <w:lvlJc w:val="left"/>
      <w:pPr>
        <w:tabs>
          <w:tab w:val="num" w:pos="927"/>
        </w:tabs>
        <w:ind w:left="927" w:hanging="360"/>
      </w:pPr>
      <w:rPr>
        <w:rFonts w:cs="Times New Roman" w:hint="default"/>
      </w:rPr>
    </w:lvl>
  </w:abstractNum>
  <w:abstractNum w:abstractNumId="23">
    <w:nsid w:val="492C5042"/>
    <w:multiLevelType w:val="singleLevel"/>
    <w:tmpl w:val="51780322"/>
    <w:lvl w:ilvl="0">
      <w:start w:val="15"/>
      <w:numFmt w:val="decimal"/>
      <w:lvlText w:val="%1."/>
      <w:legacy w:legacy="1" w:legacySpace="0" w:legacyIndent="389"/>
      <w:lvlJc w:val="left"/>
      <w:rPr>
        <w:rFonts w:ascii="Times New Roman" w:hAnsi="Times New Roman" w:cs="Times New Roman" w:hint="default"/>
      </w:rPr>
    </w:lvl>
  </w:abstractNum>
  <w:abstractNum w:abstractNumId="24">
    <w:nsid w:val="4AF269E4"/>
    <w:multiLevelType w:val="singleLevel"/>
    <w:tmpl w:val="5F1E7310"/>
    <w:lvl w:ilvl="0">
      <w:start w:val="90"/>
      <w:numFmt w:val="decimal"/>
      <w:lvlText w:val="%1."/>
      <w:legacy w:legacy="1" w:legacySpace="0" w:legacyIndent="417"/>
      <w:lvlJc w:val="left"/>
      <w:rPr>
        <w:rFonts w:ascii="Times New Roman" w:hAnsi="Times New Roman" w:cs="Times New Roman" w:hint="default"/>
      </w:rPr>
    </w:lvl>
  </w:abstractNum>
  <w:abstractNum w:abstractNumId="25">
    <w:nsid w:val="4CA054F8"/>
    <w:multiLevelType w:val="singleLevel"/>
    <w:tmpl w:val="F7C625F4"/>
    <w:lvl w:ilvl="0">
      <w:start w:val="109"/>
      <w:numFmt w:val="decimal"/>
      <w:lvlText w:val="%1."/>
      <w:legacy w:legacy="1" w:legacySpace="0" w:legacyIndent="552"/>
      <w:lvlJc w:val="left"/>
      <w:rPr>
        <w:rFonts w:ascii="Times New Roman" w:hAnsi="Times New Roman" w:cs="Times New Roman" w:hint="default"/>
      </w:rPr>
    </w:lvl>
  </w:abstractNum>
  <w:abstractNum w:abstractNumId="26">
    <w:nsid w:val="4E2E7651"/>
    <w:multiLevelType w:val="singleLevel"/>
    <w:tmpl w:val="CA187614"/>
    <w:lvl w:ilvl="0">
      <w:start w:val="1"/>
      <w:numFmt w:val="decimal"/>
      <w:lvlText w:val="%1)"/>
      <w:lvlJc w:val="left"/>
      <w:pPr>
        <w:tabs>
          <w:tab w:val="num" w:pos="1017"/>
        </w:tabs>
        <w:ind w:left="1017" w:hanging="450"/>
      </w:pPr>
      <w:rPr>
        <w:rFonts w:cs="Times New Roman" w:hint="default"/>
      </w:rPr>
    </w:lvl>
  </w:abstractNum>
  <w:abstractNum w:abstractNumId="27">
    <w:nsid w:val="56437D90"/>
    <w:multiLevelType w:val="singleLevel"/>
    <w:tmpl w:val="7C181444"/>
    <w:lvl w:ilvl="0">
      <w:start w:val="95"/>
      <w:numFmt w:val="decimal"/>
      <w:lvlText w:val="%1."/>
      <w:legacy w:legacy="1" w:legacySpace="0" w:legacyIndent="418"/>
      <w:lvlJc w:val="left"/>
      <w:rPr>
        <w:rFonts w:ascii="Times New Roman" w:hAnsi="Times New Roman" w:cs="Times New Roman" w:hint="default"/>
      </w:rPr>
    </w:lvl>
  </w:abstractNum>
  <w:abstractNum w:abstractNumId="28">
    <w:nsid w:val="58A86FBE"/>
    <w:multiLevelType w:val="singleLevel"/>
    <w:tmpl w:val="2DDA67A4"/>
    <w:lvl w:ilvl="0">
      <w:start w:val="36"/>
      <w:numFmt w:val="decimal"/>
      <w:lvlText w:val="%1."/>
      <w:legacy w:legacy="1" w:legacySpace="0" w:legacyIndent="422"/>
      <w:lvlJc w:val="left"/>
      <w:rPr>
        <w:rFonts w:ascii="Times New Roman" w:hAnsi="Times New Roman" w:cs="Times New Roman" w:hint="default"/>
      </w:rPr>
    </w:lvl>
  </w:abstractNum>
  <w:abstractNum w:abstractNumId="29">
    <w:nsid w:val="5BC72007"/>
    <w:multiLevelType w:val="singleLevel"/>
    <w:tmpl w:val="B792CAB0"/>
    <w:lvl w:ilvl="0">
      <w:start w:val="1"/>
      <w:numFmt w:val="decimal"/>
      <w:lvlText w:val="%1)"/>
      <w:lvlJc w:val="left"/>
      <w:pPr>
        <w:tabs>
          <w:tab w:val="num" w:pos="927"/>
        </w:tabs>
        <w:ind w:left="927" w:hanging="360"/>
      </w:pPr>
      <w:rPr>
        <w:rFonts w:cs="Times New Roman" w:hint="default"/>
      </w:rPr>
    </w:lvl>
  </w:abstractNum>
  <w:abstractNum w:abstractNumId="30">
    <w:nsid w:val="5C9C16EB"/>
    <w:multiLevelType w:val="singleLevel"/>
    <w:tmpl w:val="C6FEA9B0"/>
    <w:lvl w:ilvl="0">
      <w:start w:val="8"/>
      <w:numFmt w:val="decimal"/>
      <w:lvlText w:val="%1."/>
      <w:legacy w:legacy="1" w:legacySpace="0" w:legacyIndent="418"/>
      <w:lvlJc w:val="left"/>
      <w:rPr>
        <w:rFonts w:ascii="Times New Roman" w:hAnsi="Times New Roman" w:cs="Times New Roman" w:hint="default"/>
      </w:rPr>
    </w:lvl>
  </w:abstractNum>
  <w:abstractNum w:abstractNumId="31">
    <w:nsid w:val="5D0B2C7C"/>
    <w:multiLevelType w:val="singleLevel"/>
    <w:tmpl w:val="BC9C676E"/>
    <w:lvl w:ilvl="0">
      <w:start w:val="39"/>
      <w:numFmt w:val="decimal"/>
      <w:lvlText w:val="%1."/>
      <w:legacy w:legacy="1" w:legacySpace="0" w:legacyIndent="428"/>
      <w:lvlJc w:val="left"/>
      <w:rPr>
        <w:rFonts w:ascii="Times New Roman" w:hAnsi="Times New Roman" w:cs="Times New Roman" w:hint="default"/>
      </w:rPr>
    </w:lvl>
  </w:abstractNum>
  <w:abstractNum w:abstractNumId="32">
    <w:nsid w:val="5FBB59DC"/>
    <w:multiLevelType w:val="singleLevel"/>
    <w:tmpl w:val="0BF63F60"/>
    <w:lvl w:ilvl="0">
      <w:start w:val="100"/>
      <w:numFmt w:val="decimal"/>
      <w:lvlText w:val="%1."/>
      <w:legacy w:legacy="1" w:legacySpace="0" w:legacyIndent="552"/>
      <w:lvlJc w:val="left"/>
      <w:rPr>
        <w:rFonts w:ascii="Times New Roman" w:hAnsi="Times New Roman" w:cs="Times New Roman" w:hint="default"/>
      </w:rPr>
    </w:lvl>
  </w:abstractNum>
  <w:abstractNum w:abstractNumId="33">
    <w:nsid w:val="62CA1839"/>
    <w:multiLevelType w:val="singleLevel"/>
    <w:tmpl w:val="E0081D7A"/>
    <w:lvl w:ilvl="0">
      <w:start w:val="50"/>
      <w:numFmt w:val="decimal"/>
      <w:lvlText w:val="%1."/>
      <w:legacy w:legacy="1" w:legacySpace="0" w:legacyIndent="413"/>
      <w:lvlJc w:val="left"/>
      <w:rPr>
        <w:rFonts w:ascii="Times New Roman" w:hAnsi="Times New Roman" w:cs="Times New Roman" w:hint="default"/>
      </w:rPr>
    </w:lvl>
  </w:abstractNum>
  <w:abstractNum w:abstractNumId="34">
    <w:nsid w:val="641A0511"/>
    <w:multiLevelType w:val="hybridMultilevel"/>
    <w:tmpl w:val="0680B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6A2DC6"/>
    <w:multiLevelType w:val="singleLevel"/>
    <w:tmpl w:val="93665818"/>
    <w:lvl w:ilvl="0">
      <w:start w:val="1"/>
      <w:numFmt w:val="decimal"/>
      <w:lvlText w:val="%1."/>
      <w:legacy w:legacy="1" w:legacySpace="0" w:legacyIndent="283"/>
      <w:lvlJc w:val="left"/>
      <w:rPr>
        <w:rFonts w:ascii="Times New Roman" w:hAnsi="Times New Roman" w:cs="Times New Roman" w:hint="default"/>
      </w:rPr>
    </w:lvl>
  </w:abstractNum>
  <w:abstractNum w:abstractNumId="36">
    <w:nsid w:val="6CB65117"/>
    <w:multiLevelType w:val="singleLevel"/>
    <w:tmpl w:val="6008AA8A"/>
    <w:lvl w:ilvl="0">
      <w:start w:val="16"/>
      <w:numFmt w:val="decimal"/>
      <w:lvlText w:val="%1."/>
      <w:legacy w:legacy="1" w:legacySpace="0" w:legacyIndent="408"/>
      <w:lvlJc w:val="left"/>
      <w:rPr>
        <w:rFonts w:ascii="Times New Roman" w:hAnsi="Times New Roman" w:cs="Times New Roman" w:hint="default"/>
      </w:rPr>
    </w:lvl>
  </w:abstractNum>
  <w:abstractNum w:abstractNumId="37">
    <w:nsid w:val="6DDC6709"/>
    <w:multiLevelType w:val="singleLevel"/>
    <w:tmpl w:val="E5F210CE"/>
    <w:lvl w:ilvl="0">
      <w:start w:val="2"/>
      <w:numFmt w:val="decimal"/>
      <w:lvlText w:val="%1."/>
      <w:legacy w:legacy="1" w:legacySpace="0" w:legacyIndent="302"/>
      <w:lvlJc w:val="left"/>
      <w:rPr>
        <w:rFonts w:ascii="Times New Roman" w:hAnsi="Times New Roman" w:cs="Times New Roman" w:hint="default"/>
      </w:rPr>
    </w:lvl>
  </w:abstractNum>
  <w:abstractNum w:abstractNumId="38">
    <w:nsid w:val="74A1083A"/>
    <w:multiLevelType w:val="singleLevel"/>
    <w:tmpl w:val="A8E0214E"/>
    <w:lvl w:ilvl="0">
      <w:start w:val="122"/>
      <w:numFmt w:val="decimal"/>
      <w:lvlText w:val="%1."/>
      <w:legacy w:legacy="1" w:legacySpace="0" w:legacyIndent="552"/>
      <w:lvlJc w:val="left"/>
      <w:rPr>
        <w:rFonts w:ascii="Times New Roman" w:hAnsi="Times New Roman" w:cs="Times New Roman" w:hint="default"/>
      </w:rPr>
    </w:lvl>
  </w:abstractNum>
  <w:abstractNum w:abstractNumId="39">
    <w:nsid w:val="790875D6"/>
    <w:multiLevelType w:val="singleLevel"/>
    <w:tmpl w:val="CB7CD764"/>
    <w:lvl w:ilvl="0">
      <w:start w:val="84"/>
      <w:numFmt w:val="decimal"/>
      <w:lvlText w:val="%1."/>
      <w:legacy w:legacy="1" w:legacySpace="0" w:legacyIndent="417"/>
      <w:lvlJc w:val="left"/>
      <w:rPr>
        <w:rFonts w:ascii="Times New Roman" w:hAnsi="Times New Roman" w:cs="Times New Roman" w:hint="default"/>
      </w:rPr>
    </w:lvl>
  </w:abstractNum>
  <w:abstractNum w:abstractNumId="40">
    <w:nsid w:val="7B7E52B8"/>
    <w:multiLevelType w:val="singleLevel"/>
    <w:tmpl w:val="3858E416"/>
    <w:lvl w:ilvl="0">
      <w:start w:val="21"/>
      <w:numFmt w:val="decimal"/>
      <w:lvlText w:val="%1."/>
      <w:legacy w:legacy="1" w:legacySpace="0" w:legacyIndent="432"/>
      <w:lvlJc w:val="left"/>
      <w:rPr>
        <w:rFonts w:ascii="Times New Roman" w:hAnsi="Times New Roman" w:cs="Times New Roman" w:hint="default"/>
      </w:rPr>
    </w:lvl>
  </w:abstractNum>
  <w:abstractNum w:abstractNumId="41">
    <w:nsid w:val="7BAF2F82"/>
    <w:multiLevelType w:val="singleLevel"/>
    <w:tmpl w:val="A7F01A58"/>
    <w:lvl w:ilvl="0">
      <w:start w:val="118"/>
      <w:numFmt w:val="decimal"/>
      <w:lvlText w:val="%1."/>
      <w:legacy w:legacy="1" w:legacySpace="0" w:legacyIndent="547"/>
      <w:lvlJc w:val="left"/>
      <w:rPr>
        <w:rFonts w:ascii="Times New Roman" w:hAnsi="Times New Roman" w:cs="Times New Roman" w:hint="default"/>
      </w:rPr>
    </w:lvl>
  </w:abstractNum>
  <w:abstractNum w:abstractNumId="42">
    <w:nsid w:val="7DE1738A"/>
    <w:multiLevelType w:val="singleLevel"/>
    <w:tmpl w:val="65F838DA"/>
    <w:lvl w:ilvl="0">
      <w:start w:val="8"/>
      <w:numFmt w:val="decimal"/>
      <w:lvlText w:val="%1."/>
      <w:legacy w:legacy="1" w:legacySpace="0" w:legacyIndent="422"/>
      <w:lvlJc w:val="left"/>
      <w:rPr>
        <w:rFonts w:ascii="Times New Roman" w:hAnsi="Times New Roman" w:cs="Times New Roman" w:hint="default"/>
      </w:rPr>
    </w:lvl>
  </w:abstractNum>
  <w:num w:numId="1">
    <w:abstractNumId w:val="37"/>
  </w:num>
  <w:num w:numId="2">
    <w:abstractNumId w:val="0"/>
  </w:num>
  <w:num w:numId="3">
    <w:abstractNumId w:val="7"/>
  </w:num>
  <w:num w:numId="4">
    <w:abstractNumId w:val="21"/>
  </w:num>
  <w:num w:numId="5">
    <w:abstractNumId w:val="35"/>
  </w:num>
  <w:num w:numId="6">
    <w:abstractNumId w:val="3"/>
  </w:num>
  <w:num w:numId="7">
    <w:abstractNumId w:val="36"/>
  </w:num>
  <w:num w:numId="8">
    <w:abstractNumId w:val="1"/>
  </w:num>
  <w:num w:numId="9">
    <w:abstractNumId w:val="17"/>
  </w:num>
  <w:num w:numId="10">
    <w:abstractNumId w:val="31"/>
  </w:num>
  <w:num w:numId="11">
    <w:abstractNumId w:val="11"/>
  </w:num>
  <w:num w:numId="12">
    <w:abstractNumId w:val="33"/>
  </w:num>
  <w:num w:numId="13">
    <w:abstractNumId w:val="9"/>
  </w:num>
  <w:num w:numId="14">
    <w:abstractNumId w:val="30"/>
  </w:num>
  <w:num w:numId="15">
    <w:abstractNumId w:val="6"/>
  </w:num>
  <w:num w:numId="16">
    <w:abstractNumId w:val="40"/>
  </w:num>
  <w:num w:numId="17">
    <w:abstractNumId w:val="28"/>
  </w:num>
  <w:num w:numId="18">
    <w:abstractNumId w:val="15"/>
  </w:num>
  <w:num w:numId="19">
    <w:abstractNumId w:val="13"/>
  </w:num>
  <w:num w:numId="20">
    <w:abstractNumId w:val="19"/>
  </w:num>
  <w:num w:numId="21">
    <w:abstractNumId w:val="8"/>
  </w:num>
  <w:num w:numId="22">
    <w:abstractNumId w:val="18"/>
  </w:num>
  <w:num w:numId="23">
    <w:abstractNumId w:val="39"/>
  </w:num>
  <w:num w:numId="24">
    <w:abstractNumId w:val="24"/>
  </w:num>
  <w:num w:numId="25">
    <w:abstractNumId w:val="27"/>
  </w:num>
  <w:num w:numId="26">
    <w:abstractNumId w:val="32"/>
  </w:num>
  <w:num w:numId="27">
    <w:abstractNumId w:val="25"/>
  </w:num>
  <w:num w:numId="28">
    <w:abstractNumId w:val="10"/>
  </w:num>
  <w:num w:numId="29">
    <w:abstractNumId w:val="41"/>
  </w:num>
  <w:num w:numId="30">
    <w:abstractNumId w:val="38"/>
  </w:num>
  <w:num w:numId="31">
    <w:abstractNumId w:val="2"/>
  </w:num>
  <w:num w:numId="32">
    <w:abstractNumId w:val="42"/>
  </w:num>
  <w:num w:numId="33">
    <w:abstractNumId w:val="16"/>
  </w:num>
  <w:num w:numId="34">
    <w:abstractNumId w:val="23"/>
  </w:num>
  <w:num w:numId="35">
    <w:abstractNumId w:val="29"/>
  </w:num>
  <w:num w:numId="36">
    <w:abstractNumId w:val="12"/>
  </w:num>
  <w:num w:numId="37">
    <w:abstractNumId w:val="26"/>
  </w:num>
  <w:num w:numId="38">
    <w:abstractNumId w:val="14"/>
  </w:num>
  <w:num w:numId="39">
    <w:abstractNumId w:val="22"/>
  </w:num>
  <w:num w:numId="40">
    <w:abstractNumId w:val="4"/>
  </w:num>
  <w:num w:numId="41">
    <w:abstractNumId w:val="5"/>
  </w:num>
  <w:num w:numId="42">
    <w:abstractNumId w:val="2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E92"/>
    <w:rsid w:val="00000AC3"/>
    <w:rsid w:val="00014815"/>
    <w:rsid w:val="00017639"/>
    <w:rsid w:val="00026932"/>
    <w:rsid w:val="00034F26"/>
    <w:rsid w:val="00045A2C"/>
    <w:rsid w:val="00053E4C"/>
    <w:rsid w:val="00065AE3"/>
    <w:rsid w:val="00067368"/>
    <w:rsid w:val="000809C4"/>
    <w:rsid w:val="00085A5C"/>
    <w:rsid w:val="000A2E4C"/>
    <w:rsid w:val="000A493C"/>
    <w:rsid w:val="000A5BE8"/>
    <w:rsid w:val="000E4E40"/>
    <w:rsid w:val="00116DB3"/>
    <w:rsid w:val="00130623"/>
    <w:rsid w:val="00165666"/>
    <w:rsid w:val="0019324A"/>
    <w:rsid w:val="00197FC4"/>
    <w:rsid w:val="001C154C"/>
    <w:rsid w:val="001D7226"/>
    <w:rsid w:val="002106E7"/>
    <w:rsid w:val="00221D78"/>
    <w:rsid w:val="00225D1D"/>
    <w:rsid w:val="002356F9"/>
    <w:rsid w:val="002471D5"/>
    <w:rsid w:val="00252B28"/>
    <w:rsid w:val="00260081"/>
    <w:rsid w:val="00266AE9"/>
    <w:rsid w:val="00273E92"/>
    <w:rsid w:val="002A478A"/>
    <w:rsid w:val="002C1516"/>
    <w:rsid w:val="002D64CA"/>
    <w:rsid w:val="002E62D9"/>
    <w:rsid w:val="002F1B71"/>
    <w:rsid w:val="002F7E33"/>
    <w:rsid w:val="003040B8"/>
    <w:rsid w:val="00317820"/>
    <w:rsid w:val="0032064B"/>
    <w:rsid w:val="0033669F"/>
    <w:rsid w:val="003541C2"/>
    <w:rsid w:val="00354A50"/>
    <w:rsid w:val="00360521"/>
    <w:rsid w:val="00367939"/>
    <w:rsid w:val="003B084B"/>
    <w:rsid w:val="003C46B5"/>
    <w:rsid w:val="003D7C94"/>
    <w:rsid w:val="003F6EFD"/>
    <w:rsid w:val="00406F1E"/>
    <w:rsid w:val="004073E3"/>
    <w:rsid w:val="00410E3C"/>
    <w:rsid w:val="00416FE7"/>
    <w:rsid w:val="00422521"/>
    <w:rsid w:val="00427794"/>
    <w:rsid w:val="0043763A"/>
    <w:rsid w:val="004436D3"/>
    <w:rsid w:val="00460D52"/>
    <w:rsid w:val="00481540"/>
    <w:rsid w:val="00484578"/>
    <w:rsid w:val="0049066B"/>
    <w:rsid w:val="00495D43"/>
    <w:rsid w:val="004A279F"/>
    <w:rsid w:val="004D174F"/>
    <w:rsid w:val="004E6C88"/>
    <w:rsid w:val="004F2F4E"/>
    <w:rsid w:val="004F675F"/>
    <w:rsid w:val="00537DA3"/>
    <w:rsid w:val="00551DE7"/>
    <w:rsid w:val="00561DA3"/>
    <w:rsid w:val="005672C9"/>
    <w:rsid w:val="005B78E3"/>
    <w:rsid w:val="005C3EE0"/>
    <w:rsid w:val="006112AB"/>
    <w:rsid w:val="00611CCD"/>
    <w:rsid w:val="00617B79"/>
    <w:rsid w:val="006309D4"/>
    <w:rsid w:val="0063118C"/>
    <w:rsid w:val="006417D9"/>
    <w:rsid w:val="0066127D"/>
    <w:rsid w:val="00676F20"/>
    <w:rsid w:val="006B0631"/>
    <w:rsid w:val="006D0054"/>
    <w:rsid w:val="006E0DD3"/>
    <w:rsid w:val="006E25A4"/>
    <w:rsid w:val="006F53FF"/>
    <w:rsid w:val="00707D88"/>
    <w:rsid w:val="00721AF3"/>
    <w:rsid w:val="007452A0"/>
    <w:rsid w:val="007B0B51"/>
    <w:rsid w:val="007B2F42"/>
    <w:rsid w:val="007B4822"/>
    <w:rsid w:val="007B6DF4"/>
    <w:rsid w:val="007C5E81"/>
    <w:rsid w:val="007D4545"/>
    <w:rsid w:val="008207EE"/>
    <w:rsid w:val="008363AC"/>
    <w:rsid w:val="00853458"/>
    <w:rsid w:val="00853B08"/>
    <w:rsid w:val="00861967"/>
    <w:rsid w:val="008634EC"/>
    <w:rsid w:val="00874A0D"/>
    <w:rsid w:val="00875058"/>
    <w:rsid w:val="0088189B"/>
    <w:rsid w:val="008877D8"/>
    <w:rsid w:val="008B000A"/>
    <w:rsid w:val="008C7088"/>
    <w:rsid w:val="008E076A"/>
    <w:rsid w:val="008F5352"/>
    <w:rsid w:val="008F7319"/>
    <w:rsid w:val="00903AB5"/>
    <w:rsid w:val="00910A6F"/>
    <w:rsid w:val="00932A94"/>
    <w:rsid w:val="00955B23"/>
    <w:rsid w:val="00975183"/>
    <w:rsid w:val="009A4894"/>
    <w:rsid w:val="009B1436"/>
    <w:rsid w:val="009B4285"/>
    <w:rsid w:val="009C39AD"/>
    <w:rsid w:val="009D0B7A"/>
    <w:rsid w:val="009E108A"/>
    <w:rsid w:val="009F4BA8"/>
    <w:rsid w:val="00A2418D"/>
    <w:rsid w:val="00A367D1"/>
    <w:rsid w:val="00A73B35"/>
    <w:rsid w:val="00AA28ED"/>
    <w:rsid w:val="00AA7E14"/>
    <w:rsid w:val="00AE5598"/>
    <w:rsid w:val="00AF3BB1"/>
    <w:rsid w:val="00AF3FBE"/>
    <w:rsid w:val="00AF7C2A"/>
    <w:rsid w:val="00B1751F"/>
    <w:rsid w:val="00B26617"/>
    <w:rsid w:val="00B32493"/>
    <w:rsid w:val="00B612D6"/>
    <w:rsid w:val="00B63109"/>
    <w:rsid w:val="00B63D65"/>
    <w:rsid w:val="00B76326"/>
    <w:rsid w:val="00B91D92"/>
    <w:rsid w:val="00BA196A"/>
    <w:rsid w:val="00BA63A9"/>
    <w:rsid w:val="00BB54A7"/>
    <w:rsid w:val="00BC74A3"/>
    <w:rsid w:val="00BD2E1F"/>
    <w:rsid w:val="00C36349"/>
    <w:rsid w:val="00C44B68"/>
    <w:rsid w:val="00C4637D"/>
    <w:rsid w:val="00C478F3"/>
    <w:rsid w:val="00C602F5"/>
    <w:rsid w:val="00C60BCA"/>
    <w:rsid w:val="00CA1C00"/>
    <w:rsid w:val="00CE297D"/>
    <w:rsid w:val="00CE651C"/>
    <w:rsid w:val="00D36BE9"/>
    <w:rsid w:val="00D51860"/>
    <w:rsid w:val="00D6186C"/>
    <w:rsid w:val="00D623C0"/>
    <w:rsid w:val="00D625BE"/>
    <w:rsid w:val="00D83D7B"/>
    <w:rsid w:val="00D90A44"/>
    <w:rsid w:val="00D93B1D"/>
    <w:rsid w:val="00D97BED"/>
    <w:rsid w:val="00DA2A4A"/>
    <w:rsid w:val="00DB6499"/>
    <w:rsid w:val="00DF4825"/>
    <w:rsid w:val="00DF535E"/>
    <w:rsid w:val="00E211E7"/>
    <w:rsid w:val="00E30192"/>
    <w:rsid w:val="00E54257"/>
    <w:rsid w:val="00E6485B"/>
    <w:rsid w:val="00E662F7"/>
    <w:rsid w:val="00E708EA"/>
    <w:rsid w:val="00E97035"/>
    <w:rsid w:val="00EA64A5"/>
    <w:rsid w:val="00EC190F"/>
    <w:rsid w:val="00EC6C17"/>
    <w:rsid w:val="00F11790"/>
    <w:rsid w:val="00F17D4B"/>
    <w:rsid w:val="00F266FD"/>
    <w:rsid w:val="00F603D7"/>
    <w:rsid w:val="00F64E72"/>
    <w:rsid w:val="00F65329"/>
    <w:rsid w:val="00F70AAF"/>
    <w:rsid w:val="00F800C0"/>
    <w:rsid w:val="00F845EA"/>
    <w:rsid w:val="00F8555E"/>
    <w:rsid w:val="00F92031"/>
    <w:rsid w:val="00FA6766"/>
    <w:rsid w:val="00FA78E2"/>
    <w:rsid w:val="00FB3B1C"/>
    <w:rsid w:val="00FC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9CEC67-3D20-4EF1-BC9E-B2BF0C5C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92"/>
    <w:pPr>
      <w:widowControl w:val="0"/>
      <w:autoSpaceDE w:val="0"/>
      <w:autoSpaceDN w:val="0"/>
      <w:adjustRightInd w:val="0"/>
    </w:pPr>
  </w:style>
  <w:style w:type="paragraph" w:styleId="1">
    <w:name w:val="heading 1"/>
    <w:basedOn w:val="a"/>
    <w:next w:val="a"/>
    <w:link w:val="10"/>
    <w:uiPriority w:val="9"/>
    <w:qFormat/>
    <w:rsid w:val="00273E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73E92"/>
  </w:style>
  <w:style w:type="character" w:customStyle="1" w:styleId="a4">
    <w:name w:val="Текст сноски Знак"/>
    <w:link w:val="a3"/>
    <w:uiPriority w:val="99"/>
    <w:locked/>
    <w:rsid w:val="00085A5C"/>
    <w:rPr>
      <w:rFonts w:cs="Times New Roman"/>
      <w:lang w:val="ru-RU" w:eastAsia="ru-RU" w:bidi="ar-SA"/>
    </w:rPr>
  </w:style>
  <w:style w:type="character" w:styleId="a5">
    <w:name w:val="footnote reference"/>
    <w:uiPriority w:val="99"/>
    <w:semiHidden/>
    <w:rsid w:val="00273E92"/>
    <w:rPr>
      <w:rFonts w:cs="Times New Roman"/>
      <w:vertAlign w:val="superscript"/>
    </w:rPr>
  </w:style>
  <w:style w:type="paragraph" w:styleId="11">
    <w:name w:val="toc 1"/>
    <w:basedOn w:val="a"/>
    <w:next w:val="a"/>
    <w:autoRedefine/>
    <w:uiPriority w:val="39"/>
    <w:semiHidden/>
    <w:rsid w:val="00273E92"/>
  </w:style>
  <w:style w:type="paragraph" w:styleId="a6">
    <w:name w:val="header"/>
    <w:basedOn w:val="a"/>
    <w:link w:val="a7"/>
    <w:uiPriority w:val="99"/>
    <w:rsid w:val="00085A5C"/>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085A5C"/>
    <w:rPr>
      <w:rFonts w:cs="Times New Roman"/>
    </w:rPr>
  </w:style>
  <w:style w:type="paragraph" w:customStyle="1" w:styleId="ConsPlusNormal">
    <w:name w:val="ConsPlusNormal"/>
    <w:rsid w:val="008207EE"/>
    <w:pPr>
      <w:autoSpaceDE w:val="0"/>
      <w:autoSpaceDN w:val="0"/>
      <w:adjustRightInd w:val="0"/>
      <w:ind w:firstLine="720"/>
    </w:pPr>
    <w:rPr>
      <w:rFonts w:ascii="Arial" w:hAnsi="Arial" w:cs="Arial"/>
    </w:rPr>
  </w:style>
  <w:style w:type="paragraph" w:customStyle="1" w:styleId="a9">
    <w:name w:val="Прижатый влево"/>
    <w:basedOn w:val="a"/>
    <w:next w:val="a"/>
    <w:rsid w:val="00932A94"/>
    <w:pPr>
      <w:widowControl/>
    </w:pPr>
    <w:rPr>
      <w:rFonts w:ascii="Arial" w:hAnsi="Arial"/>
    </w:rPr>
  </w:style>
  <w:style w:type="paragraph" w:styleId="aa">
    <w:name w:val="Body Text"/>
    <w:basedOn w:val="a"/>
    <w:link w:val="ab"/>
    <w:uiPriority w:val="99"/>
    <w:rsid w:val="00165666"/>
    <w:pPr>
      <w:spacing w:after="120"/>
      <w:ind w:firstLine="720"/>
      <w:jc w:val="both"/>
    </w:pPr>
    <w:rPr>
      <w:rFonts w:ascii="Arial" w:hAnsi="Arial" w:cs="Arial"/>
    </w:rPr>
  </w:style>
  <w:style w:type="character" w:customStyle="1" w:styleId="ab">
    <w:name w:val="Основной текст Знак"/>
    <w:link w:val="aa"/>
    <w:uiPriority w:val="99"/>
    <w:semiHidden/>
  </w:style>
  <w:style w:type="paragraph" w:styleId="ac">
    <w:name w:val="Balloon Text"/>
    <w:basedOn w:val="a"/>
    <w:link w:val="ad"/>
    <w:uiPriority w:val="99"/>
    <w:semiHidden/>
    <w:rsid w:val="00AE559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2C1516"/>
    <w:pPr>
      <w:tabs>
        <w:tab w:val="center" w:pos="4677"/>
        <w:tab w:val="right" w:pos="9355"/>
      </w:tabs>
    </w:pPr>
  </w:style>
  <w:style w:type="character" w:customStyle="1" w:styleId="af">
    <w:name w:val="Нижний колонтитул Знак"/>
    <w:link w:val="ae"/>
    <w:uiPriority w:val="99"/>
    <w:locked/>
    <w:rsid w:val="002C15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21344</Words>
  <Characters>121661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2009-10-08T07:54:00Z</cp:lastPrinted>
  <dcterms:created xsi:type="dcterms:W3CDTF">2014-03-07T00:21:00Z</dcterms:created>
  <dcterms:modified xsi:type="dcterms:W3CDTF">2014-03-07T00:21:00Z</dcterms:modified>
</cp:coreProperties>
</file>