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F76" w:rsidRDefault="00C80F76">
      <w:pPr>
        <w:pStyle w:val="af3"/>
        <w:rPr>
          <w:noProof w:val="0"/>
          <w:lang w:val="ru-RU"/>
        </w:rPr>
      </w:pPr>
      <w:r w:rsidRPr="00C80F76">
        <w:rPr>
          <w:b/>
          <w:bCs/>
          <w:lang w:val="ru-RU"/>
        </w:rPr>
        <w:t>ОГЛАВЛЕНИЕ</w:t>
      </w:r>
    </w:p>
    <w:p w:rsidR="00C80F76" w:rsidRDefault="00C80F76">
      <w:pPr>
        <w:pStyle w:val="af3"/>
        <w:jc w:val="both"/>
        <w:rPr>
          <w:noProof w:val="0"/>
          <w:lang w:val="ru-RU"/>
        </w:rPr>
      </w:pPr>
    </w:p>
    <w:p w:rsidR="00C80F76" w:rsidRPr="00C80F76" w:rsidRDefault="00C80F76">
      <w:pPr>
        <w:pStyle w:val="12"/>
        <w:rPr>
          <w:lang w:val="ru-RU"/>
        </w:rPr>
      </w:pPr>
      <w:r w:rsidRPr="00C80F76">
        <w:rPr>
          <w:lang w:val="ru-RU"/>
        </w:rPr>
        <w:t>Введение</w:t>
      </w:r>
      <w:r w:rsidRPr="00C80F76">
        <w:rPr>
          <w:lang w:val="ru-RU"/>
        </w:rPr>
        <w:tab/>
        <w:t>3</w:t>
      </w:r>
    </w:p>
    <w:p w:rsidR="00C80F76" w:rsidRPr="00C80F76" w:rsidRDefault="00C80F76">
      <w:pPr>
        <w:pStyle w:val="22"/>
        <w:rPr>
          <w:lang w:val="ru-RU"/>
        </w:rPr>
      </w:pPr>
      <w:r w:rsidRPr="00C80F76">
        <w:rPr>
          <w:lang w:val="ru-RU"/>
        </w:rPr>
        <w:t>1. Частные хозяйственные организации</w:t>
      </w:r>
      <w:r w:rsidRPr="00C80F76">
        <w:rPr>
          <w:lang w:val="ru-RU"/>
        </w:rPr>
        <w:tab/>
        <w:t>5</w:t>
      </w:r>
    </w:p>
    <w:p w:rsidR="00C80F76" w:rsidRPr="00C80F76" w:rsidRDefault="00C80F76">
      <w:pPr>
        <w:pStyle w:val="30"/>
        <w:rPr>
          <w:lang w:val="ru-RU"/>
        </w:rPr>
      </w:pPr>
      <w:r w:rsidRPr="00C80F76">
        <w:rPr>
          <w:lang w:val="ru-RU"/>
        </w:rPr>
        <w:t>1.1. Полное товарищество и товарищество на вере</w:t>
      </w:r>
      <w:r w:rsidRPr="00C80F76">
        <w:rPr>
          <w:lang w:val="ru-RU"/>
        </w:rPr>
        <w:tab/>
        <w:t>5</w:t>
      </w:r>
    </w:p>
    <w:p w:rsidR="00C80F76" w:rsidRPr="00C80F76" w:rsidRDefault="00C80F76">
      <w:pPr>
        <w:pStyle w:val="30"/>
        <w:rPr>
          <w:lang w:val="ru-RU"/>
        </w:rPr>
      </w:pPr>
      <w:r w:rsidRPr="00C80F76">
        <w:rPr>
          <w:lang w:val="ru-RU"/>
        </w:rPr>
        <w:t>1.2. Общество с ограниченной ответственностью и общество с дополнительной ответственностью</w:t>
      </w:r>
      <w:r w:rsidRPr="00C80F76">
        <w:rPr>
          <w:lang w:val="ru-RU"/>
        </w:rPr>
        <w:tab/>
        <w:t>8</w:t>
      </w:r>
    </w:p>
    <w:p w:rsidR="00C80F76" w:rsidRPr="00C80F76" w:rsidRDefault="00C80F76">
      <w:pPr>
        <w:pStyle w:val="30"/>
        <w:rPr>
          <w:lang w:val="ru-RU"/>
        </w:rPr>
      </w:pPr>
      <w:r w:rsidRPr="00C80F76">
        <w:rPr>
          <w:lang w:val="ru-RU"/>
        </w:rPr>
        <w:t>1.3. Акционерное общество</w:t>
      </w:r>
      <w:r w:rsidRPr="00C80F76">
        <w:rPr>
          <w:lang w:val="ru-RU"/>
        </w:rPr>
        <w:tab/>
        <w:t>11</w:t>
      </w:r>
    </w:p>
    <w:p w:rsidR="00C80F76" w:rsidRPr="00C80F76" w:rsidRDefault="00C80F76">
      <w:pPr>
        <w:pStyle w:val="30"/>
        <w:rPr>
          <w:lang w:val="ru-RU"/>
        </w:rPr>
      </w:pPr>
      <w:r w:rsidRPr="00C80F76">
        <w:rPr>
          <w:lang w:val="ru-RU"/>
        </w:rPr>
        <w:t>1.4. Дочерние и зависимые общества</w:t>
      </w:r>
      <w:r w:rsidRPr="00C80F76">
        <w:rPr>
          <w:lang w:val="ru-RU"/>
        </w:rPr>
        <w:tab/>
        <w:t>13</w:t>
      </w:r>
    </w:p>
    <w:p w:rsidR="00C80F76" w:rsidRPr="00C80F76" w:rsidRDefault="00C80F76">
      <w:pPr>
        <w:pStyle w:val="30"/>
        <w:rPr>
          <w:lang w:val="ru-RU"/>
        </w:rPr>
      </w:pPr>
      <w:r w:rsidRPr="00C80F76">
        <w:rPr>
          <w:lang w:val="ru-RU"/>
        </w:rPr>
        <w:t>1.5. Потребительский кооператив</w:t>
      </w:r>
      <w:r w:rsidRPr="00C80F76">
        <w:rPr>
          <w:lang w:val="ru-RU"/>
        </w:rPr>
        <w:tab/>
        <w:t>14</w:t>
      </w:r>
    </w:p>
    <w:p w:rsidR="00C80F76" w:rsidRPr="00C80F76" w:rsidRDefault="00C80F76">
      <w:pPr>
        <w:pStyle w:val="30"/>
        <w:rPr>
          <w:lang w:val="ru-RU"/>
        </w:rPr>
      </w:pPr>
      <w:r w:rsidRPr="00C80F76">
        <w:rPr>
          <w:lang w:val="ru-RU"/>
        </w:rPr>
        <w:t>1.6. Производственный кооператив</w:t>
      </w:r>
      <w:r w:rsidRPr="00C80F76">
        <w:rPr>
          <w:lang w:val="ru-RU"/>
        </w:rPr>
        <w:tab/>
        <w:t>16</w:t>
      </w:r>
    </w:p>
    <w:p w:rsidR="00C80F76" w:rsidRPr="00C80F76" w:rsidRDefault="00C80F76">
      <w:pPr>
        <w:pStyle w:val="22"/>
        <w:rPr>
          <w:lang w:val="ru-RU"/>
        </w:rPr>
      </w:pPr>
      <w:r w:rsidRPr="00C80F76">
        <w:rPr>
          <w:lang w:val="ru-RU"/>
        </w:rPr>
        <w:t>2. Государственные и муниципальные унитарные предприятия</w:t>
      </w:r>
      <w:r w:rsidRPr="00C80F76">
        <w:rPr>
          <w:lang w:val="ru-RU"/>
        </w:rPr>
        <w:tab/>
        <w:t>18</w:t>
      </w:r>
    </w:p>
    <w:p w:rsidR="00C80F76" w:rsidRDefault="00C80F76">
      <w:pPr>
        <w:pStyle w:val="12"/>
      </w:pPr>
      <w:r>
        <w:t>Заключение</w:t>
      </w:r>
      <w:r>
        <w:tab/>
        <w:t>21</w:t>
      </w:r>
    </w:p>
    <w:p w:rsidR="00C80F76" w:rsidRDefault="00C80F76">
      <w:pPr>
        <w:pStyle w:val="12"/>
      </w:pPr>
      <w:r>
        <w:t>Список литературы</w:t>
      </w:r>
      <w:r>
        <w:tab/>
        <w:t>23</w:t>
      </w:r>
    </w:p>
    <w:p w:rsidR="00C80F76" w:rsidRPr="00C80F76" w:rsidRDefault="00C80F76" w:rsidP="00C80F76">
      <w:pPr>
        <w:jc w:val="center"/>
        <w:rPr>
          <w:b/>
          <w:bCs/>
        </w:rPr>
      </w:pPr>
      <w:r>
        <w:br w:type="page"/>
      </w:r>
      <w:bookmarkStart w:id="0" w:name="_Toc221077206"/>
      <w:r w:rsidRPr="00C80F76">
        <w:rPr>
          <w:b/>
          <w:bCs/>
        </w:rPr>
        <w:t>ВВЕДЕНИЕ</w:t>
      </w:r>
      <w:bookmarkEnd w:id="0"/>
    </w:p>
    <w:p w:rsidR="00C80F76" w:rsidRDefault="00C80F76"/>
    <w:p w:rsidR="00C80F76" w:rsidRDefault="00C80F76">
      <w:r>
        <w:t xml:space="preserve">С 1 января 1995 г. вступил в силу Гражданский кодекс Российской Федерации (первая часть), в котором раскрыты правовые основы хозяйствования для субъектов рыночной экономики. </w:t>
      </w:r>
    </w:p>
    <w:p w:rsidR="00C80F76" w:rsidRDefault="00C80F76">
      <w:r>
        <w:t xml:space="preserve">В этом документе классифицируются юридические лица по организационно-правовым формам хозяйствования и другим признакам. С введением в действие Гражданского кодекса утратил свою силу Закон РФ “О предприятиях и предпринимательской деятельности”, а многие нормативные акты, особенно касающиеся организационно-правовых форм хозяйствования, потребовали существенной корректировки на предмет их приведения в соответствие с Гражданским кодексом. </w:t>
      </w:r>
    </w:p>
    <w:p w:rsidR="00C80F76" w:rsidRDefault="00C80F76">
      <w:r>
        <w:t>Многие авторы, занимающиеся изучением организаций (предприятий), в своих трудах приводят классификации организационно-правовых форм. Более полно раскрыта классификация коммерческих организаций в учебнике Б.З. Мильнера</w:t>
      </w:r>
      <w:r>
        <w:rPr>
          <w:rStyle w:val="aa"/>
        </w:rPr>
        <w:footnoteReference w:id="1"/>
      </w:r>
      <w:r>
        <w:t>. Автор выделил в отдельную группу объединения юридических лиц. В отличие от него, в учебниках И.В. Сергеева</w:t>
      </w:r>
      <w:r>
        <w:rPr>
          <w:rStyle w:val="aa"/>
        </w:rPr>
        <w:footnoteReference w:id="2"/>
      </w:r>
      <w:r>
        <w:t xml:space="preserve"> и В.К. Скляренко</w:t>
      </w:r>
      <w:r>
        <w:rPr>
          <w:rStyle w:val="aa"/>
        </w:rPr>
        <w:footnoteReference w:id="3"/>
      </w:r>
      <w:r>
        <w:t xml:space="preserve"> объединения юридических лиц включены в некоммерческие организации, что, по моему мнению, более правильно, т. к. в статье 11. “Объединения юридических лиц (ассоциации и союзы)” Федерального Закона “О некоммерческих организациях” №7-ФЗ объединения юридических лиц (коммерческих или некоммерческих организаций) относятся к некоммерческим организациям. </w:t>
      </w:r>
    </w:p>
    <w:p w:rsidR="00C80F76" w:rsidRDefault="00C80F76">
      <w:r>
        <w:t xml:space="preserve">Целью настоящей работы является исследование отечественных законодательных актов, учебников, научных статей по теме “Хозяйственные организации”. </w:t>
      </w:r>
    </w:p>
    <w:p w:rsidR="00C80F76" w:rsidRDefault="00C80F76">
      <w:r>
        <w:t>При исследовании темы настоящей работы я поставила следующие задачи:</w:t>
      </w:r>
    </w:p>
    <w:p w:rsidR="00C80F76" w:rsidRDefault="00C80F76">
      <w:r>
        <w:t>- рассмотреть учебники, учебные пособия, монографии и статьи по данной теме;</w:t>
      </w:r>
    </w:p>
    <w:p w:rsidR="00C80F76" w:rsidRDefault="00C80F76">
      <w:r>
        <w:t xml:space="preserve">- проанализировать Гражданский Кодекс Российской Федерации, законы “О некоммерческих организациях” №7-ФЗ, “Об акционерных обществах” №208-ФЗ, “Об обществах с ограниченной ответственностью” №14-ФЗ, “О государственных и муниципальных унитарных предприятиях” №161-ФЗ. </w:t>
      </w:r>
    </w:p>
    <w:p w:rsidR="00C80F76" w:rsidRDefault="00C80F76">
      <w:r>
        <w:t xml:space="preserve">Для этих целей я использую такие источники как научные труды ученых: Мильнера Б.З., Сергеева И.В., Скляренко В.К., Абрютиной М.С., Сафронова Н.А., Гутмана Г.В., Батенина К.В., и информационную базу “Консультант Плюс”. </w:t>
      </w:r>
    </w:p>
    <w:p w:rsidR="00C80F76" w:rsidRPr="00C80F76" w:rsidRDefault="00C80F76">
      <w:pPr>
        <w:pStyle w:val="2"/>
        <w:rPr>
          <w:lang w:val="ru-RU"/>
        </w:rPr>
      </w:pPr>
      <w:r w:rsidRPr="00C80F76">
        <w:rPr>
          <w:lang w:val="ru-RU"/>
        </w:rPr>
        <w:br w:type="page"/>
      </w:r>
      <w:bookmarkStart w:id="1" w:name="_Toc221077207"/>
      <w:r w:rsidRPr="00C80F76">
        <w:rPr>
          <w:lang w:val="ru-RU"/>
        </w:rPr>
        <w:t>1. Частные хозяйственные организации</w:t>
      </w:r>
      <w:bookmarkEnd w:id="1"/>
    </w:p>
    <w:p w:rsidR="00C80F76" w:rsidRDefault="00C80F76"/>
    <w:p w:rsidR="00C80F76" w:rsidRDefault="00C80F76">
      <w:r>
        <w:t xml:space="preserve">Экономика России с начала 90-х годов </w:t>
      </w:r>
      <w:r>
        <w:rPr>
          <w:lang w:val="en-US"/>
        </w:rPr>
        <w:t>XX</w:t>
      </w:r>
      <w:r>
        <w:t xml:space="preserve"> века формируется на базе представлений о большей эффективности частных предприятий по сравнению с предприятиями, являющимися собственностью государства. </w:t>
      </w:r>
    </w:p>
    <w:p w:rsidR="00C80F76" w:rsidRDefault="00C80F76">
      <w:r>
        <w:t>Данные представления базируются на двух фактах: “1) частный собственник, как правило, оказывается более заинтересованным хозяином предприятия, чем государство; 2) в странах с развитыми экономиками большая часть предприятий – частные”</w:t>
      </w:r>
      <w:r>
        <w:rPr>
          <w:rStyle w:val="aa"/>
        </w:rPr>
        <w:footnoteReference w:id="4"/>
      </w:r>
      <w:r>
        <w:t xml:space="preserve">. </w:t>
      </w:r>
    </w:p>
    <w:p w:rsidR="00C80F76" w:rsidRDefault="00C80F76">
      <w:r>
        <w:t xml:space="preserve">К частным хозяйственным организациям относятся предприятия, находящиеся в индивидуальной (наличие у предприятия одного собственника), групповой (наличие у предприятия двух и более собственников, являющихся физическими лицами) или коллективной собственности. </w:t>
      </w:r>
    </w:p>
    <w:p w:rsidR="00C80F76" w:rsidRDefault="00C80F76">
      <w:pPr>
        <w:pStyle w:val="3"/>
        <w:outlineLvl w:val="2"/>
        <w:rPr>
          <w:noProof w:val="0"/>
          <w:lang w:val="ru-RU"/>
        </w:rPr>
      </w:pPr>
    </w:p>
    <w:p w:rsidR="00C80F76" w:rsidRPr="00C80F76" w:rsidRDefault="00C80F76">
      <w:pPr>
        <w:pStyle w:val="3"/>
        <w:outlineLvl w:val="2"/>
        <w:rPr>
          <w:lang w:val="ru-RU"/>
        </w:rPr>
      </w:pPr>
      <w:bookmarkStart w:id="2" w:name="_Toc221077208"/>
      <w:r w:rsidRPr="00C80F76">
        <w:rPr>
          <w:lang w:val="ru-RU"/>
        </w:rPr>
        <w:t>1.1. Полное товарищество и товарищество на вере</w:t>
      </w:r>
      <w:bookmarkEnd w:id="2"/>
    </w:p>
    <w:p w:rsidR="00C80F76" w:rsidRDefault="00C80F76"/>
    <w:p w:rsidR="00C80F76" w:rsidRDefault="00C80F76">
      <w:r>
        <w:t xml:space="preserve">В Гражданском кодексе полное товарищество определяется так: “Полным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 </w:t>
      </w:r>
    </w:p>
    <w:p w:rsidR="00C80F76" w:rsidRDefault="00C80F76">
      <w:r>
        <w:t xml:space="preserve">В учебной литературе можно найти различные определения полного товарищества. </w:t>
      </w:r>
    </w:p>
    <w:p w:rsidR="00C80F76" w:rsidRDefault="00C80F76">
      <w:pPr>
        <w:widowControl w:val="0"/>
      </w:pPr>
      <w:r>
        <w:t>“Полное товарищество представляет собой новую хозяйственную единицу, возникшую на основе объединения хозяйствующих субъектов, которые теряют свою самостоятельность”</w:t>
      </w:r>
      <w:r>
        <w:rPr>
          <w:rStyle w:val="aa"/>
        </w:rPr>
        <w:footnoteReference w:id="5"/>
      </w:r>
      <w:r>
        <w:t xml:space="preserve">. </w:t>
      </w:r>
    </w:p>
    <w:p w:rsidR="00C80F76" w:rsidRDefault="00C80F76">
      <w:r>
        <w:t xml:space="preserve">“Полное товарищество - это объединение двух или более лиц для осуществления предпринимательской деятельности с целью извлечения прибыли, участники которого лично участвуют в делах товарищества и каждый несет полную ответственность по обязательствам его не только вложенным капиталом, но и всем своим имуществом”. </w:t>
      </w:r>
      <w:r>
        <w:rPr>
          <w:rStyle w:val="aa"/>
        </w:rPr>
        <w:footnoteReference w:id="6"/>
      </w:r>
      <w:r>
        <w:t xml:space="preserve"> </w:t>
      </w:r>
    </w:p>
    <w:p w:rsidR="00C80F76" w:rsidRDefault="00C80F76">
      <w:r>
        <w:t xml:space="preserve">Убытки и прибыли полного товарищества распределяются между участниками пропорционально доле каждого в общем имуществе товарищества. Полное товарищество не связано публичной отчетностью, т.е. не обязано публиковать сведения о результатах хозяйственной и финансовой деятельности. </w:t>
      </w:r>
    </w:p>
    <w:p w:rsidR="00C80F76" w:rsidRDefault="00C80F76">
      <w:r>
        <w:t xml:space="preserve">Обычно учредительный договор полного товарищества содержит следующее: имена участников; фирменное название; местонахождение; предмет деятельности; долю каждого члена; характер распределения прибыли; срок действия, т.е. все необходимое по формированию и использованию складочного капитала товарищества. </w:t>
      </w:r>
    </w:p>
    <w:p w:rsidR="00C80F76" w:rsidRDefault="00C80F76">
      <w:r>
        <w:t xml:space="preserve">Организационная структура полного товарищества не является устойчивой: оно может быть распущено, если один из участников пожелает из него выйти. Запрещена продажа одним из участников своей доли новому лицу без согласия других членов товарищества. Дела товарищества могут вести все его члены, и все они имеют право представительства при заключении сделок, т.е. каждый партнер является и руководителем, и представителем других партнеров по товариществу. Однако учредительным договором или специальным соглашением участников может быть предусмотрено, что ведение дел и представительство возлагаются на одного или нескольких членов товарищества. </w:t>
      </w:r>
    </w:p>
    <w:p w:rsidR="00C80F76" w:rsidRDefault="00C80F76">
      <w:r>
        <w:t xml:space="preserve">Форма полного товарищества большого распространения не имеет и применима только для мелких и средних предприятий. </w:t>
      </w:r>
    </w:p>
    <w:p w:rsidR="00C80F76" w:rsidRDefault="00C80F76">
      <w:r>
        <w:t xml:space="preserve">Преимущества полного товарищества: </w:t>
      </w:r>
    </w:p>
    <w:p w:rsidR="00C80F76" w:rsidRPr="00C80F76" w:rsidRDefault="00C80F76">
      <w:pPr>
        <w:pStyle w:val="a"/>
        <w:rPr>
          <w:lang w:val="ru-RU"/>
        </w:rPr>
      </w:pPr>
      <w:r w:rsidRPr="00C80F76">
        <w:rPr>
          <w:lang w:val="ru-RU"/>
        </w:rPr>
        <w:t xml:space="preserve">возможность аккумулирования значительных средств в относительно короткие сроки; </w:t>
      </w:r>
    </w:p>
    <w:p w:rsidR="00C80F76" w:rsidRPr="00C80F76" w:rsidRDefault="00C80F76">
      <w:pPr>
        <w:pStyle w:val="a"/>
        <w:rPr>
          <w:lang w:val="ru-RU"/>
        </w:rPr>
      </w:pPr>
      <w:r w:rsidRPr="00C80F76">
        <w:rPr>
          <w:lang w:val="ru-RU"/>
        </w:rPr>
        <w:t xml:space="preserve">каждый член полного товарищества имеет право заниматься предпринимательской деятельностью от имени товарищества наравне с другими, что является привлекательной стороной; </w:t>
      </w:r>
    </w:p>
    <w:p w:rsidR="00C80F76" w:rsidRPr="00C80F76" w:rsidRDefault="00C80F76">
      <w:pPr>
        <w:pStyle w:val="a"/>
        <w:rPr>
          <w:lang w:val="ru-RU"/>
        </w:rPr>
      </w:pPr>
      <w:r w:rsidRPr="00C80F76">
        <w:rPr>
          <w:lang w:val="ru-RU"/>
        </w:rPr>
        <w:t xml:space="preserve">полные товарищества более привлекательны для кредиторов, так как их члены несут неограниченную ответственность по обязательствам товариществ. </w:t>
      </w:r>
    </w:p>
    <w:p w:rsidR="00C80F76" w:rsidRDefault="00C80F76">
      <w:r>
        <w:t xml:space="preserve">К недостаткам можно отнести то, что между полными товарищами должны быть особые доверительные отношения, в противном случае это может привести к быстрому распаду организации. Каждый член полного товарищества несет полную и солидарную неограниченную ответственность по обязательствам этой организации, т.е. в случае банкротства каждый член отвечает не только вкладом, но и личным имуществом. </w:t>
      </w:r>
    </w:p>
    <w:p w:rsidR="00C80F76" w:rsidRDefault="00C80F76">
      <w:r>
        <w:t xml:space="preserve">Товарищество на вере является разновидностью полного товарищества. </w:t>
      </w:r>
    </w:p>
    <w:p w:rsidR="00C80F76" w:rsidRDefault="00C80F76">
      <w:r>
        <w:t xml:space="preserve">“Товариществом на вере (коммандитным товариществом) 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 - 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 (Гражданский Кодекс Российской Федерации, ст.82). </w:t>
      </w:r>
    </w:p>
    <w:p w:rsidR="00C80F76" w:rsidRDefault="00C80F76">
      <w:r>
        <w:t xml:space="preserve">Таким образом, в товариществе на вере допускается использование капитала вкладчиков, т.е. появляется возможность привлечения дополнительных средств не за счет имущества полных товарищей, что является их преимуществом по сравнению с полным товариществом. </w:t>
      </w:r>
    </w:p>
    <w:p w:rsidR="00C80F76" w:rsidRDefault="00C80F76">
      <w:r>
        <w:t xml:space="preserve">Коммандитные товарищества действуют под фирменным наименованием, с указанием имен полных товарищей. Срок деятельности оговаривается контрактом. Договор об организации (учредительный договор) обычно включает следующие положения: наименование товарищества; предмет его деятельности; местонахождение головного органа; срок действия товарищества; общий размер вкладов участников; доля в общем вкладе всех полных товарищей и всех коммандитистов; доля полных товарищей и коммандитистов в распределяемой прибыли и др. </w:t>
      </w:r>
    </w:p>
    <w:p w:rsidR="00C80F76" w:rsidRDefault="00C80F76">
      <w:r>
        <w:t xml:space="preserve">Вкладчик товарищества на вере обладает несколькими имущественными правами, связанными с внесением им вклада в имущество товарищества: </w:t>
      </w:r>
    </w:p>
    <w:p w:rsidR="00C80F76" w:rsidRPr="00C80F76" w:rsidRDefault="00C80F76">
      <w:pPr>
        <w:pStyle w:val="a"/>
        <w:rPr>
          <w:lang w:val="ru-RU"/>
        </w:rPr>
      </w:pPr>
      <w:r w:rsidRPr="00C80F76">
        <w:rPr>
          <w:lang w:val="ru-RU"/>
        </w:rPr>
        <w:t xml:space="preserve">имеет право на получение причитающейся на его долю части прибыли товарищества; </w:t>
      </w:r>
    </w:p>
    <w:p w:rsidR="00C80F76" w:rsidRPr="00C80F76" w:rsidRDefault="00C80F76">
      <w:pPr>
        <w:pStyle w:val="a"/>
        <w:rPr>
          <w:lang w:val="ru-RU"/>
        </w:rPr>
      </w:pPr>
      <w:r w:rsidRPr="00C80F76">
        <w:rPr>
          <w:lang w:val="ru-RU"/>
        </w:rPr>
        <w:t xml:space="preserve">имеет право свободного выхода из товарищества с получением своего вклада; </w:t>
      </w:r>
    </w:p>
    <w:p w:rsidR="00C80F76" w:rsidRDefault="00C80F76">
      <w:pPr>
        <w:pStyle w:val="a"/>
      </w:pPr>
      <w:r w:rsidRPr="00C80F76">
        <w:rPr>
          <w:lang w:val="ru-RU"/>
        </w:rPr>
        <w:t xml:space="preserve">имеет право на передачу своей доли или ее части как другому вкладчику, так и третьему лицу. </w:t>
      </w:r>
      <w:r>
        <w:t xml:space="preserve">При этом согласие товарищества или полных товарищей не требуется; </w:t>
      </w:r>
    </w:p>
    <w:p w:rsidR="00C80F76" w:rsidRPr="00C80F76" w:rsidRDefault="00C80F76">
      <w:pPr>
        <w:pStyle w:val="a"/>
        <w:rPr>
          <w:lang w:val="ru-RU"/>
        </w:rPr>
      </w:pPr>
      <w:r w:rsidRPr="00C80F76">
        <w:rPr>
          <w:lang w:val="ru-RU"/>
        </w:rPr>
        <w:t xml:space="preserve">имеет право, при ликвидации товарищества на вере, на получение своих вкладов или их денежного эквивалента из имущества товарищества после удовлетворения требований других кредиторов. </w:t>
      </w:r>
    </w:p>
    <w:p w:rsidR="00C80F76" w:rsidRDefault="00C80F76"/>
    <w:p w:rsidR="00C80F76" w:rsidRPr="00C80F76" w:rsidRDefault="00C80F76">
      <w:pPr>
        <w:pStyle w:val="3"/>
        <w:outlineLvl w:val="2"/>
        <w:rPr>
          <w:lang w:val="ru-RU"/>
        </w:rPr>
      </w:pPr>
      <w:bookmarkStart w:id="3" w:name="_Toc221077209"/>
      <w:r w:rsidRPr="00C80F76">
        <w:rPr>
          <w:lang w:val="ru-RU"/>
        </w:rPr>
        <w:t>1.2. Общество с ограниченной ответственностью и общество с дополнительной ответственностью</w:t>
      </w:r>
      <w:bookmarkEnd w:id="3"/>
    </w:p>
    <w:p w:rsidR="00C80F76" w:rsidRDefault="00C80F76"/>
    <w:p w:rsidR="00C80F76" w:rsidRDefault="00C80F76">
      <w:r>
        <w:t>“Общество с ограниченной ответственностью - это учрежденное одним или несколькими лицами общество, уставный капитал которого в соответствии с учредительными документами разделен на доли определенных размеров;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внесенных ими вкладов”</w:t>
      </w:r>
      <w:r>
        <w:rPr>
          <w:rStyle w:val="aa"/>
        </w:rPr>
        <w:footnoteReference w:id="7"/>
      </w:r>
      <w:r>
        <w:t xml:space="preserve">. </w:t>
      </w:r>
    </w:p>
    <w:p w:rsidR="00C80F76" w:rsidRDefault="00C80F76">
      <w:r>
        <w:t>“Общество с ограниченной ответственностью (ООО) - это форма организации предприятия, участники которого вносят определенный паевой взнос в уставный капитал и несут ограниченную ответственность в пределах своих вкладов”</w:t>
      </w:r>
      <w:r>
        <w:rPr>
          <w:rStyle w:val="aa"/>
        </w:rPr>
        <w:footnoteReference w:id="8"/>
      </w:r>
      <w:r>
        <w:t xml:space="preserve">. </w:t>
      </w:r>
    </w:p>
    <w:p w:rsidR="00C80F76" w:rsidRDefault="00C80F76">
      <w:r>
        <w:t>Фирменное наименование общества с ограниченной ответственностью должно содержать наименование общества и слова “с ограниченной ответственностью”. Число его участников не должно превышать предела, установленного Законом об обществе с ограниченной ответственностью</w:t>
      </w:r>
      <w:r>
        <w:rPr>
          <w:rStyle w:val="aa"/>
        </w:rPr>
        <w:footnoteReference w:id="9"/>
      </w:r>
      <w:r>
        <w:t xml:space="preserve">. </w:t>
      </w:r>
    </w:p>
    <w:p w:rsidR="00C80F76" w:rsidRDefault="00C80F76">
      <w:r>
        <w:t xml:space="preserve">Учредительными документами общества с ограниченной ответственностью являются учредительный договор, подписанный его учредителями, и утвержденный ими устав. Если общество учреждается одним лицом, его учредительным документом является устав. </w:t>
      </w:r>
    </w:p>
    <w:p w:rsidR="00C80F76" w:rsidRDefault="00C80F76">
      <w:r>
        <w:t xml:space="preserve">Уставный капитал общества с ограниченной ответственностью составляется из вкладов его участников и определяет минимальный размер имущества общества, гарантирующего интересы его кредиторов, в соответствии с Законом об обществе с ограниченной ответственностью. </w:t>
      </w:r>
    </w:p>
    <w:p w:rsidR="00C80F76" w:rsidRDefault="00C80F76">
      <w:r>
        <w:t xml:space="preserve">Особенности ООО, по сравнению с другими формами хозяйствования: </w:t>
      </w:r>
    </w:p>
    <w:p w:rsidR="00C80F76" w:rsidRPr="00C80F76" w:rsidRDefault="00C80F76">
      <w:pPr>
        <w:pStyle w:val="a"/>
        <w:rPr>
          <w:lang w:val="ru-RU"/>
        </w:rPr>
      </w:pPr>
      <w:r w:rsidRPr="00C80F76">
        <w:rPr>
          <w:lang w:val="ru-RU"/>
        </w:rPr>
        <w:t xml:space="preserve">является разновидностью объединения капиталов, не требующего обязательного личного участия своих членов в делах общества; </w:t>
      </w:r>
    </w:p>
    <w:p w:rsidR="00C80F76" w:rsidRPr="00C80F76" w:rsidRDefault="00C80F76">
      <w:pPr>
        <w:pStyle w:val="a"/>
        <w:rPr>
          <w:lang w:val="ru-RU"/>
        </w:rPr>
      </w:pPr>
      <w:r w:rsidRPr="00C80F76">
        <w:rPr>
          <w:lang w:val="ru-RU"/>
        </w:rPr>
        <w:t xml:space="preserve">уставный капитал общества разделен на доли участников и соответствует ответственности по долгам общества; </w:t>
      </w:r>
    </w:p>
    <w:p w:rsidR="00C80F76" w:rsidRDefault="00C80F76">
      <w:r>
        <w:t xml:space="preserve">ООО часто используется для создания объединений предпринимателей, хорошо знающих друг друга, в том числе семейных объединений. </w:t>
      </w:r>
    </w:p>
    <w:p w:rsidR="00C80F76" w:rsidRDefault="00C80F76">
      <w:r>
        <w:t xml:space="preserve">Общества с ограниченной ответственностью (ООО), создаваемые для предпринимательской деятельности, могут объединять одновременно и граждан, и юридических лиц. При этом юридическое лицо, входя в общество, сохраняет свою самостоятельность. Это возможно потому, что общество всегда является юридическим лицом и полностью отвечает своим имуществом (в размере уставного капитала) по обязательствам общества. </w:t>
      </w:r>
    </w:p>
    <w:p w:rsidR="00C80F76" w:rsidRDefault="00C80F76">
      <w:r>
        <w:t xml:space="preserve">Для своих партнеров общество с ограниченной ответственностью представляет известный риск, так как в случае прекращения его деятельности кредиторы могут получить не полную компенсацию: недостаточный наличный капитал распределяется между кредиторами пропорционально. </w:t>
      </w:r>
    </w:p>
    <w:p w:rsidR="00C80F76" w:rsidRDefault="00C80F76">
      <w:r>
        <w:t xml:space="preserve">Преимущества общества с ограниченной ответственностью: </w:t>
      </w:r>
    </w:p>
    <w:p w:rsidR="00C80F76" w:rsidRPr="00C80F76" w:rsidRDefault="00C80F76">
      <w:pPr>
        <w:pStyle w:val="a"/>
        <w:rPr>
          <w:lang w:val="ru-RU"/>
        </w:rPr>
      </w:pPr>
      <w:r w:rsidRPr="00C80F76">
        <w:rPr>
          <w:lang w:val="ru-RU"/>
        </w:rPr>
        <w:t xml:space="preserve">возможность быстрого аккумулирования значительных средств; </w:t>
      </w:r>
    </w:p>
    <w:p w:rsidR="00C80F76" w:rsidRPr="00C80F76" w:rsidRDefault="00C80F76">
      <w:pPr>
        <w:pStyle w:val="a"/>
        <w:rPr>
          <w:lang w:val="ru-RU"/>
        </w:rPr>
      </w:pPr>
      <w:r w:rsidRPr="00C80F76">
        <w:rPr>
          <w:lang w:val="ru-RU"/>
        </w:rPr>
        <w:t xml:space="preserve">может быть создано одним лицом; </w:t>
      </w:r>
    </w:p>
    <w:p w:rsidR="00C80F76" w:rsidRPr="00C80F76" w:rsidRDefault="00C80F76">
      <w:pPr>
        <w:pStyle w:val="a"/>
        <w:rPr>
          <w:lang w:val="ru-RU"/>
        </w:rPr>
      </w:pPr>
      <w:r w:rsidRPr="00C80F76">
        <w:rPr>
          <w:lang w:val="ru-RU"/>
        </w:rPr>
        <w:t xml:space="preserve">члены общества несут ограниченную ответственность по обязательствам общества. </w:t>
      </w:r>
    </w:p>
    <w:p w:rsidR="00C80F76" w:rsidRDefault="00C80F76">
      <w:r>
        <w:t xml:space="preserve">Недостатки: </w:t>
      </w:r>
    </w:p>
    <w:p w:rsidR="00C80F76" w:rsidRPr="00C80F76" w:rsidRDefault="00C80F76">
      <w:pPr>
        <w:pStyle w:val="a"/>
        <w:rPr>
          <w:lang w:val="ru-RU"/>
        </w:rPr>
      </w:pPr>
      <w:r w:rsidRPr="00C80F76">
        <w:rPr>
          <w:lang w:val="ru-RU"/>
        </w:rPr>
        <w:t xml:space="preserve">уставный капитал не может быть меньше величины, установленной законодательством. </w:t>
      </w:r>
    </w:p>
    <w:p w:rsidR="00C80F76" w:rsidRPr="00C80F76" w:rsidRDefault="00C80F76">
      <w:pPr>
        <w:pStyle w:val="a"/>
        <w:rPr>
          <w:lang w:val="ru-RU"/>
        </w:rPr>
      </w:pPr>
      <w:r w:rsidRPr="00C80F76">
        <w:rPr>
          <w:lang w:val="ru-RU"/>
        </w:rPr>
        <w:t xml:space="preserve">общество менее привлекательно для кредиторов, так как члены общества несут только ограниченную ответственность по его обязательствам. </w:t>
      </w:r>
    </w:p>
    <w:p w:rsidR="00C80F76" w:rsidRDefault="00C80F76">
      <w:r>
        <w:t xml:space="preserve">Гражданский Кодекс Российской Федерации, ст.95: “Обществом с дополнительной ответственностью признается учрежденное одним или несколькими лицами общество, уставный капитал которого разделен на доли определенных учредительными документами размеров; участники такого общества солидарно несут субсидиарную ответственность по его обязательствам своим имуществом в одинаковом для всех кратном размере к стоимости их вкладов, определяемом учредительными документами общества. При банкротстве одного из участников его ответственность по обязательствам общества распределяется между остальными участниками пропорционально их вкладам, если иной порядок распределения ответственности не предусмотрен учредительными документами общества”. </w:t>
      </w:r>
    </w:p>
    <w:p w:rsidR="00C80F76" w:rsidRDefault="00C80F76">
      <w:r>
        <w:t xml:space="preserve">Такое общество является разновидностью общества с ограниченной ответственностью: на него распространяются все общие правила о таком обществе. Поэтому все упоминания об обществе с ограниченной ответственностью в равной мере касаются и общества с дополнительной ответственностью. </w:t>
      </w:r>
    </w:p>
    <w:p w:rsidR="00C80F76" w:rsidRDefault="00C80F76">
      <w:r>
        <w:t xml:space="preserve">Общество с дополнительной ответственностью уменьшает риск партнеров. Его участники несут субсидиарную ответственность по долгам общества, которая, с определенными ограничениями, распространяется на их личное имущество (максимум в 3-5-кратном размере к стоимости вклада в стартовый капитал). </w:t>
      </w:r>
    </w:p>
    <w:p w:rsidR="00C80F76" w:rsidRDefault="00C80F76">
      <w:r>
        <w:t xml:space="preserve">Общество с дополнительной ответственностью занимает промежуточное положение между товариществами с их неограниченной ответственностью участников и обществами, вообще исключающими такую ответственность. </w:t>
      </w:r>
    </w:p>
    <w:p w:rsidR="00C80F76" w:rsidRDefault="00C80F76"/>
    <w:p w:rsidR="00C80F76" w:rsidRPr="00C80F76" w:rsidRDefault="00C80F76">
      <w:pPr>
        <w:pStyle w:val="3"/>
        <w:outlineLvl w:val="2"/>
        <w:rPr>
          <w:lang w:val="ru-RU"/>
        </w:rPr>
      </w:pPr>
      <w:bookmarkStart w:id="4" w:name="_Toc221077210"/>
      <w:r w:rsidRPr="00C80F76">
        <w:rPr>
          <w:lang w:val="ru-RU"/>
        </w:rPr>
        <w:t>1.3. Акционерное общество</w:t>
      </w:r>
      <w:bookmarkEnd w:id="4"/>
    </w:p>
    <w:p w:rsidR="00C80F76" w:rsidRDefault="00C80F76"/>
    <w:p w:rsidR="00C80F76" w:rsidRDefault="00C80F76">
      <w:r>
        <w:t>Согласно ГК РФ (ст.96)”акционерным обществом признается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в пределах стоимости принадлежащих им акций”</w:t>
      </w:r>
      <w:r>
        <w:rPr>
          <w:rStyle w:val="aa"/>
        </w:rPr>
        <w:footnoteReference w:id="10"/>
      </w:r>
      <w:r>
        <w:t xml:space="preserve">. </w:t>
      </w:r>
    </w:p>
    <w:p w:rsidR="00C80F76" w:rsidRDefault="00C80F76">
      <w:r>
        <w:t xml:space="preserve">Различают открытые и закрытые акционерные общества. </w:t>
      </w:r>
    </w:p>
    <w:p w:rsidR="00C80F76" w:rsidRDefault="00C80F76">
      <w:r>
        <w:t xml:space="preserve">Акционерное общество, участники которого могут продавать свои акции без согласия других акционеров, считается открытым. Выпускаемые им акции распространяются либо путем свободной продажи, либо по открытой подписке. </w:t>
      </w:r>
    </w:p>
    <w:p w:rsidR="00C80F76" w:rsidRDefault="00C80F76">
      <w:r>
        <w:t xml:space="preserve">Закрытое акционерное общество распределяет свои акции только среди его учредителей или иного, заранее определенного круга лиц. </w:t>
      </w:r>
    </w:p>
    <w:p w:rsidR="00C80F76" w:rsidRDefault="00C80F76">
      <w:r>
        <w:t xml:space="preserve">Акционеры закрытого акционерного общества имеют право преимущественного приобретения акций, продаваемых другими акционерами. Число участников закрытого акционерного общества ограничено, число участников не должно быть более 50. Если число акционеров ЗАО превысит 50 человек, АО должно в течение года преобразоваться в ОАО. </w:t>
      </w:r>
    </w:p>
    <w:p w:rsidR="00C80F76" w:rsidRDefault="00C80F76">
      <w:r>
        <w:t xml:space="preserve">Собственность акционерного общества является частной, а не коллективной, т. к. представляет собой долевое, а не совместное владение имуществом и доходами. Доля каждого акционера определяется количеством акций, которыми он владеет. Наибольший вес имеет контрольный пакет акций. Теоретически контрольный пакет должен быть равен 50% от общего числа акций плюс одна акция, но на практике для преимущественного влияния на принятие решений достаточно 20-30% акций. Это происходит потому, что большое количество акционеров владеет небольшим количеством акций и не принимает участия в управлении компанией. Пакет акций размером 25% называют блокирующим. </w:t>
      </w:r>
    </w:p>
    <w:p w:rsidR="00C80F76" w:rsidRDefault="00C80F76">
      <w:r>
        <w:t xml:space="preserve">Основным учредительным документом АО является его устав. </w:t>
      </w:r>
    </w:p>
    <w:p w:rsidR="00C80F76" w:rsidRDefault="00C80F76">
      <w:r>
        <w:t xml:space="preserve">В уставе АО должны быть указаны: полное и сокращенное фирменное наименование акционерного общества; место нахождения; тип АО (открытое или закрытое). А также количество, номинал, категории акций и типы привилегированных акций, права владельцев акций каждой категории (типа); размер уставного капитала; структура и компетенция органов управления и порядок принятия ими решений. В уставе акционерного общества определен порядок подготовки и проведения общего собрания акционеров, перечень вопросов, для решения которых необходимо квалифицированное большинство голосов или единогласие; сведения о филиалах и представительствах. </w:t>
      </w:r>
    </w:p>
    <w:p w:rsidR="00C80F76" w:rsidRDefault="00C80F76">
      <w:r>
        <w:t xml:space="preserve">Преимущества АО: </w:t>
      </w:r>
    </w:p>
    <w:p w:rsidR="00C80F76" w:rsidRPr="00C80F76" w:rsidRDefault="00C80F76">
      <w:pPr>
        <w:pStyle w:val="a"/>
        <w:rPr>
          <w:lang w:val="ru-RU"/>
        </w:rPr>
      </w:pPr>
      <w:r w:rsidRPr="00C80F76">
        <w:rPr>
          <w:lang w:val="ru-RU"/>
        </w:rPr>
        <w:t xml:space="preserve">корпоративная форма доказала на практике свою рациональность там, где необходимы крупные капиталы, крупномасштабное производство, большая степень риска и совершенное законодательство; </w:t>
      </w:r>
    </w:p>
    <w:p w:rsidR="00C80F76" w:rsidRPr="00C80F76" w:rsidRDefault="00C80F76">
      <w:pPr>
        <w:pStyle w:val="a"/>
        <w:rPr>
          <w:lang w:val="ru-RU"/>
        </w:rPr>
      </w:pPr>
      <w:r w:rsidRPr="00C80F76">
        <w:rPr>
          <w:lang w:val="ru-RU"/>
        </w:rPr>
        <w:t xml:space="preserve">являются проводниками ускорения НТП, так как им под силу осуществить весь цикл “наука - производство”; </w:t>
      </w:r>
    </w:p>
    <w:p w:rsidR="00C80F76" w:rsidRPr="00C80F76" w:rsidRDefault="00C80F76">
      <w:pPr>
        <w:pStyle w:val="a"/>
        <w:rPr>
          <w:lang w:val="ru-RU"/>
        </w:rPr>
      </w:pPr>
      <w:r w:rsidRPr="00C80F76">
        <w:rPr>
          <w:lang w:val="ru-RU"/>
        </w:rPr>
        <w:t xml:space="preserve">имеют право выпускать акции (кроме других ценных бумаг); </w:t>
      </w:r>
    </w:p>
    <w:p w:rsidR="00C80F76" w:rsidRPr="00C80F76" w:rsidRDefault="00C80F76">
      <w:pPr>
        <w:pStyle w:val="a"/>
        <w:rPr>
          <w:lang w:val="ru-RU"/>
        </w:rPr>
      </w:pPr>
      <w:r w:rsidRPr="00C80F76">
        <w:rPr>
          <w:lang w:val="ru-RU"/>
        </w:rPr>
        <w:t>акционер несет ограниченную ответственность (в пределах своих акций) в случае банкротства общества</w:t>
      </w:r>
      <w:r>
        <w:rPr>
          <w:rStyle w:val="aa"/>
        </w:rPr>
        <w:footnoteReference w:id="11"/>
      </w:r>
      <w:r w:rsidRPr="00C80F76">
        <w:rPr>
          <w:lang w:val="ru-RU"/>
        </w:rPr>
        <w:t xml:space="preserve">. </w:t>
      </w:r>
    </w:p>
    <w:p w:rsidR="00C80F76" w:rsidRDefault="00C80F76">
      <w:r>
        <w:t xml:space="preserve">К недостаткам корпоративного предпринимательства относят отсутствие возможности у всех владельцев акций принимать участие в управлении акционерным обществом, ибо для реального контроля необходимо иметь около 20% акций. </w:t>
      </w:r>
    </w:p>
    <w:p w:rsidR="00C80F76" w:rsidRDefault="00C80F76"/>
    <w:p w:rsidR="00C80F76" w:rsidRPr="00C80F76" w:rsidRDefault="00C80F76">
      <w:pPr>
        <w:pStyle w:val="3"/>
        <w:outlineLvl w:val="2"/>
        <w:rPr>
          <w:lang w:val="ru-RU"/>
        </w:rPr>
      </w:pPr>
      <w:bookmarkStart w:id="5" w:name="_Toc221077211"/>
      <w:r w:rsidRPr="00C80F76">
        <w:rPr>
          <w:lang w:val="ru-RU"/>
        </w:rPr>
        <w:t>1.4. Дочерние и зависимые общества</w:t>
      </w:r>
      <w:bookmarkEnd w:id="5"/>
    </w:p>
    <w:p w:rsidR="00C80F76" w:rsidRDefault="00C80F76"/>
    <w:p w:rsidR="00C80F76" w:rsidRDefault="00C80F76">
      <w:r>
        <w:t xml:space="preserve">“Хозяйственное общество признается дочерним, если другое (основное) хозяйственное общество или товарищество в силу преобладающего участия в его уставном капитале, либо в соответствии с заключенным между ними договором, либо иным образом имеет возможность определять решения, принимаемые таким обществом” (Гражданский Кодекс Российской Федерации, ст.105). </w:t>
      </w:r>
    </w:p>
    <w:p w:rsidR="00C80F76" w:rsidRDefault="00C80F76">
      <w:r>
        <w:t xml:space="preserve">Дочернее общество не несет ответственности по долгам основного общества (товарищества). </w:t>
      </w:r>
    </w:p>
    <w:p w:rsidR="00C80F76" w:rsidRDefault="00C80F76">
      <w:r>
        <w:t xml:space="preserve">Основное общество (товарищество), которое имеет право давать дочернему обществу, в том числе по договору с ним, обязательные для него указания, отвечает солидарно с дочерним обществом по сделкам, заключенным последним во исполнение таких указаний. </w:t>
      </w:r>
    </w:p>
    <w:p w:rsidR="00C80F76" w:rsidRDefault="00C80F76">
      <w:r>
        <w:t xml:space="preserve">В случае банкротства, по вине основного общества (товарищества), дочернего общества основное общество несет субсидиарную ответственность по его долгам. </w:t>
      </w:r>
    </w:p>
    <w:p w:rsidR="00C80F76" w:rsidRDefault="00C80F76">
      <w:r>
        <w:t xml:space="preserve">Акционеры дочернего общества вправе требовать возмещения основным обществом (товариществом) убытков, причиненных по его вине дочернему обществу, если иное не установлено законами о хозяйственных обществах. </w:t>
      </w:r>
    </w:p>
    <w:p w:rsidR="00C80F76" w:rsidRDefault="00C80F76">
      <w:r>
        <w:t xml:space="preserve">“Хозяйственное общество признается зависимым, если другое (преобладающее, участвующее) общество имеет более двадцати процентов голосующих акций акционерного общества или двадцати процентов уставного капитала общества с ограниченной ответственностью” (Гражданский Кодекс Российской Федерации, ст.106). </w:t>
      </w:r>
    </w:p>
    <w:p w:rsidR="00C80F76" w:rsidRDefault="00C80F76">
      <w:r>
        <w:t xml:space="preserve">Если хозяйственное общество приобрело более двадцати процентов голосующих акций акционерного общества или двадцати процентов уставного капитала общества с ограниченной ответственностью, оно обязано незамедлительно опубликовать сведения об этом в порядке, предусмотренном законами о хозяйственных обществах. </w:t>
      </w:r>
    </w:p>
    <w:p w:rsidR="00C80F76" w:rsidRDefault="00C80F76">
      <w:r>
        <w:t xml:space="preserve">Пределы взаимного участия хозяйственных обществ в уставных капиталах друг друга и число голосов, которыми одно из таких обществ может пользоваться на общем собрании участников или акционеров другого общества, определяются законом. </w:t>
      </w:r>
    </w:p>
    <w:p w:rsidR="00C80F76" w:rsidRDefault="00C80F76"/>
    <w:p w:rsidR="00C80F76" w:rsidRPr="00C80F76" w:rsidRDefault="00C80F76">
      <w:pPr>
        <w:pStyle w:val="3"/>
        <w:outlineLvl w:val="2"/>
        <w:rPr>
          <w:lang w:val="ru-RU"/>
        </w:rPr>
      </w:pPr>
      <w:bookmarkStart w:id="6" w:name="_Toc221077212"/>
      <w:r w:rsidRPr="00C80F76">
        <w:rPr>
          <w:lang w:val="ru-RU"/>
        </w:rPr>
        <w:t>1.5. Потребительский кооператив</w:t>
      </w:r>
      <w:bookmarkEnd w:id="6"/>
    </w:p>
    <w:p w:rsidR="00C80F76" w:rsidRDefault="00C80F76"/>
    <w:p w:rsidR="00C80F76" w:rsidRDefault="00C80F76">
      <w:r>
        <w:t xml:space="preserve">“Потребительским кооперативом признается добровольное объединение граждан и юридических лиц на основе членства с целью удовлетворения материальных и иных потребностей участников, осуществляемое путем объединения его членами имущественных паевых взносов” (Гражданский Кодекс Российской Федерации, ст.116). </w:t>
      </w:r>
    </w:p>
    <w:p w:rsidR="00C80F76" w:rsidRDefault="00C80F76">
      <w:r>
        <w:t xml:space="preserve">Устав потребительского кооператива должен содержать: </w:t>
      </w:r>
    </w:p>
    <w:p w:rsidR="00C80F76" w:rsidRPr="00C80F76" w:rsidRDefault="00C80F76">
      <w:pPr>
        <w:pStyle w:val="a"/>
        <w:rPr>
          <w:lang w:val="ru-RU"/>
        </w:rPr>
      </w:pPr>
      <w:r w:rsidRPr="00C80F76">
        <w:rPr>
          <w:lang w:val="ru-RU"/>
        </w:rPr>
        <w:t xml:space="preserve">наименование юридического лица, место его нахождения, порядок управления деятельностью юридического лица, условия о размере паевых взносов членов кооператива; </w:t>
      </w:r>
    </w:p>
    <w:p w:rsidR="00C80F76" w:rsidRPr="00C80F76" w:rsidRDefault="00C80F76">
      <w:pPr>
        <w:pStyle w:val="a"/>
        <w:rPr>
          <w:lang w:val="ru-RU"/>
        </w:rPr>
      </w:pPr>
      <w:r w:rsidRPr="00C80F76">
        <w:rPr>
          <w:lang w:val="ru-RU"/>
        </w:rPr>
        <w:t xml:space="preserve">сведения о составе и порядке внесения паевых взносов членами кооператива и об их ответственности за нарушение обязательства по внесению паевых взносов; </w:t>
      </w:r>
    </w:p>
    <w:p w:rsidR="00C80F76" w:rsidRPr="00C80F76" w:rsidRDefault="00C80F76">
      <w:pPr>
        <w:pStyle w:val="a"/>
        <w:rPr>
          <w:lang w:val="ru-RU"/>
        </w:rPr>
      </w:pPr>
      <w:r w:rsidRPr="00C80F76">
        <w:rPr>
          <w:lang w:val="ru-RU"/>
        </w:rPr>
        <w:t xml:space="preserve">сведения о составе и компетенции органов управления кооперативом и порядке принятия ими решений, в том числе о вопросах, решения по которым принимаются единогласно или квалифицированным большинством голосов; </w:t>
      </w:r>
    </w:p>
    <w:p w:rsidR="00C80F76" w:rsidRPr="00C80F76" w:rsidRDefault="00C80F76">
      <w:pPr>
        <w:pStyle w:val="a"/>
        <w:rPr>
          <w:lang w:val="ru-RU"/>
        </w:rPr>
      </w:pPr>
      <w:r w:rsidRPr="00C80F76">
        <w:rPr>
          <w:lang w:val="ru-RU"/>
        </w:rPr>
        <w:t xml:space="preserve">сведения о порядке покрытия членами кооператива понесенных им убытков. </w:t>
      </w:r>
    </w:p>
    <w:p w:rsidR="00C80F76" w:rsidRDefault="00C80F76">
      <w:r>
        <w:t xml:space="preserve">Наименование потребительского кооператива должно содержать указание на основную цель его деятельности, а также или слово "кооператив", или слова "потребительский союз" либо "потребительское общество". </w:t>
      </w:r>
    </w:p>
    <w:p w:rsidR="00C80F76" w:rsidRDefault="00C80F76">
      <w:r>
        <w:t xml:space="preserve">Члены потребительского кооператива обязаны в течение трех месяцев после утверждения ежегодного баланса покрыть образовавшиеся убытки путем дополнительных взносов. В случае невыполнения этой обязанности кооператив может быть ликвидирован в судебном порядке по требованию кредиторов. </w:t>
      </w:r>
    </w:p>
    <w:p w:rsidR="00C80F76" w:rsidRDefault="00C80F76">
      <w:r>
        <w:t xml:space="preserve">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 </w:t>
      </w:r>
    </w:p>
    <w:p w:rsidR="00C80F76" w:rsidRDefault="00C80F76">
      <w:r>
        <w:t xml:space="preserve">Доходы, полученные потребительским кооперативом от предпринимательской деятельности, осуществляемой кооперативом в соответствии с законом и уставом, распределяются между его членами. </w:t>
      </w:r>
    </w:p>
    <w:p w:rsidR="00C80F76" w:rsidRPr="00C80F76" w:rsidRDefault="00C80F76">
      <w:pPr>
        <w:pStyle w:val="3"/>
        <w:outlineLvl w:val="2"/>
        <w:rPr>
          <w:lang w:val="ru-RU"/>
        </w:rPr>
      </w:pPr>
      <w:bookmarkStart w:id="7" w:name="_Toc221077213"/>
      <w:r>
        <w:rPr>
          <w:lang w:val="ru-RU"/>
        </w:rPr>
        <w:br w:type="page"/>
      </w:r>
      <w:r w:rsidRPr="00C80F76">
        <w:rPr>
          <w:lang w:val="ru-RU"/>
        </w:rPr>
        <w:t>1.6. Производственный кооператив</w:t>
      </w:r>
      <w:bookmarkEnd w:id="7"/>
    </w:p>
    <w:p w:rsidR="00C80F76" w:rsidRDefault="00C80F76"/>
    <w:p w:rsidR="00C80F76" w:rsidRDefault="00C80F76">
      <w:r>
        <w:t xml:space="preserve">“Производственные кооперативы (артели) - это объединения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членов (участников) на основе имущественных паевых взносов. Законом и учредительными документами производственного кооператива может быть предусмотрено участие в его деятельности юридических лиц” (Гражданский Кодекс Российской Федерации, ст.107). </w:t>
      </w:r>
    </w:p>
    <w:p w:rsidR="00C80F76" w:rsidRDefault="00C80F76">
      <w:r>
        <w:t xml:space="preserve">Члены производственного кооператива несут субсидиарную ответственность по обязательствам кооператива в размере и в порядке, предусмотренных законом о производственных кооперативах и уставом кооператива. </w:t>
      </w:r>
    </w:p>
    <w:p w:rsidR="00C80F76" w:rsidRDefault="00C80F76">
      <w:r>
        <w:t xml:space="preserve">Учредительным документом производственного кооператива является его устав, утвержденный общим собранием его членов. Устав кооператива содержит сведения об условиях внесения и о размере паевых взносов; об ответственности членов кооператива за нарушение обязательств по внесению паевых взносов; о порядке распределения прибыли и убытков кооператива и другие вопросы. </w:t>
      </w:r>
    </w:p>
    <w:p w:rsidR="00C80F76" w:rsidRDefault="00C80F76">
      <w:r>
        <w:t xml:space="preserve">Число членов кооператива не должно быть менее пяти. </w:t>
      </w:r>
    </w:p>
    <w:p w:rsidR="00C80F76" w:rsidRDefault="00C80F76">
      <w:r>
        <w:t xml:space="preserve">Имущество, находящееся в собственности производственного кооператива, делится на паи его членов в соответствии с уставом предприятия. Кооператив не вправе выпускать акции. Прибыль кооператива распределяется между его членами в соответствии с трудовым участием, если иной порядок не предусмотрен законом или уставом кооператива. Высшим органом управления кооператива является общее собрание его членов. </w:t>
      </w:r>
      <w:r>
        <w:rPr>
          <w:rStyle w:val="aa"/>
        </w:rPr>
        <w:footnoteReference w:id="12"/>
      </w:r>
    </w:p>
    <w:p w:rsidR="00C80F76" w:rsidRDefault="00C80F76"/>
    <w:p w:rsidR="00C80F76" w:rsidRDefault="00C80F76">
      <w:pPr>
        <w:pStyle w:val="2"/>
        <w:rPr>
          <w:noProof w:val="0"/>
          <w:lang w:val="ru-RU"/>
        </w:rPr>
      </w:pPr>
      <w:r w:rsidRPr="00C80F76">
        <w:rPr>
          <w:lang w:val="ru-RU"/>
        </w:rPr>
        <w:br w:type="page"/>
      </w:r>
      <w:bookmarkStart w:id="8" w:name="_Toc221077214"/>
      <w:r w:rsidRPr="00C80F76">
        <w:rPr>
          <w:lang w:val="ru-RU"/>
        </w:rPr>
        <w:t>2. Государственные и муниципальные унитарные предприятия</w:t>
      </w:r>
      <w:bookmarkEnd w:id="8"/>
    </w:p>
    <w:p w:rsidR="00C80F76" w:rsidRDefault="00C80F76"/>
    <w:p w:rsidR="00C80F76" w:rsidRDefault="00C80F76">
      <w:r>
        <w:t xml:space="preserve">Согласно ГК РФ 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 </w:t>
      </w:r>
    </w:p>
    <w:p w:rsidR="00C80F76" w:rsidRDefault="00C80F76">
      <w:r>
        <w:t xml:space="preserve">Устав унитарного предприятия должен содержать кроме обычных сведений (наименование, место его нахождения и др.) сведения о предмете и целях деятельности предприятия, а также о размере уставного фонда предприятия, порядке и источнике его формирования. </w:t>
      </w:r>
    </w:p>
    <w:p w:rsidR="00C80F76" w:rsidRDefault="00C80F76">
      <w:r>
        <w:t xml:space="preserve">В форме унитарного предприятия могут быть созданы только государственные и муниципальные предприятия. </w:t>
      </w:r>
    </w:p>
    <w:p w:rsidR="00C80F76" w:rsidRDefault="00C80F76">
      <w:r>
        <w:t xml:space="preserve">Имущество государственного и муниципального унитарного предприятия находится соответственно в государственной или муниципальной собственности и принадлежит такому предприятию на праве хозяйственного ведения или оперативного управления. </w:t>
      </w:r>
    </w:p>
    <w:p w:rsidR="00C80F76" w:rsidRDefault="00C80F76">
      <w:r>
        <w:t xml:space="preserve">Возглавляет унитарное предприятие руководитель, который назначается собственником либо уполномоченным им органом и им подотчетен. </w:t>
      </w:r>
    </w:p>
    <w:p w:rsidR="00C80F76" w:rsidRDefault="00C80F76">
      <w:r>
        <w:t xml:space="preserve">Унитарные предприятия отвечают по своим обязательствам всем принадлежащим им имуществом и не несут ответственности по обязательствам собственника его имуществом. </w:t>
      </w:r>
    </w:p>
    <w:p w:rsidR="00C80F76" w:rsidRDefault="00C80F76">
      <w:r>
        <w:t xml:space="preserve">Правовое положение государственных и муниципальных унитарных предприятий определяется ГК РФ и законом об этих предприятиях. </w:t>
      </w:r>
    </w:p>
    <w:p w:rsidR="00C80F76" w:rsidRDefault="00C80F76">
      <w:r>
        <w:t xml:space="preserve">Унитарные предприятия по сравнению с другими коммерческими организациями имеют ряд особенностей: </w:t>
      </w:r>
    </w:p>
    <w:p w:rsidR="00C80F76" w:rsidRPr="00C80F76" w:rsidRDefault="00C80F76">
      <w:pPr>
        <w:pStyle w:val="a"/>
        <w:rPr>
          <w:lang w:val="ru-RU"/>
        </w:rPr>
      </w:pPr>
      <w:r w:rsidRPr="00C80F76">
        <w:rPr>
          <w:lang w:val="ru-RU"/>
        </w:rPr>
        <w:t xml:space="preserve">в форму хозяйствования унитарного предприятия заложен принцип унитарности. Он означает, что соответствующая коммерческая организация не наделяется правом собственности на закрепленное за ней имущество. Собственником этого имущества остается учредитель такой организации, т.е. государство; </w:t>
      </w:r>
    </w:p>
    <w:p w:rsidR="00C80F76" w:rsidRPr="00C80F76" w:rsidRDefault="00C80F76">
      <w:pPr>
        <w:pStyle w:val="a"/>
        <w:rPr>
          <w:lang w:val="ru-RU"/>
        </w:rPr>
      </w:pPr>
      <w:r w:rsidRPr="00C80F76">
        <w:rPr>
          <w:lang w:val="ru-RU"/>
        </w:rPr>
        <w:t xml:space="preserve">имущество унитарного предприятия является неделимым, и ни при каких условиях не может быть распределено по вкладам, долям и паям, в том числе между работниками унитарного предприятия; </w:t>
      </w:r>
    </w:p>
    <w:p w:rsidR="00C80F76" w:rsidRPr="00C80F76" w:rsidRDefault="00C80F76">
      <w:pPr>
        <w:pStyle w:val="a"/>
        <w:rPr>
          <w:lang w:val="ru-RU"/>
        </w:rPr>
      </w:pPr>
      <w:r w:rsidRPr="00C80F76">
        <w:rPr>
          <w:lang w:val="ru-RU"/>
        </w:rPr>
        <w:t xml:space="preserve">право ответственности сохраняется за учредителем, и имущество закрепляется за унитарным предприятием лишь на ограниченном вещном праве, (хозяйственного ведения либо оперативного управления); </w:t>
      </w:r>
    </w:p>
    <w:p w:rsidR="00C80F76" w:rsidRPr="00C80F76" w:rsidRDefault="00C80F76">
      <w:pPr>
        <w:pStyle w:val="a"/>
        <w:rPr>
          <w:lang w:val="ru-RU"/>
        </w:rPr>
      </w:pPr>
      <w:r w:rsidRPr="00C80F76">
        <w:rPr>
          <w:lang w:val="ru-RU"/>
        </w:rPr>
        <w:t xml:space="preserve">во главе предприятия стоит единоличный руководитель, который назначается собственником либо уполномоченным им органом и им подотчетен. </w:t>
      </w:r>
    </w:p>
    <w:p w:rsidR="00C80F76" w:rsidRDefault="00C80F76">
      <w:r>
        <w:t xml:space="preserve">В зависимости от того, какие права предоставляет учредитель, унитарные предприятия подразделяются на две категории: </w:t>
      </w:r>
    </w:p>
    <w:p w:rsidR="00C80F76" w:rsidRPr="00C80F76" w:rsidRDefault="00C80F76">
      <w:pPr>
        <w:pStyle w:val="a"/>
        <w:rPr>
          <w:lang w:val="ru-RU"/>
        </w:rPr>
      </w:pPr>
      <w:r w:rsidRPr="00C80F76">
        <w:rPr>
          <w:lang w:val="ru-RU"/>
        </w:rPr>
        <w:t xml:space="preserve">основанные на праве хозяйственного ведения; </w:t>
      </w:r>
    </w:p>
    <w:p w:rsidR="00C80F76" w:rsidRPr="00C80F76" w:rsidRDefault="00C80F76">
      <w:pPr>
        <w:pStyle w:val="a"/>
        <w:rPr>
          <w:lang w:val="ru-RU"/>
        </w:rPr>
      </w:pPr>
      <w:r w:rsidRPr="00C80F76">
        <w:rPr>
          <w:lang w:val="ru-RU"/>
        </w:rPr>
        <w:t xml:space="preserve">основанные на праве оперативного управления. </w:t>
      </w:r>
    </w:p>
    <w:p w:rsidR="00C80F76" w:rsidRDefault="00C80F76">
      <w:r>
        <w:t xml:space="preserve">В соответствии с Гражданским Кодексом РФ право хозяйственного ведения - это право государственного или муниципального предприятия владеть, пользоваться и распоряжаться имуществом собственника в пределах, установленных законом или иными правовыми актами. </w:t>
      </w:r>
    </w:p>
    <w:p w:rsidR="00C80F76" w:rsidRDefault="00C80F76">
      <w:r>
        <w:t xml:space="preserve">Право оперативного управления в соответствии с Гражданским Кодексом РФ - это право учреждения или казенного предприятия владеть, пользоваться и распоряжаться закрепленным за ним имуществом собственника в пределах, установленных законом, в соответствии с целями его деятельности, заданиями собственника и назначением имущества. </w:t>
      </w:r>
    </w:p>
    <w:p w:rsidR="00C80F76" w:rsidRDefault="00C80F76">
      <w:r>
        <w:t xml:space="preserve">Различия прав хозяйственного ведения и оперативного управления состоят в содержании и “объеме” правомочий, которые они получают от собственника на закрепленное за ними имущество. Право хозяйственного ведения шире права оперативного управления, т.е. предприятие, функционирующее на основе права хозяйственного ведения, имеет большую самостоятельность в управлении, чем предприятие, основанное на праве оперативного управления. Учредители унитарных предприятий, основанных на праве хозяйственного ведения, не отвечают по обязательствам предприятия, за исключением случаев, когда в банкротстве предприятия виноват сам учредитель. При несостоятельности же казенных предприятий Российская Федерация, как учредитель, несет субсидиарную ответственность по обязательствам этого предприятия при недостаточности его имущества. </w:t>
      </w:r>
    </w:p>
    <w:p w:rsidR="00C80F76" w:rsidRPr="00C80F76" w:rsidRDefault="00C80F76">
      <w:pPr>
        <w:pStyle w:val="11"/>
        <w:rPr>
          <w:lang w:val="ru-RU"/>
        </w:rPr>
      </w:pPr>
      <w:r w:rsidRPr="00C80F76">
        <w:rPr>
          <w:lang w:val="ru-RU"/>
        </w:rPr>
        <w:br w:type="page"/>
      </w:r>
      <w:bookmarkStart w:id="9" w:name="_Toc221077215"/>
      <w:r w:rsidRPr="00C80F76">
        <w:rPr>
          <w:lang w:val="ru-RU"/>
        </w:rPr>
        <w:t>Заключение</w:t>
      </w:r>
      <w:bookmarkEnd w:id="9"/>
    </w:p>
    <w:p w:rsidR="00C80F76" w:rsidRDefault="00C80F76"/>
    <w:p w:rsidR="00C80F76" w:rsidRDefault="00C80F76">
      <w:r>
        <w:t xml:space="preserve">Поскольку рынок - это всегда производители и потребители, то свое воздействие на них государство может осуществлять лишь через тот организационно-правовой статус, которым оно наделяет как производителя (в лице его предприятия), так и потребителя (в форме институтов, его защищающих). </w:t>
      </w:r>
    </w:p>
    <w:p w:rsidR="00C80F76" w:rsidRDefault="00C80F76">
      <w:r>
        <w:t xml:space="preserve">Прежде всего, организационно-правовая форма – это способ организации производства, при котором осуществляется соединение вещественных и личных факторов конкретной хозяйственной единицы как единства определенного набора элементов производительных сил и соответствующим им производственных отношений. </w:t>
      </w:r>
    </w:p>
    <w:p w:rsidR="00C80F76" w:rsidRDefault="00C80F76">
      <w:r>
        <w:t xml:space="preserve">Организационно-правовая форма есть такая управленческая конструкция, которая должна соответствовать природе используемых элементов производительных сил, их отраслевой специфике для обеспечения эффективного регулирования хозяйственных процессов, протекающих на предприятии. </w:t>
      </w:r>
    </w:p>
    <w:p w:rsidR="00C80F76" w:rsidRDefault="00C80F76">
      <w:r>
        <w:t xml:space="preserve">Через организационно-правовые формы предприятия получают возможность: </w:t>
      </w:r>
    </w:p>
    <w:p w:rsidR="00C80F76" w:rsidRDefault="00C80F76">
      <w:pPr>
        <w:pStyle w:val="a"/>
      </w:pPr>
      <w:r>
        <w:t xml:space="preserve">регламентировать свою хозяйственную деятельность; </w:t>
      </w:r>
    </w:p>
    <w:p w:rsidR="00C80F76" w:rsidRPr="00C80F76" w:rsidRDefault="00C80F76">
      <w:pPr>
        <w:pStyle w:val="a"/>
        <w:rPr>
          <w:lang w:val="ru-RU"/>
        </w:rPr>
      </w:pPr>
      <w:r w:rsidRPr="00C80F76">
        <w:rPr>
          <w:lang w:val="ru-RU"/>
        </w:rPr>
        <w:t xml:space="preserve">включать данное производство в систему единого экономического пространства и общественных отношений; </w:t>
      </w:r>
    </w:p>
    <w:p w:rsidR="00C80F76" w:rsidRPr="00C80F76" w:rsidRDefault="00C80F76">
      <w:pPr>
        <w:pStyle w:val="a"/>
        <w:rPr>
          <w:lang w:val="ru-RU"/>
        </w:rPr>
      </w:pPr>
      <w:r w:rsidRPr="00C80F76">
        <w:rPr>
          <w:lang w:val="ru-RU"/>
        </w:rPr>
        <w:t xml:space="preserve">закреплять управление технологическими процессами и людьми; </w:t>
      </w:r>
    </w:p>
    <w:p w:rsidR="00C80F76" w:rsidRPr="00C80F76" w:rsidRDefault="00C80F76">
      <w:pPr>
        <w:pStyle w:val="a"/>
        <w:rPr>
          <w:lang w:val="ru-RU"/>
        </w:rPr>
      </w:pPr>
      <w:r w:rsidRPr="00C80F76">
        <w:rPr>
          <w:lang w:val="ru-RU"/>
        </w:rPr>
        <w:t xml:space="preserve">регламентировать систему внутренних и внешних финансовых взаимоотношений участников производственного процесса. </w:t>
      </w:r>
    </w:p>
    <w:p w:rsidR="00C80F76" w:rsidRDefault="00C80F76">
      <w:r>
        <w:t xml:space="preserve">Таким образом, ОПФ как явление представляет собой экономическую и законную основу для хозяйственной деятельности предприятий, регламентируя их взаимоотношения со всеми участниками производственного процесса и государства. </w:t>
      </w:r>
    </w:p>
    <w:p w:rsidR="00C80F76" w:rsidRDefault="00C80F76">
      <w:r>
        <w:t xml:space="preserve">В ходе разработки темы контрольной работы были изучены разделы учебников Мильнера Б.З., Сергеева И.В., Скляренко В.К., Абрютиной М.С., Сафронова Н.А., глава монографии Гутмана Г.В., статья журнала “Эко”, касающиеся хозяйственных организаций. </w:t>
      </w:r>
    </w:p>
    <w:p w:rsidR="00C80F76" w:rsidRDefault="00C80F76">
      <w:r>
        <w:t xml:space="preserve">Проанализированы Гражданский Кодекс Российской Федерации, законы “О некоммерческих организациях” №7-ФЗ, “Об акционерных обществах” №208-ФЗ, “Об обществах с ограниченной ответственностью” №14-ФЗ, “О государственных и муниципальных унитарных предприятиях” №161-ФЗ. </w:t>
      </w:r>
    </w:p>
    <w:p w:rsidR="00C80F76" w:rsidRDefault="00C80F76">
      <w:pPr>
        <w:pStyle w:val="11"/>
        <w:rPr>
          <w:noProof w:val="0"/>
          <w:lang w:val="ru-RU"/>
        </w:rPr>
      </w:pPr>
      <w:r>
        <w:br w:type="page"/>
      </w:r>
      <w:bookmarkStart w:id="10" w:name="_Toc221077216"/>
      <w:r>
        <w:t>Список литературы</w:t>
      </w:r>
      <w:bookmarkEnd w:id="10"/>
    </w:p>
    <w:p w:rsidR="00C80F76" w:rsidRDefault="00C80F76">
      <w:pPr>
        <w:pStyle w:val="a9"/>
      </w:pPr>
    </w:p>
    <w:p w:rsidR="00C80F76" w:rsidRPr="00C80F76" w:rsidRDefault="00C80F76" w:rsidP="00C80F76">
      <w:pPr>
        <w:pStyle w:val="a0"/>
      </w:pPr>
      <w:r w:rsidRPr="00C80F76">
        <w:t>Абрютина М.С. Экономика предприятия: Учебник. - М.: 2004</w:t>
      </w:r>
    </w:p>
    <w:p w:rsidR="00C80F76" w:rsidRPr="00C80F76" w:rsidRDefault="00C80F76" w:rsidP="00C80F76">
      <w:pPr>
        <w:pStyle w:val="a0"/>
      </w:pPr>
      <w:r w:rsidRPr="00C80F76">
        <w:t>Батенин К.В. Об эффективности предприятий с различной формой собственности. // “Эко” - журнал - 2006 - №2</w:t>
      </w:r>
    </w:p>
    <w:p w:rsidR="00C80F76" w:rsidRPr="00C80F76" w:rsidRDefault="00C80F76" w:rsidP="00C80F76">
      <w:pPr>
        <w:pStyle w:val="a0"/>
        <w:rPr>
          <w:lang w:val="ru-RU"/>
        </w:rPr>
      </w:pPr>
      <w:r w:rsidRPr="00C80F76">
        <w:t xml:space="preserve">Гутман Г.В. и др. </w:t>
      </w:r>
      <w:r w:rsidRPr="00C80F76">
        <w:rPr>
          <w:lang w:val="ru-RU"/>
        </w:rPr>
        <w:t xml:space="preserve">Формы кооперативного движения в условиях </w:t>
      </w:r>
      <w:r>
        <w:rPr>
          <w:lang w:val="ru-RU"/>
        </w:rPr>
        <w:t>р</w:t>
      </w:r>
      <w:r w:rsidRPr="00C80F76">
        <w:rPr>
          <w:lang w:val="ru-RU"/>
        </w:rPr>
        <w:t>ыночных реформ. Монография. – М.: 2006</w:t>
      </w:r>
    </w:p>
    <w:p w:rsidR="00C80F76" w:rsidRPr="00C80F76" w:rsidRDefault="00C80F76" w:rsidP="00C80F76">
      <w:pPr>
        <w:pStyle w:val="a0"/>
      </w:pPr>
      <w:r w:rsidRPr="00C80F76">
        <w:t>Мильнер Б.З. Теория организации: Учебник. - М.: 2005</w:t>
      </w:r>
    </w:p>
    <w:p w:rsidR="00C80F76" w:rsidRDefault="00C80F76" w:rsidP="00C80F76">
      <w:pPr>
        <w:pStyle w:val="a0"/>
      </w:pPr>
      <w:r w:rsidRPr="00C80F76">
        <w:t xml:space="preserve">Сергеев И.В., Веретенникова И.И. Экономика организаций (предприятий): учебник / Под ред. </w:t>
      </w:r>
      <w:r>
        <w:t>И.В. Сергеева – М.: 2005</w:t>
      </w:r>
    </w:p>
    <w:p w:rsidR="00C80F76" w:rsidRPr="00C80F76" w:rsidRDefault="00C80F76" w:rsidP="00C80F76">
      <w:pPr>
        <w:pStyle w:val="a0"/>
      </w:pPr>
      <w:r w:rsidRPr="00C80F76">
        <w:t>Скляренко В.К. и др. Экономика предприятия: Учебное пособие. - М.: 2002</w:t>
      </w:r>
    </w:p>
    <w:p w:rsidR="00C80F76" w:rsidRPr="00C80F76" w:rsidRDefault="00C80F76" w:rsidP="00C80F76">
      <w:pPr>
        <w:pStyle w:val="a0"/>
      </w:pPr>
      <w:r w:rsidRPr="00C80F76">
        <w:t>Экономика предприятия: Учебник /Под ред. Проф. Н.А. Сафронова. - М.: 2000</w:t>
      </w:r>
    </w:p>
    <w:p w:rsidR="00C80F76" w:rsidRDefault="00C80F76">
      <w:bookmarkStart w:id="11" w:name="_GoBack"/>
      <w:bookmarkEnd w:id="11"/>
    </w:p>
    <w:sectPr w:rsidR="00C80F76">
      <w:headerReference w:type="default" r:id="rId7"/>
      <w:footerReference w:type="default" r:id="rId8"/>
      <w:pgSz w:w="11906" w:h="16838"/>
      <w:pgMar w:top="1134" w:right="850" w:bottom="1134" w:left="1701" w:header="56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B6E" w:rsidRDefault="00331B6E">
      <w:r>
        <w:separator/>
      </w:r>
    </w:p>
  </w:endnote>
  <w:endnote w:type="continuationSeparator" w:id="0">
    <w:p w:rsidR="00331B6E" w:rsidRDefault="00331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F76" w:rsidRDefault="00C80F7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B6E" w:rsidRDefault="00331B6E">
      <w:r>
        <w:separator/>
      </w:r>
    </w:p>
  </w:footnote>
  <w:footnote w:type="continuationSeparator" w:id="0">
    <w:p w:rsidR="00331B6E" w:rsidRDefault="00331B6E">
      <w:r>
        <w:continuationSeparator/>
      </w:r>
    </w:p>
  </w:footnote>
  <w:footnote w:id="1">
    <w:p w:rsidR="00331B6E" w:rsidRDefault="00C80F76">
      <w:pPr>
        <w:pStyle w:val="af0"/>
      </w:pPr>
      <w:r>
        <w:rPr>
          <w:rStyle w:val="aa"/>
        </w:rPr>
        <w:footnoteRef/>
      </w:r>
      <w:r w:rsidRPr="00C80F76">
        <w:rPr>
          <w:lang w:val="ru-RU"/>
        </w:rPr>
        <w:t xml:space="preserve"> Приложение: Схема №1</w:t>
      </w:r>
    </w:p>
  </w:footnote>
  <w:footnote w:id="2">
    <w:p w:rsidR="00331B6E" w:rsidRDefault="00C80F76">
      <w:pPr>
        <w:pStyle w:val="af0"/>
      </w:pPr>
      <w:r>
        <w:rPr>
          <w:rStyle w:val="aa"/>
        </w:rPr>
        <w:footnoteRef/>
      </w:r>
      <w:r w:rsidRPr="00C80F76">
        <w:rPr>
          <w:lang w:val="ru-RU"/>
        </w:rPr>
        <w:t xml:space="preserve"> Приложение: Схема №2</w:t>
      </w:r>
    </w:p>
  </w:footnote>
  <w:footnote w:id="3">
    <w:p w:rsidR="00331B6E" w:rsidRDefault="00C80F76">
      <w:pPr>
        <w:pStyle w:val="af0"/>
      </w:pPr>
      <w:r>
        <w:rPr>
          <w:rStyle w:val="aa"/>
        </w:rPr>
        <w:footnoteRef/>
      </w:r>
      <w:r w:rsidRPr="00C80F76">
        <w:rPr>
          <w:lang w:val="ru-RU"/>
        </w:rPr>
        <w:t xml:space="preserve"> Приложение: Схема №3</w:t>
      </w:r>
    </w:p>
  </w:footnote>
  <w:footnote w:id="4">
    <w:p w:rsidR="00331B6E" w:rsidRDefault="00C80F76" w:rsidP="00C80F76">
      <w:pPr>
        <w:pStyle w:val="af0"/>
      </w:pPr>
      <w:r>
        <w:rPr>
          <w:rStyle w:val="aa"/>
        </w:rPr>
        <w:footnoteRef/>
      </w:r>
      <w:r w:rsidRPr="00C80F76">
        <w:rPr>
          <w:lang w:val="ru-RU"/>
        </w:rPr>
        <w:t xml:space="preserve"> Батенин К.В. Об эффективности предприятий с различной формой собственности.// </w:t>
      </w:r>
      <w:r>
        <w:rPr>
          <w:lang w:val="ru-RU"/>
        </w:rPr>
        <w:t>“Эко” —  журнал— 2006— №2—с.22</w:t>
      </w:r>
    </w:p>
  </w:footnote>
  <w:footnote w:id="5">
    <w:p w:rsidR="00331B6E" w:rsidRDefault="00C80F76">
      <w:pPr>
        <w:pStyle w:val="af0"/>
      </w:pPr>
      <w:r>
        <w:rPr>
          <w:rStyle w:val="aa"/>
        </w:rPr>
        <w:footnoteRef/>
      </w:r>
      <w:r w:rsidRPr="00C80F76">
        <w:rPr>
          <w:lang w:val="ru-RU"/>
        </w:rPr>
        <w:t xml:space="preserve"> Абрютина М.С. Экономика предприятия: Учебник.— М.: 2004—с.45-46</w:t>
      </w:r>
    </w:p>
  </w:footnote>
  <w:footnote w:id="6">
    <w:p w:rsidR="00331B6E" w:rsidRDefault="00C80F76">
      <w:pPr>
        <w:pStyle w:val="af0"/>
      </w:pPr>
      <w:r>
        <w:rPr>
          <w:rStyle w:val="aa"/>
        </w:rPr>
        <w:footnoteRef/>
      </w:r>
      <w:r w:rsidRPr="00C80F76">
        <w:rPr>
          <w:lang w:val="ru-RU"/>
        </w:rPr>
        <w:t xml:space="preserve"> Экономика предприятия: Учебник /Под ред. Проф. Н.А.Сафронова.- М.:2000—с.58</w:t>
      </w:r>
    </w:p>
  </w:footnote>
  <w:footnote w:id="7">
    <w:p w:rsidR="00331B6E" w:rsidRDefault="00C80F76">
      <w:pPr>
        <w:pStyle w:val="af0"/>
      </w:pPr>
      <w:r>
        <w:rPr>
          <w:rStyle w:val="aa"/>
        </w:rPr>
        <w:footnoteRef/>
      </w:r>
      <w:r w:rsidRPr="00C80F76">
        <w:rPr>
          <w:lang w:val="ru-RU"/>
        </w:rPr>
        <w:t xml:space="preserve"> Мильнер Б.З. Теория организации: Учебник.— М.:2005—с.347</w:t>
      </w:r>
    </w:p>
  </w:footnote>
  <w:footnote w:id="8">
    <w:p w:rsidR="00331B6E" w:rsidRDefault="00C80F76">
      <w:pPr>
        <w:pStyle w:val="af0"/>
      </w:pPr>
      <w:r>
        <w:rPr>
          <w:rStyle w:val="aa"/>
        </w:rPr>
        <w:footnoteRef/>
      </w:r>
      <w:r w:rsidRPr="00C80F76">
        <w:rPr>
          <w:lang w:val="ru-RU"/>
        </w:rPr>
        <w:t>Экономика предприятия: Учебник /Под ред. Проф. Н.А.Сафронова.- М.:2000—с.59</w:t>
      </w:r>
    </w:p>
  </w:footnote>
  <w:footnote w:id="9">
    <w:p w:rsidR="00331B6E" w:rsidRDefault="00C80F76">
      <w:pPr>
        <w:pStyle w:val="af0"/>
      </w:pPr>
      <w:r>
        <w:rPr>
          <w:rStyle w:val="aa"/>
        </w:rPr>
        <w:footnoteRef/>
      </w:r>
      <w:r w:rsidRPr="00C80F76">
        <w:rPr>
          <w:lang w:val="ru-RU"/>
        </w:rPr>
        <w:t xml:space="preserve"> Приложение. Таблица №1</w:t>
      </w:r>
    </w:p>
  </w:footnote>
  <w:footnote w:id="10">
    <w:p w:rsidR="00331B6E" w:rsidRDefault="00C80F76">
      <w:pPr>
        <w:pStyle w:val="af0"/>
      </w:pPr>
      <w:r>
        <w:rPr>
          <w:rStyle w:val="aa"/>
        </w:rPr>
        <w:footnoteRef/>
      </w:r>
      <w:r w:rsidRPr="00C80F76">
        <w:rPr>
          <w:lang w:val="ru-RU"/>
        </w:rPr>
        <w:t xml:space="preserve"> Абрютина М.С. Экономика предприятия: Учебник.— М.: 2004—с.48</w:t>
      </w:r>
    </w:p>
  </w:footnote>
  <w:footnote w:id="11">
    <w:p w:rsidR="00331B6E" w:rsidRDefault="00C80F76" w:rsidP="00C80F76">
      <w:pPr>
        <w:pStyle w:val="af0"/>
      </w:pPr>
      <w:r>
        <w:rPr>
          <w:rStyle w:val="aa"/>
        </w:rPr>
        <w:footnoteRef/>
      </w:r>
      <w:r w:rsidRPr="00C80F76">
        <w:t xml:space="preserve">Сергеев И.В., Веретенникова И.И. Экономика организаций (предприятий) : учебник / Под ред. </w:t>
      </w:r>
      <w:r>
        <w:t>И.В. Сергеева – М.: 2005— с.54</w:t>
      </w:r>
    </w:p>
  </w:footnote>
  <w:footnote w:id="12">
    <w:p w:rsidR="00331B6E" w:rsidRDefault="00C80F76">
      <w:pPr>
        <w:pStyle w:val="af0"/>
      </w:pPr>
      <w:r>
        <w:rPr>
          <w:rStyle w:val="aa"/>
        </w:rPr>
        <w:footnoteRef/>
      </w:r>
      <w:r>
        <w:t xml:space="preserve"> Приложение Таблица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F76" w:rsidRDefault="006E5D04">
    <w:pPr>
      <w:pStyle w:val="ab"/>
      <w:framePr w:wrap="auto" w:vAnchor="text" w:hAnchor="margin" w:xAlign="right" w:y="1"/>
      <w:rPr>
        <w:rStyle w:val="a8"/>
      </w:rPr>
    </w:pPr>
    <w:r>
      <w:rPr>
        <w:rStyle w:val="a8"/>
      </w:rPr>
      <w:t>2</w:t>
    </w:r>
  </w:p>
  <w:p w:rsidR="00C80F76" w:rsidRDefault="00C80F76">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976024E"/>
    <w:lvl w:ilvl="0">
      <w:numFmt w:val="bullet"/>
      <w:lvlText w:val="*"/>
      <w:lvlJc w:val="left"/>
    </w:lvl>
  </w:abstractNum>
  <w:abstractNum w:abstractNumId="1">
    <w:nsid w:val="04A84336"/>
    <w:multiLevelType w:val="singleLevel"/>
    <w:tmpl w:val="11122622"/>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2">
    <w:nsid w:val="13206623"/>
    <w:multiLevelType w:val="singleLevel"/>
    <w:tmpl w:val="202CC3B4"/>
    <w:lvl w:ilvl="0">
      <w:start w:val="1"/>
      <w:numFmt w:val="decimal"/>
      <w:lvlText w:val="%1."/>
      <w:legacy w:legacy="1" w:legacySpace="0" w:legacyIndent="225"/>
      <w:lvlJc w:val="left"/>
      <w:rPr>
        <w:rFonts w:ascii="Times New Roman" w:hAnsi="Times New Roman" w:cs="Times New Roman" w:hint="default"/>
      </w:rPr>
    </w:lvl>
  </w:abstractNum>
  <w:abstractNum w:abstractNumId="3">
    <w:nsid w:val="1AC70028"/>
    <w:multiLevelType w:val="multilevel"/>
    <w:tmpl w:val="7BB66462"/>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4">
    <w:nsid w:val="1D404C8D"/>
    <w:multiLevelType w:val="multilevel"/>
    <w:tmpl w:val="2446022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1E137FD4"/>
    <w:multiLevelType w:val="multilevel"/>
    <w:tmpl w:val="737CD75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204241D6"/>
    <w:multiLevelType w:val="multilevel"/>
    <w:tmpl w:val="CB4A803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33EB09C9"/>
    <w:multiLevelType w:val="multilevel"/>
    <w:tmpl w:val="5080BE68"/>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8">
    <w:nsid w:val="375916A7"/>
    <w:multiLevelType w:val="multilevel"/>
    <w:tmpl w:val="7D66161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3C6E1547"/>
    <w:multiLevelType w:val="multilevel"/>
    <w:tmpl w:val="13E806A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nsid w:val="429C1203"/>
    <w:multiLevelType w:val="multilevel"/>
    <w:tmpl w:val="72F81D04"/>
    <w:lvl w:ilvl="0">
      <w:start w:val="1"/>
      <w:numFmt w:val="bullet"/>
      <w:lvlText w:val=""/>
      <w:lvlJc w:val="left"/>
      <w:pPr>
        <w:tabs>
          <w:tab w:val="num" w:pos="1070"/>
        </w:tabs>
        <w:ind w:left="1070" w:hanging="360"/>
      </w:pPr>
      <w:rPr>
        <w:rFonts w:ascii="Symbol" w:hAnsi="Symbol" w:cs="Symbol" w:hint="default"/>
      </w:rPr>
    </w:lvl>
    <w:lvl w:ilvl="1">
      <w:start w:val="1"/>
      <w:numFmt w:val="bullet"/>
      <w:lvlText w:val="o"/>
      <w:lvlJc w:val="left"/>
      <w:pPr>
        <w:tabs>
          <w:tab w:val="num" w:pos="1790"/>
        </w:tabs>
        <w:ind w:left="1790" w:hanging="360"/>
      </w:pPr>
      <w:rPr>
        <w:rFonts w:ascii="Courier New" w:hAnsi="Courier New" w:cs="Courier New" w:hint="default"/>
      </w:rPr>
    </w:lvl>
    <w:lvl w:ilvl="2">
      <w:start w:val="1"/>
      <w:numFmt w:val="bullet"/>
      <w:lvlText w:val=""/>
      <w:lvlJc w:val="left"/>
      <w:pPr>
        <w:tabs>
          <w:tab w:val="num" w:pos="2510"/>
        </w:tabs>
        <w:ind w:left="2510" w:hanging="360"/>
      </w:pPr>
      <w:rPr>
        <w:rFonts w:ascii="Wingdings" w:hAnsi="Wingdings" w:cs="Wingdings" w:hint="default"/>
      </w:rPr>
    </w:lvl>
    <w:lvl w:ilvl="3">
      <w:start w:val="1"/>
      <w:numFmt w:val="bullet"/>
      <w:lvlText w:val=""/>
      <w:lvlJc w:val="left"/>
      <w:pPr>
        <w:tabs>
          <w:tab w:val="num" w:pos="3230"/>
        </w:tabs>
        <w:ind w:left="3230" w:hanging="360"/>
      </w:pPr>
      <w:rPr>
        <w:rFonts w:ascii="Symbol" w:hAnsi="Symbol" w:cs="Symbol" w:hint="default"/>
      </w:rPr>
    </w:lvl>
    <w:lvl w:ilvl="4">
      <w:start w:val="1"/>
      <w:numFmt w:val="bullet"/>
      <w:lvlText w:val="o"/>
      <w:lvlJc w:val="left"/>
      <w:pPr>
        <w:tabs>
          <w:tab w:val="num" w:pos="3950"/>
        </w:tabs>
        <w:ind w:left="3950" w:hanging="360"/>
      </w:pPr>
      <w:rPr>
        <w:rFonts w:ascii="Courier New" w:hAnsi="Courier New" w:cs="Courier New" w:hint="default"/>
      </w:rPr>
    </w:lvl>
    <w:lvl w:ilvl="5">
      <w:start w:val="1"/>
      <w:numFmt w:val="bullet"/>
      <w:lvlText w:val=""/>
      <w:lvlJc w:val="left"/>
      <w:pPr>
        <w:tabs>
          <w:tab w:val="num" w:pos="4670"/>
        </w:tabs>
        <w:ind w:left="4670" w:hanging="360"/>
      </w:pPr>
      <w:rPr>
        <w:rFonts w:ascii="Wingdings" w:hAnsi="Wingdings" w:cs="Wingdings" w:hint="default"/>
      </w:rPr>
    </w:lvl>
    <w:lvl w:ilvl="6">
      <w:start w:val="1"/>
      <w:numFmt w:val="bullet"/>
      <w:lvlText w:val=""/>
      <w:lvlJc w:val="left"/>
      <w:pPr>
        <w:tabs>
          <w:tab w:val="num" w:pos="5390"/>
        </w:tabs>
        <w:ind w:left="5390" w:hanging="360"/>
      </w:pPr>
      <w:rPr>
        <w:rFonts w:ascii="Symbol" w:hAnsi="Symbol" w:cs="Symbol" w:hint="default"/>
      </w:rPr>
    </w:lvl>
    <w:lvl w:ilvl="7">
      <w:start w:val="1"/>
      <w:numFmt w:val="bullet"/>
      <w:lvlText w:val="o"/>
      <w:lvlJc w:val="left"/>
      <w:pPr>
        <w:tabs>
          <w:tab w:val="num" w:pos="6110"/>
        </w:tabs>
        <w:ind w:left="6110" w:hanging="360"/>
      </w:pPr>
      <w:rPr>
        <w:rFonts w:ascii="Courier New" w:hAnsi="Courier New" w:cs="Courier New" w:hint="default"/>
      </w:rPr>
    </w:lvl>
    <w:lvl w:ilvl="8">
      <w:start w:val="1"/>
      <w:numFmt w:val="bullet"/>
      <w:lvlText w:val=""/>
      <w:lvlJc w:val="left"/>
      <w:pPr>
        <w:tabs>
          <w:tab w:val="num" w:pos="6830"/>
        </w:tabs>
        <w:ind w:left="6830" w:hanging="360"/>
      </w:pPr>
      <w:rPr>
        <w:rFonts w:ascii="Wingdings" w:hAnsi="Wingdings" w:cs="Wingdings" w:hint="default"/>
      </w:rPr>
    </w:lvl>
  </w:abstractNum>
  <w:abstractNum w:abstractNumId="11">
    <w:nsid w:val="4CCE52A2"/>
    <w:multiLevelType w:val="multilevel"/>
    <w:tmpl w:val="C4987B2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nsid w:val="64EA1E79"/>
    <w:multiLevelType w:val="multilevel"/>
    <w:tmpl w:val="8A5A29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6D5D6825"/>
    <w:multiLevelType w:val="multilevel"/>
    <w:tmpl w:val="33A6DB7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nsid w:val="6F793E47"/>
    <w:multiLevelType w:val="multilevel"/>
    <w:tmpl w:val="EC58805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nsid w:val="750B04F9"/>
    <w:multiLevelType w:val="multilevel"/>
    <w:tmpl w:val="C4FA4A7A"/>
    <w:lvl w:ilvl="0">
      <w:start w:val="1"/>
      <w:numFmt w:val="bullet"/>
      <w:lvlText w:val=""/>
      <w:lvlJc w:val="left"/>
      <w:pPr>
        <w:tabs>
          <w:tab w:val="num" w:pos="1259"/>
        </w:tabs>
        <w:ind w:left="1259" w:hanging="360"/>
      </w:pPr>
      <w:rPr>
        <w:rFonts w:ascii="Symbol" w:hAnsi="Symbol" w:cs="Symbol" w:hint="default"/>
      </w:rPr>
    </w:lvl>
    <w:lvl w:ilvl="1">
      <w:start w:val="1"/>
      <w:numFmt w:val="bullet"/>
      <w:lvlText w:val="o"/>
      <w:lvlJc w:val="left"/>
      <w:pPr>
        <w:tabs>
          <w:tab w:val="num" w:pos="1979"/>
        </w:tabs>
        <w:ind w:left="1979" w:hanging="360"/>
      </w:pPr>
      <w:rPr>
        <w:rFonts w:ascii="Courier New" w:hAnsi="Courier New" w:cs="Courier New" w:hint="default"/>
      </w:rPr>
    </w:lvl>
    <w:lvl w:ilvl="2">
      <w:start w:val="1"/>
      <w:numFmt w:val="bullet"/>
      <w:lvlText w:val=""/>
      <w:lvlJc w:val="left"/>
      <w:pPr>
        <w:tabs>
          <w:tab w:val="num" w:pos="2699"/>
        </w:tabs>
        <w:ind w:left="2699" w:hanging="360"/>
      </w:pPr>
      <w:rPr>
        <w:rFonts w:ascii="Wingdings" w:hAnsi="Wingdings" w:cs="Wingdings" w:hint="default"/>
      </w:rPr>
    </w:lvl>
    <w:lvl w:ilvl="3">
      <w:start w:val="1"/>
      <w:numFmt w:val="bullet"/>
      <w:lvlText w:val=""/>
      <w:lvlJc w:val="left"/>
      <w:pPr>
        <w:tabs>
          <w:tab w:val="num" w:pos="3419"/>
        </w:tabs>
        <w:ind w:left="3419" w:hanging="360"/>
      </w:pPr>
      <w:rPr>
        <w:rFonts w:ascii="Symbol" w:hAnsi="Symbol" w:cs="Symbol" w:hint="default"/>
      </w:rPr>
    </w:lvl>
    <w:lvl w:ilvl="4">
      <w:start w:val="1"/>
      <w:numFmt w:val="bullet"/>
      <w:lvlText w:val="o"/>
      <w:lvlJc w:val="left"/>
      <w:pPr>
        <w:tabs>
          <w:tab w:val="num" w:pos="4139"/>
        </w:tabs>
        <w:ind w:left="4139" w:hanging="360"/>
      </w:pPr>
      <w:rPr>
        <w:rFonts w:ascii="Courier New" w:hAnsi="Courier New" w:cs="Courier New" w:hint="default"/>
      </w:rPr>
    </w:lvl>
    <w:lvl w:ilvl="5">
      <w:start w:val="1"/>
      <w:numFmt w:val="bullet"/>
      <w:lvlText w:val=""/>
      <w:lvlJc w:val="left"/>
      <w:pPr>
        <w:tabs>
          <w:tab w:val="num" w:pos="4859"/>
        </w:tabs>
        <w:ind w:left="4859" w:hanging="360"/>
      </w:pPr>
      <w:rPr>
        <w:rFonts w:ascii="Wingdings" w:hAnsi="Wingdings" w:cs="Wingdings" w:hint="default"/>
      </w:rPr>
    </w:lvl>
    <w:lvl w:ilvl="6">
      <w:start w:val="1"/>
      <w:numFmt w:val="bullet"/>
      <w:lvlText w:val=""/>
      <w:lvlJc w:val="left"/>
      <w:pPr>
        <w:tabs>
          <w:tab w:val="num" w:pos="5579"/>
        </w:tabs>
        <w:ind w:left="5579" w:hanging="360"/>
      </w:pPr>
      <w:rPr>
        <w:rFonts w:ascii="Symbol" w:hAnsi="Symbol" w:cs="Symbol" w:hint="default"/>
      </w:rPr>
    </w:lvl>
    <w:lvl w:ilvl="7">
      <w:start w:val="1"/>
      <w:numFmt w:val="bullet"/>
      <w:lvlText w:val="o"/>
      <w:lvlJc w:val="left"/>
      <w:pPr>
        <w:tabs>
          <w:tab w:val="num" w:pos="6299"/>
        </w:tabs>
        <w:ind w:left="6299" w:hanging="360"/>
      </w:pPr>
      <w:rPr>
        <w:rFonts w:ascii="Courier New" w:hAnsi="Courier New" w:cs="Courier New" w:hint="default"/>
      </w:rPr>
    </w:lvl>
    <w:lvl w:ilvl="8">
      <w:start w:val="1"/>
      <w:numFmt w:val="bullet"/>
      <w:lvlText w:val=""/>
      <w:lvlJc w:val="left"/>
      <w:pPr>
        <w:tabs>
          <w:tab w:val="num" w:pos="7019"/>
        </w:tabs>
        <w:ind w:left="7019" w:hanging="360"/>
      </w:pPr>
      <w:rPr>
        <w:rFonts w:ascii="Wingdings" w:hAnsi="Wingdings" w:cs="Wingdings" w:hint="default"/>
      </w:rPr>
    </w:lvl>
  </w:abstractNum>
  <w:abstractNum w:abstractNumId="16">
    <w:nsid w:val="7DD34BEA"/>
    <w:multiLevelType w:val="singleLevel"/>
    <w:tmpl w:val="CB2267CE"/>
    <w:lvl w:ilvl="0">
      <w:start w:val="1"/>
      <w:numFmt w:val="decimal"/>
      <w:pStyle w:val="a0"/>
      <w:lvlText w:val="%1."/>
      <w:lvlJc w:val="left"/>
      <w:pPr>
        <w:tabs>
          <w:tab w:val="num" w:pos="567"/>
        </w:tabs>
      </w:pPr>
      <w:rPr>
        <w:rFonts w:hint="default"/>
      </w:rPr>
    </w:lvl>
  </w:abstractNum>
  <w:num w:numId="1">
    <w:abstractNumId w:val="12"/>
  </w:num>
  <w:num w:numId="2">
    <w:abstractNumId w:val="11"/>
  </w:num>
  <w:num w:numId="3">
    <w:abstractNumId w:val="0"/>
    <w:lvlOverride w:ilvl="0">
      <w:lvl w:ilvl="0">
        <w:numFmt w:val="bullet"/>
        <w:lvlText w:val="•"/>
        <w:legacy w:legacy="1" w:legacySpace="0" w:legacyIndent="225"/>
        <w:lvlJc w:val="left"/>
        <w:rPr>
          <w:rFonts w:ascii="Times New Roman" w:hAnsi="Times New Roman" w:cs="Times New Roman" w:hint="default"/>
        </w:rPr>
      </w:lvl>
    </w:lvlOverride>
  </w:num>
  <w:num w:numId="4">
    <w:abstractNumId w:val="0"/>
    <w:lvlOverride w:ilvl="0">
      <w:lvl w:ilvl="0">
        <w:numFmt w:val="bullet"/>
        <w:lvlText w:val="•"/>
        <w:legacy w:legacy="1" w:legacySpace="0" w:legacyIndent="230"/>
        <w:lvlJc w:val="left"/>
        <w:rPr>
          <w:rFonts w:ascii="Times New Roman" w:hAnsi="Times New Roman" w:cs="Times New Roman" w:hint="default"/>
        </w:rPr>
      </w:lvl>
    </w:lvlOverride>
  </w:num>
  <w:num w:numId="5">
    <w:abstractNumId w:val="9"/>
  </w:num>
  <w:num w:numId="6">
    <w:abstractNumId w:val="0"/>
    <w:lvlOverride w:ilvl="0">
      <w:lvl w:ilvl="0">
        <w:numFmt w:val="bullet"/>
        <w:lvlText w:val="•"/>
        <w:legacy w:legacy="1" w:legacySpace="0" w:legacyIndent="226"/>
        <w:lvlJc w:val="left"/>
        <w:rPr>
          <w:rFonts w:ascii="Times New Roman" w:hAnsi="Times New Roman" w:cs="Times New Roman" w:hint="default"/>
        </w:rPr>
      </w:lvl>
    </w:lvlOverride>
  </w:num>
  <w:num w:numId="7">
    <w:abstractNumId w:val="14"/>
  </w:num>
  <w:num w:numId="8">
    <w:abstractNumId w:val="3"/>
  </w:num>
  <w:num w:numId="9">
    <w:abstractNumId w:val="10"/>
  </w:num>
  <w:num w:numId="10">
    <w:abstractNumId w:val="0"/>
    <w:lvlOverride w:ilvl="0">
      <w:lvl w:ilvl="0">
        <w:numFmt w:val="bullet"/>
        <w:lvlText w:val="•"/>
        <w:legacy w:legacy="1" w:legacySpace="0" w:legacyIndent="221"/>
        <w:lvlJc w:val="left"/>
        <w:rPr>
          <w:rFonts w:ascii="Times New Roman" w:hAnsi="Times New Roman" w:cs="Times New Roman" w:hint="default"/>
        </w:rPr>
      </w:lvl>
    </w:lvlOverride>
  </w:num>
  <w:num w:numId="11">
    <w:abstractNumId w:val="0"/>
    <w:lvlOverride w:ilvl="0">
      <w:lvl w:ilvl="0">
        <w:numFmt w:val="bullet"/>
        <w:lvlText w:val="•"/>
        <w:legacy w:legacy="1" w:legacySpace="0" w:legacyIndent="217"/>
        <w:lvlJc w:val="left"/>
        <w:rPr>
          <w:rFonts w:ascii="Times New Roman" w:hAnsi="Times New Roman" w:cs="Times New Roman" w:hint="default"/>
        </w:rPr>
      </w:lvl>
    </w:lvlOverride>
  </w:num>
  <w:num w:numId="12">
    <w:abstractNumId w:val="2"/>
  </w:num>
  <w:num w:numId="13">
    <w:abstractNumId w:val="15"/>
  </w:num>
  <w:num w:numId="14">
    <w:abstractNumId w:val="13"/>
  </w:num>
  <w:num w:numId="15">
    <w:abstractNumId w:val="4"/>
  </w:num>
  <w:num w:numId="16">
    <w:abstractNumId w:val="8"/>
  </w:num>
  <w:num w:numId="17">
    <w:abstractNumId w:val="6"/>
  </w:num>
  <w:num w:numId="18">
    <w:abstractNumId w:val="5"/>
  </w:num>
  <w:num w:numId="19">
    <w:abstractNumId w:val="7"/>
  </w:num>
  <w:num w:numId="20">
    <w:abstractNumId w:val="1"/>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7A3D"/>
    <w:rsid w:val="00331B6E"/>
    <w:rsid w:val="00391174"/>
    <w:rsid w:val="00517A3D"/>
    <w:rsid w:val="006E5D04"/>
    <w:rsid w:val="00C64E24"/>
    <w:rsid w:val="00C80F76"/>
    <w:rsid w:val="00F07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893F517-DFFA-4D69-B8F2-452390E06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autoSpaceDE w:val="0"/>
      <w:autoSpaceDN w:val="0"/>
      <w:spacing w:line="360" w:lineRule="auto"/>
      <w:ind w:firstLine="720"/>
      <w:jc w:val="both"/>
    </w:pPr>
    <w:rPr>
      <w:sz w:val="28"/>
      <w:szCs w:val="28"/>
    </w:rPr>
  </w:style>
  <w:style w:type="paragraph" w:styleId="1">
    <w:name w:val="heading 1"/>
    <w:basedOn w:val="a1"/>
    <w:next w:val="a1"/>
    <w:link w:val="10"/>
    <w:uiPriority w:val="99"/>
    <w:qFormat/>
    <w:rsid w:val="00C80F76"/>
    <w:pPr>
      <w:keepNext/>
      <w:spacing w:before="240" w:after="60"/>
      <w:outlineLvl w:val="0"/>
    </w:pPr>
    <w:rPr>
      <w:rFonts w:ascii="Arial" w:hAnsi="Arial" w:cs="Arial"/>
      <w:b/>
      <w:bCs/>
      <w:kern w:val="32"/>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11">
    <w:name w:val="заголовок 1"/>
    <w:next w:val="a1"/>
    <w:uiPriority w:val="99"/>
    <w:pPr>
      <w:keepNext/>
      <w:autoSpaceDE w:val="0"/>
      <w:autoSpaceDN w:val="0"/>
      <w:spacing w:line="360" w:lineRule="auto"/>
      <w:jc w:val="center"/>
      <w:outlineLvl w:val="0"/>
    </w:pPr>
    <w:rPr>
      <w:b/>
      <w:bCs/>
      <w:caps/>
      <w:noProof/>
      <w:kern w:val="16"/>
      <w:sz w:val="28"/>
      <w:szCs w:val="28"/>
      <w:lang w:val="en-US"/>
    </w:rPr>
  </w:style>
  <w:style w:type="paragraph" w:customStyle="1" w:styleId="2">
    <w:name w:val="заголовок 2"/>
    <w:next w:val="a1"/>
    <w:uiPriority w:val="99"/>
    <w:pPr>
      <w:keepNext/>
      <w:autoSpaceDE w:val="0"/>
      <w:autoSpaceDN w:val="0"/>
      <w:spacing w:line="360" w:lineRule="auto"/>
      <w:jc w:val="center"/>
      <w:outlineLvl w:val="1"/>
    </w:pPr>
    <w:rPr>
      <w:b/>
      <w:bCs/>
      <w:i/>
      <w:iCs/>
      <w:smallCaps/>
      <w:noProof/>
      <w:kern w:val="16"/>
      <w:sz w:val="28"/>
      <w:szCs w:val="28"/>
      <w:lang w:val="en-US"/>
    </w:rPr>
  </w:style>
  <w:style w:type="paragraph" w:customStyle="1" w:styleId="3">
    <w:name w:val="заголовок 3"/>
    <w:basedOn w:val="a1"/>
    <w:next w:val="a1"/>
    <w:uiPriority w:val="99"/>
    <w:pPr>
      <w:keepNext/>
    </w:pPr>
    <w:rPr>
      <w:b/>
      <w:bCs/>
      <w:noProof/>
      <w:lang w:val="en-US"/>
    </w:rPr>
  </w:style>
  <w:style w:type="paragraph" w:customStyle="1" w:styleId="4">
    <w:name w:val="заголовок 4"/>
    <w:next w:val="a1"/>
    <w:uiPriority w:val="99"/>
    <w:pPr>
      <w:keepNext/>
      <w:autoSpaceDE w:val="0"/>
      <w:autoSpaceDN w:val="0"/>
      <w:spacing w:line="360" w:lineRule="auto"/>
      <w:jc w:val="center"/>
      <w:outlineLvl w:val="3"/>
    </w:pPr>
    <w:rPr>
      <w:i/>
      <w:iCs/>
      <w:smallCaps/>
      <w:noProof/>
      <w:sz w:val="28"/>
      <w:szCs w:val="28"/>
      <w:lang w:val="en-US"/>
    </w:rPr>
  </w:style>
  <w:style w:type="paragraph" w:customStyle="1" w:styleId="5">
    <w:name w:val="заголовок 5"/>
    <w:basedOn w:val="a1"/>
    <w:next w:val="a1"/>
    <w:uiPriority w:val="99"/>
    <w:pPr>
      <w:keepNext/>
      <w:ind w:left="1440"/>
    </w:pPr>
    <w:rPr>
      <w:b/>
      <w:bCs/>
    </w:rPr>
  </w:style>
  <w:style w:type="paragraph" w:customStyle="1" w:styleId="6">
    <w:name w:val="заголовок 6"/>
    <w:basedOn w:val="a1"/>
    <w:next w:val="a1"/>
    <w:uiPriority w:val="99"/>
    <w:pPr>
      <w:keepNext/>
      <w:jc w:val="center"/>
    </w:pPr>
    <w:rPr>
      <w:b/>
      <w:bCs/>
      <w:sz w:val="30"/>
      <w:szCs w:val="30"/>
    </w:rPr>
  </w:style>
  <w:style w:type="character" w:customStyle="1" w:styleId="a5">
    <w:name w:val="Основной шрифт"/>
    <w:uiPriority w:val="99"/>
  </w:style>
  <w:style w:type="paragraph" w:styleId="20">
    <w:name w:val="Body Text Indent 2"/>
    <w:basedOn w:val="a1"/>
    <w:link w:val="21"/>
    <w:uiPriority w:val="99"/>
    <w:pPr>
      <w:spacing w:after="120" w:line="480" w:lineRule="auto"/>
      <w:ind w:left="283"/>
    </w:pPr>
  </w:style>
  <w:style w:type="character" w:customStyle="1" w:styleId="21">
    <w:name w:val="Основной текст с отступом 2 Знак"/>
    <w:link w:val="20"/>
    <w:uiPriority w:val="99"/>
    <w:semiHidden/>
    <w:rPr>
      <w:sz w:val="28"/>
      <w:szCs w:val="28"/>
    </w:rPr>
  </w:style>
  <w:style w:type="paragraph" w:styleId="a6">
    <w:name w:val="footer"/>
    <w:basedOn w:val="a1"/>
    <w:link w:val="a7"/>
    <w:uiPriority w:val="99"/>
    <w:pPr>
      <w:tabs>
        <w:tab w:val="center" w:pos="4677"/>
        <w:tab w:val="right" w:pos="9355"/>
      </w:tabs>
    </w:pPr>
  </w:style>
  <w:style w:type="character" w:customStyle="1" w:styleId="a7">
    <w:name w:val="Нижний колонтитул Знак"/>
    <w:link w:val="a6"/>
    <w:uiPriority w:val="99"/>
    <w:semiHidden/>
    <w:rPr>
      <w:sz w:val="28"/>
      <w:szCs w:val="28"/>
    </w:rPr>
  </w:style>
  <w:style w:type="character" w:customStyle="1" w:styleId="a8">
    <w:name w:val="номер страницы"/>
    <w:uiPriority w:val="99"/>
  </w:style>
  <w:style w:type="paragraph" w:customStyle="1" w:styleId="a9">
    <w:name w:val="текст сноски"/>
    <w:basedOn w:val="a1"/>
    <w:uiPriority w:val="99"/>
  </w:style>
  <w:style w:type="character" w:customStyle="1" w:styleId="aa">
    <w:name w:val="знак сноски"/>
    <w:uiPriority w:val="99"/>
    <w:rPr>
      <w:vertAlign w:val="superscript"/>
    </w:rPr>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styleId="ab">
    <w:name w:val="header"/>
    <w:basedOn w:val="a1"/>
    <w:next w:val="ac"/>
    <w:link w:val="ad"/>
    <w:uiPriority w:val="99"/>
    <w:pPr>
      <w:tabs>
        <w:tab w:val="center" w:pos="4677"/>
        <w:tab w:val="right" w:pos="9355"/>
      </w:tabs>
      <w:jc w:val="right"/>
    </w:pPr>
    <w:rPr>
      <w:noProof/>
      <w:kern w:val="16"/>
      <w:lang w:val="en-US"/>
    </w:rPr>
  </w:style>
  <w:style w:type="character" w:customStyle="1" w:styleId="ad">
    <w:name w:val="Верхний колонтитул Знак"/>
    <w:link w:val="ab"/>
    <w:uiPriority w:val="99"/>
    <w:rPr>
      <w:kern w:val="16"/>
      <w:sz w:val="24"/>
      <w:szCs w:val="24"/>
    </w:rPr>
  </w:style>
  <w:style w:type="paragraph" w:styleId="ac">
    <w:name w:val="Body Text"/>
    <w:basedOn w:val="a1"/>
    <w:link w:val="ae"/>
    <w:uiPriority w:val="99"/>
  </w:style>
  <w:style w:type="character" w:customStyle="1" w:styleId="ae">
    <w:name w:val="Основной текст Знак"/>
    <w:link w:val="ac"/>
    <w:uiPriority w:val="99"/>
    <w:semiHidden/>
    <w:rPr>
      <w:sz w:val="28"/>
      <w:szCs w:val="28"/>
    </w:rPr>
  </w:style>
  <w:style w:type="paragraph" w:customStyle="1" w:styleId="af">
    <w:name w:val="выделение"/>
    <w:uiPriority w:val="99"/>
    <w:pPr>
      <w:autoSpaceDE w:val="0"/>
      <w:autoSpaceDN w:val="0"/>
      <w:spacing w:line="360" w:lineRule="auto"/>
      <w:ind w:firstLine="709"/>
      <w:jc w:val="both"/>
    </w:pPr>
    <w:rPr>
      <w:b/>
      <w:bCs/>
      <w:i/>
      <w:iCs/>
      <w:noProof/>
      <w:sz w:val="28"/>
      <w:szCs w:val="28"/>
      <w:lang w:val="en-US"/>
    </w:rPr>
  </w:style>
  <w:style w:type="paragraph" w:customStyle="1" w:styleId="12">
    <w:name w:val="оглавление 1"/>
    <w:basedOn w:val="a1"/>
    <w:next w:val="a1"/>
    <w:autoRedefine/>
    <w:uiPriority w:val="99"/>
    <w:pPr>
      <w:tabs>
        <w:tab w:val="right" w:leader="dot" w:pos="9345"/>
      </w:tabs>
      <w:ind w:firstLine="0"/>
      <w:jc w:val="left"/>
    </w:pPr>
    <w:rPr>
      <w:caps/>
      <w:noProof/>
      <w:lang w:val="en-US"/>
    </w:rPr>
  </w:style>
  <w:style w:type="paragraph" w:customStyle="1" w:styleId="22">
    <w:name w:val="оглавление 2"/>
    <w:basedOn w:val="a1"/>
    <w:next w:val="a1"/>
    <w:autoRedefine/>
    <w:uiPriority w:val="99"/>
    <w:pPr>
      <w:tabs>
        <w:tab w:val="right" w:leader="dot" w:pos="9345"/>
      </w:tabs>
      <w:ind w:firstLine="0"/>
      <w:jc w:val="left"/>
    </w:pPr>
    <w:rPr>
      <w:smallCaps/>
      <w:noProof/>
      <w:lang w:val="en-US"/>
    </w:rPr>
  </w:style>
  <w:style w:type="paragraph" w:customStyle="1" w:styleId="30">
    <w:name w:val="оглавление 3"/>
    <w:basedOn w:val="a1"/>
    <w:next w:val="a1"/>
    <w:autoRedefine/>
    <w:uiPriority w:val="99"/>
    <w:pPr>
      <w:tabs>
        <w:tab w:val="right" w:leader="dot" w:pos="9345"/>
      </w:tabs>
      <w:ind w:firstLine="0"/>
      <w:jc w:val="left"/>
    </w:pPr>
    <w:rPr>
      <w:noProof/>
      <w:lang w:val="en-US"/>
    </w:rPr>
  </w:style>
  <w:style w:type="paragraph" w:customStyle="1" w:styleId="af0">
    <w:name w:val="сноска"/>
    <w:uiPriority w:val="99"/>
    <w:pPr>
      <w:autoSpaceDE w:val="0"/>
      <w:autoSpaceDN w:val="0"/>
      <w:ind w:firstLine="720"/>
    </w:pPr>
    <w:rPr>
      <w:noProof/>
      <w:lang w:val="en-US"/>
    </w:rPr>
  </w:style>
  <w:style w:type="paragraph" w:customStyle="1" w:styleId="a">
    <w:name w:val="список ненумерованный"/>
    <w:uiPriority w:val="99"/>
    <w:pPr>
      <w:numPr>
        <w:numId w:val="20"/>
      </w:numPr>
      <w:autoSpaceDE w:val="0"/>
      <w:autoSpaceDN w:val="0"/>
      <w:spacing w:line="360" w:lineRule="auto"/>
      <w:jc w:val="both"/>
    </w:pPr>
    <w:rPr>
      <w:noProof/>
      <w:sz w:val="28"/>
      <w:szCs w:val="28"/>
      <w:lang w:val="en-US"/>
    </w:rPr>
  </w:style>
  <w:style w:type="paragraph" w:customStyle="1" w:styleId="a0">
    <w:name w:val="список нумерованный"/>
    <w:uiPriority w:val="99"/>
    <w:pPr>
      <w:numPr>
        <w:numId w:val="21"/>
      </w:numPr>
      <w:autoSpaceDE w:val="0"/>
      <w:autoSpaceDN w:val="0"/>
      <w:spacing w:line="360" w:lineRule="auto"/>
    </w:pPr>
    <w:rPr>
      <w:noProof/>
      <w:sz w:val="28"/>
      <w:szCs w:val="28"/>
      <w:lang w:val="en-US"/>
    </w:rPr>
  </w:style>
  <w:style w:type="paragraph" w:customStyle="1" w:styleId="af1">
    <w:name w:val="схема"/>
    <w:uiPriority w:val="99"/>
    <w:pPr>
      <w:autoSpaceDE w:val="0"/>
      <w:autoSpaceDN w:val="0"/>
      <w:jc w:val="center"/>
    </w:pPr>
    <w:rPr>
      <w:noProof/>
      <w:sz w:val="24"/>
      <w:szCs w:val="24"/>
      <w:lang w:val="en-US"/>
    </w:rPr>
  </w:style>
  <w:style w:type="paragraph" w:customStyle="1" w:styleId="af2">
    <w:name w:val="ТАБЛИЦА"/>
    <w:uiPriority w:val="99"/>
    <w:pPr>
      <w:autoSpaceDE w:val="0"/>
      <w:autoSpaceDN w:val="0"/>
      <w:jc w:val="center"/>
    </w:pPr>
    <w:rPr>
      <w:noProof/>
      <w:lang w:val="en-US"/>
    </w:rPr>
  </w:style>
  <w:style w:type="paragraph" w:customStyle="1" w:styleId="af3">
    <w:name w:val="титут"/>
    <w:uiPriority w:val="99"/>
    <w:pPr>
      <w:autoSpaceDE w:val="0"/>
      <w:autoSpaceDN w:val="0"/>
      <w:spacing w:line="360" w:lineRule="auto"/>
      <w:jc w:val="center"/>
    </w:pPr>
    <w:rPr>
      <w:noProof/>
      <w:sz w:val="28"/>
      <w:szCs w:val="28"/>
      <w:lang w:val="en-US"/>
    </w:rPr>
  </w:style>
  <w:style w:type="paragraph" w:customStyle="1" w:styleId="40">
    <w:name w:val="оглавление 4"/>
    <w:basedOn w:val="a1"/>
    <w:next w:val="a1"/>
    <w:autoRedefine/>
    <w:uiPriority w:val="99"/>
    <w:pPr>
      <w:ind w:left="840"/>
    </w:pPr>
  </w:style>
  <w:style w:type="paragraph" w:customStyle="1" w:styleId="50">
    <w:name w:val="оглавление 5"/>
    <w:basedOn w:val="a1"/>
    <w:next w:val="a1"/>
    <w:autoRedefine/>
    <w:uiPriority w:val="99"/>
    <w:pPr>
      <w:ind w:left="1120"/>
    </w:pPr>
  </w:style>
  <w:style w:type="paragraph" w:customStyle="1" w:styleId="60">
    <w:name w:val="оглавление 6"/>
    <w:basedOn w:val="a1"/>
    <w:next w:val="a1"/>
    <w:autoRedefine/>
    <w:uiPriority w:val="99"/>
    <w:pPr>
      <w:ind w:left="1400"/>
    </w:pPr>
  </w:style>
  <w:style w:type="paragraph" w:customStyle="1" w:styleId="7">
    <w:name w:val="оглавление 7"/>
    <w:basedOn w:val="a1"/>
    <w:next w:val="a1"/>
    <w:autoRedefine/>
    <w:uiPriority w:val="99"/>
    <w:pPr>
      <w:ind w:left="1680"/>
    </w:pPr>
  </w:style>
  <w:style w:type="paragraph" w:customStyle="1" w:styleId="8">
    <w:name w:val="оглавление 8"/>
    <w:basedOn w:val="a1"/>
    <w:next w:val="a1"/>
    <w:autoRedefine/>
    <w:uiPriority w:val="99"/>
    <w:pPr>
      <w:ind w:left="1960"/>
    </w:pPr>
  </w:style>
  <w:style w:type="paragraph" w:customStyle="1" w:styleId="9">
    <w:name w:val="оглавление 9"/>
    <w:basedOn w:val="a1"/>
    <w:next w:val="a1"/>
    <w:autoRedefine/>
    <w:uiPriority w:val="99"/>
    <w:pPr>
      <w:ind w:left="2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4169</Words>
  <Characters>23769</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Дом</Company>
  <LinksUpToDate>false</LinksUpToDate>
  <CharactersWithSpaces>27883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Сергей</dc:creator>
  <cp:keywords/>
  <dc:description/>
  <cp:lastModifiedBy>admin</cp:lastModifiedBy>
  <cp:revision>2</cp:revision>
  <cp:lastPrinted>2008-07-14T22:10:00Z</cp:lastPrinted>
  <dcterms:created xsi:type="dcterms:W3CDTF">2014-03-06T23:59:00Z</dcterms:created>
  <dcterms:modified xsi:type="dcterms:W3CDTF">2014-03-06T23:59:00Z</dcterms:modified>
</cp:coreProperties>
</file>