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9DC" w:rsidRP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Министерство общего и профессионального</w:t>
      </w:r>
    </w:p>
    <w:p w:rsidR="00F069DC" w:rsidRP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образования РФ</w:t>
      </w:r>
    </w:p>
    <w:p w:rsidR="00F069DC" w:rsidRPr="005006BD" w:rsidRDefault="00F069DC" w:rsidP="005006BD">
      <w:pPr>
        <w:pStyle w:val="ac"/>
        <w:spacing w:line="360" w:lineRule="auto"/>
        <w:ind w:firstLine="720"/>
        <w:jc w:val="center"/>
        <w:rPr>
          <w:rFonts w:ascii="Times New Roman" w:hAnsi="Times New Roman"/>
          <w:sz w:val="28"/>
        </w:rPr>
      </w:pPr>
    </w:p>
    <w:p w:rsidR="00F069DC" w:rsidRP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Тульский государственный университет</w:t>
      </w:r>
    </w:p>
    <w:p w:rsidR="00F069DC" w:rsidRPr="005006BD" w:rsidRDefault="00F069DC" w:rsidP="005006BD">
      <w:pPr>
        <w:pStyle w:val="ac"/>
        <w:spacing w:line="360" w:lineRule="auto"/>
        <w:ind w:firstLine="720"/>
        <w:jc w:val="center"/>
        <w:rPr>
          <w:rFonts w:ascii="Times New Roman" w:hAnsi="Times New Roman"/>
          <w:sz w:val="28"/>
        </w:rPr>
      </w:pPr>
    </w:p>
    <w:p w:rsidR="00F069DC" w:rsidRP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Кафедра автоматики и телемеханики</w:t>
      </w:r>
    </w:p>
    <w:p w:rsidR="00F069DC" w:rsidRPr="005006BD" w:rsidRDefault="00F069DC" w:rsidP="005006BD">
      <w:pPr>
        <w:pStyle w:val="ac"/>
        <w:spacing w:line="360" w:lineRule="auto"/>
        <w:ind w:firstLine="720"/>
        <w:jc w:val="both"/>
        <w:rPr>
          <w:rFonts w:ascii="Times New Roman" w:hAnsi="Times New Roman"/>
          <w:sz w:val="28"/>
        </w:rPr>
      </w:pPr>
    </w:p>
    <w:p w:rsidR="00F069DC" w:rsidRPr="005006BD" w:rsidRDefault="00F069DC" w:rsidP="005006BD">
      <w:pPr>
        <w:pStyle w:val="ac"/>
        <w:spacing w:line="360" w:lineRule="auto"/>
        <w:ind w:firstLine="720"/>
        <w:jc w:val="both"/>
        <w:rPr>
          <w:rFonts w:ascii="Times New Roman" w:hAnsi="Times New Roman"/>
          <w:sz w:val="28"/>
        </w:rPr>
      </w:pPr>
    </w:p>
    <w:p w:rsidR="00F069DC" w:rsidRPr="005006BD" w:rsidRDefault="00F069DC" w:rsidP="005006BD">
      <w:pPr>
        <w:pStyle w:val="ac"/>
        <w:spacing w:line="360" w:lineRule="auto"/>
        <w:ind w:firstLine="720"/>
        <w:jc w:val="both"/>
        <w:rPr>
          <w:rFonts w:ascii="Times New Roman" w:hAnsi="Times New Roman"/>
          <w:sz w:val="28"/>
        </w:rPr>
      </w:pPr>
    </w:p>
    <w:p w:rsidR="00F069DC" w:rsidRPr="005006BD" w:rsidRDefault="00F069DC" w:rsidP="005006BD">
      <w:pPr>
        <w:pStyle w:val="ac"/>
        <w:spacing w:line="360" w:lineRule="auto"/>
        <w:ind w:firstLine="720"/>
        <w:jc w:val="center"/>
        <w:rPr>
          <w:rFonts w:ascii="Times New Roman" w:hAnsi="Times New Roman"/>
          <w:b/>
          <w:sz w:val="28"/>
        </w:rPr>
      </w:pPr>
      <w:r w:rsidRPr="005006BD">
        <w:rPr>
          <w:rFonts w:ascii="Times New Roman" w:hAnsi="Times New Roman"/>
          <w:b/>
          <w:sz w:val="28"/>
        </w:rPr>
        <w:t>Проектирование привода горизонтального канала</w:t>
      </w:r>
    </w:p>
    <w:p w:rsidR="00F069DC" w:rsidRPr="005006BD" w:rsidRDefault="00F069DC" w:rsidP="005006BD">
      <w:pPr>
        <w:pStyle w:val="ac"/>
        <w:spacing w:line="360" w:lineRule="auto"/>
        <w:ind w:firstLine="720"/>
        <w:jc w:val="center"/>
        <w:rPr>
          <w:rFonts w:ascii="Times New Roman" w:hAnsi="Times New Roman"/>
          <w:b/>
          <w:sz w:val="28"/>
        </w:rPr>
      </w:pPr>
      <w:r w:rsidRPr="005006BD">
        <w:rPr>
          <w:rFonts w:ascii="Times New Roman" w:hAnsi="Times New Roman"/>
          <w:b/>
          <w:sz w:val="28"/>
        </w:rPr>
        <w:t>наведения и стабилизации ОЭС</w:t>
      </w:r>
    </w:p>
    <w:p w:rsidR="00F069DC" w:rsidRP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ПОЯСНИТЕЛЬНАЯ ЗАПИСКА К ДИПЛОМНОМУ ПРОЕКТУ</w:t>
      </w:r>
    </w:p>
    <w:p w:rsidR="00F069DC" w:rsidRPr="005006BD" w:rsidRDefault="00F069DC" w:rsidP="005006BD">
      <w:pPr>
        <w:pStyle w:val="ac"/>
        <w:spacing w:line="360" w:lineRule="auto"/>
        <w:ind w:firstLine="720"/>
        <w:jc w:val="both"/>
        <w:rPr>
          <w:rFonts w:ascii="Times New Roman" w:hAnsi="Times New Roman"/>
          <w:sz w:val="28"/>
        </w:rPr>
      </w:pPr>
    </w:p>
    <w:p w:rsidR="00F069DC" w:rsidRPr="005006BD" w:rsidRDefault="00F069DC"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82245B" w:rsidRPr="005006BD" w:rsidRDefault="0082245B" w:rsidP="005006BD">
      <w:pPr>
        <w:pStyle w:val="ac"/>
        <w:spacing w:line="360" w:lineRule="auto"/>
        <w:ind w:firstLine="720"/>
        <w:jc w:val="both"/>
        <w:rPr>
          <w:rFonts w:ascii="Times New Roman" w:hAnsi="Times New Roman"/>
          <w:sz w:val="28"/>
        </w:rPr>
      </w:pPr>
    </w:p>
    <w:p w:rsidR="00F069DC" w:rsidRPr="005006BD" w:rsidRDefault="00F069DC" w:rsidP="005006BD">
      <w:pPr>
        <w:pStyle w:val="ac"/>
        <w:spacing w:line="360" w:lineRule="auto"/>
        <w:ind w:firstLine="720"/>
        <w:jc w:val="both"/>
        <w:rPr>
          <w:rFonts w:ascii="Times New Roman" w:hAnsi="Times New Roman"/>
          <w:sz w:val="28"/>
        </w:rPr>
      </w:pPr>
    </w:p>
    <w:p w:rsidR="005006BD" w:rsidRDefault="00F069DC" w:rsidP="005006BD">
      <w:pPr>
        <w:pStyle w:val="ac"/>
        <w:spacing w:line="360" w:lineRule="auto"/>
        <w:ind w:firstLine="720"/>
        <w:jc w:val="center"/>
        <w:rPr>
          <w:rFonts w:ascii="Times New Roman" w:hAnsi="Times New Roman"/>
          <w:sz w:val="28"/>
        </w:rPr>
      </w:pPr>
      <w:r w:rsidRPr="005006BD">
        <w:rPr>
          <w:rFonts w:ascii="Times New Roman" w:hAnsi="Times New Roman"/>
          <w:sz w:val="28"/>
        </w:rPr>
        <w:t>Тула 1998г.</w:t>
      </w:r>
    </w:p>
    <w:p w:rsidR="00F069DC" w:rsidRPr="005006BD" w:rsidRDefault="005006BD" w:rsidP="005006BD">
      <w:pPr>
        <w:pStyle w:val="ac"/>
        <w:spacing w:line="360" w:lineRule="auto"/>
        <w:ind w:firstLine="720"/>
        <w:jc w:val="center"/>
        <w:rPr>
          <w:rFonts w:ascii="Times New Roman" w:hAnsi="Times New Roman"/>
          <w:sz w:val="28"/>
          <w:szCs w:val="28"/>
        </w:rPr>
      </w:pPr>
      <w:r>
        <w:br w:type="page"/>
      </w:r>
      <w:bookmarkStart w:id="0" w:name="_Toc437509287"/>
      <w:r w:rsidR="00F069DC" w:rsidRPr="005006BD">
        <w:rPr>
          <w:rFonts w:ascii="Times New Roman" w:hAnsi="Times New Roman"/>
          <w:sz w:val="28"/>
          <w:szCs w:val="28"/>
        </w:rPr>
        <w:lastRenderedPageBreak/>
        <w:t>Содержание</w:t>
      </w:r>
      <w:bookmarkEnd w:id="0"/>
    </w:p>
    <w:p w:rsidR="00F069DC" w:rsidRPr="005006BD" w:rsidRDefault="00F069DC" w:rsidP="005006BD">
      <w:pPr>
        <w:pStyle w:val="12"/>
        <w:spacing w:line="360" w:lineRule="auto"/>
        <w:ind w:firstLine="720"/>
        <w:jc w:val="both"/>
        <w:rPr>
          <w:rFonts w:ascii="Times New Roman" w:hAnsi="Times New Roman"/>
        </w:rPr>
      </w:pPr>
      <w:r w:rsidRPr="005006BD">
        <w:rPr>
          <w:rFonts w:ascii="Times New Roman" w:hAnsi="Times New Roman"/>
        </w:rPr>
        <w:fldChar w:fldCharType="begin"/>
      </w:r>
      <w:r w:rsidRPr="005006BD">
        <w:rPr>
          <w:rFonts w:ascii="Times New Roman" w:hAnsi="Times New Roman"/>
        </w:rPr>
        <w:instrText xml:space="preserve"> TOC \o "1-3" </w:instrText>
      </w:r>
      <w:r w:rsidRPr="005006BD">
        <w:rPr>
          <w:rFonts w:ascii="Times New Roman" w:hAnsi="Times New Roman"/>
        </w:rPr>
        <w:fldChar w:fldCharType="separate"/>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Введение</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_Toc437582280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6</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 Обоснование актуальности темы и постановка задачи</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_Toc437582281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8</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2. Обзор литературы по следящим приводам</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_Toc437582282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10</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3. Разработка алгоритма проектирования следящего привода</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_Toc437582283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13</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4. Определение зависимости скорости и ускорения наведения АОП от дальности</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_Toc437582284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15</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5. Расчет потребной мощности ЭДВ</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_Toc437582285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18</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6. Определение типа и параметров ЭДВ</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_Toc437582286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19</w:t>
      </w:r>
      <w:r w:rsidRPr="005006BD">
        <w:rPr>
          <w:rFonts w:ascii="Times New Roman" w:hAnsi="Times New Roman"/>
        </w:rPr>
        <w:fldChar w:fldCharType="end"/>
      </w:r>
    </w:p>
    <w:p w:rsidR="00F069DC" w:rsidRPr="005006BD" w:rsidRDefault="00F069DC" w:rsidP="005006BD">
      <w:pPr>
        <w:pStyle w:val="35"/>
        <w:tabs>
          <w:tab w:val="right" w:leader="dot" w:pos="9356"/>
        </w:tabs>
        <w:spacing w:line="360" w:lineRule="auto"/>
        <w:ind w:left="0"/>
        <w:jc w:val="both"/>
        <w:rPr>
          <w:rFonts w:ascii="Times New Roman" w:hAnsi="Times New Roman"/>
          <w:noProof/>
        </w:rPr>
      </w:pPr>
      <w:r w:rsidRPr="005006BD">
        <w:rPr>
          <w:rFonts w:ascii="Times New Roman" w:hAnsi="Times New Roman"/>
          <w:noProof/>
        </w:rPr>
        <w:t>Наименование характеристик</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_Toc437582287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20</w:t>
      </w:r>
      <w:r w:rsidRPr="005006BD">
        <w:rPr>
          <w:rFonts w:ascii="Times New Roman" w:hAnsi="Times New Roman"/>
          <w:noProof/>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7. Расчет зон работы следящего привода</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_Toc437582288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22</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8. Определение параметров математической модели двигателя</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_Toc437582289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24</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9. Формирование скоростного контура привода ГН</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_Toc437582290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29</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10. Определение параметров корректирующих устройств скоростного привода</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_Toc437582291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34</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11. Формирование контура наведения и стабилизации с определением параметров корректирующих устройств</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_Toc437582292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38</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12. Определение точностных характеристик</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_Toc437582293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47</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13. Разработка конструкции и технология изготовления БУ следящего привода</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_Toc437582294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50</w:t>
      </w:r>
      <w:r w:rsidRPr="005006BD">
        <w:rPr>
          <w:rFonts w:ascii="Times New Roman" w:hAnsi="Times New Roman"/>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13.1. Конструкция платы БУ привода</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_Toc437582295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50</w:t>
      </w:r>
      <w:r w:rsidRPr="005006BD">
        <w:rPr>
          <w:rFonts w:ascii="Times New Roman" w:hAnsi="Times New Roman"/>
          <w:noProof/>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13.2. Технологическая часть</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_Toc437582296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54</w:t>
      </w:r>
      <w:r w:rsidRPr="005006BD">
        <w:rPr>
          <w:rFonts w:ascii="Times New Roman" w:hAnsi="Times New Roman"/>
          <w:noProof/>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13.3. Расчет показателей надежности БУ следящего привода</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_Toc437582297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56</w:t>
      </w:r>
      <w:r w:rsidRPr="005006BD">
        <w:rPr>
          <w:rFonts w:ascii="Times New Roman" w:hAnsi="Times New Roman"/>
          <w:noProof/>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14. Охрана труда и окружающей среды</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_Toc437582298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59</w:t>
      </w:r>
      <w:r w:rsidRPr="005006BD">
        <w:rPr>
          <w:rFonts w:ascii="Times New Roman" w:hAnsi="Times New Roman"/>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14.1. Охрана труда</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_Toc437582299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59</w:t>
      </w:r>
      <w:r w:rsidRPr="005006BD">
        <w:rPr>
          <w:rFonts w:ascii="Times New Roman" w:hAnsi="Times New Roman"/>
          <w:noProof/>
        </w:rPr>
        <w:fldChar w:fldCharType="end"/>
      </w:r>
    </w:p>
    <w:p w:rsidR="00F069DC" w:rsidRPr="005006BD" w:rsidRDefault="00F069DC" w:rsidP="005006BD">
      <w:pPr>
        <w:pStyle w:val="35"/>
        <w:tabs>
          <w:tab w:val="right" w:leader="dot" w:pos="9356"/>
        </w:tabs>
        <w:spacing w:line="360" w:lineRule="auto"/>
        <w:ind w:left="0"/>
        <w:jc w:val="both"/>
        <w:rPr>
          <w:rFonts w:ascii="Times New Roman" w:hAnsi="Times New Roman"/>
          <w:noProof/>
        </w:rPr>
      </w:pPr>
      <w:r w:rsidRPr="005006BD">
        <w:rPr>
          <w:rFonts w:ascii="Times New Roman" w:hAnsi="Times New Roman"/>
          <w:noProof/>
        </w:rPr>
        <w:t>14.1.1. Анализ вредных и опасных производственных факторов.</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_Toc437582300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59</w:t>
      </w:r>
      <w:r w:rsidRPr="005006BD">
        <w:rPr>
          <w:rFonts w:ascii="Times New Roman" w:hAnsi="Times New Roman"/>
          <w:noProof/>
        </w:rPr>
        <w:fldChar w:fldCharType="end"/>
      </w:r>
    </w:p>
    <w:p w:rsidR="00F069DC" w:rsidRPr="005006BD" w:rsidRDefault="00F069DC" w:rsidP="005006BD">
      <w:pPr>
        <w:pStyle w:val="35"/>
        <w:tabs>
          <w:tab w:val="right" w:leader="dot" w:pos="9356"/>
        </w:tabs>
        <w:spacing w:line="360" w:lineRule="auto"/>
        <w:ind w:left="0"/>
        <w:jc w:val="both"/>
        <w:rPr>
          <w:rFonts w:ascii="Times New Roman" w:hAnsi="Times New Roman"/>
          <w:noProof/>
        </w:rPr>
      </w:pPr>
      <w:r w:rsidRPr="005006BD">
        <w:rPr>
          <w:rFonts w:ascii="Times New Roman" w:hAnsi="Times New Roman"/>
          <w:noProof/>
        </w:rPr>
        <w:t>14.1.2. Требования к производственному помещению.</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_Toc437582301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60</w:t>
      </w:r>
      <w:r w:rsidRPr="005006BD">
        <w:rPr>
          <w:rFonts w:ascii="Times New Roman" w:hAnsi="Times New Roman"/>
          <w:noProof/>
        </w:rPr>
        <w:fldChar w:fldCharType="end"/>
      </w:r>
    </w:p>
    <w:p w:rsidR="00F069DC" w:rsidRPr="005006BD" w:rsidRDefault="00F069DC" w:rsidP="005006BD">
      <w:pPr>
        <w:pStyle w:val="35"/>
        <w:tabs>
          <w:tab w:val="right" w:leader="dot" w:pos="9356"/>
        </w:tabs>
        <w:spacing w:line="360" w:lineRule="auto"/>
        <w:ind w:left="0"/>
        <w:jc w:val="both"/>
        <w:rPr>
          <w:rFonts w:ascii="Times New Roman" w:hAnsi="Times New Roman"/>
          <w:noProof/>
        </w:rPr>
      </w:pPr>
      <w:r w:rsidRPr="005006BD">
        <w:rPr>
          <w:rFonts w:ascii="Times New Roman" w:hAnsi="Times New Roman"/>
          <w:noProof/>
        </w:rPr>
        <w:t>14.1.3. Микроклиматические условия производственного помещения и вентиляция.</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_Toc437582302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62</w:t>
      </w:r>
      <w:r w:rsidRPr="005006BD">
        <w:rPr>
          <w:rFonts w:ascii="Times New Roman" w:hAnsi="Times New Roman"/>
          <w:noProof/>
        </w:rPr>
        <w:fldChar w:fldCharType="end"/>
      </w:r>
    </w:p>
    <w:p w:rsidR="00F069DC" w:rsidRPr="005006BD" w:rsidRDefault="00F069DC" w:rsidP="005006BD">
      <w:pPr>
        <w:pStyle w:val="35"/>
        <w:pageBreakBefore/>
        <w:tabs>
          <w:tab w:val="right" w:leader="dot" w:pos="9356"/>
        </w:tabs>
        <w:spacing w:line="360" w:lineRule="auto"/>
        <w:ind w:left="0"/>
        <w:jc w:val="both"/>
        <w:rPr>
          <w:rFonts w:ascii="Times New Roman" w:hAnsi="Times New Roman"/>
          <w:noProof/>
        </w:rPr>
      </w:pPr>
      <w:r w:rsidRPr="005006BD">
        <w:rPr>
          <w:rFonts w:ascii="Times New Roman" w:hAnsi="Times New Roman"/>
          <w:noProof/>
        </w:rPr>
        <w:lastRenderedPageBreak/>
        <w:t>14.1.4. Требования к освещению производственного помещения.</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_Toc437582303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66</w:t>
      </w:r>
      <w:r w:rsidRPr="005006BD">
        <w:rPr>
          <w:rFonts w:ascii="Times New Roman" w:hAnsi="Times New Roman"/>
          <w:noProof/>
        </w:rPr>
        <w:fldChar w:fldCharType="end"/>
      </w:r>
    </w:p>
    <w:p w:rsidR="00F069DC" w:rsidRPr="005006BD" w:rsidRDefault="00F069DC" w:rsidP="005006BD">
      <w:pPr>
        <w:pStyle w:val="35"/>
        <w:tabs>
          <w:tab w:val="right" w:leader="dot" w:pos="9356"/>
        </w:tabs>
        <w:spacing w:line="360" w:lineRule="auto"/>
        <w:ind w:left="0"/>
        <w:jc w:val="both"/>
        <w:rPr>
          <w:rFonts w:ascii="Times New Roman" w:hAnsi="Times New Roman"/>
          <w:noProof/>
        </w:rPr>
      </w:pPr>
      <w:r w:rsidRPr="005006BD">
        <w:rPr>
          <w:rFonts w:ascii="Times New Roman" w:hAnsi="Times New Roman"/>
          <w:noProof/>
        </w:rPr>
        <w:t>14.1.5. Техника безопасности.</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_Toc437582304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68</w:t>
      </w:r>
      <w:r w:rsidRPr="005006BD">
        <w:rPr>
          <w:rFonts w:ascii="Times New Roman" w:hAnsi="Times New Roman"/>
          <w:noProof/>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14.2. Охрана окружающей среды</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_Toc437582305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71</w:t>
      </w:r>
      <w:r w:rsidRPr="005006BD">
        <w:rPr>
          <w:rFonts w:ascii="Times New Roman" w:hAnsi="Times New Roman"/>
          <w:noProof/>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15. Организационно-экономический раздел</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_Toc437582306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77</w:t>
      </w:r>
      <w:r w:rsidRPr="005006BD">
        <w:rPr>
          <w:rFonts w:ascii="Times New Roman" w:hAnsi="Times New Roman"/>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15.1. Составление и расчет сетевого графика.</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_Toc437582307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77</w:t>
      </w:r>
      <w:r w:rsidRPr="005006BD">
        <w:rPr>
          <w:rFonts w:ascii="Times New Roman" w:hAnsi="Times New Roman"/>
          <w:noProof/>
        </w:rPr>
        <w:fldChar w:fldCharType="end"/>
      </w:r>
    </w:p>
    <w:p w:rsidR="00F069DC" w:rsidRPr="005006BD" w:rsidRDefault="00F069DC" w:rsidP="005006BD">
      <w:pPr>
        <w:pStyle w:val="25"/>
        <w:tabs>
          <w:tab w:val="right" w:leader="dot" w:pos="9356"/>
        </w:tabs>
        <w:spacing w:line="360" w:lineRule="auto"/>
        <w:ind w:left="0"/>
        <w:jc w:val="both"/>
        <w:rPr>
          <w:rFonts w:ascii="Times New Roman" w:hAnsi="Times New Roman"/>
          <w:noProof/>
        </w:rPr>
      </w:pPr>
      <w:r w:rsidRPr="005006BD">
        <w:rPr>
          <w:rFonts w:ascii="Times New Roman" w:hAnsi="Times New Roman"/>
          <w:noProof/>
        </w:rPr>
        <w:t>15.2. Расчет затрат на проектирование и изготовление следящего электропривода</w:t>
      </w:r>
      <w:r w:rsidRPr="005006BD">
        <w:rPr>
          <w:rFonts w:ascii="Times New Roman" w:hAnsi="Times New Roman"/>
          <w:noProof/>
        </w:rPr>
        <w:tab/>
      </w:r>
      <w:r w:rsidRPr="005006BD">
        <w:rPr>
          <w:rFonts w:ascii="Times New Roman" w:hAnsi="Times New Roman"/>
          <w:noProof/>
        </w:rPr>
        <w:fldChar w:fldCharType="begin"/>
      </w:r>
      <w:r w:rsidRPr="005006BD">
        <w:rPr>
          <w:rFonts w:ascii="Times New Roman" w:hAnsi="Times New Roman"/>
          <w:noProof/>
        </w:rPr>
        <w:instrText xml:space="preserve"> PAGEREF _Toc437582308 \h </w:instrText>
      </w:r>
      <w:r w:rsidRPr="005006BD">
        <w:rPr>
          <w:rFonts w:ascii="Times New Roman" w:hAnsi="Times New Roman"/>
          <w:noProof/>
        </w:rPr>
      </w:r>
      <w:r w:rsidRPr="005006BD">
        <w:rPr>
          <w:rFonts w:ascii="Times New Roman" w:hAnsi="Times New Roman"/>
          <w:noProof/>
        </w:rPr>
        <w:fldChar w:fldCharType="separate"/>
      </w:r>
      <w:r w:rsidRPr="005006BD">
        <w:rPr>
          <w:rFonts w:ascii="Times New Roman" w:hAnsi="Times New Roman"/>
          <w:noProof/>
        </w:rPr>
        <w:t>85</w:t>
      </w:r>
      <w:r w:rsidRPr="005006BD">
        <w:rPr>
          <w:rFonts w:ascii="Times New Roman" w:hAnsi="Times New Roman"/>
          <w:noProof/>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Заключение</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_Toc437582309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93</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Библиографический список</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_Toc437582310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94</w:t>
      </w:r>
      <w:r w:rsidRPr="005006BD">
        <w:rPr>
          <w:rFonts w:ascii="Times New Roman" w:hAnsi="Times New Roman"/>
        </w:rPr>
        <w:fldChar w:fldCharType="end"/>
      </w:r>
    </w:p>
    <w:p w:rsidR="00F069DC" w:rsidRPr="005006BD" w:rsidRDefault="00F069DC" w:rsidP="005006BD">
      <w:pPr>
        <w:pStyle w:val="12"/>
        <w:tabs>
          <w:tab w:val="clear" w:pos="9912"/>
          <w:tab w:val="right" w:leader="dot" w:pos="9356"/>
        </w:tabs>
        <w:spacing w:line="360" w:lineRule="auto"/>
        <w:jc w:val="both"/>
        <w:rPr>
          <w:rFonts w:ascii="Times New Roman" w:hAnsi="Times New Roman"/>
        </w:rPr>
      </w:pPr>
      <w:r w:rsidRPr="005006BD">
        <w:rPr>
          <w:rFonts w:ascii="Times New Roman" w:hAnsi="Times New Roman"/>
        </w:rPr>
        <w:t>Приложения</w:t>
      </w:r>
      <w:r w:rsidRPr="005006BD">
        <w:rPr>
          <w:rFonts w:ascii="Times New Roman" w:hAnsi="Times New Roman"/>
        </w:rPr>
        <w:tab/>
      </w:r>
      <w:r w:rsidRPr="005006BD">
        <w:rPr>
          <w:rFonts w:ascii="Times New Roman" w:hAnsi="Times New Roman"/>
        </w:rPr>
        <w:fldChar w:fldCharType="begin"/>
      </w:r>
      <w:r w:rsidRPr="005006BD">
        <w:rPr>
          <w:rFonts w:ascii="Times New Roman" w:hAnsi="Times New Roman"/>
        </w:rPr>
        <w:instrText xml:space="preserve"> PAGEREF _Toc437582311 \h </w:instrText>
      </w:r>
      <w:r w:rsidRPr="005006BD">
        <w:rPr>
          <w:rFonts w:ascii="Times New Roman" w:hAnsi="Times New Roman"/>
        </w:rPr>
      </w:r>
      <w:r w:rsidRPr="005006BD">
        <w:rPr>
          <w:rFonts w:ascii="Times New Roman" w:hAnsi="Times New Roman"/>
        </w:rPr>
        <w:fldChar w:fldCharType="separate"/>
      </w:r>
      <w:r w:rsidRPr="005006BD">
        <w:rPr>
          <w:rFonts w:ascii="Times New Roman" w:hAnsi="Times New Roman"/>
        </w:rPr>
        <w:t>96</w:t>
      </w:r>
      <w:r w:rsidRPr="005006BD">
        <w:rPr>
          <w:rFonts w:ascii="Times New Roman" w:hAnsi="Times New Roman"/>
        </w:rPr>
        <w:fldChar w:fldCharType="end"/>
      </w:r>
    </w:p>
    <w:p w:rsidR="00F069DC" w:rsidRPr="005006BD" w:rsidRDefault="00F069DC" w:rsidP="005006BD">
      <w:pPr>
        <w:pStyle w:val="1"/>
      </w:pPr>
      <w:r w:rsidRPr="005006BD">
        <w:lastRenderedPageBreak/>
        <w:fldChar w:fldCharType="end"/>
      </w:r>
      <w:bookmarkStart w:id="1" w:name="_Toc437507955"/>
      <w:bookmarkStart w:id="2" w:name="_Toc437509288"/>
      <w:bookmarkStart w:id="3" w:name="_Toc437580369"/>
      <w:bookmarkStart w:id="4" w:name="_Toc437582279"/>
      <w:r w:rsidRPr="005006BD">
        <w:t>Реферат</w:t>
      </w:r>
      <w:bookmarkEnd w:id="1"/>
      <w:bookmarkEnd w:id="2"/>
      <w:bookmarkEnd w:id="3"/>
      <w:bookmarkEnd w:id="4"/>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Данный дипломный проект  посвящен проектированию привода горизонтального канала наведения и стабилизации(ГКНиС)  ОЭС и  включает в себя расчет параметров двигателя привода, разработку скоростного и позиционного контура следящей системы,  составление функциональной схемы и структурной схемы линейной математической модели следящего привода. Синтез системы производится исходя из требований по времени переброса и точности слежения за подвижным объектом в условиях воздействия качек на носитель следящей системы.</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Конструкторско-технологический раздел включают в себя разработку конструкции печатной платы БУ привода, составление технологического процесса ее изготовления, производится расчет теплового режима работы платы и надежность эксплуатации устройства.</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 xml:space="preserve">Большое внимание уделено охране труда и окружающей среды. Производится расчет параметров производства печатных плат БУ привода ГКНиС: количества людей, занятых непосредственно изготовлением изделий, размеров цеха, расстановка оборудования, вентиляции, освещения. Определяется категория пожаробезопасности производства, схема эвакуации людей при пожаре и расположение противопожарного оборудования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Экономической часть включает в себя составление сетевого плана проектирования и изготовления опытного образца привода ГКНиС ОЭС, расчет критического пути и себестоимости ОКР и стоимости опытного образца привода ГКНиС.</w:t>
      </w:r>
    </w:p>
    <w:p w:rsidR="00F069DC" w:rsidRDefault="00F069DC" w:rsidP="005006BD">
      <w:pPr>
        <w:pStyle w:val="1"/>
      </w:pPr>
      <w:bookmarkStart w:id="5" w:name="_Toc437582280"/>
      <w:r w:rsidRPr="005006BD">
        <w:lastRenderedPageBreak/>
        <w:t>Введение</w:t>
      </w:r>
      <w:bookmarkEnd w:id="5"/>
    </w:p>
    <w:p w:rsidR="005006BD" w:rsidRPr="005006BD" w:rsidRDefault="005006BD" w:rsidP="005006BD"/>
    <w:p w:rsidR="00F069DC" w:rsidRPr="005006BD" w:rsidRDefault="00F069DC" w:rsidP="005006BD">
      <w:pPr>
        <w:pStyle w:val="a8"/>
        <w:spacing w:line="360" w:lineRule="auto"/>
        <w:rPr>
          <w:rFonts w:ascii="Times New Roman" w:hAnsi="Times New Roman"/>
        </w:rPr>
      </w:pPr>
      <w:r w:rsidRPr="005006BD">
        <w:rPr>
          <w:rFonts w:ascii="Times New Roman" w:hAnsi="Times New Roman"/>
        </w:rPr>
        <w:t xml:space="preserve">Автоматическое управление различными объектами приводит к необходимости разработки  создания сложных систем, включающих в себя вычислительные машины, автоматические регуляторы, исполнительные устройства  т.п.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системах управления широкое применение получили устройства с механическим выходом, т.е. автоматизированные приводы, в которых в подавляющем большинстве случаев перемещение выходного звена пропорционально (или равно) входной управляющей координате. Автоматизированные приводы с указанными свойствами относятся к классу следящих систем.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Выходной вал следящего привода с определённой степенью точности воспроизводит в виде механического перемещения входной управляющий сигнал. При этом исполнительный двигатель должен преодолевать имеющиеся на выходном валу нагрузки (возмущающие воздействия) и развивать скорости и ускорения, обеспечивающие его слежение за входным управляющим воздействием, а система управления двигателем должна обеспечивать необходимую точность слежения, которые, как правило, должны обладать высокой динамической точностью.</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Требуемые динамические свойства привода и типичные законы изменения управляющих и возмущающих воздействий зависят от назначения системы управления в целом и функций, выполняемых в ней приводом. По этим признакам следящие системы могут быть разбиты на следующие группы: приводы систем автоматического сопровождения, приводы пусковых устройств, приводы устройств гиростабилизированных платформ, приборные приводы и т.д.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Данная работа посвящена проектированию привода системы, относящейся к классу систем автоматического сопровождения (САС). К этой группе относятся  приводы широкого класса систем, предназначенных для слежения за объектами, перемещающимися в пространстве (приводы систем ра</w:t>
      </w:r>
      <w:r w:rsidRPr="005006BD">
        <w:rPr>
          <w:rFonts w:ascii="Times New Roman" w:hAnsi="Times New Roman"/>
        </w:rPr>
        <w:lastRenderedPageBreak/>
        <w:t xml:space="preserve">диолокационных камер, оптических визиров, координаторов, астроориентиров). Требования к динамике определяются законом движения объекта и условиями наилучшей фильтрации случайной составляющей входного сигнала. Необходимо учитывать и значительные возмущения в виде </w:t>
      </w:r>
      <w:r w:rsidRPr="005006BD">
        <w:rPr>
          <w:rFonts w:ascii="Times New Roman" w:hAnsi="Times New Roman"/>
          <w:szCs w:val="28"/>
        </w:rPr>
        <w:sym w:font="Times New Roman" w:char="00AB"/>
      </w:r>
      <w:r w:rsidRPr="005006BD">
        <w:rPr>
          <w:rFonts w:ascii="Times New Roman" w:hAnsi="Times New Roman"/>
        </w:rPr>
        <w:t>ветрового момента</w:t>
      </w:r>
      <w:r w:rsidRPr="005006BD">
        <w:rPr>
          <w:rFonts w:ascii="Times New Roman" w:hAnsi="Times New Roman"/>
          <w:szCs w:val="28"/>
        </w:rPr>
        <w:sym w:font="Times New Roman" w:char="00BB"/>
      </w:r>
      <w:r w:rsidRPr="005006BD">
        <w:rPr>
          <w:rFonts w:ascii="Times New Roman" w:hAnsi="Times New Roman"/>
        </w:rPr>
        <w:t>. Приводы, установленные на подвижном основании, должны обеспечивать высокую точность отработки угловых колебаний основания.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Основные задачи проектирования состоят в выявлении требуемых динамических свойств привода, в выборе исполнительного двигателя, обладающего нужными предельными динамическими возможностями, определении метода разработки системы управления, которая при максимальной простоте и надёжности и минимальных габаритах и весе обеспечивает необходимую динамику и точность.</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При проведении расчетов были использована пакеты прикладных программ МаthCAD 6.0 plus, МаthCAD 7.0 и MathLab 5.0.</w:t>
      </w:r>
    </w:p>
    <w:p w:rsidR="00F069DC" w:rsidRPr="005006BD" w:rsidRDefault="00F069DC" w:rsidP="005006BD">
      <w:pPr>
        <w:pStyle w:val="1"/>
      </w:pPr>
      <w:bookmarkStart w:id="6" w:name="_Toc437582281"/>
      <w:r w:rsidRPr="005006BD">
        <w:lastRenderedPageBreak/>
        <w:t>1. Обоснование актуальности темы и постановка задачи</w:t>
      </w:r>
      <w:bookmarkEnd w:id="6"/>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Автоматизация процессов управления различными объектами сопровождается широким использованием следящих приводов. Следящие приводы нашли применение во многих областях техники. Они используются в системах управления металлорежущими станками, металлургическими прокатными станами, шагающими экскаваторами, в системах управления манипуляторами, в моделирующих стендах, в системах управления объектами вооружения и т.д. Уже из этого краткого перечня видно, сколь значительно число задач, решение которых может быть возложено на следящие приводы.</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Применение современных следящих приводов практически во всех областях хозяйства и промышленности, обусловлено необходимостью повышения качества выпускаемой продукции.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Применение современных следящих приводов в военной технике является необходимым фактором, который способствует повышению тактико-технических характеристик систем слежения и ведения огня. Точность, скорость, качество и надежность работы современного вооружения при обеспечении боевой готовности армии и в боевых условиях играет важную роль в поддержании обо</w:t>
      </w:r>
      <w:r w:rsidR="005006BD">
        <w:rPr>
          <w:rFonts w:ascii="Times New Roman" w:hAnsi="Times New Roman"/>
        </w:rPr>
        <w:t>роноспособности страны.</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Задачей данного дипломного проекта является проектирование и расчет следящего привода горизонтального канала наведения и стабилизации ОЭС, предназначенного для сопровождения объекта слежения.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Чтобы обеспечить высокие статические и динамические характеристики следящего привода необходимо правильно спроектировать и рассчитать  его, чему и будет посвящена данная работа.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Исходные данные для расчета:</w:t>
      </w:r>
    </w:p>
    <w:p w:rsidR="00F069DC" w:rsidRPr="005006BD" w:rsidRDefault="00F069DC" w:rsidP="005006BD">
      <w:pPr>
        <w:pStyle w:val="23"/>
        <w:spacing w:line="360" w:lineRule="auto"/>
        <w:jc w:val="both"/>
        <w:rPr>
          <w:rFonts w:ascii="Times New Roman" w:hAnsi="Times New Roman"/>
        </w:rPr>
      </w:pPr>
      <w:r w:rsidRPr="005006BD">
        <w:rPr>
          <w:rFonts w:ascii="Times New Roman" w:hAnsi="Times New Roman"/>
        </w:rPr>
        <w:t>1) Объект слежения: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Диаметр корпуса d=0,5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Длина корпуса l=4,5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Скорость движения Vo=600 м/c;</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 xml:space="preserve">Коэффициент излучения объекта </w:t>
      </w:r>
      <w:r w:rsidRPr="005006BD">
        <w:rPr>
          <w:rFonts w:ascii="Times New Roman" w:hAnsi="Times New Roman"/>
          <w:szCs w:val="28"/>
        </w:rPr>
        <w:sym w:font="Symbol" w:char="F065"/>
      </w:r>
      <w:r w:rsidRPr="005006BD">
        <w:rPr>
          <w:rFonts w:ascii="Times New Roman" w:hAnsi="Times New Roman"/>
        </w:rPr>
        <w:t>=0,8;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Характеристики движения объекта: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Параметр движения Р=500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Высота движения Н=300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Дальность сопровождения не менее Dc=6 км;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2) Атмосфера: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Метеовидимость Мдв=20 км;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Относительная влажность </w:t>
      </w:r>
      <w:r w:rsidRPr="005006BD">
        <w:rPr>
          <w:rFonts w:ascii="Times New Roman" w:hAnsi="Times New Roman"/>
          <w:szCs w:val="28"/>
        </w:rPr>
        <w:sym w:font="Symbol" w:char="F072"/>
      </w:r>
      <w:r w:rsidRPr="005006BD">
        <w:rPr>
          <w:rFonts w:ascii="Times New Roman" w:hAnsi="Times New Roman"/>
        </w:rPr>
        <w:t>=90%;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Температура окр. cреды t=15</w:t>
      </w:r>
      <w:r w:rsidRPr="005006BD">
        <w:rPr>
          <w:rFonts w:ascii="Times New Roman" w:hAnsi="Times New Roman"/>
          <w:vertAlign w:val="superscript"/>
        </w:rPr>
        <w:t xml:space="preserve">0 </w:t>
      </w:r>
      <w:r w:rsidRPr="005006BD">
        <w:rPr>
          <w:rFonts w:ascii="Times New Roman" w:hAnsi="Times New Roman"/>
        </w:rPr>
        <w:t>C;</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3) Привод: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Момент инерции вращающейся части АОП   J</w:t>
      </w:r>
      <w:r w:rsidRPr="005006BD">
        <w:rPr>
          <w:rFonts w:ascii="Times New Roman" w:hAnsi="Times New Roman"/>
          <w:vertAlign w:val="subscript"/>
        </w:rPr>
        <w:t xml:space="preserve">ГН </w:t>
      </w:r>
      <w:r w:rsidRPr="005006BD">
        <w:rPr>
          <w:rFonts w:ascii="Times New Roman" w:hAnsi="Times New Roman"/>
        </w:rPr>
        <w:t>= 8 кг</w:t>
      </w:r>
      <w:r w:rsidRPr="005006BD">
        <w:rPr>
          <w:rFonts w:ascii="Times New Roman" w:hAnsi="Times New Roman"/>
          <w:szCs w:val="28"/>
        </w:rPr>
        <w:sym w:font="Wingdings" w:char="F09E"/>
      </w:r>
      <w:r w:rsidRPr="005006BD">
        <w:rPr>
          <w:rFonts w:ascii="Times New Roman" w:hAnsi="Times New Roman"/>
        </w:rPr>
        <w:t>м</w:t>
      </w:r>
      <w:r w:rsidRPr="005006BD">
        <w:rPr>
          <w:rFonts w:ascii="Times New Roman" w:hAnsi="Times New Roman"/>
          <w:vertAlign w:val="superscript"/>
        </w:rPr>
        <w:t>2</w:t>
      </w:r>
      <w:r w:rsidRPr="005006BD">
        <w:rPr>
          <w:rFonts w:ascii="Times New Roman" w:hAnsi="Times New Roman"/>
        </w:rPr>
        <w:t xml:space="preserve"> ;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Масса нагрузки   m</w:t>
      </w:r>
      <w:r w:rsidRPr="005006BD">
        <w:rPr>
          <w:rFonts w:ascii="Times New Roman" w:hAnsi="Times New Roman"/>
          <w:vertAlign w:val="subscript"/>
        </w:rPr>
        <w:t xml:space="preserve">Н </w:t>
      </w:r>
      <w:r w:rsidRPr="005006BD">
        <w:rPr>
          <w:rFonts w:ascii="Times New Roman" w:hAnsi="Times New Roman"/>
        </w:rPr>
        <w:t>= 170 кг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Максимальный возмущающий момент  М</w:t>
      </w:r>
      <w:r w:rsidRPr="005006BD">
        <w:rPr>
          <w:rFonts w:ascii="Times New Roman" w:hAnsi="Times New Roman"/>
          <w:vertAlign w:val="subscript"/>
        </w:rPr>
        <w:t>В</w:t>
      </w:r>
      <w:r w:rsidRPr="005006BD">
        <w:rPr>
          <w:rFonts w:ascii="Times New Roman" w:hAnsi="Times New Roman"/>
        </w:rPr>
        <w:t xml:space="preserve"> = 50 Н</w:t>
      </w:r>
      <w:r w:rsidRPr="005006BD">
        <w:rPr>
          <w:rFonts w:ascii="Times New Roman" w:hAnsi="Times New Roman"/>
          <w:szCs w:val="28"/>
        </w:rPr>
        <w:sym w:font="Wingdings" w:char="F09E"/>
      </w:r>
      <w:r w:rsidRPr="005006BD">
        <w:rPr>
          <w:rFonts w:ascii="Times New Roman" w:hAnsi="Times New Roman"/>
        </w:rPr>
        <w:t>м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статический момент сопротивления повороту М</w:t>
      </w:r>
      <w:r w:rsidRPr="005006BD">
        <w:rPr>
          <w:rFonts w:ascii="Times New Roman" w:hAnsi="Times New Roman"/>
          <w:vertAlign w:val="subscript"/>
        </w:rPr>
        <w:t>СТ</w:t>
      </w:r>
      <w:r w:rsidRPr="005006BD">
        <w:rPr>
          <w:rFonts w:ascii="Times New Roman" w:hAnsi="Times New Roman"/>
        </w:rPr>
        <w:t xml:space="preserve"> = 30 Н</w:t>
      </w:r>
      <w:r w:rsidRPr="005006BD">
        <w:rPr>
          <w:rFonts w:ascii="Times New Roman" w:hAnsi="Times New Roman"/>
          <w:szCs w:val="28"/>
        </w:rPr>
        <w:sym w:font="Wingdings" w:char="F09E"/>
      </w:r>
      <w:r w:rsidRPr="005006BD">
        <w:rPr>
          <w:rFonts w:ascii="Times New Roman" w:hAnsi="Times New Roman"/>
        </w:rPr>
        <w:t>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аэродинамический момент М</w:t>
      </w:r>
      <w:r w:rsidRPr="005006BD">
        <w:rPr>
          <w:rFonts w:ascii="Times New Roman" w:hAnsi="Times New Roman"/>
          <w:vertAlign w:val="subscript"/>
        </w:rPr>
        <w:t>АЭР</w:t>
      </w:r>
      <w:r w:rsidRPr="005006BD">
        <w:rPr>
          <w:rFonts w:ascii="Times New Roman" w:hAnsi="Times New Roman"/>
        </w:rPr>
        <w:t xml:space="preserve"> = 15 Н</w:t>
      </w:r>
      <w:r w:rsidRPr="005006BD">
        <w:rPr>
          <w:rFonts w:ascii="Times New Roman" w:hAnsi="Times New Roman"/>
          <w:szCs w:val="28"/>
        </w:rPr>
        <w:sym w:font="Wingdings" w:char="F09E"/>
      </w:r>
      <w:r w:rsidRPr="005006BD">
        <w:rPr>
          <w:rFonts w:ascii="Times New Roman" w:hAnsi="Times New Roman"/>
        </w:rPr>
        <w:t>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статический момент неуравноешивания М</w:t>
      </w:r>
      <w:r w:rsidRPr="005006BD">
        <w:rPr>
          <w:rFonts w:ascii="Times New Roman" w:hAnsi="Times New Roman"/>
          <w:vertAlign w:val="subscript"/>
        </w:rPr>
        <w:t>НЕУР</w:t>
      </w:r>
      <w:r w:rsidRPr="005006BD">
        <w:rPr>
          <w:rFonts w:ascii="Times New Roman" w:hAnsi="Times New Roman"/>
        </w:rPr>
        <w:t xml:space="preserve"> = 5 Н</w:t>
      </w:r>
      <w:r w:rsidRPr="005006BD">
        <w:rPr>
          <w:rFonts w:ascii="Times New Roman" w:hAnsi="Times New Roman"/>
          <w:szCs w:val="28"/>
        </w:rPr>
        <w:sym w:font="Wingdings" w:char="F09E"/>
      </w:r>
      <w:r w:rsidRPr="005006BD">
        <w:rPr>
          <w:rFonts w:ascii="Times New Roman" w:hAnsi="Times New Roman"/>
        </w:rPr>
        <w:t>м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Нижняя частота собственных колебаний f</w:t>
      </w:r>
      <w:r w:rsidRPr="005006BD">
        <w:rPr>
          <w:rFonts w:ascii="Times New Roman" w:hAnsi="Times New Roman"/>
          <w:vertAlign w:val="subscript"/>
        </w:rPr>
        <w:t>K</w:t>
      </w:r>
      <w:r w:rsidRPr="005006BD">
        <w:rPr>
          <w:rFonts w:ascii="Times New Roman" w:hAnsi="Times New Roman"/>
        </w:rPr>
        <w:t xml:space="preserve"> = 100 Гц ;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Углы наведения от  -90</w:t>
      </w:r>
      <w:r w:rsidRPr="005006BD">
        <w:rPr>
          <w:rFonts w:ascii="Times New Roman" w:hAnsi="Times New Roman"/>
          <w:vertAlign w:val="superscript"/>
        </w:rPr>
        <w:t>0</w:t>
      </w:r>
      <w:r w:rsidRPr="005006BD">
        <w:rPr>
          <w:rFonts w:ascii="Times New Roman" w:hAnsi="Times New Roman"/>
        </w:rPr>
        <w:t xml:space="preserve"> до +90</w:t>
      </w:r>
      <w:r w:rsidRPr="005006BD">
        <w:rPr>
          <w:rFonts w:ascii="Times New Roman" w:hAnsi="Times New Roman"/>
          <w:vertAlign w:val="superscript"/>
        </w:rPr>
        <w:t>0</w:t>
      </w:r>
      <w:r w:rsidRPr="005006BD">
        <w:rPr>
          <w:rFonts w:ascii="Times New Roman" w:hAnsi="Times New Roman"/>
        </w:rPr>
        <w:t xml:space="preserve"> ;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Наведение : скорость</w:t>
      </w:r>
      <w:r w:rsidRPr="005006BD">
        <w:rPr>
          <w:rFonts w:ascii="Times New Roman" w:hAnsi="Times New Roman"/>
          <w:vertAlign w:val="subscript"/>
        </w:rPr>
        <w:t>MAX</w:t>
      </w:r>
      <w:r w:rsidRPr="005006BD">
        <w:rPr>
          <w:rFonts w:ascii="Times New Roman" w:hAnsi="Times New Roman"/>
        </w:rPr>
        <w:t xml:space="preserve"> = 100 </w:t>
      </w:r>
      <w:r w:rsidRPr="005006BD">
        <w:rPr>
          <w:rFonts w:ascii="Times New Roman" w:hAnsi="Times New Roman"/>
          <w:vertAlign w:val="superscript"/>
        </w:rPr>
        <w:t>0</w:t>
      </w:r>
      <w:r w:rsidRPr="005006BD">
        <w:rPr>
          <w:rFonts w:ascii="Times New Roman" w:hAnsi="Times New Roman"/>
        </w:rPr>
        <w:t xml:space="preserve">/c, ускорение =220 </w:t>
      </w:r>
      <w:r w:rsidRPr="005006BD">
        <w:rPr>
          <w:rFonts w:ascii="Times New Roman" w:hAnsi="Times New Roman"/>
          <w:vertAlign w:val="superscript"/>
        </w:rPr>
        <w:t>0</w:t>
      </w:r>
      <w:r w:rsidRPr="005006BD">
        <w:rPr>
          <w:rFonts w:ascii="Times New Roman" w:hAnsi="Times New Roman"/>
        </w:rPr>
        <w:t>/с</w:t>
      </w:r>
      <w:r w:rsidRPr="005006BD">
        <w:rPr>
          <w:rFonts w:ascii="Times New Roman" w:hAnsi="Times New Roman"/>
          <w:vertAlign w:val="superscript"/>
        </w:rPr>
        <w:t>2</w:t>
      </w:r>
      <w:r w:rsidRPr="005006BD">
        <w:rPr>
          <w:rFonts w:ascii="Times New Roman" w:hAnsi="Times New Roman"/>
        </w:rPr>
        <w:t>, скорость</w:t>
      </w:r>
      <w:r w:rsidRPr="005006BD">
        <w:rPr>
          <w:rFonts w:ascii="Times New Roman" w:hAnsi="Times New Roman"/>
          <w:vertAlign w:val="subscript"/>
        </w:rPr>
        <w:t>MIN</w:t>
      </w:r>
      <w:r w:rsidRPr="005006BD">
        <w:rPr>
          <w:rFonts w:ascii="Times New Roman" w:hAnsi="Times New Roman"/>
        </w:rPr>
        <w:t xml:space="preserve"> = 0,02 </w:t>
      </w:r>
      <w:r w:rsidRPr="005006BD">
        <w:rPr>
          <w:rFonts w:ascii="Times New Roman" w:hAnsi="Times New Roman"/>
          <w:vertAlign w:val="superscript"/>
        </w:rPr>
        <w:t>0</w:t>
      </w:r>
      <w:r w:rsidRPr="005006BD">
        <w:rPr>
          <w:rFonts w:ascii="Times New Roman" w:hAnsi="Times New Roman"/>
        </w:rPr>
        <w:t>/c.</w:t>
      </w:r>
    </w:p>
    <w:p w:rsidR="00F069DC" w:rsidRPr="005006BD" w:rsidRDefault="00F069DC" w:rsidP="005006BD">
      <w:pPr>
        <w:pStyle w:val="1"/>
      </w:pPr>
      <w:bookmarkStart w:id="7" w:name="_Toc437582282"/>
      <w:r w:rsidRPr="005006BD">
        <w:lastRenderedPageBreak/>
        <w:t>2. Обзор литературы по следящим приводам</w:t>
      </w:r>
      <w:bookmarkEnd w:id="7"/>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настоящее время, в связи с широким применением и развитием следящих систем, имеется множество публикаций и изданий по СС. В ходе выполнения дипломного проекта был произведен поиск и обзор литературы по следящим приводам и сопутствующей тематике (ТАУ и т.п.), в результате чего получены следующие сведения.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книге «Проектирование следящих систем» под редакцией д.т.н., профессора Л.В. Рабиновича 1969 года выпуска [1] изложены теоретические основы и методика расчета и проектирования следящих приводов. Рассмотрены метод выбора исполнительного двигателя по предельным динамическим возможностям и энергетике, синтез следящих систем, близких к линейным, обеспечивающих заданную динамическую точность. Освещены методы повышения динамической точности, основанные на комбинированном управлении и теории инвариантности, и методы учета и анализа влияния нелинейностей с использованием логарифмических характеристик. Приведены методы расчета и проектирования релейных систем, в том числе оптимальных по быстродействию, рас</w:t>
      </w:r>
      <w:r w:rsidRPr="005006BD">
        <w:rPr>
          <w:rFonts w:ascii="Times New Roman" w:hAnsi="Times New Roman"/>
        </w:rPr>
        <w:softHyphen/>
        <w:t>смотрены особенности проектирования механических пере</w:t>
      </w:r>
      <w:r w:rsidRPr="005006BD">
        <w:rPr>
          <w:rFonts w:ascii="Times New Roman" w:hAnsi="Times New Roman"/>
        </w:rPr>
        <w:softHyphen/>
        <w:t>дач.</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двух книгах «Следящие приводы» под редакцией д.т.н., профессора Б.К. Чемоданова 1976 г. [2] изложены основные вопросы теории и проектирования одноканальных и двухканальных следящих приводов. Рассмотрены методы анализа и синтеза как непрерывных, так и дискретных (импульсных и цифровых) следящих приводов. Значительное внимание уделено динамике следящих приводов, имеющих в своем составе различные нелинейные звенья. Приведены основные энергетические соотношения и дан анализ влияния ограничения мощности источников энергии на работу следящего привода.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Книги И.М. Макарова и Б.М. Менского «Линейные автоматические системы» 1982 года [3] и «Техническая кибернетика. Теория автоматического регулирования» под редакцией д.т.н., профессора В.В. Солодовникова 1967 года [5] содержат сведения из теории непрерывных линейных систем автома</w:t>
      </w:r>
      <w:r w:rsidRPr="005006BD">
        <w:rPr>
          <w:rFonts w:ascii="Times New Roman" w:hAnsi="Times New Roman"/>
        </w:rPr>
        <w:lastRenderedPageBreak/>
        <w:t>тического ре</w:t>
      </w:r>
      <w:r w:rsidRPr="005006BD">
        <w:rPr>
          <w:rFonts w:ascii="Times New Roman" w:hAnsi="Times New Roman"/>
        </w:rPr>
        <w:softHyphen/>
        <w:t>гулирования и обширный справочный материал для их ана</w:t>
      </w:r>
      <w:r w:rsidRPr="005006BD">
        <w:rPr>
          <w:rFonts w:ascii="Times New Roman" w:hAnsi="Times New Roman"/>
        </w:rPr>
        <w:softHyphen/>
        <w:t>лиза и синтеза. В них рассматриваются общие дифференциальные уравнения, методы структурного преобразования, статические и динамические характеристики САР. Основное внимание уделено стационарным системам при детерминированных внешних воздействиях. Приводятся методы анализа устойчивости, качества и переходных процессов непрерывных линейных систем. Приведено много типовых схем и примеров расчета.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Книга В.А. Бесекерского и Е.П. Попова «Теория сис</w:t>
      </w:r>
      <w:r w:rsidRPr="005006BD">
        <w:rPr>
          <w:rFonts w:ascii="Times New Roman" w:hAnsi="Times New Roman"/>
        </w:rPr>
        <w:softHyphen/>
        <w:t>тем автоматического регулирования» [4], представляет собой монографию, посвященную систематическому изложению теории автоматического регулирования и управления. Она содержит все основные разделы ТАУ: теорию обыкновенных и особых линейных систем, теорию нелинейных, адаптивных и цифровых систем.</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 труде специалиста из ФРГ Р. Изермана «Цифровые системы управления» 1984 года [6] рассмотрены современные методы расчета и проектирования цифровых систем управления с детерминированными и случайными возмущениями. Значитель-ное внимание уделено теории многосвязанных и адаптивных систем.</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Книга Х. Гурецкого «Анализ и синтез систем управления с запаздыванием» 1974 года [7] посвящена изложению методов анализа линейных, нелинейных и импульсных систем автоматического регулирования с запаздыванием и методов выбора параметров типовых регуляторов. Большое внимание уделено математическому описанию и идентификации объектов регулирования с запаздыванием.</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 учебнике М.А. Павловского «Теория гироскопов» 1986 г. [8] излагаются основы теории механических гироскопов, дана элементарная теория гироскопов и гироскопических явлений. Значительное внимание уделено методам составления уравнений (как точных, так и приближенных) движения гироскопов как системы твердых тел. Рассмотрены особенности поведения двух- и трехстепенных гироскопов как на неподвижном, так и на движущем</w:t>
      </w:r>
      <w:r w:rsidRPr="005006BD">
        <w:rPr>
          <w:rFonts w:ascii="Times New Roman" w:hAnsi="Times New Roman"/>
        </w:rPr>
        <w:lastRenderedPageBreak/>
        <w:t>ся основании с учетом моментов сил сухого, вязкого трения, технологических погрешностей изготовления и сборки приборов, упругих деформаций элементов подвеса.</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Показано влияние различных типов коррекции гироскопов на их устойчивость и погрешности на подвижном основании. Приведены различные методы уменьшения возмущающих моментов и автокомпенсации уходов гмроскопа (применением двухгироскопных систем, вращением подвеса, применением динамических поглотителей колебаний, виброзащиты). Указаны возмущающие моменты, которые не устраняются тем или иным методом.</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Кратко изложена теория невозмущающих маятников.</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Должное внимание уделено изложению основ теории и причин погрешностей вибрационных гироскопов различных типов.</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 учебнике А.А. Одинцова «Теория и расчет гироскопических приборов» 1985 года выпуска [9] рассмотрны гироскопические приборы двух типов: построители характерных направлений в опорной (как правило, земной) системе координат (гирокомпасы, гировертикали, гирокомпасы направлений и др.) и измерительные преобразователи параметров движения объектов (гиротахометры, гироинтеграторы линейных ускорений и др.)</w:t>
      </w:r>
    </w:p>
    <w:p w:rsidR="00F069DC" w:rsidRPr="005006BD" w:rsidRDefault="00F069DC" w:rsidP="005006BD">
      <w:pPr>
        <w:pStyle w:val="a8"/>
        <w:widowControl w:val="0"/>
        <w:spacing w:line="360" w:lineRule="auto"/>
        <w:rPr>
          <w:rFonts w:ascii="Times New Roman" w:hAnsi="Times New Roman"/>
        </w:rPr>
      </w:pPr>
      <w:r w:rsidRPr="005006BD">
        <w:rPr>
          <w:rFonts w:ascii="Times New Roman" w:hAnsi="Times New Roman"/>
        </w:rPr>
        <w:t>Изложены  принципы построения и работы приборов, методика составления их математических моделей с учетом основных помех, расчет погрешностей, пути повышения точности измерений.</w:t>
      </w:r>
    </w:p>
    <w:p w:rsidR="00F069DC" w:rsidRPr="005006BD" w:rsidRDefault="00F069DC" w:rsidP="005006BD">
      <w:pPr>
        <w:pStyle w:val="1"/>
      </w:pPr>
      <w:bookmarkStart w:id="8" w:name="_Toc437582283"/>
      <w:r w:rsidRPr="005006BD">
        <w:lastRenderedPageBreak/>
        <w:t>3. Разработка алгоритма проектирования следящего привода</w:t>
      </w:r>
      <w:bookmarkEnd w:id="8"/>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Следящий привод, установленный на подвижном основании обычно замкнут по углу поворота нагрузки. С целью улучшения динамических характеристик он может содержать местную обратную связь по скорости двигателя или скорости нагрузки, компенсирующие связи по управляющему и возмущающему воздействиям. Алгоритм проектирования следящего привода представлен на рисунке 3.1.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Приводы полуавтоматических систем слежения, размещенные на неподвижном основании, замыкаются по скорости исполнительного двигателя. Поэтому целесообразно рассмотреть вначале проектирование замкнутого по скорости привода.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Анализ динамических возможностей и энергетических характеристик привода является важным этапом процесса проектирования, который следует проводить непосредственно после выявления технических требований к приводу.</w:t>
      </w:r>
    </w:p>
    <w:p w:rsidR="005006BD" w:rsidRDefault="00F069DC" w:rsidP="005006BD">
      <w:pPr>
        <w:spacing w:line="360" w:lineRule="auto"/>
        <w:ind w:firstLine="720"/>
        <w:jc w:val="both"/>
        <w:rPr>
          <w:rFonts w:ascii="Times New Roman" w:hAnsi="Times New Roman"/>
        </w:rPr>
      </w:pPr>
      <w:r w:rsidRPr="005006BD">
        <w:rPr>
          <w:rFonts w:ascii="Times New Roman" w:hAnsi="Times New Roman"/>
        </w:rPr>
        <w:t>Значения скоростей и ускорений, которые может развивать реальный привод, ограниченный по величине. Если требуемые скорости и ускорения выше тех значений, которые способен обеспечивать привод, то попытки получения удовлетворительного функционирования привода введением каких - либо корректирующих устройств будут безуспешны. Никакая система управления исполнительным двигателем не может обеспечить требуемые моменты или скорости, если они не заложены в самой конструкции исполнительного механизма.</w:t>
      </w:r>
      <w:r w:rsidRPr="005006BD">
        <w:rPr>
          <w:rFonts w:ascii="Times New Roman" w:hAnsi="Times New Roman"/>
        </w:rPr>
        <w:tab/>
        <w:t>Корректирующие устройства предназначены для обеспечения требуемой точности привода и более полного использования его динамических возможностей.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Мощность, которую привод может рассеивать, не нагреваясь свыше допустимой температуры, также ограничена по величине. Если мощность, теряемая в приводе в процессе работы в заданном режиме, выше допустимой, то необходимо использовать дополнительные меры охлаждения, сократить </w:t>
      </w:r>
      <w:r w:rsidRPr="005006BD">
        <w:rPr>
          <w:rFonts w:ascii="Times New Roman" w:hAnsi="Times New Roman"/>
        </w:rPr>
        <w:lastRenderedPageBreak/>
        <w:t>время работы или применить другой, более мощный привод. Поэтому анализ энергетических характеристик привода также должен предшествовать расчету его динамики.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Анализ динамических возможностей и энергетических характеристик привода целесообразно проводить на этапе выбора исполнительного двигателя, который осуществляется методом последовательных приближений, т.е. пригодность выбранного в первом приближении двигателя проверяется детальным анализом его динамических возможностей и энергетических характеристик.</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Алгоритм проектирования следящего привода</w:t>
      </w:r>
    </w:p>
    <w:p w:rsidR="00F069DC" w:rsidRPr="005006BD" w:rsidRDefault="0041355E" w:rsidP="005006BD">
      <w:pPr>
        <w:spacing w:line="360" w:lineRule="auto"/>
        <w:ind w:firstLine="720"/>
        <w:jc w:val="both"/>
        <w:rPr>
          <w:rFonts w:ascii="Times New Roman" w:hAnsi="Times New Roman"/>
        </w:rPr>
      </w:pPr>
      <w:r>
        <w:rPr>
          <w:noProof/>
        </w:rPr>
        <w:pict>
          <v:group id="_x0000_s1026" style="position:absolute;left:0;text-align:left;margin-left:64.85pt;margin-top:12.1pt;width:306.6pt;height:413pt;z-index:251652096" coordorigin="3024,1232" coordsize="6132,8260" o:allowincell="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7" type="#_x0000_t7" style="position:absolute;left:3556;top:1232;width:5544;height:644" adj="1472">
              <v:textbox style="mso-next-textbox:#_x0000_s1027">
                <w:txbxContent>
                  <w:p w:rsidR="005006BD" w:rsidRPr="005006BD" w:rsidRDefault="005006BD">
                    <w:pPr>
                      <w:pStyle w:val="a4"/>
                    </w:pPr>
                    <w:r w:rsidRPr="005006BD">
                      <w:t>Ввод исходных данных</w:t>
                    </w:r>
                  </w:p>
                </w:txbxContent>
              </v:textbox>
            </v:shape>
            <v:rect id="_x0000_s1028" style="position:absolute;left:3584;top:2240;width:5488;height:812">
              <v:textbox style="mso-next-textbox:#_x0000_s1028">
                <w:txbxContent>
                  <w:p w:rsidR="005006BD" w:rsidRPr="005006BD" w:rsidRDefault="005006BD">
                    <w:pPr>
                      <w:pStyle w:val="a4"/>
                    </w:pPr>
                    <w:r w:rsidRPr="005006BD">
                      <w:t>Расчет потребных кинематических параметров привода</w:t>
                    </w:r>
                  </w:p>
                </w:txbxContent>
              </v:textbox>
            </v:rect>
            <v:rect id="_x0000_s1029" style="position:absolute;left:3556;top:3332;width:5516;height:756">
              <v:textbox style="mso-next-textbox:#_x0000_s1029">
                <w:txbxContent>
                  <w:p w:rsidR="005006BD" w:rsidRPr="005006BD" w:rsidRDefault="005006BD">
                    <w:pPr>
                      <w:pStyle w:val="21"/>
                      <w:jc w:val="center"/>
                      <w:rPr>
                        <w:rFonts w:ascii="Times New Roman" w:hAnsi="Times New Roman"/>
                      </w:rPr>
                    </w:pPr>
                    <w:r w:rsidRPr="005006BD">
                      <w:rPr>
                        <w:rFonts w:ascii="Times New Roman" w:hAnsi="Times New Roman"/>
                      </w:rPr>
                      <w:t>Расчет мощности, необходимой для преодоления нагрузок</w:t>
                    </w:r>
                  </w:p>
                </w:txbxContent>
              </v:textbox>
            </v:rect>
            <v:rect id="_x0000_s1030" style="position:absolute;left:3612;top:7588;width:5488;height:756">
              <v:textbox style="mso-next-textbox:#_x0000_s1030">
                <w:txbxContent>
                  <w:p w:rsidR="005006BD" w:rsidRPr="005006BD" w:rsidRDefault="005006BD">
                    <w:pPr>
                      <w:pStyle w:val="a4"/>
                    </w:pPr>
                    <w:r w:rsidRPr="005006BD">
                      <w:t>Проектирование замкнутого по скорости привода</w:t>
                    </w:r>
                  </w:p>
                </w:txbxContent>
              </v:textbox>
            </v:rect>
            <v:rect id="_x0000_s1031" style="position:absolute;left:3640;top:8736;width:5516;height:756">
              <v:textbox style="mso-next-textbox:#_x0000_s1031">
                <w:txbxContent>
                  <w:p w:rsidR="005006BD" w:rsidRPr="005006BD" w:rsidRDefault="005006BD">
                    <w:pPr>
                      <w:pStyle w:val="a4"/>
                    </w:pPr>
                    <w:r w:rsidRPr="005006BD">
                      <w:t>Проектирование замкнутого по углу привода</w:t>
                    </w:r>
                  </w:p>
                </w:txbxContent>
              </v:textbox>
            </v:rect>
            <v:rect id="_x0000_s1032" style="position:absolute;left:3556;top:4368;width:5544;height:756">
              <v:textbox style="mso-next-textbox:#_x0000_s1032">
                <w:txbxContent>
                  <w:p w:rsidR="005006BD" w:rsidRPr="005006BD" w:rsidRDefault="005006BD">
                    <w:pPr>
                      <w:pStyle w:val="a4"/>
                    </w:pPr>
                    <w:r w:rsidRPr="005006BD">
                      <w:t>Выбор исполнительного двигателя</w:t>
                    </w:r>
                  </w:p>
                </w:txbxContent>
              </v:textbox>
            </v:rect>
            <v:rect id="_x0000_s1033" style="position:absolute;left:3556;top:5404;width:5544;height:756">
              <v:textbox style="mso-next-textbox:#_x0000_s1033">
                <w:txbxContent>
                  <w:p w:rsidR="005006BD" w:rsidRPr="005006BD" w:rsidRDefault="005006BD">
                    <w:pPr>
                      <w:pStyle w:val="a4"/>
                    </w:pPr>
                    <w:r w:rsidRPr="005006BD">
                      <w:t>Уточнение энергетических характеристик</w:t>
                    </w:r>
                  </w:p>
                </w:txbxContent>
              </v:textbox>
            </v:rect>
            <v:rect id="_x0000_s1034" style="position:absolute;left:3584;top:6524;width:5488;height:756">
              <v:textbox style="mso-next-textbox:#_x0000_s1034">
                <w:txbxContent>
                  <w:p w:rsidR="005006BD" w:rsidRPr="005006BD" w:rsidRDefault="005006BD">
                    <w:pPr>
                      <w:pStyle w:val="a4"/>
                    </w:pPr>
                    <w:r w:rsidRPr="005006BD">
                      <w:t>Расчет параметров матмодели двигателя</w:t>
                    </w:r>
                  </w:p>
                </w:txbxContent>
              </v:textbox>
            </v:rect>
            <v:line id="_x0000_s1035" style="position:absolute" from="6300,1876" to="6300,2240">
              <v:stroke endarrow="block"/>
            </v:line>
            <v:line id="_x0000_s1036" style="position:absolute" from="6328,3052" to="6328,3304">
              <v:stroke endarrow="block"/>
            </v:line>
            <v:line id="_x0000_s1037" style="position:absolute" from="6328,4088" to="6328,4396">
              <v:stroke endarrow="block"/>
            </v:line>
            <v:line id="_x0000_s1038" style="position:absolute" from="6356,5124" to="6356,5432">
              <v:stroke endarrow="block"/>
            </v:line>
            <v:line id="_x0000_s1039" style="position:absolute" from="6384,6160" to="6384,6524">
              <v:stroke endarrow="block"/>
            </v:line>
            <v:line id="_x0000_s1040" style="position:absolute" from="6412,7280" to="6412,7588">
              <v:stroke endarrow="block"/>
            </v:line>
            <v:line id="_x0000_s1041" style="position:absolute" from="6412,8344" to="6412,8764">
              <v:stroke endarrow="block"/>
            </v:line>
            <v:line id="_x0000_s1042" style="position:absolute;flip:x" from="3052,5824" to="3528,5824"/>
            <v:line id="_x0000_s1043" style="position:absolute;flip:y" from="3024,4816" to="3024,5824"/>
            <v:line id="_x0000_s1044" style="position:absolute" from="3024,4844" to="3556,4844">
              <v:stroke endarrow="block"/>
            </v:line>
            <w10:wrap type="topAndBottom"/>
          </v:group>
        </w:pict>
      </w:r>
    </w:p>
    <w:p w:rsidR="00F069DC" w:rsidRPr="005006BD" w:rsidRDefault="00F069DC" w:rsidP="005006BD">
      <w:pPr>
        <w:pStyle w:val="a4"/>
        <w:spacing w:line="360" w:lineRule="auto"/>
        <w:ind w:firstLine="720"/>
        <w:jc w:val="both"/>
      </w:pPr>
      <w:r w:rsidRPr="005006BD">
        <w:t>Рисунок 3.1.</w:t>
      </w:r>
    </w:p>
    <w:p w:rsidR="00F069DC" w:rsidRPr="005006BD" w:rsidRDefault="00F069DC" w:rsidP="005006BD">
      <w:pPr>
        <w:pStyle w:val="1"/>
      </w:pPr>
      <w:bookmarkStart w:id="9" w:name="_Toc437582284"/>
      <w:r w:rsidRPr="005006BD">
        <w:lastRenderedPageBreak/>
        <w:t>4. Определение зависимости скорости и ускорения наведения АОП от дальности</w:t>
      </w:r>
      <w:bookmarkEnd w:id="9"/>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Определим угловые скорости и ускорения привода, моменты времени, когда они достигают экстремальных значений.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Исходными данными для расчета являются: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закон движения и его параметры;</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параметры угловых колебаний подвижного основания.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1)В проектируемой следящей системе реализуется закон равномерного прямолинейного движения, характеризующийся постоянными значениями линейной скорости объекта слежения Vo, высоты Н, параметра движения объекта Р:</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Характеристики горизонтального канала</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2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6.75pt" o:ole="">
            <v:imagedata r:id="rId5" o:title=""/>
          </v:shape>
          <o:OLEObject Type="Embed" ProgID="Equation.3" ShapeID="_x0000_i1025" DrawAspect="Content" ObjectID="_1459861146" r:id="rId6"/>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(4.1)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780" w:dyaOrig="639">
          <v:shape id="_x0000_i1026" type="#_x0000_t75" style="width:39pt;height:32.25pt" o:ole="">
            <v:imagedata r:id="rId7" o:title=""/>
          </v:shape>
          <o:OLEObject Type="Embed" ProgID="Equation.3" ShapeID="_x0000_i1026" DrawAspect="Content" ObjectID="_1459861147" r:id="rId8"/>
        </w:object>
      </w:r>
      <w:r w:rsidRPr="005006BD">
        <w:rPr>
          <w:rFonts w:ascii="Times New Roman" w:hAnsi="Times New Roman"/>
        </w:rPr>
        <w:t xml:space="preserve"> , - время слежения от начала процесса до момента прохождения параметрового участка (ОУ);</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840" w:dyaOrig="639">
          <v:shape id="_x0000_i1027" type="#_x0000_t75" style="width:42pt;height:32.25pt" o:ole="">
            <v:imagedata r:id="rId9" o:title=""/>
          </v:shape>
          <o:OLEObject Type="Embed" ProgID="Equation.3" ShapeID="_x0000_i1027" DrawAspect="Content" ObjectID="_1459861148" r:id="rId10"/>
        </w:object>
      </w:r>
      <w:r w:rsidR="00F069DC" w:rsidRPr="005006BD">
        <w:rPr>
          <w:rFonts w:ascii="Times New Roman" w:hAnsi="Times New Roman"/>
        </w:rPr>
        <w:t>, -коэффициент.</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Угловая скорость</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120" w:dyaOrig="680">
          <v:shape id="_x0000_i1028" type="#_x0000_t75" style="width:105.75pt;height:33.75pt" o:ole="">
            <v:imagedata r:id="rId11" o:title=""/>
          </v:shape>
          <o:OLEObject Type="Embed" ProgID="Equation.3" ShapeID="_x0000_i1028" DrawAspect="Content" ObjectID="_1459861149" r:id="rId12"/>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(4.2)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Угловое ускорение</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380" w:dyaOrig="820">
          <v:shape id="_x0000_i1029" type="#_x0000_t75" style="width:119.25pt;height:41.25pt" o:ole="">
            <v:imagedata r:id="rId13" o:title=""/>
          </v:shape>
          <o:OLEObject Type="Embed" ProgID="Equation.3" ShapeID="_x0000_i1029" DrawAspect="Content" ObjectID="_1459861150" r:id="rId14"/>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(4.3)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Графики, характеризующие закон движения представлены на рисунке 4.1.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Максимальные значения характеристик горизонтального канала можно определить по следующим формулам: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0" w:dyaOrig="360">
          <v:shape id="_x0000_i1030" type="#_x0000_t75" style="width:11.25pt;height:21.75pt;flip:x" o:ole="" fillcolor="window">
            <v:imagedata r:id="rId15" o:title=""/>
          </v:shape>
          <o:OLEObject Type="Embed" ProgID="Equation.3" ShapeID="_x0000_i1030" DrawAspect="Content" ObjectID="_1459861151" r:id="rId16"/>
        </w:object>
      </w:r>
      <w:r w:rsidR="00F069DC" w:rsidRPr="005006BD">
        <w:rPr>
          <w:rFonts w:ascii="Times New Roman" w:hAnsi="Times New Roman"/>
          <w:vertAlign w:val="subscript"/>
        </w:rPr>
        <w:t>МАКС</w:t>
      </w:r>
      <w:r w:rsidR="00F069DC" w:rsidRPr="005006BD">
        <w:rPr>
          <w:rFonts w:ascii="Times New Roman" w:hAnsi="Times New Roman"/>
        </w:rPr>
        <w:t xml:space="preserve"> = V</w:t>
      </w:r>
      <w:r w:rsidR="00F069DC" w:rsidRPr="005006BD">
        <w:rPr>
          <w:rFonts w:ascii="Times New Roman" w:hAnsi="Times New Roman"/>
          <w:vertAlign w:val="subscript"/>
        </w:rPr>
        <w:t>0</w:t>
      </w:r>
      <w:r w:rsidR="00F069DC" w:rsidRPr="005006BD">
        <w:rPr>
          <w:rFonts w:ascii="Times New Roman" w:hAnsi="Times New Roman"/>
        </w:rPr>
        <w:t>/P,</w:t>
      </w:r>
      <w:r w:rsidR="00F069DC" w:rsidRPr="005006BD">
        <w:rPr>
          <w:rFonts w:ascii="Times New Roman" w:hAnsi="Times New Roman"/>
        </w:rPr>
        <w:tab/>
      </w:r>
      <w:r w:rsidR="00F069DC" w:rsidRPr="005006BD">
        <w:rPr>
          <w:rFonts w:ascii="Times New Roman" w:hAnsi="Times New Roman"/>
        </w:rPr>
        <w:tab/>
        <w:t>(4.4)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 xml:space="preserve">где </w:t>
      </w:r>
      <w:r w:rsidR="00FE087F" w:rsidRPr="005006BD">
        <w:rPr>
          <w:rFonts w:ascii="Times New Roman" w:hAnsi="Times New Roman"/>
        </w:rPr>
        <w:object w:dxaOrig="200" w:dyaOrig="360">
          <v:shape id="_x0000_i1031" type="#_x0000_t75" style="width:11.25pt;height:21.75pt;flip:x" o:ole="" fillcolor="window">
            <v:imagedata r:id="rId15" o:title=""/>
          </v:shape>
          <o:OLEObject Type="Embed" ProgID="Equation.3" ShapeID="_x0000_i1031" DrawAspect="Content" ObjectID="_1459861152" r:id="rId17"/>
        </w:object>
      </w:r>
      <w:r w:rsidRPr="005006BD">
        <w:rPr>
          <w:rFonts w:ascii="Times New Roman" w:hAnsi="Times New Roman"/>
          <w:vertAlign w:val="subscript"/>
        </w:rPr>
        <w:t>МАКС</w:t>
      </w:r>
      <w:r w:rsidRPr="005006BD">
        <w:rPr>
          <w:rFonts w:ascii="Times New Roman" w:hAnsi="Times New Roman"/>
        </w:rPr>
        <w:t xml:space="preserve"> - максимальная угловая скорость.</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0" w:dyaOrig="360">
          <v:shape id="_x0000_i1032" type="#_x0000_t75" style="width:12pt;height:21pt" o:ole="" fillcolor="window">
            <v:imagedata r:id="rId18" o:title=""/>
          </v:shape>
          <o:OLEObject Type="Embed" ProgID="Equation.3" ShapeID="_x0000_i1032" DrawAspect="Content" ObjectID="_1459861153" r:id="rId19"/>
        </w:object>
      </w:r>
      <w:r w:rsidR="00F069DC" w:rsidRPr="005006BD">
        <w:rPr>
          <w:rFonts w:ascii="Times New Roman" w:hAnsi="Times New Roman"/>
          <w:vertAlign w:val="subscript"/>
        </w:rPr>
        <w:t>МАКС</w:t>
      </w:r>
      <w:r w:rsidR="00F069DC" w:rsidRPr="005006BD">
        <w:rPr>
          <w:rFonts w:ascii="Times New Roman" w:hAnsi="Times New Roman"/>
        </w:rPr>
        <w:t xml:space="preserve"> = 0,65</w:t>
      </w:r>
      <w:r w:rsidR="00F069DC" w:rsidRPr="005006BD">
        <w:rPr>
          <w:rFonts w:ascii="Times New Roman" w:hAnsi="Times New Roman"/>
          <w:szCs w:val="28"/>
        </w:rPr>
        <w:sym w:font="Symbol" w:char="F0D7"/>
      </w:r>
      <w:r w:rsidR="00F069DC" w:rsidRPr="005006BD">
        <w:rPr>
          <w:rFonts w:ascii="Times New Roman" w:hAnsi="Times New Roman"/>
        </w:rPr>
        <w:t>V</w:t>
      </w:r>
      <w:r w:rsidR="00F069DC" w:rsidRPr="005006BD">
        <w:rPr>
          <w:rFonts w:ascii="Times New Roman" w:hAnsi="Times New Roman"/>
          <w:vertAlign w:val="subscript"/>
        </w:rPr>
        <w:t>0</w:t>
      </w:r>
      <w:r w:rsidR="00F069DC" w:rsidRPr="005006BD">
        <w:rPr>
          <w:rFonts w:ascii="Times New Roman" w:hAnsi="Times New Roman"/>
          <w:vertAlign w:val="superscript"/>
        </w:rPr>
        <w:t>2</w:t>
      </w:r>
      <w:r w:rsidR="00F069DC" w:rsidRPr="005006BD">
        <w:rPr>
          <w:rFonts w:ascii="Times New Roman" w:hAnsi="Times New Roman"/>
        </w:rPr>
        <w:t>/P</w:t>
      </w:r>
      <w:r w:rsidR="00F069DC" w:rsidRPr="005006BD">
        <w:rPr>
          <w:rFonts w:ascii="Times New Roman" w:hAnsi="Times New Roman"/>
          <w:vertAlign w:val="superscript"/>
        </w:rPr>
        <w:t>2</w: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(4.5)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200" w:dyaOrig="360">
          <v:shape id="_x0000_i1033" type="#_x0000_t75" style="width:12pt;height:21pt" o:ole="" fillcolor="window">
            <v:imagedata r:id="rId18" o:title=""/>
          </v:shape>
          <o:OLEObject Type="Embed" ProgID="Equation.3" ShapeID="_x0000_i1033" DrawAspect="Content" ObjectID="_1459861154" r:id="rId20"/>
        </w:object>
      </w:r>
      <w:r w:rsidRPr="005006BD">
        <w:rPr>
          <w:rFonts w:ascii="Times New Roman" w:hAnsi="Times New Roman"/>
          <w:vertAlign w:val="subscript"/>
        </w:rPr>
        <w:t>МАКС</w:t>
      </w:r>
      <w:r w:rsidRPr="005006BD">
        <w:rPr>
          <w:rFonts w:ascii="Times New Roman" w:hAnsi="Times New Roman"/>
        </w:rPr>
        <w:t xml:space="preserve"> - максимальная угловое ускорение.</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2)Угловые колебания подвижного основания заданы гармоническим законом: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880" w:dyaOrig="300">
          <v:shape id="_x0000_i1034" type="#_x0000_t75" style="width:115.5pt;height:18.75pt" o:ole="" fillcolor="window">
            <v:imagedata r:id="rId21" o:title=""/>
          </v:shape>
          <o:OLEObject Type="Embed" ProgID="Equation.3" ShapeID="_x0000_i1034" DrawAspect="Content" ObjectID="_1459861155" r:id="rId22"/>
        </w:object>
      </w:r>
      <w:r w:rsidR="00F069DC" w:rsidRPr="005006BD">
        <w:rPr>
          <w:rFonts w:ascii="Times New Roman" w:hAnsi="Times New Roman"/>
        </w:rPr>
        <w:tab/>
      </w:r>
      <w:r w:rsidR="00F069DC" w:rsidRPr="005006BD">
        <w:rPr>
          <w:rFonts w:ascii="Times New Roman" w:hAnsi="Times New Roman"/>
        </w:rPr>
        <w:tab/>
        <w:t>(4.6)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A=5</w:t>
      </w:r>
      <w:r w:rsidRPr="005006BD">
        <w:rPr>
          <w:rFonts w:ascii="Times New Roman" w:hAnsi="Times New Roman"/>
          <w:vertAlign w:val="superscript"/>
        </w:rPr>
        <w:t>0</w:t>
      </w:r>
      <w:r w:rsidRPr="005006BD">
        <w:rPr>
          <w:rFonts w:ascii="Times New Roman" w:hAnsi="Times New Roman"/>
        </w:rPr>
        <w:t xml:space="preserve"> -амплитуда колебаний подвижного основания,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120" w:dyaOrig="260">
          <v:shape id="_x0000_i1035" type="#_x0000_t75" style="width:60.75pt;height:17.25pt" o:ole="" fillcolor="window">
            <v:imagedata r:id="rId23" o:title=""/>
          </v:shape>
          <o:OLEObject Type="Embed" ProgID="Equation.3" ShapeID="_x0000_i1035" DrawAspect="Content" ObjectID="_1459861156" r:id="rId24"/>
        </w:object>
      </w:r>
      <w:r w:rsidR="00F069DC" w:rsidRPr="005006BD">
        <w:rPr>
          <w:rFonts w:ascii="Times New Roman" w:hAnsi="Times New Roman"/>
        </w:rPr>
        <w:t>- частота колебаний подвижного основания.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f</w:t>
      </w:r>
      <w:r w:rsidRPr="005006BD">
        <w:rPr>
          <w:rFonts w:ascii="Times New Roman" w:hAnsi="Times New Roman"/>
          <w:vertAlign w:val="subscript"/>
        </w:rPr>
        <w:t>k</w:t>
      </w:r>
      <w:r w:rsidRPr="005006BD">
        <w:rPr>
          <w:rFonts w:ascii="Times New Roman" w:hAnsi="Times New Roman"/>
        </w:rPr>
        <w:t>=0,8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Угловая скорость колебаний подвижного основания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40" w:dyaOrig="320">
          <v:shape id="_x0000_i1036" type="#_x0000_t75" style="width:110.25pt;height:17.25pt" o:ole="" fillcolor="window">
            <v:imagedata r:id="rId25" o:title=""/>
          </v:shape>
          <o:OLEObject Type="Embed" ProgID="Equation.3" ShapeID="_x0000_i1036" DrawAspect="Content" ObjectID="_1459861157" r:id="rId26"/>
        </w:object>
      </w:r>
      <w:r w:rsidR="00F069DC" w:rsidRPr="005006BD">
        <w:rPr>
          <w:rFonts w:ascii="Times New Roman" w:hAnsi="Times New Roman"/>
        </w:rPr>
        <w:tab/>
      </w:r>
      <w:r w:rsidR="00F069DC" w:rsidRPr="005006BD">
        <w:rPr>
          <w:rFonts w:ascii="Times New Roman" w:hAnsi="Times New Roman"/>
        </w:rPr>
        <w:tab/>
        <w:t>(4.7)</w:t>
      </w:r>
    </w:p>
    <w:p w:rsidR="00F069DC" w:rsidRDefault="00F069DC" w:rsidP="005006BD">
      <w:pPr>
        <w:spacing w:line="360" w:lineRule="auto"/>
        <w:ind w:firstLine="720"/>
        <w:jc w:val="both"/>
        <w:rPr>
          <w:rFonts w:ascii="Times New Roman" w:hAnsi="Times New Roman"/>
        </w:rPr>
      </w:pPr>
      <w:r w:rsidRPr="005006BD">
        <w:rPr>
          <w:rFonts w:ascii="Times New Roman" w:hAnsi="Times New Roman"/>
        </w:rPr>
        <w:t>Графики закона движения.</w:t>
      </w:r>
    </w:p>
    <w:p w:rsidR="005006BD" w:rsidRPr="005006BD" w:rsidRDefault="005006BD" w:rsidP="005006BD">
      <w:pPr>
        <w:spacing w:line="360" w:lineRule="auto"/>
        <w:ind w:firstLine="720"/>
        <w:jc w:val="both"/>
        <w:rPr>
          <w:rFonts w:ascii="Times New Roman" w:hAnsi="Times New Roman"/>
        </w:rPr>
      </w:pPr>
    </w:p>
    <w:p w:rsidR="00F069DC" w:rsidRPr="005006BD" w:rsidRDefault="00FE087F" w:rsidP="005006BD">
      <w:pPr>
        <w:spacing w:line="360" w:lineRule="auto"/>
        <w:jc w:val="both"/>
        <w:rPr>
          <w:rFonts w:ascii="Times New Roman" w:hAnsi="Times New Roman"/>
        </w:rPr>
      </w:pPr>
      <w:r w:rsidRPr="005006BD">
        <w:rPr>
          <w:rFonts w:ascii="Times New Roman" w:hAnsi="Times New Roman"/>
          <w:snapToGrid w:val="0"/>
        </w:rPr>
        <w:object w:dxaOrig="9211" w:dyaOrig="6551">
          <v:shape id="_x0000_i1037" type="#_x0000_t75" style="width:460.5pt;height:327.75pt" o:ole="" fillcolor="window">
            <v:imagedata r:id="rId27" o:title=""/>
          </v:shape>
          <o:OLEObject Type="Embed" ProgID="Word.Picture.8" ShapeID="_x0000_i1037" DrawAspect="Content" ObjectID="_1459861158" r:id="rId28"/>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1 – положение объекта слежения </w:t>
      </w:r>
      <w:r w:rsidRPr="005006BD">
        <w:rPr>
          <w:rFonts w:ascii="Times New Roman" w:hAnsi="Times New Roman"/>
          <w:szCs w:val="28"/>
        </w:rPr>
        <w:sym w:font="Symbol" w:char="F062"/>
      </w:r>
      <w:r w:rsidRPr="005006BD">
        <w:rPr>
          <w:rFonts w:ascii="Times New Roman" w:hAnsi="Times New Roman"/>
        </w:rPr>
        <w:t>, рад;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 xml:space="preserve">2 – скорость движения объекта слежения </w:t>
      </w:r>
      <w:r w:rsidR="00FE087F" w:rsidRPr="005006BD">
        <w:rPr>
          <w:rFonts w:ascii="Times New Roman" w:hAnsi="Times New Roman"/>
        </w:rPr>
        <w:object w:dxaOrig="200" w:dyaOrig="360">
          <v:shape id="_x0000_i1038" type="#_x0000_t75" style="width:12pt;height:21pt" o:ole="" fillcolor="window">
            <v:imagedata r:id="rId15" o:title=""/>
          </v:shape>
          <o:OLEObject Type="Embed" ProgID="Equation.3" ShapeID="_x0000_i1038" DrawAspect="Content" ObjectID="_1459861159" r:id="rId29"/>
        </w:object>
      </w:r>
      <w:r w:rsidRPr="005006BD">
        <w:rPr>
          <w:rFonts w:ascii="Times New Roman" w:hAnsi="Times New Roman"/>
        </w:rPr>
        <w:t>, с</w:t>
      </w:r>
      <w:r w:rsidRPr="005006BD">
        <w:rPr>
          <w:rFonts w:ascii="Times New Roman" w:hAnsi="Times New Roman"/>
          <w:vertAlign w:val="superscript"/>
        </w:rPr>
        <w:t>-1</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3 – ускорение объекта слежения </w:t>
      </w:r>
      <w:r w:rsidR="00FE087F" w:rsidRPr="005006BD">
        <w:rPr>
          <w:rFonts w:ascii="Times New Roman" w:hAnsi="Times New Roman"/>
        </w:rPr>
        <w:object w:dxaOrig="200" w:dyaOrig="360">
          <v:shape id="_x0000_i1039" type="#_x0000_t75" style="width:11.25pt;height:21.75pt" o:ole="" fillcolor="window">
            <v:imagedata r:id="rId18" o:title=""/>
          </v:shape>
          <o:OLEObject Type="Embed" ProgID="Equation.3" ShapeID="_x0000_i1039" DrawAspect="Content" ObjectID="_1459861160" r:id="rId30"/>
        </w:object>
      </w:r>
      <w:r w:rsidRPr="005006BD">
        <w:rPr>
          <w:rFonts w:ascii="Times New Roman" w:hAnsi="Times New Roman"/>
        </w:rPr>
        <w:t>, с</w:t>
      </w:r>
      <w:r w:rsidRPr="005006BD">
        <w:rPr>
          <w:rFonts w:ascii="Times New Roman" w:hAnsi="Times New Roman"/>
          <w:vertAlign w:val="superscript"/>
        </w:rPr>
        <w:t>-2</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4.1.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Максимальная угловая скорость колебаний</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320" w:dyaOrig="340">
          <v:shape id="_x0000_i1040" type="#_x0000_t75" style="width:79.5pt;height:21pt" o:ole="" fillcolor="window">
            <v:imagedata r:id="rId31" o:title=""/>
          </v:shape>
          <o:OLEObject Type="Embed" ProgID="Equation.3" ShapeID="_x0000_i1040" DrawAspect="Content" ObjectID="_1459861161" r:id="rId32"/>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(4.8)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Угловое ускорение колебаний подвижного основания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200" w:dyaOrig="360">
          <v:shape id="_x0000_i1041" type="#_x0000_t75" style="width:129.75pt;height:21pt" o:ole="" fillcolor="window">
            <v:imagedata r:id="rId33" o:title=""/>
          </v:shape>
          <o:OLEObject Type="Embed" ProgID="Equation.3" ShapeID="_x0000_i1041" DrawAspect="Content" ObjectID="_1459861162" r:id="rId34"/>
        </w:object>
      </w:r>
      <w:r w:rsidR="00F069DC" w:rsidRPr="005006BD">
        <w:rPr>
          <w:rFonts w:ascii="Times New Roman" w:hAnsi="Times New Roman"/>
        </w:rPr>
        <w:tab/>
      </w:r>
      <w:r w:rsidR="00F069DC" w:rsidRPr="005006BD">
        <w:rPr>
          <w:rFonts w:ascii="Times New Roman" w:hAnsi="Times New Roman"/>
        </w:rPr>
        <w:tab/>
        <w:t>(4.9)</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Максимальное угловое ускорение колебаний</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400" w:dyaOrig="380">
          <v:shape id="_x0000_i1042" type="#_x0000_t75" style="width:75pt;height:24pt" o:ole="" fillcolor="window">
            <v:imagedata r:id="rId35" o:title=""/>
          </v:shape>
          <o:OLEObject Type="Embed" ProgID="Equation.3" ShapeID="_x0000_i1042" DrawAspect="Content" ObjectID="_1459861163" r:id="rId36"/>
        </w:object>
      </w:r>
      <w:r w:rsidR="00F069DC" w:rsidRPr="005006BD">
        <w:rPr>
          <w:rFonts w:ascii="Times New Roman" w:hAnsi="Times New Roman"/>
        </w:rPr>
        <w:tab/>
      </w:r>
      <w:r w:rsidR="00F069DC" w:rsidRPr="005006BD">
        <w:rPr>
          <w:rFonts w:ascii="Times New Roman" w:hAnsi="Times New Roman"/>
        </w:rPr>
        <w:tab/>
        <w:t>(4.10)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На основе проведенных расчетов получены следующие данные :</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0" w:dyaOrig="360">
          <v:shape id="_x0000_i1043" type="#_x0000_t75" style="width:12pt;height:21pt" o:ole="" fillcolor="window">
            <v:imagedata r:id="rId15" o:title=""/>
          </v:shape>
          <o:OLEObject Type="Embed" ProgID="Equation.3" ShapeID="_x0000_i1043" DrawAspect="Content" ObjectID="_1459861164" r:id="rId37"/>
        </w:object>
      </w:r>
      <w:r w:rsidR="00F069DC" w:rsidRPr="005006BD">
        <w:rPr>
          <w:rFonts w:ascii="Times New Roman" w:hAnsi="Times New Roman"/>
          <w:vertAlign w:val="subscript"/>
        </w:rPr>
        <w:t xml:space="preserve">МАКС </w:t>
      </w:r>
      <w:r w:rsidR="00F069DC" w:rsidRPr="005006BD">
        <w:rPr>
          <w:rFonts w:ascii="Times New Roman" w:hAnsi="Times New Roman"/>
        </w:rPr>
        <w:t>= 1,2 рад/c</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0" w:dyaOrig="360">
          <v:shape id="_x0000_i1044" type="#_x0000_t75" style="width:12pt;height:21pt" o:ole="" fillcolor="window">
            <v:imagedata r:id="rId18" o:title=""/>
          </v:shape>
          <o:OLEObject Type="Embed" ProgID="Equation.3" ShapeID="_x0000_i1044" DrawAspect="Content" ObjectID="_1459861165" r:id="rId38"/>
        </w:object>
      </w:r>
      <w:r w:rsidR="00F069DC" w:rsidRPr="005006BD">
        <w:rPr>
          <w:rFonts w:ascii="Times New Roman" w:hAnsi="Times New Roman"/>
          <w:vertAlign w:val="subscript"/>
        </w:rPr>
        <w:t xml:space="preserve">МАКС </w:t>
      </w:r>
      <w:r w:rsidR="00F069DC" w:rsidRPr="005006BD">
        <w:rPr>
          <w:rFonts w:ascii="Times New Roman" w:hAnsi="Times New Roman"/>
        </w:rPr>
        <w:t>= 0,935 рад/c</w:t>
      </w:r>
      <w:r w:rsidR="00F069DC" w:rsidRPr="005006BD">
        <w:rPr>
          <w:rFonts w:ascii="Times New Roman" w:hAnsi="Times New Roman"/>
          <w:vertAlign w:val="superscript"/>
        </w:rPr>
        <w:t>2</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20" w:dyaOrig="220">
          <v:shape id="_x0000_i1045" type="#_x0000_t75" style="width:12pt;height:15pt" o:ole="" fillcolor="window">
            <v:imagedata r:id="rId39" o:title=""/>
          </v:shape>
          <o:OLEObject Type="Embed" ProgID="Equation.3" ShapeID="_x0000_i1045" DrawAspect="Content" ObjectID="_1459861166" r:id="rId40"/>
        </w:object>
      </w:r>
      <w:r w:rsidR="00F069DC" w:rsidRPr="005006BD">
        <w:rPr>
          <w:rFonts w:ascii="Times New Roman" w:hAnsi="Times New Roman"/>
        </w:rPr>
        <w:t xml:space="preserve"> = 5,027 рад/c</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600" w:dyaOrig="340">
          <v:shape id="_x0000_i1046" type="#_x0000_t75" style="width:33.75pt;height:21.75pt" o:ole="" fillcolor="window">
            <v:imagedata r:id="rId41" o:title=""/>
          </v:shape>
          <o:OLEObject Type="Embed" ProgID="Equation.3" ShapeID="_x0000_i1046" DrawAspect="Content" ObjectID="_1459861167" r:id="rId42"/>
        </w:object>
      </w:r>
      <w:r w:rsidR="00F069DC" w:rsidRPr="005006BD">
        <w:rPr>
          <w:rFonts w:ascii="Times New Roman" w:hAnsi="Times New Roman"/>
        </w:rPr>
        <w:t xml:space="preserve"> = 0,439 рад/c</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680" w:dyaOrig="340">
          <v:shape id="_x0000_i1047" type="#_x0000_t75" style="width:36.75pt;height:21.75pt" o:ole="" fillcolor="window">
            <v:imagedata r:id="rId43" o:title=""/>
          </v:shape>
          <o:OLEObject Type="Embed" ProgID="Equation.3" ShapeID="_x0000_i1047" DrawAspect="Content" ObjectID="_1459861168" r:id="rId44"/>
        </w:object>
      </w:r>
      <w:r w:rsidR="00F069DC" w:rsidRPr="005006BD">
        <w:rPr>
          <w:rFonts w:ascii="Times New Roman" w:hAnsi="Times New Roman"/>
        </w:rPr>
        <w:t xml:space="preserve"> = 2,205 рад/c</w:t>
      </w:r>
      <w:r w:rsidR="00F069DC" w:rsidRPr="005006BD">
        <w:rPr>
          <w:rFonts w:ascii="Times New Roman" w:hAnsi="Times New Roman"/>
          <w:vertAlign w:val="superscript"/>
        </w:rPr>
        <w:t>2</w:t>
      </w:r>
    </w:p>
    <w:p w:rsidR="00F069DC" w:rsidRPr="005006BD" w:rsidRDefault="00F069DC" w:rsidP="005006BD">
      <w:pPr>
        <w:pStyle w:val="1"/>
      </w:pPr>
      <w:bookmarkStart w:id="10" w:name="_Toc437582285"/>
      <w:r w:rsidRPr="005006BD">
        <w:lastRenderedPageBreak/>
        <w:t>5. Расчет потребной мощности ЭДВ</w:t>
      </w:r>
      <w:bookmarkEnd w:id="10"/>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Расчет мощности, необходимой для преодоления нагрузки, проводим  по следующим формулам: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520" w:dyaOrig="360">
          <v:shape id="_x0000_i1048" type="#_x0000_t75" style="width:75.75pt;height:18pt" o:ole="">
            <v:imagedata r:id="rId45" o:title=""/>
          </v:shape>
          <o:OLEObject Type="Embed" ProgID="Equation.3" ShapeID="_x0000_i1048" DrawAspect="Content" ObjectID="_1459861169" r:id="rId46"/>
        </w:object>
      </w:r>
      <w:r w:rsidR="00F069DC" w:rsidRPr="005006BD">
        <w:rPr>
          <w:rFonts w:ascii="Times New Roman" w:hAnsi="Times New Roman"/>
        </w:rPr>
        <w:tab/>
      </w:r>
      <w:r w:rsidR="00F069DC" w:rsidRPr="005006BD">
        <w:rPr>
          <w:rFonts w:ascii="Times New Roman" w:hAnsi="Times New Roman"/>
        </w:rPr>
        <w:tab/>
        <w:t>(5.1)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40" w:dyaOrig="360">
          <v:shape id="_x0000_i1049" type="#_x0000_t75" style="width:21.75pt;height:18pt" o:ole="">
            <v:imagedata r:id="rId47" o:title=""/>
          </v:shape>
          <o:OLEObject Type="Embed" ProgID="Equation.3" ShapeID="_x0000_i1049" DrawAspect="Content" ObjectID="_1459861170" r:id="rId48"/>
        </w:object>
      </w:r>
      <w:r w:rsidRPr="005006BD">
        <w:rPr>
          <w:rFonts w:ascii="Times New Roman" w:hAnsi="Times New Roman"/>
        </w:rPr>
        <w:t>- суммарный момент нагрузки,</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80" w:dyaOrig="360">
          <v:shape id="_x0000_i1050" type="#_x0000_t75" style="width:19.5pt;height:20.25pt" o:ole="" fillcolor="window">
            <v:imagedata r:id="rId49" o:title=""/>
          </v:shape>
          <o:OLEObject Type="Embed" ProgID="Equation.3" ShapeID="_x0000_i1050" DrawAspect="Content" ObjectID="_1459861171" r:id="rId50"/>
        </w:object>
      </w:r>
      <w:r w:rsidR="00F069DC" w:rsidRPr="005006BD">
        <w:rPr>
          <w:rFonts w:ascii="Times New Roman" w:hAnsi="Times New Roman"/>
        </w:rPr>
        <w:t>- суммарная скорость.</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060" w:dyaOrig="380">
          <v:shape id="_x0000_i1051" type="#_x0000_t75" style="width:102pt;height:21.75pt" o:ole="" fillcolor="window">
            <v:imagedata r:id="rId51" o:title=""/>
          </v:shape>
          <o:OLEObject Type="Embed" ProgID="Equation.3" ShapeID="_x0000_i1051" DrawAspect="Content" ObjectID="_1459861172" r:id="rId52"/>
        </w:object>
      </w:r>
      <w:r w:rsidR="00F069DC" w:rsidRPr="005006BD">
        <w:rPr>
          <w:rFonts w:ascii="Times New Roman" w:hAnsi="Times New Roman"/>
        </w:rPr>
        <w:tab/>
      </w:r>
      <w:r w:rsidR="00F069DC" w:rsidRPr="005006BD">
        <w:rPr>
          <w:rFonts w:ascii="Times New Roman" w:hAnsi="Times New Roman"/>
        </w:rPr>
        <w:tab/>
        <w:t>(5.2)</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100" w:dyaOrig="340">
          <v:shape id="_x0000_i1052" type="#_x0000_t75" style="width:155.25pt;height:20.25pt" o:ole="" fillcolor="window">
            <v:imagedata r:id="rId53" o:title=""/>
          </v:shape>
          <o:OLEObject Type="Embed" ProgID="Equation.3" ShapeID="_x0000_i1052" DrawAspect="Content" ObjectID="_1459861173" r:id="rId54"/>
        </w:object>
      </w:r>
      <w:r w:rsidR="00F069DC" w:rsidRPr="005006BD">
        <w:rPr>
          <w:rFonts w:ascii="Times New Roman" w:hAnsi="Times New Roman"/>
        </w:rPr>
        <w:t xml:space="preserve"> рад/c</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719" w:dyaOrig="340">
          <v:shape id="_x0000_i1053" type="#_x0000_t75" style="width:86.25pt;height:21pt" o:ole="" fillcolor="window">
            <v:imagedata r:id="rId55" o:title=""/>
          </v:shape>
          <o:OLEObject Type="Embed" ProgID="Equation.3" ShapeID="_x0000_i1053" DrawAspect="Content" ObjectID="_1459861174" r:id="rId56"/>
        </w:object>
      </w:r>
      <w:r w:rsidR="00F069DC" w:rsidRPr="005006BD">
        <w:rPr>
          <w:rFonts w:ascii="Times New Roman" w:hAnsi="Times New Roman"/>
        </w:rPr>
        <w:tab/>
      </w:r>
      <w:r w:rsidR="00F069DC" w:rsidRPr="005006BD">
        <w:rPr>
          <w:rFonts w:ascii="Times New Roman" w:hAnsi="Times New Roman"/>
        </w:rPr>
        <w:tab/>
        <w:t>(5.3)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40" w:dyaOrig="380">
          <v:shape id="_x0000_i1054" type="#_x0000_t75" style="width:21.75pt;height:18.75pt" o:ole="">
            <v:imagedata r:id="rId57" o:title=""/>
          </v:shape>
          <o:OLEObject Type="Embed" ProgID="Equation.3" ShapeID="_x0000_i1054" DrawAspect="Content" ObjectID="_1459861175" r:id="rId58"/>
        </w:object>
      </w:r>
      <w:r w:rsidRPr="005006BD">
        <w:rPr>
          <w:rFonts w:ascii="Times New Roman" w:hAnsi="Times New Roman"/>
        </w:rPr>
        <w:t>- момент двигателя без нагрузки.</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500" w:dyaOrig="380">
          <v:shape id="_x0000_i1055" type="#_x0000_t75" style="width:125.25pt;height:22.5pt" o:ole="" fillcolor="window">
            <v:imagedata r:id="rId59" o:title=""/>
          </v:shape>
          <o:OLEObject Type="Embed" ProgID="Equation.3" ShapeID="_x0000_i1055" DrawAspect="Content" ObjectID="_1459861176" r:id="rId60"/>
        </w:object>
      </w:r>
      <w:r w:rsidR="00F069DC" w:rsidRPr="005006BD">
        <w:rPr>
          <w:rFonts w:ascii="Times New Roman" w:hAnsi="Times New Roman"/>
        </w:rPr>
        <w:tab/>
      </w:r>
      <w:r w:rsidR="00F069DC" w:rsidRPr="005006BD">
        <w:rPr>
          <w:rFonts w:ascii="Times New Roman" w:hAnsi="Times New Roman"/>
        </w:rPr>
        <w:tab/>
        <w:t>(5.4)</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960" w:dyaOrig="340">
          <v:shape id="_x0000_i1056" type="#_x0000_t75" style="width:198pt;height:18.75pt" o:ole="" fillcolor="window">
            <v:imagedata r:id="rId61" o:title=""/>
          </v:shape>
          <o:OLEObject Type="Embed" ProgID="Equation.3" ShapeID="_x0000_i1056" DrawAspect="Content" ObjectID="_1459861177" r:id="rId62"/>
        </w:object>
      </w:r>
      <w:r w:rsidR="00F069DC" w:rsidRPr="005006BD">
        <w:rPr>
          <w:rFonts w:ascii="Times New Roman" w:hAnsi="Times New Roman"/>
        </w:rPr>
        <w:t xml:space="preserve"> Нм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660" w:dyaOrig="340">
          <v:shape id="_x0000_i1057" type="#_x0000_t75" style="width:36pt;height:18pt" o:ole="" fillcolor="window">
            <v:imagedata r:id="rId63" o:title=""/>
          </v:shape>
          <o:OLEObject Type="Embed" ProgID="Equation.3" ShapeID="_x0000_i1057" DrawAspect="Content" ObjectID="_1459861178" r:id="rId64"/>
        </w:object>
      </w:r>
      <w:r w:rsidR="00F069DC" w:rsidRPr="005006BD">
        <w:rPr>
          <w:rFonts w:ascii="Times New Roman" w:hAnsi="Times New Roman"/>
        </w:rPr>
        <w:t xml:space="preserve"> 50+25,122=75,122 Нм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Таким образом получаем: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379" w:dyaOrig="340">
          <v:shape id="_x0000_i1058" type="#_x0000_t75" style="width:168.75pt;height:20.25pt" o:ole="" fillcolor="window">
            <v:imagedata r:id="rId65" o:title=""/>
          </v:shape>
          <o:OLEObject Type="Embed" ProgID="Equation.3" ShapeID="_x0000_i1058" DrawAspect="Content" ObjectID="_1459861179" r:id="rId66"/>
        </w:object>
      </w:r>
      <w:r w:rsidR="00F069DC" w:rsidRPr="005006BD">
        <w:rPr>
          <w:rFonts w:ascii="Times New Roman" w:hAnsi="Times New Roman"/>
        </w:rPr>
        <w:t xml:space="preserve"> Вт</w:t>
      </w:r>
    </w:p>
    <w:p w:rsidR="00F069DC" w:rsidRPr="005006BD" w:rsidRDefault="00F069DC" w:rsidP="005006BD">
      <w:pPr>
        <w:pStyle w:val="1"/>
      </w:pPr>
      <w:bookmarkStart w:id="11" w:name="_Toc437582286"/>
      <w:r w:rsidRPr="005006BD">
        <w:lastRenderedPageBreak/>
        <w:t>6. Определение типа и параметров ЭДВ</w:t>
      </w:r>
      <w:bookmarkEnd w:id="11"/>
    </w:p>
    <w:p w:rsidR="005006BD" w:rsidRDefault="005006BD" w:rsidP="005006BD">
      <w:pPr>
        <w:pStyle w:val="a8"/>
        <w:spacing w:line="360" w:lineRule="auto"/>
        <w:rPr>
          <w:rFonts w:ascii="Times New Roman" w:hAnsi="Times New Roman"/>
        </w:rPr>
      </w:pP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На основании расчетов был выбран бесконтактный моментный электродвигатель с номинальным моментом 120 Нм. Полное наименование - бесконтактный моментный электродвигатель постоянного тока ДБМ. Служит для систем стабилизации и наведения по двум каналам - горизонтальному и вертикальному (ГН и ВН). Параметры электродвигателя представлены в таблице 6.1.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В состав ДБМ входят :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бесконтактный моментный электродвигатель (Д);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2) сборки статора и ротора датчика угла (ДУ);</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3) блок обработки сигнала датчика угла (БОСДУ);</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4) силовой коммутатор двигателя (К);</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5) сборки статора и ротора тахогенератора (ТГ);</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6) блок обработки сигнала тахогенератора (БОСТГ);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7) оконечное устройство (ОУ).</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Сигнал управления электродвигателем - аналоговый, постоянного тока, двуполярный, общая точка электрически не связана с минусом источника питания 27 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Зона нелинейности  ±12 В.</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Величина входного сигнала, соответствующая номинальным параметрам электродвигателя +12 В, -12 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Блок обработки сигналов датчика угла выдает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сигнал по положению ротора для обеспечения силового коммутатора ;</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2) цифровой сигнал по углу поворота вала двигателя, при этом реализуется преобразователь угол - код, обеспечивающий измерение и выдачу в цифровую вычислительную систему (ЦВС) углов поворота вала с ошибкой не более 20 угловых секунд, разрядности не менее 16.Диапазон измерительных углов 0-360°, максимальная угловая скорость 66 об./мин. Обмен инфор</w:t>
      </w:r>
      <w:r w:rsidRPr="005006BD">
        <w:rPr>
          <w:rFonts w:ascii="Times New Roman" w:hAnsi="Times New Roman"/>
        </w:rPr>
        <w:lastRenderedPageBreak/>
        <w:t>мацией между аппаратурой ДБМ и ЦВС производится по магистральному последовательному интерфейсу, при этом ЦВС выполняет функции контролера, а оконечное устройство (ОУ) входит в состав аппаратуры электродвигателя.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Таблица 6.1.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Параметры электродвигателя</w:t>
      </w:r>
    </w:p>
    <w:p w:rsidR="00F069DC" w:rsidRPr="005006BD" w:rsidRDefault="00F069DC" w:rsidP="005006BD">
      <w:pPr>
        <w:spacing w:line="360" w:lineRule="auto"/>
        <w:ind w:firstLine="720"/>
        <w:jc w:val="both"/>
        <w:rPr>
          <w:rFonts w:ascii="Times New Roman" w:hAnsi="Times New Roma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15"/>
        <w:gridCol w:w="435"/>
        <w:gridCol w:w="415"/>
        <w:gridCol w:w="5595"/>
        <w:gridCol w:w="415"/>
        <w:gridCol w:w="1145"/>
        <w:gridCol w:w="415"/>
      </w:tblGrid>
      <w:tr w:rsidR="00F069DC" w:rsidRPr="005006BD">
        <w:trPr>
          <w:gridAfter w:val="1"/>
          <w:wAfter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sym w:font="Times New Roman" w:char="2116"/>
            </w:r>
          </w:p>
        </w:tc>
        <w:tc>
          <w:tcPr>
            <w:tcW w:w="6010" w:type="dxa"/>
            <w:gridSpan w:val="2"/>
            <w:vAlign w:val="center"/>
          </w:tcPr>
          <w:p w:rsidR="00F069DC" w:rsidRPr="005006BD" w:rsidRDefault="00F069DC" w:rsidP="005006BD">
            <w:pPr>
              <w:pStyle w:val="3"/>
              <w:jc w:val="both"/>
              <w:rPr>
                <w:rFonts w:ascii="Times New Roman" w:hAnsi="Times New Roman"/>
                <w:b w:val="0"/>
                <w:sz w:val="20"/>
              </w:rPr>
            </w:pPr>
            <w:bookmarkStart w:id="12" w:name="_Toc437582287"/>
            <w:r w:rsidRPr="005006BD">
              <w:rPr>
                <w:rFonts w:ascii="Times New Roman" w:hAnsi="Times New Roman"/>
                <w:b w:val="0"/>
                <w:sz w:val="20"/>
              </w:rPr>
              <w:t>Наименование характеристик</w:t>
            </w:r>
            <w:bookmarkEnd w:id="12"/>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Значение</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 xml:space="preserve">Номинальная частота вращения  </w:t>
            </w:r>
            <w:r w:rsidRPr="005006BD">
              <w:rPr>
                <w:rFonts w:ascii="Times New Roman" w:hAnsi="Times New Roman"/>
                <w:sz w:val="20"/>
              </w:rPr>
              <w:sym w:font="Symbol" w:char="F057"/>
            </w:r>
            <w:r w:rsidRPr="005006BD">
              <w:rPr>
                <w:rFonts w:ascii="Times New Roman" w:hAnsi="Times New Roman"/>
                <w:sz w:val="20"/>
              </w:rPr>
              <w:t>ном, об/мин</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 xml:space="preserve">Минимальная частота вращения  </w:t>
            </w:r>
            <w:r w:rsidRPr="005006BD">
              <w:rPr>
                <w:rFonts w:ascii="Times New Roman" w:hAnsi="Times New Roman"/>
                <w:sz w:val="20"/>
              </w:rPr>
              <w:sym w:font="Symbol" w:char="F057"/>
            </w:r>
            <w:r w:rsidRPr="005006BD">
              <w:rPr>
                <w:rFonts w:ascii="Times New Roman" w:hAnsi="Times New Roman"/>
                <w:sz w:val="20"/>
              </w:rPr>
              <w:t>мин, об/мин</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0,1</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3</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Номинальный момент  Мном, Нм</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120,0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4</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Пусковой момент  Мп, Нм</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240,0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5</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Номинальный ток  Iном, А</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6</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Пусковой ток  Iп, А</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40,0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7</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Номинальное напряжение питания   U, В</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57,0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8</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Сопротивление статорной обмотки  Rс, Ом</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1,4</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9</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Электромагнитная постоянная времени  Тэл,мс</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10,0</w:t>
            </w:r>
          </w:p>
        </w:tc>
      </w:tr>
      <w:tr w:rsidR="00F069DC" w:rsidRPr="005006BD" w:rsidTr="005006BD">
        <w:trPr>
          <w:gridBefore w:val="1"/>
          <w:wBefore w:w="415" w:type="dxa"/>
          <w:trHeight w:val="1459"/>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10</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Размеры:</w:t>
            </w:r>
          </w:p>
          <w:p w:rsidR="00F069DC" w:rsidRPr="005006BD" w:rsidRDefault="00F069DC" w:rsidP="005006BD">
            <w:pPr>
              <w:numPr>
                <w:ilvl w:val="0"/>
                <w:numId w:val="21"/>
              </w:numPr>
              <w:spacing w:line="360" w:lineRule="auto"/>
              <w:ind w:left="0" w:firstLine="0"/>
              <w:jc w:val="both"/>
              <w:rPr>
                <w:rFonts w:ascii="Times New Roman" w:hAnsi="Times New Roman"/>
                <w:sz w:val="20"/>
              </w:rPr>
            </w:pPr>
            <w:r w:rsidRPr="005006BD">
              <w:rPr>
                <w:rFonts w:ascii="Times New Roman" w:hAnsi="Times New Roman"/>
                <w:sz w:val="20"/>
              </w:rPr>
              <w:t>наружный диаметр статора, мм</w:t>
            </w:r>
          </w:p>
          <w:p w:rsidR="00F069DC" w:rsidRPr="005006BD" w:rsidRDefault="00F069DC" w:rsidP="005006BD">
            <w:pPr>
              <w:numPr>
                <w:ilvl w:val="0"/>
                <w:numId w:val="21"/>
              </w:numPr>
              <w:spacing w:line="360" w:lineRule="auto"/>
              <w:ind w:left="0" w:firstLine="0"/>
              <w:jc w:val="both"/>
              <w:rPr>
                <w:rFonts w:ascii="Times New Roman" w:hAnsi="Times New Roman"/>
                <w:sz w:val="20"/>
              </w:rPr>
            </w:pPr>
            <w:r w:rsidRPr="005006BD">
              <w:rPr>
                <w:rFonts w:ascii="Times New Roman" w:hAnsi="Times New Roman"/>
                <w:sz w:val="20"/>
              </w:rPr>
              <w:t>внутренний диаметр электродвигателя, мм</w:t>
            </w:r>
          </w:p>
          <w:p w:rsidR="00F069DC" w:rsidRPr="005006BD" w:rsidRDefault="00F069DC" w:rsidP="005006BD">
            <w:pPr>
              <w:numPr>
                <w:ilvl w:val="0"/>
                <w:numId w:val="21"/>
              </w:numPr>
              <w:spacing w:line="360" w:lineRule="auto"/>
              <w:ind w:left="0" w:firstLine="0"/>
              <w:jc w:val="both"/>
              <w:rPr>
                <w:rFonts w:ascii="Times New Roman" w:hAnsi="Times New Roman"/>
                <w:sz w:val="20"/>
              </w:rPr>
            </w:pPr>
            <w:r w:rsidRPr="005006BD">
              <w:rPr>
                <w:rFonts w:ascii="Times New Roman" w:hAnsi="Times New Roman"/>
                <w:sz w:val="20"/>
              </w:rPr>
              <w:t>длина, мм</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240,0</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70,0</w:t>
            </w:r>
          </w:p>
          <w:p w:rsidR="00F069DC" w:rsidRPr="005006BD" w:rsidRDefault="00F069DC" w:rsidP="005006BD">
            <w:pPr>
              <w:spacing w:line="360" w:lineRule="auto"/>
              <w:jc w:val="both"/>
              <w:rPr>
                <w:rFonts w:ascii="Times New Roman" w:hAnsi="Times New Roman"/>
                <w:sz w:val="20"/>
              </w:rPr>
            </w:pP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120,0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11</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Масса электродвигателя  m</w:t>
            </w:r>
            <w:r w:rsidRPr="005006BD">
              <w:rPr>
                <w:rFonts w:ascii="Times New Roman" w:hAnsi="Times New Roman"/>
                <w:sz w:val="20"/>
                <w:vertAlign w:val="subscript"/>
              </w:rPr>
              <w:t>дв</w:t>
            </w:r>
            <w:r w:rsidRPr="005006BD">
              <w:rPr>
                <w:rFonts w:ascii="Times New Roman" w:hAnsi="Times New Roman"/>
                <w:sz w:val="20"/>
              </w:rPr>
              <w:t>, кг</w:t>
            </w:r>
          </w:p>
          <w:p w:rsidR="00F069DC" w:rsidRPr="005006BD" w:rsidRDefault="00F069DC" w:rsidP="005006BD">
            <w:pPr>
              <w:numPr>
                <w:ilvl w:val="0"/>
                <w:numId w:val="20"/>
              </w:numPr>
              <w:spacing w:line="360" w:lineRule="auto"/>
              <w:ind w:left="0" w:firstLine="0"/>
              <w:jc w:val="both"/>
              <w:rPr>
                <w:rFonts w:ascii="Times New Roman" w:hAnsi="Times New Roman"/>
                <w:sz w:val="20"/>
              </w:rPr>
            </w:pPr>
            <w:r w:rsidRPr="005006BD">
              <w:rPr>
                <w:rFonts w:ascii="Times New Roman" w:hAnsi="Times New Roman"/>
                <w:sz w:val="20"/>
              </w:rPr>
              <w:t>ротора, кг</w:t>
            </w:r>
          </w:p>
          <w:p w:rsidR="00F069DC" w:rsidRPr="005006BD" w:rsidRDefault="00F069DC" w:rsidP="005006BD">
            <w:pPr>
              <w:numPr>
                <w:ilvl w:val="0"/>
                <w:numId w:val="20"/>
              </w:numPr>
              <w:spacing w:line="360" w:lineRule="auto"/>
              <w:ind w:left="0" w:firstLine="0"/>
              <w:jc w:val="both"/>
              <w:rPr>
                <w:rFonts w:ascii="Times New Roman" w:hAnsi="Times New Roman"/>
                <w:sz w:val="20"/>
              </w:rPr>
            </w:pPr>
            <w:r w:rsidRPr="005006BD">
              <w:rPr>
                <w:rFonts w:ascii="Times New Roman" w:hAnsi="Times New Roman"/>
                <w:sz w:val="20"/>
              </w:rPr>
              <w:t>статора с обмотками, кг</w:t>
            </w:r>
          </w:p>
          <w:p w:rsidR="00F069DC" w:rsidRPr="005006BD" w:rsidRDefault="00F069DC" w:rsidP="005006BD">
            <w:pPr>
              <w:numPr>
                <w:ilvl w:val="0"/>
                <w:numId w:val="20"/>
              </w:numPr>
              <w:tabs>
                <w:tab w:val="left" w:pos="134"/>
              </w:tabs>
              <w:spacing w:line="360" w:lineRule="auto"/>
              <w:ind w:left="0" w:firstLine="0"/>
              <w:jc w:val="both"/>
              <w:rPr>
                <w:rFonts w:ascii="Times New Roman" w:hAnsi="Times New Roman"/>
                <w:sz w:val="20"/>
              </w:rPr>
            </w:pPr>
            <w:r w:rsidRPr="005006BD">
              <w:rPr>
                <w:rFonts w:ascii="Times New Roman" w:hAnsi="Times New Roman"/>
                <w:sz w:val="20"/>
              </w:rPr>
              <w:t>тахогенератора, кг</w:t>
            </w:r>
          </w:p>
          <w:p w:rsidR="00F069DC" w:rsidRPr="005006BD" w:rsidRDefault="00F069DC" w:rsidP="005006BD">
            <w:pPr>
              <w:numPr>
                <w:ilvl w:val="0"/>
                <w:numId w:val="20"/>
              </w:numPr>
              <w:spacing w:line="360" w:lineRule="auto"/>
              <w:ind w:left="0" w:firstLine="0"/>
              <w:jc w:val="both"/>
              <w:rPr>
                <w:rFonts w:ascii="Times New Roman" w:hAnsi="Times New Roman"/>
                <w:sz w:val="20"/>
              </w:rPr>
            </w:pPr>
            <w:r w:rsidRPr="005006BD">
              <w:rPr>
                <w:rFonts w:ascii="Times New Roman" w:hAnsi="Times New Roman"/>
                <w:sz w:val="20"/>
              </w:rPr>
              <w:t>датчика угла, кг</w:t>
            </w:r>
          </w:p>
          <w:p w:rsidR="00F069DC" w:rsidRPr="005006BD" w:rsidRDefault="00F069DC" w:rsidP="005006BD">
            <w:pPr>
              <w:numPr>
                <w:ilvl w:val="0"/>
                <w:numId w:val="20"/>
              </w:numPr>
              <w:spacing w:line="360" w:lineRule="auto"/>
              <w:ind w:left="0" w:firstLine="0"/>
              <w:jc w:val="both"/>
              <w:rPr>
                <w:rFonts w:ascii="Times New Roman" w:hAnsi="Times New Roman"/>
                <w:sz w:val="20"/>
              </w:rPr>
            </w:pPr>
            <w:r w:rsidRPr="005006BD">
              <w:rPr>
                <w:rFonts w:ascii="Times New Roman" w:hAnsi="Times New Roman"/>
                <w:sz w:val="20"/>
              </w:rPr>
              <w:t>корпуса, кг</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33,5</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14,5</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15,0</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1,0</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1,0</w:t>
            </w:r>
          </w:p>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12</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Момент инерции ротора  Jр, кгм</w:t>
            </w:r>
            <w:r w:rsidRPr="005006BD">
              <w:rPr>
                <w:rFonts w:ascii="Times New Roman" w:hAnsi="Times New Roman"/>
                <w:sz w:val="20"/>
                <w:vertAlign w:val="superscript"/>
              </w:rPr>
              <w:t>2</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0,1</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13</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Момент инерции нагрузки  Jн, кгм</w:t>
            </w:r>
            <w:r w:rsidRPr="005006BD">
              <w:rPr>
                <w:rFonts w:ascii="Times New Roman" w:hAnsi="Times New Roman"/>
                <w:sz w:val="20"/>
                <w:vertAlign w:val="superscript"/>
              </w:rPr>
              <w:t>2</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8,0</w:t>
            </w:r>
          </w:p>
        </w:tc>
      </w:tr>
      <w:tr w:rsidR="00F069DC" w:rsidRPr="005006BD">
        <w:trPr>
          <w:gridBefore w:val="1"/>
          <w:wBefore w:w="415" w:type="dxa"/>
          <w:jc w:val="center"/>
        </w:trPr>
        <w:tc>
          <w:tcPr>
            <w:tcW w:w="85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14</w:t>
            </w:r>
          </w:p>
        </w:tc>
        <w:tc>
          <w:tcPr>
            <w:tcW w:w="601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Максимальный момент сопротивления Jc, Нм</w:t>
            </w:r>
          </w:p>
        </w:tc>
        <w:tc>
          <w:tcPr>
            <w:tcW w:w="156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50,0</w:t>
            </w:r>
          </w:p>
        </w:tc>
      </w:tr>
    </w:tbl>
    <w:p w:rsidR="00F069DC" w:rsidRPr="005006BD" w:rsidRDefault="00F069DC" w:rsidP="005006BD">
      <w:pPr>
        <w:spacing w:line="360" w:lineRule="auto"/>
        <w:jc w:val="both"/>
        <w:rPr>
          <w:rFonts w:ascii="Times New Roman" w:hAnsi="Times New Roman"/>
          <w:sz w:val="20"/>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3) Сигнал по частоте вращения ротора - 12-ти разрядный код, преобразованный в аналоговый сигнал. Крутизна сигнала 12 В на 20 об./мин.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Частота обновления информации 1 кГц. Оконечное устройство обеспечивает сопряжение электрической аппаратуры БОСДУ электродвигателя по цифровому каналу с ЦВС комплекса, выполняет адресованные ему команды </w:t>
      </w:r>
      <w:r w:rsidRPr="005006BD">
        <w:rPr>
          <w:rFonts w:ascii="Times New Roman" w:hAnsi="Times New Roman"/>
        </w:rPr>
        <w:lastRenderedPageBreak/>
        <w:t>ЦВС и осуществляет контроль принимаемой информации. ОУ - является устройством интерфейса по ГОСТ 26765,52 - 87.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Надежность:</w:t>
      </w:r>
    </w:p>
    <w:p w:rsidR="00F069DC" w:rsidRPr="005006BD" w:rsidRDefault="00F069DC" w:rsidP="005006BD">
      <w:pPr>
        <w:numPr>
          <w:ilvl w:val="0"/>
          <w:numId w:val="1"/>
        </w:numPr>
        <w:tabs>
          <w:tab w:val="clear" w:pos="360"/>
          <w:tab w:val="num" w:pos="1080"/>
        </w:tabs>
        <w:spacing w:line="360" w:lineRule="auto"/>
        <w:ind w:left="0" w:firstLine="720"/>
        <w:jc w:val="both"/>
        <w:rPr>
          <w:rFonts w:ascii="Times New Roman" w:hAnsi="Times New Roman"/>
        </w:rPr>
      </w:pPr>
      <w:r w:rsidRPr="005006BD">
        <w:rPr>
          <w:rFonts w:ascii="Times New Roman" w:hAnsi="Times New Roman"/>
        </w:rPr>
        <w:t>наработка на отказ более 20000 часов.</w:t>
      </w:r>
    </w:p>
    <w:p w:rsidR="00F069DC" w:rsidRPr="005006BD" w:rsidRDefault="00F069DC" w:rsidP="005006BD">
      <w:pPr>
        <w:numPr>
          <w:ilvl w:val="0"/>
          <w:numId w:val="2"/>
        </w:numPr>
        <w:tabs>
          <w:tab w:val="clear" w:pos="360"/>
          <w:tab w:val="num" w:pos="1080"/>
        </w:tabs>
        <w:spacing w:line="360" w:lineRule="auto"/>
        <w:ind w:left="0" w:firstLine="720"/>
        <w:jc w:val="both"/>
        <w:rPr>
          <w:rFonts w:ascii="Times New Roman" w:hAnsi="Times New Roman"/>
        </w:rPr>
      </w:pPr>
      <w:r w:rsidRPr="005006BD">
        <w:rPr>
          <w:rFonts w:ascii="Times New Roman" w:hAnsi="Times New Roman"/>
        </w:rPr>
        <w:t>ресурс работы 30000 часов.</w:t>
      </w:r>
    </w:p>
    <w:p w:rsidR="00F069DC" w:rsidRPr="005006BD" w:rsidRDefault="00F069DC" w:rsidP="005006BD">
      <w:pPr>
        <w:numPr>
          <w:ilvl w:val="0"/>
          <w:numId w:val="3"/>
        </w:numPr>
        <w:tabs>
          <w:tab w:val="clear" w:pos="360"/>
          <w:tab w:val="num" w:pos="1080"/>
        </w:tabs>
        <w:spacing w:line="360" w:lineRule="auto"/>
        <w:ind w:left="0" w:firstLine="720"/>
        <w:jc w:val="both"/>
        <w:rPr>
          <w:rFonts w:ascii="Times New Roman" w:hAnsi="Times New Roman"/>
        </w:rPr>
      </w:pPr>
      <w:r w:rsidRPr="005006BD">
        <w:rPr>
          <w:rFonts w:ascii="Times New Roman" w:hAnsi="Times New Roman"/>
        </w:rPr>
        <w:t>срок службы 25 лет.</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Технико - экономические требования: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Предприятие изготовитель ВНИИМЭМ(г. Санкт- Петербург).</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Ориентировочная годовая потребность 40 шт. в течение 4-х лет начиная с 1999 г. Цена серийного образца 3000 у.е. </w:t>
      </w:r>
    </w:p>
    <w:p w:rsidR="00F069DC" w:rsidRPr="005006BD" w:rsidRDefault="00F069DC" w:rsidP="005006BD">
      <w:pPr>
        <w:pStyle w:val="1"/>
      </w:pPr>
      <w:bookmarkStart w:id="13" w:name="_Toc437582288"/>
      <w:r w:rsidRPr="005006BD">
        <w:lastRenderedPageBreak/>
        <w:t>7. Расчет зон работы следящего привода</w:t>
      </w:r>
      <w:bookmarkEnd w:id="13"/>
    </w:p>
    <w:p w:rsidR="005006BD" w:rsidRDefault="005006BD" w:rsidP="005006BD">
      <w:pPr>
        <w:pStyle w:val="23"/>
        <w:spacing w:line="360" w:lineRule="auto"/>
        <w:jc w:val="both"/>
        <w:rPr>
          <w:rFonts w:ascii="Times New Roman" w:hAnsi="Times New Roman"/>
        </w:rPr>
      </w:pPr>
    </w:p>
    <w:p w:rsidR="00F069DC" w:rsidRPr="005006BD" w:rsidRDefault="00F069DC" w:rsidP="005006BD">
      <w:pPr>
        <w:pStyle w:val="23"/>
        <w:spacing w:line="360" w:lineRule="auto"/>
        <w:jc w:val="both"/>
        <w:rPr>
          <w:rFonts w:ascii="Times New Roman" w:hAnsi="Times New Roman"/>
        </w:rPr>
      </w:pPr>
      <w:r w:rsidRPr="005006BD">
        <w:rPr>
          <w:rFonts w:ascii="Times New Roman" w:hAnsi="Times New Roman"/>
        </w:rPr>
        <w:t>Пространственная область применения следящих приводов может быть оценена путем построения зон предельных скоростей и ускорений приводов. Пространство внутри зоны является запретным.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Наглядное представление о зоне дает изометрическая проекция, построенная в трехмерном координатном пространстве (H, P, Dс), но чаще всего строят вертикальные и горизонтальные сечения зон. Вертикальное сечение представляет собой проекцию пространственной зоны на координатную  плоскость (Н, Dс), вычисленную в предположении Р = const , Vо = const, Н = var, Dс = var.</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Горизонтальное сечение представляет собой проекцию пространственной зоны на  координатную плоскость  (Р, Dс), вычисленную в предположении  Н = const, Vо = const, Р = var, Dс = var. Диапазоны  изменения Vо, Р, Н, Dс задаются техническим заданием.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качестве предельных значений скоростей и ускорений могут рассматриваться максимальные располагаемые характеристики, рассчитанные по формулам (4.4),  (4.5) или определенные по графикам (см. рисунок 4.1).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Перепишем формулы расчета кинематических характеристик горизонтального канала (4.2) и (4.3) в следующем виде:</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560" w:dyaOrig="680">
          <v:shape id="_x0000_i1059" type="#_x0000_t75" style="width:95.25pt;height:42pt" o:ole="" fillcolor="window">
            <v:imagedata r:id="rId67" o:title=""/>
          </v:shape>
          <o:OLEObject Type="Embed" ProgID="Equation.3" ShapeID="_x0000_i1059" DrawAspect="Content" ObjectID="_1459861180" r:id="rId68"/>
        </w:object>
      </w:r>
      <w:r w:rsidR="00F069DC" w:rsidRPr="005006BD">
        <w:rPr>
          <w:rFonts w:ascii="Times New Roman" w:hAnsi="Times New Roman"/>
        </w:rPr>
        <w:tab/>
      </w:r>
      <w:r w:rsidR="00F069DC" w:rsidRPr="005006BD">
        <w:rPr>
          <w:rFonts w:ascii="Times New Roman" w:hAnsi="Times New Roman"/>
        </w:rPr>
        <w:tab/>
        <w:t>(7.1)</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280" w:dyaOrig="760">
          <v:shape id="_x0000_i1060" type="#_x0000_t75" style="width:133.5pt;height:44.25pt" o:ole="" fillcolor="window">
            <v:imagedata r:id="rId69" o:title=""/>
          </v:shape>
          <o:OLEObject Type="Embed" ProgID="Equation.3" ShapeID="_x0000_i1060" DrawAspect="Content" ObjectID="_1459861181" r:id="rId70"/>
        </w:object>
      </w:r>
      <w:r w:rsidR="00F069DC" w:rsidRPr="005006BD">
        <w:rPr>
          <w:rFonts w:ascii="Times New Roman" w:hAnsi="Times New Roman"/>
        </w:rPr>
        <w:tab/>
      </w:r>
      <w:r w:rsidR="00F069DC" w:rsidRPr="005006BD">
        <w:rPr>
          <w:rFonts w:ascii="Times New Roman" w:hAnsi="Times New Roman"/>
        </w:rPr>
        <w:tab/>
        <w:t>(7.2)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Если в левых частях формул (7.1) и (7.2) текущие значения </w:t>
      </w:r>
      <w:r w:rsidR="00FE087F" w:rsidRPr="005006BD">
        <w:rPr>
          <w:rFonts w:ascii="Times New Roman" w:hAnsi="Times New Roman"/>
        </w:rPr>
        <w:object w:dxaOrig="200" w:dyaOrig="360">
          <v:shape id="_x0000_i1061" type="#_x0000_t75" style="width:12pt;height:21pt" o:ole="" fillcolor="window">
            <v:imagedata r:id="rId15" o:title=""/>
          </v:shape>
          <o:OLEObject Type="Embed" ProgID="Equation.3" ShapeID="_x0000_i1061" DrawAspect="Content" ObjectID="_1459861182" r:id="rId71"/>
        </w:object>
      </w:r>
      <w:r w:rsidRPr="005006BD">
        <w:rPr>
          <w:rFonts w:ascii="Times New Roman" w:hAnsi="Times New Roman"/>
        </w:rPr>
        <w:t xml:space="preserve"> и </w:t>
      </w:r>
      <w:r w:rsidR="00FE087F" w:rsidRPr="005006BD">
        <w:rPr>
          <w:rFonts w:ascii="Times New Roman" w:hAnsi="Times New Roman"/>
        </w:rPr>
        <w:object w:dxaOrig="200" w:dyaOrig="360">
          <v:shape id="_x0000_i1062" type="#_x0000_t75" style="width:12pt;height:21pt" o:ole="" fillcolor="window">
            <v:imagedata r:id="rId18" o:title=""/>
          </v:shape>
          <o:OLEObject Type="Embed" ProgID="Equation.3" ShapeID="_x0000_i1062" DrawAspect="Content" ObjectID="_1459861183" r:id="rId72"/>
        </w:object>
      </w:r>
      <w:r w:rsidRPr="005006BD">
        <w:rPr>
          <w:rFonts w:ascii="Times New Roman" w:hAnsi="Times New Roman"/>
        </w:rPr>
        <w:t xml:space="preserve"> заменить их предельными значениями </w:t>
      </w:r>
      <w:r w:rsidR="00FE087F" w:rsidRPr="005006BD">
        <w:rPr>
          <w:rFonts w:ascii="Times New Roman" w:hAnsi="Times New Roman"/>
        </w:rPr>
        <w:object w:dxaOrig="200" w:dyaOrig="360">
          <v:shape id="_x0000_i1063" type="#_x0000_t75" style="width:12pt;height:21pt" o:ole="" fillcolor="window">
            <v:imagedata r:id="rId15" o:title=""/>
          </v:shape>
          <o:OLEObject Type="Embed" ProgID="Equation.3" ShapeID="_x0000_i1063" DrawAspect="Content" ObjectID="_1459861184" r:id="rId73"/>
        </w:object>
      </w:r>
      <w:r w:rsidRPr="005006BD">
        <w:rPr>
          <w:rFonts w:ascii="Times New Roman" w:hAnsi="Times New Roman"/>
          <w:vertAlign w:val="subscript"/>
        </w:rPr>
        <w:t>МАКС</w:t>
      </w:r>
      <w:r w:rsidRPr="005006BD">
        <w:rPr>
          <w:rFonts w:ascii="Times New Roman" w:hAnsi="Times New Roman"/>
        </w:rPr>
        <w:t xml:space="preserve"> и </w:t>
      </w:r>
      <w:r w:rsidR="00FE087F" w:rsidRPr="005006BD">
        <w:rPr>
          <w:rFonts w:ascii="Times New Roman" w:hAnsi="Times New Roman"/>
        </w:rPr>
        <w:object w:dxaOrig="200" w:dyaOrig="360">
          <v:shape id="_x0000_i1064" type="#_x0000_t75" style="width:12pt;height:21pt" o:ole="" fillcolor="window">
            <v:imagedata r:id="rId18" o:title=""/>
          </v:shape>
          <o:OLEObject Type="Embed" ProgID="Equation.3" ShapeID="_x0000_i1064" DrawAspect="Content" ObjectID="_1459861185" r:id="rId74"/>
        </w:object>
      </w:r>
      <w:r w:rsidRPr="005006BD">
        <w:rPr>
          <w:rFonts w:ascii="Times New Roman" w:hAnsi="Times New Roman"/>
          <w:vertAlign w:val="subscript"/>
        </w:rPr>
        <w:t>МАКС</w:t>
      </w:r>
      <w:r w:rsidRPr="005006BD">
        <w:rPr>
          <w:rFonts w:ascii="Times New Roman" w:hAnsi="Times New Roman"/>
        </w:rPr>
        <w:t xml:space="preserve"> (см. пункт 4), то получим выражения для запретных зон по скоростям и ускорениям, которые представляют собой решения нелинейных алгебраических уравнений.</w:t>
      </w:r>
    </w:p>
    <w:p w:rsidR="00F069DC" w:rsidRPr="005006BD" w:rsidRDefault="00F069DC" w:rsidP="005006BD">
      <w:pPr>
        <w:pStyle w:val="a8"/>
        <w:widowControl w:val="0"/>
        <w:spacing w:line="360" w:lineRule="auto"/>
        <w:rPr>
          <w:rFonts w:ascii="Times New Roman" w:hAnsi="Times New Roman"/>
        </w:rPr>
      </w:pPr>
      <w:r w:rsidRPr="005006BD">
        <w:rPr>
          <w:rFonts w:ascii="Times New Roman" w:hAnsi="Times New Roman"/>
        </w:rPr>
        <w:t xml:space="preserve">Используя метод последовательных итераций решим эти уравнения с </w:t>
      </w:r>
      <w:r w:rsidRPr="005006BD">
        <w:rPr>
          <w:rFonts w:ascii="Times New Roman" w:hAnsi="Times New Roman"/>
        </w:rPr>
        <w:lastRenderedPageBreak/>
        <w:t>учетом ограничений по предельным значениям скорости и ускорения наведения горизонтального канала привода, предъявленные техническим заданием (см. тех. задание и пункт 1). Решение уравнений представляют собой зоны работы горизонтального канала следящего привода, изображенную на рисунке 7.1.</w:t>
      </w:r>
    </w:p>
    <w:p w:rsidR="00F069DC" w:rsidRPr="005006BD" w:rsidRDefault="00F069DC" w:rsidP="005006BD">
      <w:pPr>
        <w:pStyle w:val="a8"/>
        <w:widowControl w:val="0"/>
        <w:spacing w:line="360" w:lineRule="auto"/>
        <w:rPr>
          <w:rFonts w:ascii="Times New Roman" w:hAnsi="Times New Roman"/>
        </w:rPr>
      </w:pPr>
    </w:p>
    <w:p w:rsidR="00F069DC" w:rsidRPr="005006BD" w:rsidRDefault="0041355E" w:rsidP="005006BD">
      <w:pPr>
        <w:pStyle w:val="a8"/>
        <w:widowControl w:val="0"/>
        <w:spacing w:line="360" w:lineRule="auto"/>
        <w:ind w:firstLine="0"/>
        <w:rPr>
          <w:rFonts w:ascii="Times New Roman" w:hAnsi="Times New Roman"/>
        </w:rPr>
      </w:pPr>
      <w:r>
        <w:rPr>
          <w:noProof/>
        </w:rPr>
        <w:object w:dxaOrig="1440" w:dyaOrig="1440">
          <v:shape id="_x0000_s1045" type="#_x0000_t75" style="position:absolute;left:0;text-align:left;margin-left:25.95pt;margin-top:19.85pt;width:432.35pt;height:249.5pt;z-index:251663360;visibility:visible;mso-wrap-edited:f" o:allowincell="f">
            <v:imagedata r:id="rId75" o:title=""/>
            <w10:wrap type="topAndBottom"/>
          </v:shape>
          <o:OLEObject Type="Embed" ProgID="Word.Picture.8" ShapeID="_x0000_s1045" DrawAspect="Content" ObjectID="_1459861448" r:id="rId76"/>
        </w:object>
      </w:r>
      <w:r w:rsidR="00F069DC" w:rsidRPr="005006BD">
        <w:rPr>
          <w:rFonts w:ascii="Times New Roman" w:hAnsi="Times New Roman"/>
        </w:rPr>
        <w:t>Зоны работы горизонтального канала следящего привода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запретная зона горизонтального канала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 скорости и ускорению</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7.1.</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1"/>
      </w:pPr>
      <w:bookmarkStart w:id="14" w:name="_Toc437582289"/>
      <w:r w:rsidRPr="005006BD">
        <w:lastRenderedPageBreak/>
        <w:t>8. Определение параметров математической модели двигателя</w:t>
      </w:r>
      <w:bookmarkEnd w:id="14"/>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Используя параметры двигателя из базы данных, определим параметры матмодели:</w:t>
      </w:r>
    </w:p>
    <w:p w:rsidR="00F069DC" w:rsidRPr="005006BD" w:rsidRDefault="00F069DC" w:rsidP="005006BD">
      <w:pPr>
        <w:numPr>
          <w:ilvl w:val="0"/>
          <w:numId w:val="15"/>
        </w:numPr>
        <w:spacing w:line="360" w:lineRule="auto"/>
        <w:ind w:left="0" w:firstLine="720"/>
        <w:jc w:val="both"/>
        <w:rPr>
          <w:rFonts w:ascii="Times New Roman" w:hAnsi="Times New Roman"/>
        </w:rPr>
      </w:pPr>
      <w:r w:rsidRPr="005006BD">
        <w:rPr>
          <w:rFonts w:ascii="Times New Roman" w:hAnsi="Times New Roman"/>
        </w:rPr>
        <w:t xml:space="preserve">скорость холостого хода </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960" w:dyaOrig="680">
          <v:shape id="_x0000_i1066" type="#_x0000_t75" style="width:147.75pt;height:51pt" o:ole="" fillcolor="window">
            <v:imagedata r:id="rId77" o:title=""/>
          </v:shape>
          <o:OLEObject Type="Embed" ProgID="Equation.3" ShapeID="_x0000_i1066" DrawAspect="Content" ObjectID="_1459861186" r:id="rId78"/>
        </w:object>
      </w:r>
      <w:r w:rsidR="00F069DC" w:rsidRPr="005006BD">
        <w:rPr>
          <w:rFonts w:ascii="Times New Roman" w:hAnsi="Times New Roman"/>
        </w:rPr>
        <w:tab/>
      </w:r>
      <w:r w:rsidR="00F069DC" w:rsidRPr="005006BD">
        <w:rPr>
          <w:rFonts w:ascii="Times New Roman" w:hAnsi="Times New Roman"/>
        </w:rPr>
        <w:tab/>
        <w:t>(8.1)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М</w:t>
      </w:r>
      <w:r w:rsidRPr="005006BD">
        <w:rPr>
          <w:rFonts w:ascii="Times New Roman" w:hAnsi="Times New Roman"/>
          <w:vertAlign w:val="subscript"/>
        </w:rPr>
        <w:t>п</w:t>
      </w:r>
      <w:r w:rsidRPr="005006BD">
        <w:rPr>
          <w:rFonts w:ascii="Times New Roman" w:hAnsi="Times New Roman"/>
        </w:rPr>
        <w:t xml:space="preserve"> - пусковой момент;</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w:t>
      </w:r>
      <w:r w:rsidRPr="005006BD">
        <w:rPr>
          <w:rFonts w:ascii="Times New Roman" w:hAnsi="Times New Roman"/>
          <w:vertAlign w:val="subscript"/>
        </w:rPr>
        <w:t>ном</w:t>
      </w:r>
      <w:r w:rsidRPr="005006BD">
        <w:rPr>
          <w:rFonts w:ascii="Times New Roman" w:hAnsi="Times New Roman"/>
        </w:rPr>
        <w:t xml:space="preserve"> - номинальный момент;</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57"/>
      </w:r>
      <w:r w:rsidRPr="005006BD">
        <w:rPr>
          <w:rFonts w:ascii="Times New Roman" w:hAnsi="Times New Roman"/>
          <w:vertAlign w:val="subscript"/>
        </w:rPr>
        <w:t xml:space="preserve">ном </w:t>
      </w:r>
      <w:r w:rsidRPr="005006BD">
        <w:rPr>
          <w:rFonts w:ascii="Times New Roman" w:hAnsi="Times New Roman"/>
        </w:rPr>
        <w:t>- номинальная скорость;</w:t>
      </w:r>
    </w:p>
    <w:p w:rsidR="00F069DC" w:rsidRPr="005006BD" w:rsidRDefault="00F069DC" w:rsidP="005006BD">
      <w:pPr>
        <w:numPr>
          <w:ilvl w:val="0"/>
          <w:numId w:val="7"/>
        </w:numPr>
        <w:spacing w:line="360" w:lineRule="auto"/>
        <w:ind w:left="0" w:firstLine="720"/>
        <w:jc w:val="both"/>
        <w:rPr>
          <w:rFonts w:ascii="Times New Roman" w:hAnsi="Times New Roman"/>
        </w:rPr>
      </w:pPr>
      <w:r w:rsidRPr="005006BD">
        <w:rPr>
          <w:rFonts w:ascii="Times New Roman" w:hAnsi="Times New Roman"/>
        </w:rPr>
        <w:t>электромеханическая постоянная времени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а)собственно двигателя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540" w:dyaOrig="680">
          <v:shape id="_x0000_i1067" type="#_x0000_t75" style="width:112.5pt;height:49.5pt" o:ole="" fillcolor="window">
            <v:imagedata r:id="rId79" o:title=""/>
          </v:shape>
          <o:OLEObject Type="Embed" ProgID="Equation.3" ShapeID="_x0000_i1067" DrawAspect="Content" ObjectID="_1459861187" r:id="rId80"/>
        </w:object>
      </w:r>
      <w:r w:rsidR="00F069DC" w:rsidRPr="005006BD">
        <w:rPr>
          <w:rFonts w:ascii="Times New Roman" w:hAnsi="Times New Roman"/>
        </w:rPr>
        <w:tab/>
      </w:r>
      <w:r w:rsidR="00F069DC" w:rsidRPr="005006BD">
        <w:rPr>
          <w:rFonts w:ascii="Times New Roman" w:hAnsi="Times New Roman"/>
        </w:rPr>
        <w:tab/>
        <w:t>(8.2)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J</w:t>
      </w:r>
      <w:r w:rsidRPr="005006BD">
        <w:rPr>
          <w:rFonts w:ascii="Times New Roman" w:hAnsi="Times New Roman"/>
          <w:vertAlign w:val="subscript"/>
        </w:rPr>
        <w:t>дв</w:t>
      </w:r>
      <w:r w:rsidRPr="005006BD">
        <w:rPr>
          <w:rFonts w:ascii="Times New Roman" w:hAnsi="Times New Roman"/>
        </w:rPr>
        <w:t xml:space="preserve"> - момент инерции двигателя.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 xml:space="preserve">б)двигателя с учетом нагрузки </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520" w:dyaOrig="680">
          <v:shape id="_x0000_i1068" type="#_x0000_t75" style="width:113.25pt;height:50.25pt" o:ole="" fillcolor="window">
            <v:imagedata r:id="rId81" o:title=""/>
          </v:shape>
          <o:OLEObject Type="Embed" ProgID="Equation.3" ShapeID="_x0000_i1068" DrawAspect="Content" ObjectID="_1459861188" r:id="rId82"/>
        </w:object>
      </w:r>
      <w:r w:rsidR="00F069DC" w:rsidRPr="005006BD">
        <w:rPr>
          <w:rFonts w:ascii="Times New Roman" w:hAnsi="Times New Roman"/>
        </w:rPr>
        <w:tab/>
      </w:r>
      <w:r w:rsidR="00F069DC" w:rsidRPr="005006BD">
        <w:rPr>
          <w:rFonts w:ascii="Times New Roman" w:hAnsi="Times New Roman"/>
        </w:rPr>
        <w:tab/>
        <w:t>(8.3)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J</w:t>
      </w:r>
      <w:r w:rsidRPr="005006BD">
        <w:rPr>
          <w:rFonts w:ascii="Times New Roman" w:hAnsi="Times New Roman"/>
          <w:szCs w:val="28"/>
          <w:vertAlign w:val="subscript"/>
        </w:rPr>
        <w:sym w:font="Symbol" w:char="F053"/>
      </w:r>
      <w:r w:rsidRPr="005006BD">
        <w:rPr>
          <w:rFonts w:ascii="Times New Roman" w:hAnsi="Times New Roman"/>
        </w:rPr>
        <w:t>=J</w:t>
      </w:r>
      <w:r w:rsidRPr="005006BD">
        <w:rPr>
          <w:rFonts w:ascii="Times New Roman" w:hAnsi="Times New Roman"/>
          <w:vertAlign w:val="subscript"/>
        </w:rPr>
        <w:t>дв</w:t>
      </w:r>
      <w:r w:rsidRPr="005006BD">
        <w:rPr>
          <w:rFonts w:ascii="Times New Roman" w:hAnsi="Times New Roman"/>
        </w:rPr>
        <w:t>+J</w:t>
      </w:r>
      <w:r w:rsidRPr="005006BD">
        <w:rPr>
          <w:rFonts w:ascii="Times New Roman" w:hAnsi="Times New Roman"/>
          <w:vertAlign w:val="subscript"/>
        </w:rPr>
        <w:t>р</w:t>
      </w:r>
      <w:r w:rsidRPr="005006BD">
        <w:rPr>
          <w:rFonts w:ascii="Times New Roman" w:hAnsi="Times New Roman"/>
        </w:rPr>
        <w:t>+J</w:t>
      </w:r>
      <w:r w:rsidRPr="005006BD">
        <w:rPr>
          <w:rFonts w:ascii="Times New Roman" w:hAnsi="Times New Roman"/>
          <w:vertAlign w:val="subscript"/>
        </w:rPr>
        <w:t>тг</w:t>
      </w:r>
      <w:r w:rsidRPr="005006BD">
        <w:rPr>
          <w:rFonts w:ascii="Times New Roman" w:hAnsi="Times New Roman"/>
        </w:rPr>
        <w:t>+</w:t>
      </w:r>
      <w:r w:rsidR="00FE087F" w:rsidRPr="005006BD">
        <w:rPr>
          <w:rFonts w:ascii="Times New Roman" w:hAnsi="Times New Roman"/>
        </w:rPr>
        <w:object w:dxaOrig="380" w:dyaOrig="680">
          <v:shape id="_x0000_i1069" type="#_x0000_t75" style="width:24pt;height:42.75pt" o:ole="">
            <v:imagedata r:id="rId83" o:title=""/>
          </v:shape>
          <o:OLEObject Type="Embed" ProgID="Equation.3" ShapeID="_x0000_i1069" DrawAspect="Content" ObjectID="_1459861189" r:id="rId84"/>
        </w:object>
      </w:r>
      <w:r w:rsidRPr="005006BD">
        <w:rPr>
          <w:rFonts w:ascii="Times New Roman" w:hAnsi="Times New Roman"/>
        </w:rPr>
        <w:tab/>
        <w:t>- суммарный момент инерции.</w:t>
      </w:r>
      <w:r w:rsidRPr="005006BD">
        <w:rPr>
          <w:rFonts w:ascii="Times New Roman" w:hAnsi="Times New Roman"/>
        </w:rPr>
        <w:tab/>
        <w:t>коэффициент передачи по моменту</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400" w:dyaOrig="680">
          <v:shape id="_x0000_i1070" type="#_x0000_t75" style="width:107.25pt;height:50.25pt" o:ole="" fillcolor="window">
            <v:imagedata r:id="rId85" o:title=""/>
          </v:shape>
          <o:OLEObject Type="Embed" ProgID="Equation.3" ShapeID="_x0000_i1070" DrawAspect="Content" ObjectID="_1459861190" r:id="rId86"/>
        </w:object>
      </w:r>
      <w:r w:rsidR="00F069DC" w:rsidRPr="005006BD">
        <w:rPr>
          <w:rFonts w:ascii="Times New Roman" w:hAnsi="Times New Roman"/>
        </w:rPr>
        <w:tab/>
      </w:r>
      <w:r w:rsidR="00F069DC" w:rsidRPr="005006BD">
        <w:rPr>
          <w:rFonts w:ascii="Times New Roman" w:hAnsi="Times New Roman"/>
        </w:rPr>
        <w:tab/>
      </w:r>
      <w:r w:rsidR="00F069DC" w:rsidRPr="005006BD">
        <w:rPr>
          <w:rFonts w:ascii="Times New Roman" w:hAnsi="Times New Roman"/>
        </w:rPr>
        <w:tab/>
        <w:t>(8.4)</w:t>
      </w:r>
    </w:p>
    <w:p w:rsidR="00F069DC" w:rsidRPr="005006BD" w:rsidRDefault="00F069DC" w:rsidP="005006BD">
      <w:pPr>
        <w:numPr>
          <w:ilvl w:val="0"/>
          <w:numId w:val="8"/>
        </w:numPr>
        <w:tabs>
          <w:tab w:val="num" w:pos="1080"/>
        </w:tabs>
        <w:spacing w:line="360" w:lineRule="auto"/>
        <w:ind w:left="0" w:firstLine="720"/>
        <w:jc w:val="both"/>
        <w:rPr>
          <w:rFonts w:ascii="Times New Roman" w:hAnsi="Times New Roman"/>
        </w:rPr>
      </w:pPr>
      <w:r w:rsidRPr="005006BD">
        <w:rPr>
          <w:rFonts w:ascii="Times New Roman" w:hAnsi="Times New Roman"/>
        </w:rPr>
        <w:t>коэффициент противоэдс</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219" w:dyaOrig="720">
          <v:shape id="_x0000_i1071" type="#_x0000_t75" style="width:87pt;height:51.75pt" o:ole="" fillcolor="window">
            <v:imagedata r:id="rId87" o:title=""/>
          </v:shape>
          <o:OLEObject Type="Embed" ProgID="Equation.3" ShapeID="_x0000_i1071" DrawAspect="Content" ObjectID="_1459861191" r:id="rId88"/>
        </w:object>
      </w:r>
      <w:r w:rsidR="00F069DC" w:rsidRPr="005006BD">
        <w:rPr>
          <w:rFonts w:ascii="Times New Roman" w:hAnsi="Times New Roman"/>
        </w:rPr>
        <w:tab/>
      </w:r>
      <w:r w:rsidR="00F069DC" w:rsidRPr="005006BD">
        <w:rPr>
          <w:rFonts w:ascii="Times New Roman" w:hAnsi="Times New Roman"/>
        </w:rPr>
        <w:tab/>
        <w:t>(8.5)</w:t>
      </w:r>
    </w:p>
    <w:p w:rsidR="00F069DC" w:rsidRPr="005006BD" w:rsidRDefault="00F069DC" w:rsidP="005006BD">
      <w:pPr>
        <w:numPr>
          <w:ilvl w:val="0"/>
          <w:numId w:val="9"/>
        </w:numPr>
        <w:spacing w:line="360" w:lineRule="auto"/>
        <w:ind w:left="0" w:firstLine="720"/>
        <w:jc w:val="both"/>
        <w:rPr>
          <w:rFonts w:ascii="Times New Roman" w:hAnsi="Times New Roman"/>
        </w:rPr>
      </w:pPr>
      <w:r w:rsidRPr="005006BD">
        <w:rPr>
          <w:rFonts w:ascii="Times New Roman" w:hAnsi="Times New Roman"/>
        </w:rPr>
        <w:t>номинальная электрическая мощность</w:t>
      </w:r>
    </w:p>
    <w:p w:rsidR="00F069DC" w:rsidRPr="005006BD" w:rsidRDefault="00F069DC" w:rsidP="005006BD">
      <w:pPr>
        <w:spacing w:line="360" w:lineRule="auto"/>
        <w:ind w:firstLine="720"/>
        <w:jc w:val="both"/>
        <w:rPr>
          <w:rFonts w:ascii="Times New Roman" w:hAnsi="Times New Roman"/>
          <w:vertAlign w:val="subscript"/>
        </w:rPr>
      </w:pPr>
      <w:r w:rsidRPr="005006BD">
        <w:rPr>
          <w:rFonts w:ascii="Times New Roman" w:hAnsi="Times New Roman"/>
        </w:rPr>
        <w:lastRenderedPageBreak/>
        <w:t>P</w:t>
      </w:r>
      <w:r w:rsidRPr="005006BD">
        <w:rPr>
          <w:rFonts w:ascii="Times New Roman" w:hAnsi="Times New Roman"/>
          <w:vertAlign w:val="subscript"/>
        </w:rPr>
        <w:t>э</w:t>
      </w:r>
      <w:r w:rsidRPr="005006BD">
        <w:rPr>
          <w:rFonts w:ascii="Times New Roman" w:hAnsi="Times New Roman"/>
        </w:rPr>
        <w:t>=U</w:t>
      </w:r>
      <w:r w:rsidRPr="005006BD">
        <w:rPr>
          <w:rFonts w:ascii="Times New Roman" w:hAnsi="Times New Roman"/>
          <w:vertAlign w:val="subscript"/>
        </w:rPr>
        <w:t xml:space="preserve">ном </w:t>
      </w:r>
      <w:r w:rsidRPr="005006BD">
        <w:rPr>
          <w:rFonts w:ascii="Times New Roman" w:hAnsi="Times New Roman"/>
        </w:rPr>
        <w:t>J</w:t>
      </w:r>
      <w:r w:rsidRPr="005006BD">
        <w:rPr>
          <w:rFonts w:ascii="Times New Roman" w:hAnsi="Times New Roman"/>
          <w:vertAlign w:val="subscript"/>
        </w:rPr>
        <w:t>ном</w:t>
      </w:r>
      <w:r w:rsidRPr="005006BD">
        <w:rPr>
          <w:rFonts w:ascii="Times New Roman" w:hAnsi="Times New Roman"/>
        </w:rPr>
        <w:tab/>
      </w:r>
      <w:r w:rsidRPr="005006BD">
        <w:rPr>
          <w:rFonts w:ascii="Times New Roman" w:hAnsi="Times New Roman"/>
        </w:rPr>
        <w:tab/>
      </w:r>
      <w:r w:rsidRPr="005006BD">
        <w:rPr>
          <w:rFonts w:ascii="Times New Roman" w:hAnsi="Times New Roman"/>
        </w:rPr>
        <w:tab/>
        <w:t>(8.6)</w:t>
      </w:r>
    </w:p>
    <w:p w:rsidR="00F069DC" w:rsidRPr="005006BD" w:rsidRDefault="00F069DC" w:rsidP="005006BD">
      <w:pPr>
        <w:numPr>
          <w:ilvl w:val="0"/>
          <w:numId w:val="10"/>
        </w:numPr>
        <w:spacing w:line="360" w:lineRule="auto"/>
        <w:ind w:left="0" w:firstLine="720"/>
        <w:jc w:val="both"/>
        <w:rPr>
          <w:rFonts w:ascii="Times New Roman" w:hAnsi="Times New Roman"/>
        </w:rPr>
      </w:pPr>
      <w:r w:rsidRPr="005006BD">
        <w:rPr>
          <w:rFonts w:ascii="Times New Roman" w:hAnsi="Times New Roman"/>
        </w:rPr>
        <w:t>номинальная механическая мощность</w:t>
      </w:r>
    </w:p>
    <w:p w:rsidR="00F069DC" w:rsidRPr="005006BD" w:rsidRDefault="00F069DC" w:rsidP="005006BD">
      <w:pPr>
        <w:spacing w:line="360" w:lineRule="auto"/>
        <w:ind w:firstLine="720"/>
        <w:jc w:val="both"/>
        <w:rPr>
          <w:rFonts w:ascii="Times New Roman" w:hAnsi="Times New Roman"/>
          <w:vertAlign w:val="subscript"/>
        </w:rPr>
      </w:pPr>
      <w:r w:rsidRPr="005006BD">
        <w:rPr>
          <w:rFonts w:ascii="Times New Roman" w:hAnsi="Times New Roman"/>
        </w:rPr>
        <w:t>Р</w:t>
      </w:r>
      <w:r w:rsidRPr="005006BD">
        <w:rPr>
          <w:rFonts w:ascii="Times New Roman" w:hAnsi="Times New Roman"/>
          <w:vertAlign w:val="subscript"/>
        </w:rPr>
        <w:t>ном</w:t>
      </w:r>
      <w:r w:rsidRPr="005006BD">
        <w:rPr>
          <w:rFonts w:ascii="Times New Roman" w:hAnsi="Times New Roman"/>
        </w:rPr>
        <w:t>=М</w:t>
      </w:r>
      <w:r w:rsidRPr="005006BD">
        <w:rPr>
          <w:rFonts w:ascii="Times New Roman" w:hAnsi="Times New Roman"/>
          <w:vertAlign w:val="subscript"/>
        </w:rPr>
        <w:t>ном</w:t>
      </w:r>
      <w:r w:rsidRPr="005006BD">
        <w:rPr>
          <w:rFonts w:ascii="Times New Roman" w:hAnsi="Times New Roman"/>
        </w:rPr>
        <w:t xml:space="preserve"> </w:t>
      </w:r>
      <w:r w:rsidRPr="005006BD">
        <w:rPr>
          <w:rFonts w:ascii="Times New Roman" w:hAnsi="Times New Roman"/>
          <w:szCs w:val="28"/>
        </w:rPr>
        <w:sym w:font="Symbol" w:char="F057"/>
      </w:r>
      <w:r w:rsidRPr="005006BD">
        <w:rPr>
          <w:rFonts w:ascii="Times New Roman" w:hAnsi="Times New Roman"/>
          <w:vertAlign w:val="subscript"/>
        </w:rPr>
        <w:t>ном</w:t>
      </w:r>
      <w:r w:rsidRPr="005006BD">
        <w:rPr>
          <w:rFonts w:ascii="Times New Roman" w:hAnsi="Times New Roman"/>
        </w:rPr>
        <w:tab/>
      </w:r>
      <w:r w:rsidRPr="005006BD">
        <w:rPr>
          <w:rFonts w:ascii="Times New Roman" w:hAnsi="Times New Roman"/>
        </w:rPr>
        <w:tab/>
        <w:t>(8.7)</w:t>
      </w:r>
    </w:p>
    <w:p w:rsidR="00F069DC" w:rsidRPr="005006BD" w:rsidRDefault="00F069DC" w:rsidP="005006BD">
      <w:pPr>
        <w:numPr>
          <w:ilvl w:val="0"/>
          <w:numId w:val="11"/>
        </w:numPr>
        <w:spacing w:line="360" w:lineRule="auto"/>
        <w:ind w:left="0" w:firstLine="720"/>
        <w:jc w:val="both"/>
        <w:rPr>
          <w:rFonts w:ascii="Times New Roman" w:hAnsi="Times New Roman"/>
        </w:rPr>
      </w:pPr>
      <w:r w:rsidRPr="005006BD">
        <w:rPr>
          <w:rFonts w:ascii="Times New Roman" w:hAnsi="Times New Roman"/>
        </w:rPr>
        <w:t>уравнение</w:t>
      </w:r>
      <w:r w:rsidRPr="005006BD">
        <w:rPr>
          <w:rFonts w:ascii="Times New Roman" w:hAnsi="Times New Roman"/>
          <w:vertAlign w:val="subscript"/>
        </w:rPr>
        <w:t xml:space="preserve"> </w:t>
      </w:r>
      <w:r w:rsidRPr="005006BD">
        <w:rPr>
          <w:rFonts w:ascii="Times New Roman" w:hAnsi="Times New Roman"/>
        </w:rPr>
        <w:t>механической</w:t>
      </w:r>
      <w:r w:rsidRPr="005006BD">
        <w:rPr>
          <w:rFonts w:ascii="Times New Roman" w:hAnsi="Times New Roman"/>
          <w:vertAlign w:val="subscript"/>
        </w:rPr>
        <w:t xml:space="preserve"> </w:t>
      </w:r>
      <w:r w:rsidRPr="005006BD">
        <w:rPr>
          <w:rFonts w:ascii="Times New Roman" w:hAnsi="Times New Roman"/>
        </w:rPr>
        <w:t>характеристики</w:t>
      </w:r>
    </w:p>
    <w:p w:rsidR="00F069DC" w:rsidRPr="005006BD" w:rsidRDefault="00FE087F" w:rsidP="005006BD">
      <w:pPr>
        <w:spacing w:line="360" w:lineRule="auto"/>
        <w:ind w:firstLine="720"/>
        <w:jc w:val="both"/>
        <w:rPr>
          <w:rFonts w:ascii="Times New Roman" w:hAnsi="Times New Roman"/>
          <w:vertAlign w:val="subscript"/>
        </w:rPr>
      </w:pPr>
      <w:r w:rsidRPr="005006BD">
        <w:rPr>
          <w:rFonts w:ascii="Times New Roman" w:hAnsi="Times New Roman"/>
        </w:rPr>
        <w:object w:dxaOrig="5980" w:dyaOrig="680">
          <v:shape id="_x0000_i1072" type="#_x0000_t75" style="width:311.25pt;height:45.75pt" o:ole="" fillcolor="window">
            <v:imagedata r:id="rId89" o:title=""/>
          </v:shape>
          <o:OLEObject Type="Embed" ProgID="Equation.3" ShapeID="_x0000_i1072" DrawAspect="Content" ObjectID="_1459861192" r:id="rId90"/>
        </w:object>
      </w:r>
      <w:r w:rsidR="00F069DC" w:rsidRPr="005006BD">
        <w:rPr>
          <w:rFonts w:ascii="Times New Roman" w:hAnsi="Times New Roman"/>
        </w:rPr>
        <w:tab/>
        <w:t>(8.8)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(для напряжения питания ,отличного от U</w:t>
      </w:r>
      <w:r w:rsidRPr="005006BD">
        <w:rPr>
          <w:rFonts w:ascii="Times New Roman" w:hAnsi="Times New Roman"/>
          <w:vertAlign w:val="subscript"/>
        </w:rPr>
        <w:t>ном</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Механическая характеристика двигателя.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8131" w:dyaOrig="4795">
          <v:shape id="_x0000_i1073" type="#_x0000_t75" style="width:406.5pt;height:240pt" o:ole="" fillcolor="window">
            <v:imagedata r:id="rId91" o:title=""/>
          </v:shape>
          <o:OLEObject Type="Embed" ProgID="Word.Picture.8" ShapeID="_x0000_i1073" DrawAspect="Content" ObjectID="_1459861193" r:id="rId92"/>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8.1.</w:t>
      </w:r>
    </w:p>
    <w:p w:rsidR="00F069DC" w:rsidRPr="005006BD" w:rsidRDefault="00F069DC" w:rsidP="005006BD">
      <w:pPr>
        <w:numPr>
          <w:ilvl w:val="0"/>
          <w:numId w:val="12"/>
        </w:numPr>
        <w:spacing w:line="360" w:lineRule="auto"/>
        <w:ind w:left="0" w:firstLine="720"/>
        <w:jc w:val="both"/>
        <w:rPr>
          <w:rFonts w:ascii="Times New Roman" w:hAnsi="Times New Roman"/>
        </w:rPr>
      </w:pPr>
      <w:r w:rsidRPr="005006BD">
        <w:rPr>
          <w:rFonts w:ascii="Times New Roman" w:hAnsi="Times New Roman"/>
        </w:rPr>
        <w:t>уравнение регулировочной характеристики</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4620" w:dyaOrig="720">
          <v:shape id="_x0000_i1074" type="#_x0000_t75" style="width:282pt;height:48pt" o:ole="" fillcolor="window">
            <v:imagedata r:id="rId93" o:title=""/>
          </v:shape>
          <o:OLEObject Type="Embed" ProgID="Equation.3" ShapeID="_x0000_i1074" DrawAspect="Content" ObjectID="_1459861194" r:id="rId94"/>
        </w:object>
      </w:r>
      <w:r w:rsidR="00F069DC" w:rsidRPr="005006BD">
        <w:rPr>
          <w:rFonts w:ascii="Times New Roman" w:hAnsi="Times New Roman"/>
        </w:rPr>
        <w:tab/>
      </w:r>
      <w:r w:rsidR="00F069DC" w:rsidRPr="005006BD">
        <w:rPr>
          <w:rFonts w:ascii="Times New Roman" w:hAnsi="Times New Roman"/>
        </w:rPr>
        <w:tab/>
        <w:t>(8.9)</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Регулировочная характеристика двигателя.</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8716" w:dyaOrig="4825">
          <v:shape id="_x0000_i1075" type="#_x0000_t75" style="width:435.75pt;height:241.5pt" o:ole="" fillcolor="window">
            <v:imagedata r:id="rId95" o:title=""/>
          </v:shape>
          <o:OLEObject Type="Embed" ProgID="Word.Picture.8" ShapeID="_x0000_i1075" DrawAspect="Content" ObjectID="_1459861195" r:id="rId96"/>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8.2.</w:t>
      </w:r>
    </w:p>
    <w:p w:rsidR="00F069DC" w:rsidRPr="005006BD" w:rsidRDefault="00F069DC" w:rsidP="005006BD">
      <w:pPr>
        <w:numPr>
          <w:ilvl w:val="0"/>
          <w:numId w:val="13"/>
        </w:numPr>
        <w:spacing w:line="360" w:lineRule="auto"/>
        <w:ind w:left="0" w:firstLine="720"/>
        <w:jc w:val="both"/>
        <w:rPr>
          <w:rFonts w:ascii="Times New Roman" w:hAnsi="Times New Roman"/>
        </w:rPr>
      </w:pPr>
      <w:r w:rsidRPr="005006BD">
        <w:rPr>
          <w:rFonts w:ascii="Times New Roman" w:hAnsi="Times New Roman"/>
        </w:rPr>
        <w:t>максимальная механическая мощность</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660" w:dyaOrig="620">
          <v:shape id="_x0000_i1076" type="#_x0000_t75" style="width:108pt;height:39.75pt" o:ole="" fillcolor="window">
            <v:imagedata r:id="rId97" o:title=""/>
          </v:shape>
          <o:OLEObject Type="Embed" ProgID="Equation.3" ShapeID="_x0000_i1076" DrawAspect="Content" ObjectID="_1459861196" r:id="rId98"/>
        </w:object>
      </w:r>
      <w:r w:rsidR="00F069DC" w:rsidRPr="005006BD">
        <w:rPr>
          <w:rFonts w:ascii="Times New Roman" w:hAnsi="Times New Roman"/>
        </w:rPr>
        <w:tab/>
      </w:r>
      <w:r w:rsidR="00F069DC" w:rsidRPr="005006BD">
        <w:rPr>
          <w:rFonts w:ascii="Times New Roman" w:hAnsi="Times New Roman"/>
        </w:rPr>
        <w:tab/>
        <w:t>(8.10)</w:t>
      </w:r>
    </w:p>
    <w:p w:rsidR="00F069DC" w:rsidRPr="005006BD" w:rsidRDefault="00F069DC" w:rsidP="005006BD">
      <w:pPr>
        <w:numPr>
          <w:ilvl w:val="0"/>
          <w:numId w:val="17"/>
        </w:numPr>
        <w:spacing w:line="360" w:lineRule="auto"/>
        <w:ind w:left="0" w:firstLine="720"/>
        <w:jc w:val="both"/>
        <w:rPr>
          <w:rFonts w:ascii="Times New Roman" w:hAnsi="Times New Roman"/>
        </w:rPr>
      </w:pPr>
      <w:r w:rsidRPr="005006BD">
        <w:rPr>
          <w:rFonts w:ascii="Times New Roman" w:hAnsi="Times New Roman"/>
        </w:rPr>
        <w:t>сопротивление цепи статора</w:t>
      </w:r>
    </w:p>
    <w:p w:rsidR="00F069DC" w:rsidRPr="005006BD" w:rsidRDefault="00F069DC" w:rsidP="005006BD">
      <w:pPr>
        <w:spacing w:line="360" w:lineRule="auto"/>
        <w:ind w:firstLine="720"/>
        <w:jc w:val="both"/>
        <w:rPr>
          <w:rFonts w:ascii="Times New Roman" w:hAnsi="Times New Roman"/>
          <w:vertAlign w:val="subscript"/>
        </w:rPr>
      </w:pPr>
      <w:r w:rsidRPr="005006BD">
        <w:rPr>
          <w:rFonts w:ascii="Times New Roman" w:hAnsi="Times New Roman"/>
        </w:rPr>
        <w:t>R</w:t>
      </w:r>
      <w:r w:rsidRPr="005006BD">
        <w:rPr>
          <w:rFonts w:ascii="Times New Roman" w:hAnsi="Times New Roman"/>
          <w:vertAlign w:val="subscript"/>
        </w:rPr>
        <w:t>C</w:t>
      </w:r>
      <w:r w:rsidRPr="005006BD">
        <w:rPr>
          <w:rFonts w:ascii="Times New Roman" w:hAnsi="Times New Roman"/>
        </w:rPr>
        <w:t>=U</w:t>
      </w:r>
      <w:r w:rsidRPr="005006BD">
        <w:rPr>
          <w:rFonts w:ascii="Times New Roman" w:hAnsi="Times New Roman"/>
          <w:vertAlign w:val="subscript"/>
        </w:rPr>
        <w:t>НОМ</w:t>
      </w:r>
      <w:r w:rsidRPr="005006BD">
        <w:rPr>
          <w:rFonts w:ascii="Times New Roman" w:hAnsi="Times New Roman"/>
        </w:rPr>
        <w:t>/I</w:t>
      </w:r>
      <w:r w:rsidRPr="005006BD">
        <w:rPr>
          <w:rFonts w:ascii="Times New Roman" w:hAnsi="Times New Roman"/>
          <w:vertAlign w:val="subscript"/>
        </w:rPr>
        <w:t>НОМ</w:t>
      </w:r>
      <w:r w:rsidRPr="005006BD">
        <w:rPr>
          <w:rFonts w:ascii="Times New Roman" w:hAnsi="Times New Roman"/>
        </w:rPr>
        <w:tab/>
      </w:r>
      <w:r w:rsidRPr="005006BD">
        <w:rPr>
          <w:rFonts w:ascii="Times New Roman" w:hAnsi="Times New Roman"/>
        </w:rPr>
        <w:tab/>
        <w:t>(8.11)</w:t>
      </w:r>
    </w:p>
    <w:p w:rsidR="00F069DC" w:rsidRPr="005006BD" w:rsidRDefault="00F069DC" w:rsidP="005006BD">
      <w:pPr>
        <w:numPr>
          <w:ilvl w:val="0"/>
          <w:numId w:val="14"/>
        </w:numPr>
        <w:spacing w:line="360" w:lineRule="auto"/>
        <w:ind w:left="0" w:firstLine="720"/>
        <w:jc w:val="both"/>
        <w:rPr>
          <w:rFonts w:ascii="Times New Roman" w:hAnsi="Times New Roman"/>
        </w:rPr>
      </w:pPr>
      <w:r w:rsidRPr="005006BD">
        <w:rPr>
          <w:rFonts w:ascii="Times New Roman" w:hAnsi="Times New Roman"/>
        </w:rPr>
        <w:t>индуктивность цепи статора</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260" w:dyaOrig="340">
          <v:shape id="_x0000_i1077" type="#_x0000_t75" style="width:90pt;height:24pt" o:ole="" fillcolor="window">
            <v:imagedata r:id="rId99" o:title=""/>
          </v:shape>
          <o:OLEObject Type="Embed" ProgID="Equation.3" ShapeID="_x0000_i1077" DrawAspect="Content" ObjectID="_1459861197" r:id="rId100"/>
        </w:object>
      </w:r>
      <w:r w:rsidR="00F069DC" w:rsidRPr="005006BD">
        <w:rPr>
          <w:rFonts w:ascii="Times New Roman" w:hAnsi="Times New Roman"/>
        </w:rPr>
        <w:tab/>
      </w:r>
      <w:r w:rsidR="00F069DC" w:rsidRPr="005006BD">
        <w:rPr>
          <w:rFonts w:ascii="Times New Roman" w:hAnsi="Times New Roman"/>
        </w:rPr>
        <w:tab/>
        <w:t>(8.12)</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Упрощенная схема матмодели двигателя постоянного тока может быть представлена структурной схемой:</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Структурная схема двигателя.</w:t>
      </w:r>
    </w:p>
    <w:p w:rsidR="00F069DC" w:rsidRPr="005006BD" w:rsidRDefault="0041355E" w:rsidP="005006BD">
      <w:pPr>
        <w:spacing w:line="360" w:lineRule="auto"/>
        <w:ind w:firstLine="720"/>
        <w:jc w:val="both"/>
        <w:rPr>
          <w:rFonts w:ascii="Times New Roman" w:hAnsi="Times New Roman"/>
        </w:rPr>
      </w:pPr>
      <w:r>
        <w:rPr>
          <w:noProof/>
        </w:rPr>
        <w:pict>
          <v:group id="_x0000_s1046" style="position:absolute;left:0;text-align:left;margin-left:36.7pt;margin-top:16.45pt;width:398.8pt;height:92.9pt;z-index:251653120" coordorigin="2136,2390" coordsize="7976,1858" o:allowincell="f">
            <v:rect id="_x0000_s1047" style="position:absolute;left:3624;top:2551;width:1458;height:962">
              <v:textbox style="mso-next-textbox:#_x0000_s1047">
                <w:txbxContent>
                  <w:p w:rsidR="005006BD" w:rsidRDefault="00FE087F">
                    <w:r>
                      <w:rPr>
                        <w:position w:val="-30"/>
                      </w:rPr>
                      <w:object w:dxaOrig="1020" w:dyaOrig="680">
                        <v:shape id="_x0000_i1079" type="#_x0000_t75" style="width:57.75pt;height:41.25pt" o:ole="" fillcolor="window">
                          <v:imagedata r:id="rId101" o:title=""/>
                        </v:shape>
                        <o:OLEObject Type="Embed" ProgID="Equation.3" ShapeID="_x0000_i1079" DrawAspect="Content" ObjectID="_1459861449" r:id="rId102"/>
                      </w:object>
                    </w:r>
                  </w:p>
                </w:txbxContent>
              </v:textbox>
            </v:rect>
            <v:rect id="_x0000_s1048" style="position:absolute;left:5964;top:3682;width:1440;height:566">
              <v:textbox style="mso-next-textbox:#_x0000_s1048">
                <w:txbxContent>
                  <w:p w:rsidR="005006BD" w:rsidRDefault="005006BD">
                    <w:pPr>
                      <w:jc w:val="center"/>
                      <w:rPr>
                        <w:vertAlign w:val="subscript"/>
                        <w:lang w:val="en-US"/>
                      </w:rPr>
                    </w:pPr>
                    <w:r>
                      <w:rPr>
                        <w:lang w:val="en-US"/>
                      </w:rPr>
                      <w:t>C</w:t>
                    </w:r>
                    <w:r>
                      <w:rPr>
                        <w:vertAlign w:val="subscript"/>
                        <w:lang w:val="en-US"/>
                      </w:rPr>
                      <w:t>E</w:t>
                    </w:r>
                  </w:p>
                </w:txbxContent>
              </v:textbox>
            </v:rect>
            <v:rect id="_x0000_s1049" style="position:absolute;left:5920;top:2762;width:1440;height:566">
              <v:textbox style="mso-next-textbox:#_x0000_s1049">
                <w:txbxContent>
                  <w:p w:rsidR="005006BD" w:rsidRDefault="005006BD">
                    <w:pPr>
                      <w:jc w:val="center"/>
                      <w:rPr>
                        <w:vertAlign w:val="subscript"/>
                        <w:lang w:val="en-US"/>
                      </w:rPr>
                    </w:pPr>
                    <w:r>
                      <w:rPr>
                        <w:lang w:val="en-US"/>
                      </w:rPr>
                      <w:t>C</w:t>
                    </w:r>
                    <w:r>
                      <w:rPr>
                        <w:vertAlign w:val="subscript"/>
                        <w:lang w:val="en-US"/>
                      </w:rPr>
                      <w:t>M</w:t>
                    </w:r>
                  </w:p>
                </w:txbxContent>
              </v:textbox>
            </v:rect>
            <v:rect id="_x0000_s1050" style="position:absolute;left:8302;top:2612;width:802;height:839">
              <v:textbox style="mso-next-textbox:#_x0000_s1050">
                <w:txbxContent>
                  <w:p w:rsidR="005006BD" w:rsidRDefault="00FE087F">
                    <w:r>
                      <w:rPr>
                        <w:position w:val="-30"/>
                      </w:rPr>
                      <w:object w:dxaOrig="499" w:dyaOrig="680">
                        <v:shape id="_x0000_i1081" type="#_x0000_t75" style="width:24.75pt;height:33.75pt" o:ole="" fillcolor="window">
                          <v:imagedata r:id="rId103" o:title=""/>
                        </v:shape>
                        <o:OLEObject Type="Embed" ProgID="Equation.3" ShapeID="_x0000_i1081" DrawAspect="Content" ObjectID="_1459861450" r:id="rId104"/>
                      </w:object>
                    </w:r>
                  </w:p>
                </w:txbxContent>
              </v:textbox>
            </v:rect>
            <v:line id="_x0000_s1051" style="position:absolute;flip:y" from="3091,3029" to="3587,3030">
              <v:stroke endarrow="block"/>
            </v:line>
            <v:line id="_x0000_s1052" style="position:absolute" from="5072,3029" to="5912,3029">
              <v:stroke endarrow="block"/>
            </v:line>
            <v:line id="_x0000_s1053" style="position:absolute" from="7367,3029" to="8297,3029">
              <v:stroke endarrow="block"/>
            </v:line>
            <v:line id="_x0000_s1054" style="position:absolute" from="9133,3014" to="10003,3014">
              <v:stroke endarrow="block"/>
            </v:line>
            <v:line id="_x0000_s1055" style="position:absolute" from="9482,3014" to="9482,3974"/>
            <v:line id="_x0000_s1056" style="position:absolute;flip:x" from="7427,3974" to="9497,3974">
              <v:stroke endarrow="block"/>
            </v:line>
            <v:group id="_x0000_s1057" style="position:absolute;left:2918;top:3197;width:3024;height:777" coordorigin="3002,3029" coordsize="2940,945">
              <v:line id="_x0000_s1058" style="position:absolute;flip:x" from="3002,3974" to="5942,3974"/>
              <v:line id="_x0000_s1059" style="position:absolute;flip:y" from="3002,3029" to="3002,3974">
                <v:stroke endarrow="block"/>
              </v:line>
            </v:group>
            <v:shapetype id="_x0000_t202" coordsize="21600,21600" o:spt="202" path="m,l,21600r21600,l21600,xe">
              <v:stroke joinstyle="miter"/>
              <v:path gradientshapeok="t" o:connecttype="rect"/>
            </v:shapetype>
            <v:shape id="_x0000_s1060" type="#_x0000_t202" style="position:absolute;left:2136;top:2415;width:540;height:435" strokecolor="white">
              <v:textbox>
                <w:txbxContent>
                  <w:p w:rsidR="005006BD" w:rsidRDefault="005006BD">
                    <w:r>
                      <w:rPr>
                        <w:lang w:val="en-US"/>
                      </w:rPr>
                      <w:t>U</w:t>
                    </w:r>
                  </w:p>
                </w:txbxContent>
              </v:textbox>
            </v:shape>
            <v:shape id="_x0000_s1061" type="#_x0000_t202" style="position:absolute;left:9482;top:2390;width:630;height:465" strokecolor="white">
              <v:textbox>
                <w:txbxContent>
                  <w:p w:rsidR="005006BD" w:rsidRDefault="005006BD">
                    <w:r>
                      <w:rPr>
                        <w:szCs w:val="28"/>
                      </w:rPr>
                      <w:sym w:font="Symbol" w:char="F057"/>
                    </w:r>
                  </w:p>
                </w:txbxContent>
              </v:textbox>
            </v:shape>
            <v:group id="_x0000_s1062" style="position:absolute;left:2746;top:2863;width:352;height:318" coordorigin="1825,2997" coordsize="352,318">
              <v:oval id="_x0000_s1063" style="position:absolute;left:1825;top:2997;width:352;height:318"/>
              <v:line id="_x0000_s1064" style="position:absolute" from="1859,3064" to="2144,3281"/>
              <v:line id="_x0000_s1065" style="position:absolute;flip:x" from="1892,3081" to="2127,3265"/>
            </v:group>
            <v:line id="_x0000_s1066" style="position:absolute" from="2328,3030" to="2747,3030">
              <v:stroke endarrow="block"/>
            </v:line>
            <v:line id="_x0000_s1067" style="position:absolute" from="3098,3399" to="3232,3399"/>
            <w10:wrap type="topAndBottom"/>
          </v:group>
        </w:pi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8.3.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В результате проведенных выше расчетов получены следующие данные (см. таблицу 8.1.).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Результаты экспериментальных замеров параметров электродвигателя представлены в приложении 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Используя параметры математической модели двига</w:t>
      </w:r>
      <w:r w:rsidRPr="005006BD">
        <w:rPr>
          <w:rFonts w:ascii="Times New Roman" w:hAnsi="Times New Roman"/>
        </w:rPr>
        <w:softHyphen/>
        <w:t>теля и теорию замкнутых сис</w:t>
      </w:r>
      <w:r w:rsidRPr="005006BD">
        <w:rPr>
          <w:rFonts w:ascii="Times New Roman" w:hAnsi="Times New Roman"/>
        </w:rPr>
        <w:softHyphen/>
        <w:t>тем, изложенную в литературе [3,4,5], найдем передаточную функцию ЭДВ без нагрузки.</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140" w:dyaOrig="680">
          <v:shape id="_x0000_i1082" type="#_x0000_t75" style="width:66pt;height:39pt" o:ole="" fillcolor="window">
            <v:imagedata r:id="rId105" o:title=""/>
          </v:shape>
          <o:OLEObject Type="Embed" ProgID="Equation.3" ShapeID="_x0000_i1082" DrawAspect="Content" ObjectID="_1459861198" r:id="rId106"/>
        </w:object>
      </w:r>
      <w:r w:rsidR="00F069DC" w:rsidRPr="005006BD">
        <w:rPr>
          <w:rFonts w:ascii="Times New Roman" w:hAnsi="Times New Roman"/>
        </w:rPr>
        <w:tab/>
        <w:t>,</w:t>
      </w:r>
      <w:r w:rsidR="00F069DC" w:rsidRPr="005006BD">
        <w:rPr>
          <w:rFonts w:ascii="Times New Roman" w:hAnsi="Times New Roman"/>
        </w:rPr>
        <w:tab/>
        <w:t>(8.13)</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960" w:dyaOrig="720">
          <v:shape id="_x0000_i1083" type="#_x0000_t75" style="width:231.75pt;height:42pt" o:ole="" fillcolor="window">
            <v:imagedata r:id="rId107" o:title=""/>
          </v:shape>
          <o:OLEObject Type="Embed" ProgID="Equation.3" ShapeID="_x0000_i1083" DrawAspect="Content" ObjectID="_1459861199" r:id="rId108"/>
        </w:object>
      </w:r>
      <w:r w:rsidR="00F069DC" w:rsidRPr="005006BD">
        <w:rPr>
          <w:rFonts w:ascii="Times New Roman" w:hAnsi="Times New Roman"/>
        </w:rPr>
        <w:t>,</w:t>
      </w:r>
      <w:r w:rsidR="00F069DC" w:rsidRPr="005006BD">
        <w:rPr>
          <w:rFonts w:ascii="Times New Roman" w:hAnsi="Times New Roman"/>
        </w:rPr>
        <w:tab/>
        <w:t>(8.14)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ДВБН</w:t>
      </w:r>
      <w:r w:rsidRPr="005006BD">
        <w:rPr>
          <w:rFonts w:ascii="Times New Roman" w:hAnsi="Times New Roman"/>
        </w:rPr>
        <w:t>(р)- передаточная функция ЭДВ без нагрузки;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 = i</w:t>
      </w:r>
      <w:r w:rsidRPr="005006BD">
        <w:rPr>
          <w:rFonts w:ascii="Times New Roman" w:hAnsi="Times New Roman"/>
          <w:szCs w:val="28"/>
        </w:rPr>
        <w:sym w:font="Symbol" w:char="F0D7"/>
      </w:r>
      <w:r w:rsidRPr="005006BD">
        <w:rPr>
          <w:rFonts w:ascii="Times New Roman" w:hAnsi="Times New Roman"/>
        </w:rPr>
        <w:t>w , i=</w:t>
      </w:r>
      <w:r w:rsidR="00FE087F" w:rsidRPr="005006BD">
        <w:rPr>
          <w:rFonts w:ascii="Times New Roman" w:hAnsi="Times New Roman"/>
        </w:rPr>
        <w:object w:dxaOrig="620" w:dyaOrig="340">
          <v:shape id="_x0000_i1084" type="#_x0000_t75" style="width:30.75pt;height:17.25pt" o:ole="" fillcolor="window">
            <v:imagedata r:id="rId109" o:title=""/>
          </v:shape>
          <o:OLEObject Type="Embed" ProgID="Equation.3" ShapeID="_x0000_i1084" DrawAspect="Content" ObjectID="_1459861200" r:id="rId110"/>
        </w:object>
      </w:r>
      <w:r w:rsidRPr="005006BD">
        <w:rPr>
          <w:rFonts w:ascii="Times New Roman" w:hAnsi="Times New Roman"/>
        </w:rPr>
        <w:t>.</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Построим для передаточной функции двигателя логарифми-ческие амплитудную и фазовую частотные характеристики (ЛАЧХ и ЛФЧХ), по методике изложенной в литературе [3].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ДВБН</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ДВБН</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(8.15)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w:t>
      </w:r>
      <w:r w:rsidRPr="005006BD">
        <w:rPr>
          <w:rFonts w:ascii="Times New Roman" w:hAnsi="Times New Roman"/>
          <w:vertAlign w:val="subscript"/>
        </w:rPr>
        <w:t>ДВБН</w:t>
      </w:r>
      <w:r w:rsidRPr="005006BD">
        <w:rPr>
          <w:rFonts w:ascii="Times New Roman" w:hAnsi="Times New Roman"/>
        </w:rPr>
        <w:t>(w)- логарифмическая амплитудная частотная характе-ристика двигателя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ДВБН</w:t>
      </w:r>
      <w:r w:rsidRPr="005006BD">
        <w:rPr>
          <w:rFonts w:ascii="Times New Roman" w:hAnsi="Times New Roman"/>
        </w:rPr>
        <w:t>(w)= arg(W</w:t>
      </w:r>
      <w:r w:rsidRPr="005006BD">
        <w:rPr>
          <w:rFonts w:ascii="Times New Roman" w:hAnsi="Times New Roman"/>
          <w:vertAlign w:val="subscript"/>
        </w:rPr>
        <w:t>ДВБН</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(8.16)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A"/>
      </w:r>
      <w:r w:rsidRPr="005006BD">
        <w:rPr>
          <w:rFonts w:ascii="Times New Roman" w:hAnsi="Times New Roman"/>
          <w:vertAlign w:val="subscript"/>
        </w:rPr>
        <w:t>ДВБН</w:t>
      </w:r>
      <w:r w:rsidRPr="005006BD">
        <w:rPr>
          <w:rFonts w:ascii="Times New Roman" w:hAnsi="Times New Roman"/>
        </w:rPr>
        <w:t>(w)- логарифмическая фазовая частотная характерис-тика двигателя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Таблица 8.1.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Параметры матмодели ЭДВ</w:t>
      </w:r>
    </w:p>
    <w:p w:rsidR="00F069DC" w:rsidRPr="005006BD" w:rsidRDefault="00F069DC" w:rsidP="005006BD">
      <w:pPr>
        <w:spacing w:line="360" w:lineRule="auto"/>
        <w:ind w:firstLine="720"/>
        <w:jc w:val="both"/>
        <w:rPr>
          <w:rFonts w:ascii="Times New Roman" w:hAnsi="Times New Roman"/>
        </w:rPr>
      </w:pP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265"/>
        <w:gridCol w:w="2565"/>
        <w:gridCol w:w="2535"/>
      </w:tblGrid>
      <w:tr w:rsidR="00F069DC" w:rsidRPr="005006BD">
        <w:trPr>
          <w:cantSplit/>
          <w:trHeight w:val="390"/>
        </w:trPr>
        <w:tc>
          <w:tcPr>
            <w:tcW w:w="615" w:type="dxa"/>
            <w:vMerge w:val="restart"/>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w:t>
            </w:r>
          </w:p>
        </w:tc>
        <w:tc>
          <w:tcPr>
            <w:tcW w:w="2265" w:type="dxa"/>
            <w:vMerge w:val="restart"/>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Параметр</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Значение</w:t>
            </w:r>
          </w:p>
        </w:tc>
      </w:tr>
      <w:tr w:rsidR="00F069DC" w:rsidRPr="005006BD">
        <w:trPr>
          <w:cantSplit/>
          <w:trHeight w:val="375"/>
        </w:trPr>
        <w:tc>
          <w:tcPr>
            <w:tcW w:w="615" w:type="dxa"/>
            <w:vMerge/>
            <w:vAlign w:val="center"/>
          </w:tcPr>
          <w:p w:rsidR="00F069DC" w:rsidRPr="005006BD" w:rsidRDefault="00F069DC" w:rsidP="005006BD">
            <w:pPr>
              <w:spacing w:line="360" w:lineRule="auto"/>
              <w:jc w:val="both"/>
              <w:rPr>
                <w:rFonts w:ascii="Times New Roman" w:hAnsi="Times New Roman"/>
                <w:sz w:val="20"/>
              </w:rPr>
            </w:pPr>
          </w:p>
        </w:tc>
        <w:tc>
          <w:tcPr>
            <w:tcW w:w="2265" w:type="dxa"/>
            <w:vMerge/>
            <w:vAlign w:val="center"/>
          </w:tcPr>
          <w:p w:rsidR="00F069DC" w:rsidRPr="005006BD" w:rsidRDefault="00F069DC" w:rsidP="005006BD">
            <w:pPr>
              <w:spacing w:line="360" w:lineRule="auto"/>
              <w:jc w:val="both"/>
              <w:rPr>
                <w:rFonts w:ascii="Times New Roman" w:hAnsi="Times New Roman"/>
                <w:sz w:val="20"/>
              </w:rPr>
            </w:pPr>
          </w:p>
        </w:tc>
        <w:tc>
          <w:tcPr>
            <w:tcW w:w="25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без нагрузки</w:t>
            </w:r>
          </w:p>
        </w:tc>
        <w:tc>
          <w:tcPr>
            <w:tcW w:w="253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с нагрузкой</w:t>
            </w:r>
          </w:p>
        </w:tc>
      </w:tr>
      <w:tr w:rsidR="00F069DC" w:rsidRPr="005006BD">
        <w:trPr>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Тм, мс</w:t>
            </w:r>
          </w:p>
        </w:tc>
        <w:tc>
          <w:tcPr>
            <w:tcW w:w="25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1,745</w:t>
            </w:r>
          </w:p>
        </w:tc>
        <w:tc>
          <w:tcPr>
            <w:tcW w:w="253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141,000</w:t>
            </w:r>
          </w:p>
        </w:tc>
      </w:tr>
      <w:tr w:rsidR="00F069DC" w:rsidRPr="005006BD">
        <w:trPr>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w:t>
            </w:r>
          </w:p>
        </w:tc>
        <w:tc>
          <w:tcPr>
            <w:tcW w:w="2265" w:type="dxa"/>
            <w:vAlign w:val="center"/>
          </w:tcPr>
          <w:p w:rsidR="00F069DC" w:rsidRPr="005006BD" w:rsidRDefault="00F069DC" w:rsidP="005006BD">
            <w:pPr>
              <w:spacing w:line="360" w:lineRule="auto"/>
              <w:jc w:val="both"/>
              <w:rPr>
                <w:rFonts w:ascii="Times New Roman" w:hAnsi="Times New Roman"/>
                <w:sz w:val="20"/>
                <w:vertAlign w:val="superscript"/>
              </w:rPr>
            </w:pPr>
            <w:r w:rsidRPr="005006BD">
              <w:rPr>
                <w:rFonts w:ascii="Times New Roman" w:hAnsi="Times New Roman"/>
                <w:sz w:val="20"/>
              </w:rPr>
              <w:t>Jдв, кгм</w:t>
            </w:r>
            <w:r w:rsidRPr="005006BD">
              <w:rPr>
                <w:rFonts w:ascii="Times New Roman" w:hAnsi="Times New Roman"/>
                <w:sz w:val="20"/>
                <w:vertAlign w:val="superscript"/>
              </w:rPr>
              <w:t>2</w:t>
            </w:r>
          </w:p>
        </w:tc>
        <w:tc>
          <w:tcPr>
            <w:tcW w:w="25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0,100</w:t>
            </w:r>
          </w:p>
        </w:tc>
        <w:tc>
          <w:tcPr>
            <w:tcW w:w="253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8,100</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lastRenderedPageBreak/>
              <w:t>3</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sym w:font="Symbol" w:char="F057"/>
            </w:r>
            <w:r w:rsidRPr="005006BD">
              <w:rPr>
                <w:rFonts w:ascii="Times New Roman" w:hAnsi="Times New Roman"/>
                <w:sz w:val="20"/>
              </w:rPr>
              <w:t>хх, рад/с</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4,189</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4</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См, Вс</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6,000</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5</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Се, Вс</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13,608</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6</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Рэ, Вт</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1140,000</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7</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Рном, Вт</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251,327</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8</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Рмакс, Вт</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251,327</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9</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Lc, Гн</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0,014</w:t>
            </w:r>
          </w:p>
        </w:tc>
      </w:tr>
      <w:tr w:rsidR="00F069DC" w:rsidRPr="005006BD">
        <w:trPr>
          <w:cantSplit/>
          <w:trHeight w:val="510"/>
        </w:trPr>
        <w:tc>
          <w:tcPr>
            <w:tcW w:w="61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10</w:t>
            </w:r>
          </w:p>
        </w:tc>
        <w:tc>
          <w:tcPr>
            <w:tcW w:w="2265"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Rc, Ом</w:t>
            </w:r>
          </w:p>
        </w:tc>
        <w:tc>
          <w:tcPr>
            <w:tcW w:w="5100" w:type="dxa"/>
            <w:gridSpan w:val="2"/>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1,425</w:t>
            </w:r>
          </w:p>
        </w:tc>
      </w:tr>
    </w:tbl>
    <w:p w:rsidR="00F069DC" w:rsidRPr="005006BD" w:rsidRDefault="00F069DC" w:rsidP="005006BD">
      <w:pPr>
        <w:spacing w:line="360" w:lineRule="auto"/>
        <w:jc w:val="both"/>
        <w:rPr>
          <w:rFonts w:ascii="Times New Roman" w:hAnsi="Times New Roman"/>
          <w:sz w:val="20"/>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Логарифмические амплитудная и фазовая частотные характеристики двигателя под нагрузкой представлены на рисунке 8.4.</w:t>
      </w:r>
    </w:p>
    <w:p w:rsidR="00F069DC" w:rsidRPr="005006BD" w:rsidRDefault="00F069DC" w:rsidP="005006BD">
      <w:pPr>
        <w:pStyle w:val="a4"/>
        <w:spacing w:line="360" w:lineRule="auto"/>
        <w:ind w:firstLine="720"/>
        <w:jc w:val="both"/>
      </w:pPr>
      <w:r w:rsidRPr="005006BD">
        <w:t>Логарифмические амплитудная и фазовая частотные характеристики двигателя без нагрузки.</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394" w:dyaOrig="4828">
          <v:shape id="_x0000_i1085" type="#_x0000_t75" style="width:469.5pt;height:241.5pt" o:ole="" fillcolor="window">
            <v:imagedata r:id="rId111" o:title=""/>
          </v:shape>
          <o:OLEObject Type="Embed" ProgID="Word.Picture.8" ShapeID="_x0000_i1085" DrawAspect="Content" ObjectID="_1459861201" r:id="rId112"/>
        </w:object>
      </w:r>
    </w:p>
    <w:p w:rsidR="00F069DC" w:rsidRPr="005006BD" w:rsidRDefault="00F069DC" w:rsidP="005006BD">
      <w:pPr>
        <w:pStyle w:val="a4"/>
        <w:spacing w:line="360" w:lineRule="auto"/>
        <w:ind w:firstLine="720"/>
        <w:jc w:val="both"/>
      </w:pPr>
      <w:r w:rsidRPr="005006BD">
        <w:t>1 – Логарифмические амплитудная частотная характерис-тика L</w:t>
      </w:r>
      <w:r w:rsidRPr="005006BD">
        <w:rPr>
          <w:vertAlign w:val="subscript"/>
        </w:rPr>
        <w:t>ДВБН</w:t>
      </w:r>
      <w:r w:rsidRPr="005006BD">
        <w:t>,  дВ;</w:t>
      </w:r>
    </w:p>
    <w:p w:rsidR="00F069DC" w:rsidRPr="005006BD" w:rsidRDefault="00F069DC" w:rsidP="005006BD">
      <w:pPr>
        <w:pStyle w:val="a4"/>
        <w:spacing w:line="360" w:lineRule="auto"/>
        <w:ind w:firstLine="720"/>
        <w:jc w:val="both"/>
      </w:pPr>
      <w:r w:rsidRPr="005006BD">
        <w:t xml:space="preserve">2 - Логарифмические фазовая частотная характеристика </w:t>
      </w:r>
      <w:r w:rsidRPr="005006BD">
        <w:rPr>
          <w:szCs w:val="28"/>
        </w:rPr>
        <w:sym w:font="Symbol" w:char="F06A"/>
      </w:r>
      <w:r w:rsidRPr="005006BD">
        <w:rPr>
          <w:vertAlign w:val="subscript"/>
        </w:rPr>
        <w:t>ДВБН</w:t>
      </w:r>
      <w:r w:rsidRPr="005006BD">
        <w:t xml:space="preserve">,  </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Рисунок 8.4.</w:t>
      </w:r>
    </w:p>
    <w:p w:rsidR="00F069DC" w:rsidRPr="005006BD" w:rsidRDefault="00F069DC" w:rsidP="005006BD">
      <w:pPr>
        <w:pStyle w:val="1"/>
      </w:pPr>
      <w:bookmarkStart w:id="15" w:name="_Toc437582290"/>
      <w:r w:rsidRPr="005006BD">
        <w:lastRenderedPageBreak/>
        <w:t>9. Формирование скоростного контура привода ГН</w:t>
      </w:r>
      <w:bookmarkEnd w:id="15"/>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Проектирование замкнутого по скорости привода подразумевает выбор усилительных устройств, корректирующих и сглаживающих устройств, обеспечивающих наилучшие динамические характеристики (точность, диапазон регулиро</w:t>
      </w:r>
      <w:r w:rsidRPr="005006BD">
        <w:rPr>
          <w:rFonts w:ascii="Times New Roman" w:hAnsi="Times New Roman"/>
        </w:rPr>
        <w:softHyphen/>
        <w:t>вания, неравномерность движения на малых скоростях).</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Пользуясь теоретическими положениями, описанными в литературе [1,7], разработаем структурную и функциональную схемы скоростного контура привода горизонтального наведения и стабилизации ОЭС.</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Функциональная схема скоростного контура следящего привода ГН представлена на рисунке 9.1.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Совокупность усилительных, корректирующих и сглажи</w:t>
      </w:r>
      <w:r w:rsidRPr="005006BD">
        <w:rPr>
          <w:rFonts w:ascii="Times New Roman" w:hAnsi="Times New Roman"/>
        </w:rPr>
        <w:softHyphen/>
        <w:t>вающих устройств образуют систему управления приводом.</w:t>
      </w:r>
    </w:p>
    <w:p w:rsidR="00F069DC" w:rsidRPr="005006BD" w:rsidRDefault="00F069DC" w:rsidP="005006BD">
      <w:pPr>
        <w:pStyle w:val="a4"/>
        <w:spacing w:line="360" w:lineRule="auto"/>
        <w:ind w:firstLine="720"/>
        <w:jc w:val="both"/>
      </w:pPr>
      <w:r w:rsidRPr="005006BD">
        <w:t xml:space="preserve">Функциональная </w:t>
      </w:r>
      <w:r w:rsidR="0041355E">
        <w:rPr>
          <w:noProof/>
        </w:rPr>
        <w:pict>
          <v:group id="_x0000_s1068" style="position:absolute;left:0;text-align:left;margin-left:32.55pt;margin-top:44.3pt;width:440.05pt;height:60.2pt;z-index:251659264;mso-position-horizontal-relative:text;mso-position-vertical-relative:text" coordorigin="2067,6526" coordsize="8801,1204" o:allowincell="f">
            <v:rect id="_x0000_s1069" style="position:absolute;left:5729;top:7256;width:2117;height:474">
              <v:textbox style="mso-next-textbox:#_x0000_s1069">
                <w:txbxContent>
                  <w:p w:rsidR="005006BD" w:rsidRDefault="005006BD">
                    <w:r>
                      <w:rPr>
                        <w:sz w:val="22"/>
                      </w:rPr>
                      <w:t>Тахогенератор</w:t>
                    </w:r>
                  </w:p>
                </w:txbxContent>
              </v:textbox>
            </v:rect>
            <v:rect id="_x0000_s1070" style="position:absolute;left:3502;top:6564;width:1175;height:474">
              <v:textbox style="mso-next-textbox:#_x0000_s1070">
                <w:txbxContent>
                  <w:p w:rsidR="005006BD" w:rsidRDefault="005006BD">
                    <w:r>
                      <w:rPr>
                        <w:sz w:val="22"/>
                      </w:rPr>
                      <w:t>Фильтр</w:t>
                    </w:r>
                  </w:p>
                </w:txbxContent>
              </v:textbox>
            </v:rect>
            <v:rect id="_x0000_s1071" style="position:absolute;left:5130;top:6552;width:1541;height:473">
              <v:textbox style="mso-next-textbox:#_x0000_s1071">
                <w:txbxContent>
                  <w:p w:rsidR="005006BD" w:rsidRDefault="005006BD">
                    <w:pPr>
                      <w:rPr>
                        <w:sz w:val="22"/>
                      </w:rPr>
                    </w:pPr>
                    <w:r>
                      <w:rPr>
                        <w:sz w:val="20"/>
                      </w:rPr>
                      <w:t>Усилитель</w:t>
                    </w:r>
                  </w:p>
                </w:txbxContent>
              </v:textbox>
            </v:rect>
            <v:rect id="_x0000_s1072" style="position:absolute;left:7051;top:6552;width:1602;height:473">
              <v:textbox style="mso-next-textbox:#_x0000_s1072">
                <w:txbxContent>
                  <w:p w:rsidR="005006BD" w:rsidRDefault="005006BD">
                    <w:r>
                      <w:rPr>
                        <w:sz w:val="22"/>
                      </w:rPr>
                      <w:t>Двигатель</w:t>
                    </w:r>
                  </w:p>
                </w:txbxContent>
              </v:textbox>
            </v:rect>
            <v:rect id="_x0000_s1073" style="position:absolute;left:9412;top:6526;width:1456;height:474">
              <v:textbox style="mso-next-textbox:#_x0000_s1073">
                <w:txbxContent>
                  <w:p w:rsidR="005006BD" w:rsidRDefault="005006BD">
                    <w:r>
                      <w:rPr>
                        <w:sz w:val="22"/>
                      </w:rPr>
                      <w:t>Нагрузка</w:t>
                    </w:r>
                  </w:p>
                </w:txbxContent>
              </v:textbox>
            </v:rect>
            <v:group id="_x0000_s1074" style="position:absolute;left:2568;top:6633;width:369;height:375" coordorigin="1350,2055" coordsize="1440,1440">
              <v:oval id="_x0000_s1075" style="position:absolute;left:1350;top:2055;width:1440;height:1440"/>
              <v:line id="_x0000_s1076" style="position:absolute" from="1530,2295" to="2580,3270"/>
              <v:line id="_x0000_s1077" style="position:absolute;flip:x" from="1575,2250" to="2565,3270"/>
            </v:group>
            <v:line id="_x0000_s1078" style="position:absolute" from="2067,6833" to="2544,6833">
              <v:stroke endarrow="block"/>
            </v:line>
            <v:line id="_x0000_s1079" style="position:absolute" from="2997,6821" to="3486,6821">
              <v:stroke endarrow="block"/>
            </v:line>
            <v:line id="_x0000_s1080" style="position:absolute" from="4648,6795" to="5113,6795">
              <v:stroke endarrow="block"/>
            </v:line>
            <v:line id="_x0000_s1081" style="position:absolute" from="6667,6795" to="7034,6795">
              <v:stroke endarrow="block"/>
            </v:line>
            <v:line id="_x0000_s1082" style="position:absolute;flip:x" from="2752,7499" to="5725,7499"/>
            <v:line id="_x0000_s1083" style="position:absolute;flip:y" from="2752,6991" to="2752,7499">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8662;top:6693;width:746;height:21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5" type="#_x0000_t66" style="position:absolute;left:7842;top:7384;width:966;height:205"/>
            <v:rect id="_x0000_s1086" style="position:absolute;left:8808;top:6851;width:135;height:687"/>
            <v:rect id="_x0000_s1087" style="position:absolute;left:8772;top:7448;width:105;height:77" strokecolor="white"/>
            <v:rect id="_x0000_s1088" style="position:absolute;left:8821;top:6821;width:110;height:97" strokecolor="white"/>
            <v:line id="_x0000_s1089" style="position:absolute" from="2865,7185" to="3000,7185"/>
            <w10:wrap type="topAndBottom"/>
          </v:group>
        </w:pict>
      </w:r>
      <w:r w:rsidRPr="005006BD">
        <w:t>схема скоростного контура.</w:t>
      </w:r>
    </w:p>
    <w:p w:rsidR="00F069DC" w:rsidRPr="005006BD" w:rsidRDefault="0041355E" w:rsidP="005006BD">
      <w:pPr>
        <w:pStyle w:val="a4"/>
        <w:spacing w:line="360" w:lineRule="auto"/>
        <w:ind w:firstLine="720"/>
        <w:jc w:val="both"/>
      </w:pPr>
      <w:r>
        <w:rPr>
          <w:noProof/>
        </w:rPr>
        <w:pict>
          <v:shape id="_x0000_s1090" type="#_x0000_t202" style="position:absolute;left:0;text-align:left;margin-left:130.2pt;margin-top:81.45pt;width:30.6pt;height:21.15pt;z-index:251657216" o:allowincell="f" strokecolor="white">
            <v:textbox style="mso-next-textbox:#_x0000_s1090">
              <w:txbxContent>
                <w:p w:rsidR="005006BD" w:rsidRDefault="005006BD">
                  <w:pPr>
                    <w:rPr>
                      <w:vertAlign w:val="subscript"/>
                    </w:rPr>
                  </w:pPr>
                  <w:r>
                    <w:rPr>
                      <w:sz w:val="22"/>
                      <w:lang w:val="en-US"/>
                    </w:rPr>
                    <w:t>U</w:t>
                  </w:r>
                  <w:r>
                    <w:rPr>
                      <w:sz w:val="22"/>
                      <w:vertAlign w:val="subscript"/>
                    </w:rPr>
                    <w:t>ТГ</w:t>
                  </w:r>
                </w:p>
              </w:txbxContent>
            </v:textbox>
            <w10:wrap type="topAndBottom"/>
          </v:shape>
        </w:pict>
      </w:r>
      <w:r>
        <w:rPr>
          <w:noProof/>
        </w:rPr>
        <w:pict>
          <v:shape id="_x0000_s1091" type="#_x0000_t202" style="position:absolute;left:0;text-align:left;margin-left:254.4pt;margin-top:4.65pt;width:47.7pt;height:21.15pt;z-index:251656192" o:allowincell="f" strokecolor="white">
            <v:textbox style="mso-next-textbox:#_x0000_s1091">
              <w:txbxContent>
                <w:p w:rsidR="005006BD" w:rsidRDefault="005006BD">
                  <w:pPr>
                    <w:rPr>
                      <w:sz w:val="22"/>
                      <w:vertAlign w:val="subscript"/>
                      <w:lang w:val="en-US"/>
                    </w:rPr>
                  </w:pPr>
                  <w:r>
                    <w:rPr>
                      <w:sz w:val="22"/>
                      <w:lang w:val="en-US"/>
                    </w:rPr>
                    <w:t>U</w:t>
                  </w:r>
                  <w:r>
                    <w:rPr>
                      <w:sz w:val="22"/>
                      <w:vertAlign w:val="subscript"/>
                    </w:rPr>
                    <w:t>УП</w:t>
                  </w:r>
                  <w:r>
                    <w:rPr>
                      <w:sz w:val="22"/>
                      <w:vertAlign w:val="subscript"/>
                      <w:lang w:val="en-US"/>
                    </w:rPr>
                    <w:t>P</w:t>
                  </w:r>
                </w:p>
              </w:txbxContent>
            </v:textbox>
            <w10:wrap type="topAndBottom"/>
          </v:shape>
        </w:pict>
      </w:r>
      <w:r>
        <w:rPr>
          <w:noProof/>
        </w:rPr>
        <w:pict>
          <v:shape id="_x0000_s1092" type="#_x0000_t202" style="position:absolute;left:0;text-align:left;margin-left:366.35pt;margin-top:5.1pt;width:23.85pt;height:21.1pt;z-index:251655168" o:allowincell="f" strokecolor="white">
            <v:textbox style="mso-next-textbox:#_x0000_s1092">
              <w:txbxContent>
                <w:p w:rsidR="005006BD" w:rsidRDefault="005006BD">
                  <w:pPr>
                    <w:rPr>
                      <w:sz w:val="22"/>
                      <w:vertAlign w:val="subscript"/>
                    </w:rPr>
                  </w:pPr>
                  <w:r>
                    <w:rPr>
                      <w:sz w:val="22"/>
                      <w:szCs w:val="22"/>
                      <w:lang w:val="en-US"/>
                    </w:rPr>
                    <w:sym w:font="Symbol" w:char="F057"/>
                  </w:r>
                </w:p>
              </w:txbxContent>
            </v:textbox>
            <w10:wrap type="topAndBottom"/>
          </v:shape>
        </w:pict>
      </w:r>
      <w:r>
        <w:rPr>
          <w:noProof/>
        </w:rPr>
        <w:pict>
          <v:shape id="_x0000_s1093" type="#_x0000_t202" style="position:absolute;left:0;text-align:left;margin-left:9.7pt;margin-top:7.85pt;width:47.7pt;height:21.15pt;z-index:251654144" o:allowincell="f" strokecolor="white">
            <v:textbox style="mso-next-textbox:#_x0000_s1093">
              <w:txbxContent>
                <w:p w:rsidR="005006BD" w:rsidRDefault="005006BD">
                  <w:pPr>
                    <w:rPr>
                      <w:vertAlign w:val="subscript"/>
                    </w:rPr>
                  </w:pPr>
                  <w:r>
                    <w:rPr>
                      <w:sz w:val="22"/>
                      <w:lang w:val="en-US"/>
                    </w:rPr>
                    <w:t>U</w:t>
                  </w:r>
                  <w:r>
                    <w:rPr>
                      <w:sz w:val="22"/>
                      <w:vertAlign w:val="subscript"/>
                    </w:rPr>
                    <w:t>ВХ</w:t>
                  </w:r>
                  <w:r>
                    <w:rPr>
                      <w:vertAlign w:val="subscript"/>
                    </w:rPr>
                    <w:t xml:space="preserve"> УПР</w:t>
                  </w:r>
                </w:p>
              </w:txbxContent>
            </v:textbox>
            <w10:wrap type="topAndBottom"/>
          </v:shape>
        </w:pict>
      </w:r>
      <w:r w:rsidR="00F069DC" w:rsidRPr="005006BD">
        <w:t>Рисунок 9.1.</w:t>
      </w:r>
    </w:p>
    <w:p w:rsidR="00F069DC" w:rsidRPr="005006BD" w:rsidRDefault="00F069DC" w:rsidP="005006BD">
      <w:pPr>
        <w:pStyle w:val="a4"/>
        <w:spacing w:line="360" w:lineRule="auto"/>
        <w:ind w:firstLine="720"/>
        <w:jc w:val="both"/>
      </w:pPr>
    </w:p>
    <w:p w:rsidR="00F069DC" w:rsidRPr="005006BD" w:rsidRDefault="00F069DC" w:rsidP="005006BD">
      <w:pPr>
        <w:pStyle w:val="a4"/>
        <w:spacing w:line="360" w:lineRule="auto"/>
        <w:ind w:firstLine="720"/>
        <w:jc w:val="both"/>
      </w:pPr>
      <w:r w:rsidRPr="005006BD">
        <w:t>Структурная схема скоростного контура следящего привода ГН представлена на рисунке 9.2.</w:t>
      </w:r>
    </w:p>
    <w:p w:rsidR="00F069DC" w:rsidRPr="005006BD" w:rsidRDefault="00F069DC" w:rsidP="005006BD">
      <w:pPr>
        <w:pStyle w:val="a4"/>
        <w:spacing w:line="360" w:lineRule="auto"/>
        <w:ind w:firstLine="720"/>
        <w:jc w:val="both"/>
      </w:pPr>
      <w:r w:rsidRPr="005006BD">
        <w:t xml:space="preserve">Структурная </w:t>
      </w:r>
      <w:r w:rsidR="0041355E">
        <w:rPr>
          <w:noProof/>
        </w:rPr>
        <w:pict>
          <v:group id="_x0000_s1094" style="position:absolute;left:0;text-align:left;margin-left:-5.1pt;margin-top:28.3pt;width:471.9pt;height:118pt;z-index:251660288;mso-position-horizontal-relative:text;mso-position-vertical-relative:text" coordorigin="1314,10041" coordsize="9438,2360" o:allowincell="f">
            <v:rect id="_x0000_s1095" style="position:absolute;left:5184;top:11541;width:735;height:555">
              <v:textbox style="mso-next-textbox:#_x0000_s1095">
                <w:txbxContent>
                  <w:p w:rsidR="005006BD" w:rsidRDefault="005006BD">
                    <w:pPr>
                      <w:rPr>
                        <w:vertAlign w:val="subscript"/>
                      </w:rPr>
                    </w:pPr>
                    <w:r>
                      <w:t>К</w:t>
                    </w:r>
                    <w:r>
                      <w:rPr>
                        <w:vertAlign w:val="subscript"/>
                      </w:rPr>
                      <w:t>ТГ</w:t>
                    </w:r>
                  </w:p>
                </w:txbxContent>
              </v:textbox>
            </v:rect>
            <v:rect id="_x0000_s1096" style="position:absolute;left:3454;top:10731;width:700;height:555">
              <v:textbox style="mso-next-textbox:#_x0000_s1096">
                <w:txbxContent>
                  <w:p w:rsidR="005006BD" w:rsidRDefault="005006BD">
                    <w:pPr>
                      <w:rPr>
                        <w:vertAlign w:val="subscript"/>
                      </w:rPr>
                    </w:pPr>
                    <w:r>
                      <w:rPr>
                        <w:lang w:val="en-US"/>
                      </w:rPr>
                      <w:t>W</w:t>
                    </w:r>
                    <w:r>
                      <w:rPr>
                        <w:vertAlign w:val="subscript"/>
                      </w:rPr>
                      <w:t>Ф</w:t>
                    </w:r>
                  </w:p>
                </w:txbxContent>
              </v:textbox>
            </v:rect>
            <v:rect id="_x0000_s1097" style="position:absolute;left:4739;top:10716;width:730;height:555">
              <v:textbox style="mso-next-textbox:#_x0000_s1097">
                <w:txbxContent>
                  <w:p w:rsidR="005006BD" w:rsidRDefault="005006BD">
                    <w:pPr>
                      <w:rPr>
                        <w:vertAlign w:val="subscript"/>
                      </w:rPr>
                    </w:pPr>
                    <w:r>
                      <w:t>К</w:t>
                    </w:r>
                    <w:r>
                      <w:rPr>
                        <w:vertAlign w:val="subscript"/>
                      </w:rPr>
                      <w:t>У</w:t>
                    </w:r>
                  </w:p>
                </w:txbxContent>
              </v:textbox>
            </v:rect>
            <v:rect id="_x0000_s1098" style="position:absolute;left:5994;top:10716;width:725;height:555">
              <v:textbox style="mso-next-textbox:#_x0000_s1098">
                <w:txbxContent>
                  <w:p w:rsidR="005006BD" w:rsidRDefault="005006BD">
                    <w:pPr>
                      <w:rPr>
                        <w:vertAlign w:val="subscript"/>
                      </w:rPr>
                    </w:pPr>
                    <w:r>
                      <w:rPr>
                        <w:lang w:val="en-US"/>
                      </w:rPr>
                      <w:t>W</w:t>
                    </w:r>
                    <w:r>
                      <w:rPr>
                        <w:vertAlign w:val="subscript"/>
                      </w:rPr>
                      <w:t>ДВ</w:t>
                    </w:r>
                  </w:p>
                </w:txbxContent>
              </v:textbox>
            </v:rect>
            <v:rect id="_x0000_s1099" style="position:absolute;left:7189;top:10596;width:2303;height:839">
              <v:textbox style="mso-next-textbox:#_x0000_s1099">
                <w:txbxContent>
                  <w:p w:rsidR="005006BD" w:rsidRDefault="00FE087F">
                    <w:r>
                      <w:rPr>
                        <w:position w:val="-30"/>
                      </w:rPr>
                      <w:object w:dxaOrig="2000" w:dyaOrig="680">
                        <v:shape id="_x0000_i1087" type="#_x0000_t75" style="width:99.75pt;height:33.75pt" o:ole="" fillcolor="window">
                          <v:imagedata r:id="rId113" o:title=""/>
                        </v:shape>
                        <o:OLEObject Type="Embed" ProgID="Equation.3" ShapeID="_x0000_i1087" DrawAspect="Content" ObjectID="_1459861451" r:id="rId114"/>
                      </w:object>
                    </w:r>
                  </w:p>
                </w:txbxContent>
              </v:textbox>
            </v:rect>
            <v:group id="_x0000_s1100" style="position:absolute;left:2519;top:10806;width:435;height:405" coordorigin="1350,2055" coordsize="1440,1440">
              <v:oval id="_x0000_s1101" style="position:absolute;left:1350;top:2055;width:1440;height:1440"/>
              <v:line id="_x0000_s1102" style="position:absolute" from="1530,2295" to="2580,3270"/>
              <v:line id="_x0000_s1103" style="position:absolute;flip:x" from="1575,2250" to="2565,3270"/>
            </v:group>
            <v:line id="_x0000_s1104" style="position:absolute" from="1904,11016" to="2489,11016">
              <v:stroke endarrow="block"/>
            </v:line>
            <v:line id="_x0000_s1105" style="position:absolute;flip:x y" from="2714,11836" to="5169,11836"/>
            <v:line id="_x0000_s1106" style="position:absolute;flip:y" from="2714,11181" to="2714,11826">
              <v:stroke endarrow="block"/>
            </v:line>
            <v:shape id="_x0000_s1107" type="#_x0000_t202" style="position:absolute;left:1314;top:10181;width:1170;height:495" strokecolor="white">
              <v:textbox style="mso-next-textbox:#_x0000_s1107">
                <w:txbxContent>
                  <w:p w:rsidR="005006BD" w:rsidRDefault="005006BD">
                    <w:pPr>
                      <w:rPr>
                        <w:vertAlign w:val="subscript"/>
                      </w:rPr>
                    </w:pPr>
                    <w:r>
                      <w:rPr>
                        <w:lang w:val="en-US"/>
                      </w:rPr>
                      <w:t>U</w:t>
                    </w:r>
                    <w:r>
                      <w:rPr>
                        <w:vertAlign w:val="subscript"/>
                      </w:rPr>
                      <w:t>ВХ УПР</w:t>
                    </w:r>
                  </w:p>
                </w:txbxContent>
              </v:textbox>
            </v:shape>
            <v:shape id="_x0000_s1108" type="#_x0000_t202" style="position:absolute;left:5194;top:10166;width:1170;height:495" strokecolor="white">
              <v:textbox style="mso-next-textbox:#_x0000_s1108">
                <w:txbxContent>
                  <w:p w:rsidR="005006BD" w:rsidRDefault="005006BD">
                    <w:pPr>
                      <w:rPr>
                        <w:vertAlign w:val="subscript"/>
                        <w:lang w:val="en-US"/>
                      </w:rPr>
                    </w:pPr>
                    <w:r>
                      <w:rPr>
                        <w:lang w:val="en-US"/>
                      </w:rPr>
                      <w:t>U</w:t>
                    </w:r>
                    <w:r>
                      <w:rPr>
                        <w:vertAlign w:val="subscript"/>
                      </w:rPr>
                      <w:t>УП</w:t>
                    </w:r>
                    <w:r>
                      <w:rPr>
                        <w:vertAlign w:val="subscript"/>
                        <w:lang w:val="en-US"/>
                      </w:rPr>
                      <w:t>P</w:t>
                    </w:r>
                  </w:p>
                </w:txbxContent>
              </v:textbox>
            </v:shape>
            <v:shape id="_x0000_s1109" type="#_x0000_t202" style="position:absolute;left:4269;top:11906;width:750;height:495" strokecolor="white">
              <v:textbox style="mso-next-textbox:#_x0000_s1109">
                <w:txbxContent>
                  <w:p w:rsidR="005006BD" w:rsidRDefault="005006BD">
                    <w:pPr>
                      <w:rPr>
                        <w:vertAlign w:val="subscript"/>
                      </w:rPr>
                    </w:pPr>
                    <w:r>
                      <w:rPr>
                        <w:lang w:val="en-US"/>
                      </w:rPr>
                      <w:t>U</w:t>
                    </w:r>
                    <w:r>
                      <w:rPr>
                        <w:vertAlign w:val="subscript"/>
                      </w:rPr>
                      <w:t>ТГ</w:t>
                    </w:r>
                  </w:p>
                </w:txbxContent>
              </v:textbox>
            </v:shape>
            <v:rect id="_x0000_s1110" style="position:absolute;left:10189;top:10616;width:563;height:819">
              <v:textbox style="mso-next-textbox:#_x0000_s1110">
                <w:txbxContent>
                  <w:p w:rsidR="005006BD" w:rsidRDefault="00FE087F">
                    <w:r>
                      <w:rPr>
                        <w:position w:val="-28"/>
                      </w:rPr>
                      <w:object w:dxaOrig="260" w:dyaOrig="660">
                        <v:shape id="_x0000_i1089" type="#_x0000_t75" style="width:12.75pt;height:33pt" o:ole="" fillcolor="window">
                          <v:imagedata r:id="rId115" o:title=""/>
                        </v:shape>
                        <o:OLEObject Type="Embed" ProgID="Equation.3" ShapeID="_x0000_i1089" DrawAspect="Content" ObjectID="_1459861452" r:id="rId116"/>
                      </w:object>
                    </w:r>
                  </w:p>
                </w:txbxContent>
              </v:textbox>
            </v:rect>
            <v:shape id="_x0000_s1111" type="#_x0000_t202" style="position:absolute;left:9374;top:10041;width:960;height:525" strokecolor="white">
              <v:textbox style="mso-next-textbox:#_x0000_s1111">
                <w:txbxContent>
                  <w:p w:rsidR="005006BD" w:rsidRDefault="005006BD">
                    <w:pPr>
                      <w:rPr>
                        <w:vertAlign w:val="subscript"/>
                      </w:rPr>
                    </w:pPr>
                    <w:r>
                      <w:rPr>
                        <w:szCs w:val="28"/>
                        <w:lang w:val="en-US"/>
                      </w:rPr>
                      <w:sym w:font="Symbol" w:char="F057"/>
                    </w:r>
                    <w:r>
                      <w:rPr>
                        <w:vertAlign w:val="subscript"/>
                        <w:lang w:val="en-US"/>
                      </w:rPr>
                      <w:t>НАГР</w:t>
                    </w:r>
                  </w:p>
                </w:txbxContent>
              </v:textbox>
            </v:shape>
            <v:line id="_x0000_s1112" style="position:absolute" from="6719,11006" to="7184,11006">
              <v:stroke endarrow="block"/>
            </v:line>
            <v:line id="_x0000_s1113" style="position:absolute" from="9494,11036" to="10184,11036">
              <v:stroke endarrow="block"/>
            </v:line>
            <v:line id="_x0000_s1114" style="position:absolute;flip:x" from="5899,11831" to="9739,11831">
              <v:stroke endarrow="block"/>
            </v:line>
            <v:line id="_x0000_s1115" style="position:absolute" from="9724,11036" to="9724,11831"/>
            <v:line id="_x0000_s1116" style="position:absolute" from="3002,11016" to="3442,11016">
              <v:stroke endarrow="block"/>
            </v:line>
            <v:line id="_x0000_s1117" style="position:absolute" from="4142,11016" to="4722,11016">
              <v:stroke endarrow="block"/>
            </v:line>
            <v:line id="_x0000_s1118" style="position:absolute" from="5462,10996" to="5982,10996">
              <v:stroke endarrow="block"/>
            </v:line>
            <v:line id="_x0000_s1119" style="position:absolute" from="2835,11400" to="3045,11400"/>
            <w10:wrap type="topAndBottom"/>
          </v:group>
        </w:pict>
      </w:r>
      <w:r w:rsidRPr="005006BD">
        <w:t>схема скоростного контура.</w:t>
      </w:r>
    </w:p>
    <w:p w:rsidR="00F069DC" w:rsidRPr="005006BD" w:rsidRDefault="0041355E" w:rsidP="005006BD">
      <w:pPr>
        <w:spacing w:line="360" w:lineRule="auto"/>
        <w:ind w:firstLine="720"/>
        <w:jc w:val="both"/>
        <w:rPr>
          <w:rFonts w:ascii="Times New Roman" w:hAnsi="Times New Roman"/>
        </w:rPr>
      </w:pPr>
      <w:r>
        <w:rPr>
          <w:noProof/>
        </w:rPr>
        <w:pict>
          <v:shape id="_x0000_s1120" type="#_x0000_t202" style="position:absolute;left:0;text-align:left;margin-left:252.65pt;margin-top:9.4pt;width:54.75pt;height:28.5pt;z-index:251658240" o:allowincell="f" strokecolor="white">
            <v:textbox style="mso-next-textbox:#_x0000_s1120">
              <w:txbxContent>
                <w:p w:rsidR="005006BD" w:rsidRDefault="005006BD">
                  <w:pPr>
                    <w:rPr>
                      <w:vertAlign w:val="subscript"/>
                    </w:rPr>
                  </w:pPr>
                  <w:r>
                    <w:rPr>
                      <w:szCs w:val="28"/>
                      <w:lang w:val="en-US"/>
                    </w:rPr>
                    <w:sym w:font="Symbol" w:char="F057"/>
                  </w:r>
                  <w:r>
                    <w:rPr>
                      <w:vertAlign w:val="subscript"/>
                    </w:rPr>
                    <w:t>ВАЛА</w:t>
                  </w:r>
                </w:p>
              </w:txbxContent>
            </v:textbox>
            <w10:wrap type="topAndBottom"/>
          </v:shape>
        </w:pict>
      </w:r>
      <w:r w:rsidR="00F069DC" w:rsidRPr="005006BD">
        <w:rPr>
          <w:rFonts w:ascii="Times New Roman" w:hAnsi="Times New Roman"/>
        </w:rPr>
        <w:t>Рисунок 9.2.</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lastRenderedPageBreak/>
        <w:t>е в пункте 8 найдем передаточную функцию ЭДВ, находящегося под нагрузкой.</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140" w:dyaOrig="680">
          <v:shape id="_x0000_i1090" type="#_x0000_t75" style="width:65.25pt;height:38.25pt" o:ole="" fillcolor="window">
            <v:imagedata r:id="rId105" o:title=""/>
          </v:shape>
          <o:OLEObject Type="Embed" ProgID="Equation.3" ShapeID="_x0000_i1090" DrawAspect="Content" ObjectID="_1459861202" r:id="rId117"/>
        </w:object>
      </w:r>
      <w:r w:rsidR="00F069DC" w:rsidRPr="005006BD">
        <w:rPr>
          <w:rFonts w:ascii="Times New Roman" w:hAnsi="Times New Roman"/>
        </w:rPr>
        <w:tab/>
      </w:r>
      <w:r w:rsidR="00F069DC" w:rsidRPr="005006BD">
        <w:rPr>
          <w:rFonts w:ascii="Times New Roman" w:hAnsi="Times New Roman"/>
        </w:rPr>
        <w:tab/>
        <w:t>(9.1)</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720" w:dyaOrig="720">
          <v:shape id="_x0000_i1091" type="#_x0000_t75" style="width:204.75pt;height:39.75pt" o:ole="" fillcolor="window">
            <v:imagedata r:id="rId118" o:title=""/>
          </v:shape>
          <o:OLEObject Type="Embed" ProgID="Equation.3" ShapeID="_x0000_i1091" DrawAspect="Content" ObjectID="_1459861203" r:id="rId119"/>
        </w:object>
      </w:r>
      <w:r w:rsidR="00F069DC" w:rsidRPr="005006BD">
        <w:rPr>
          <w:rFonts w:ascii="Times New Roman" w:hAnsi="Times New Roman"/>
        </w:rPr>
        <w:tab/>
      </w:r>
      <w:r w:rsidR="00F069DC" w:rsidRPr="005006BD">
        <w:rPr>
          <w:rFonts w:ascii="Times New Roman" w:hAnsi="Times New Roman"/>
        </w:rPr>
        <w:tab/>
        <w:t>(9.2)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ДВ</w:t>
      </w:r>
      <w:r w:rsidRPr="005006BD">
        <w:rPr>
          <w:rFonts w:ascii="Times New Roman" w:hAnsi="Times New Roman"/>
        </w:rPr>
        <w:t>(р)- передаточная функция ЭДВ, находящегося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Построим для передаточной функции двигателя логарифми-ческие амплитудную и фазовую частотные характеристики (ЛАЧХ и ЛФЧХ), по методике изложенной в литературе [3].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ДВ</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ДВ</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w:t>
      </w:r>
      <w:r w:rsidRPr="005006BD">
        <w:rPr>
          <w:rFonts w:ascii="Times New Roman" w:hAnsi="Times New Roman"/>
          <w:vertAlign w:val="subscript"/>
        </w:rPr>
        <w:t>ДВ</w:t>
      </w:r>
      <w:r w:rsidRPr="005006BD">
        <w:rPr>
          <w:rFonts w:ascii="Times New Roman" w:hAnsi="Times New Roman"/>
        </w:rPr>
        <w:t>(w)- логарифмическая амплитудная частотная характеристика двигателя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ДВ</w:t>
      </w:r>
      <w:r w:rsidRPr="005006BD">
        <w:rPr>
          <w:rFonts w:ascii="Times New Roman" w:hAnsi="Times New Roman"/>
        </w:rPr>
        <w:t>(w)= arg(W</w:t>
      </w:r>
      <w:r w:rsidRPr="005006BD">
        <w:rPr>
          <w:rFonts w:ascii="Times New Roman" w:hAnsi="Times New Roman"/>
          <w:vertAlign w:val="subscript"/>
        </w:rPr>
        <w:t>ДВ</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A"/>
      </w:r>
      <w:r w:rsidRPr="005006BD">
        <w:rPr>
          <w:rFonts w:ascii="Times New Roman" w:hAnsi="Times New Roman"/>
          <w:vertAlign w:val="subscript"/>
        </w:rPr>
        <w:t>ДВ</w:t>
      </w:r>
      <w:r w:rsidRPr="005006BD">
        <w:rPr>
          <w:rFonts w:ascii="Times New Roman" w:hAnsi="Times New Roman"/>
        </w:rPr>
        <w:t>(w)- логарифмическая фазовая частотная характеристика двигателя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Логарифмические амплитудная и фазовая частотные характеристики двигателя под нагрузкой представлены на рисунке 9.3.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Двигатель приводит в движение нагрузку с помощью вала, нижняя частота собственных колебаний которого fk = 100 Гц (оговорено в ТЗ). Передаточная функция вала представляет собой колебательное звено:</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080" w:dyaOrig="680">
          <v:shape id="_x0000_i1092" type="#_x0000_t75" style="width:166.5pt;height:36.75pt" o:ole="" fillcolor="window">
            <v:imagedata r:id="rId120" o:title=""/>
          </v:shape>
          <o:OLEObject Type="Embed" ProgID="Equation.3" ShapeID="_x0000_i1092" DrawAspect="Content" ObjectID="_1459861204" r:id="rId121"/>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(9.5)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1420" w:dyaOrig="499">
          <v:shape id="_x0000_i1093" type="#_x0000_t75" style="width:84pt;height:29.25pt" o:ole="" fillcolor="window">
            <v:imagedata r:id="rId122" o:title=""/>
          </v:shape>
          <o:OLEObject Type="Embed" ProgID="Equation.3" ShapeID="_x0000_i1093" DrawAspect="Content" ObjectID="_1459861205" r:id="rId123"/>
        </w:object>
      </w:r>
      <w:r w:rsidRPr="005006BD">
        <w:rPr>
          <w:rFonts w:ascii="Times New Roman" w:hAnsi="Times New Roman"/>
        </w:rPr>
        <w:t>,-постоянная времени колебательного звена,  Т</w:t>
      </w:r>
      <w:r w:rsidRPr="005006BD">
        <w:rPr>
          <w:rFonts w:ascii="Times New Roman" w:hAnsi="Times New Roman"/>
          <w:vertAlign w:val="subscript"/>
        </w:rPr>
        <w:t xml:space="preserve">К </w:t>
      </w:r>
      <w:r w:rsidRPr="005006BD">
        <w:rPr>
          <w:rFonts w:ascii="Times New Roman" w:hAnsi="Times New Roman"/>
        </w:rPr>
        <w:t>= 1,592 мс;</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78"/>
      </w:r>
      <w:r w:rsidRPr="005006BD">
        <w:rPr>
          <w:rFonts w:ascii="Times New Roman" w:hAnsi="Times New Roman"/>
          <w:vertAlign w:val="subscript"/>
        </w:rPr>
        <w:t>К</w:t>
      </w:r>
      <w:r w:rsidRPr="005006BD">
        <w:rPr>
          <w:rFonts w:ascii="Times New Roman" w:hAnsi="Times New Roman"/>
        </w:rPr>
        <w:t xml:space="preserve"> – показатель колебательности, </w:t>
      </w:r>
      <w:r w:rsidRPr="005006BD">
        <w:rPr>
          <w:rFonts w:ascii="Times New Roman" w:hAnsi="Times New Roman"/>
          <w:szCs w:val="28"/>
        </w:rPr>
        <w:sym w:font="Symbol" w:char="F078"/>
      </w:r>
      <w:r w:rsidRPr="005006BD">
        <w:rPr>
          <w:rFonts w:ascii="Times New Roman" w:hAnsi="Times New Roman"/>
          <w:vertAlign w:val="subscript"/>
        </w:rPr>
        <w:t xml:space="preserve">К </w:t>
      </w:r>
      <w:r w:rsidRPr="005006BD">
        <w:rPr>
          <w:rFonts w:ascii="Times New Roman" w:hAnsi="Times New Roman"/>
        </w:rPr>
        <w:t xml:space="preserve">= 0,1..0,15, примем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78"/>
      </w:r>
      <w:r w:rsidRPr="005006BD">
        <w:rPr>
          <w:rFonts w:ascii="Times New Roman" w:hAnsi="Times New Roman"/>
          <w:vertAlign w:val="subscript"/>
        </w:rPr>
        <w:t xml:space="preserve">К </w:t>
      </w:r>
      <w:r w:rsidRPr="005006BD">
        <w:rPr>
          <w:rFonts w:ascii="Times New Roman" w:hAnsi="Times New Roman"/>
        </w:rPr>
        <w:t>= 0,125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Система «двигатель-вал-нагрузка» имеет передаточную функцию:</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ДВК</w:t>
      </w:r>
      <w:r w:rsidRPr="005006BD">
        <w:rPr>
          <w:rFonts w:ascii="Times New Roman" w:hAnsi="Times New Roman"/>
        </w:rPr>
        <w:t>(р)= W</w:t>
      </w:r>
      <w:r w:rsidRPr="005006BD">
        <w:rPr>
          <w:rFonts w:ascii="Times New Roman" w:hAnsi="Times New Roman"/>
          <w:vertAlign w:val="subscript"/>
        </w:rPr>
        <w:t>ДВ</w:t>
      </w:r>
      <w:r w:rsidRPr="005006BD">
        <w:rPr>
          <w:rFonts w:ascii="Times New Roman" w:hAnsi="Times New Roman"/>
        </w:rPr>
        <w:t>(р)</w:t>
      </w:r>
      <w:r w:rsidRPr="005006BD">
        <w:rPr>
          <w:rFonts w:ascii="Times New Roman" w:hAnsi="Times New Roman"/>
          <w:szCs w:val="28"/>
        </w:rPr>
        <w:sym w:font="Symbol" w:char="F0D7"/>
      </w:r>
      <w:r w:rsidRPr="005006BD">
        <w:rPr>
          <w:rFonts w:ascii="Times New Roman" w:hAnsi="Times New Roman"/>
        </w:rPr>
        <w:t xml:space="preserve"> W</w:t>
      </w:r>
      <w:r w:rsidRPr="005006BD">
        <w:rPr>
          <w:rFonts w:ascii="Times New Roman" w:hAnsi="Times New Roman"/>
          <w:vertAlign w:val="subscript"/>
        </w:rPr>
        <w:t>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Построим ЛАЧХ и ЛФЧХ системы «двигатель-вал-нагрузка»: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ДВК</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ДВК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w:t>
      </w:r>
      <w:r w:rsidRPr="005006BD">
        <w:rPr>
          <w:rFonts w:ascii="Times New Roman" w:hAnsi="Times New Roman"/>
          <w:vertAlign w:val="subscript"/>
        </w:rPr>
        <w:t>ДВК</w:t>
      </w:r>
      <w:r w:rsidRPr="005006BD">
        <w:rPr>
          <w:rFonts w:ascii="Times New Roman" w:hAnsi="Times New Roman"/>
        </w:rPr>
        <w:t>(w)- ЛАЧХ системы «двигатель-вал-нагрузка».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ДВК</w:t>
      </w:r>
      <w:r w:rsidRPr="005006BD">
        <w:rPr>
          <w:rFonts w:ascii="Times New Roman" w:hAnsi="Times New Roman"/>
        </w:rPr>
        <w:t>(w)= arg(W</w:t>
      </w:r>
      <w:r w:rsidRPr="005006BD">
        <w:rPr>
          <w:rFonts w:ascii="Times New Roman" w:hAnsi="Times New Roman"/>
          <w:vertAlign w:val="subscript"/>
        </w:rPr>
        <w:t>ДВК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A"/>
      </w:r>
      <w:r w:rsidRPr="005006BD">
        <w:rPr>
          <w:rFonts w:ascii="Times New Roman" w:hAnsi="Times New Roman"/>
          <w:vertAlign w:val="subscript"/>
        </w:rPr>
        <w:t>ДВК</w:t>
      </w:r>
      <w:r w:rsidRPr="005006BD">
        <w:rPr>
          <w:rFonts w:ascii="Times New Roman" w:hAnsi="Times New Roman"/>
        </w:rPr>
        <w:t>(w)- ЛФЧХ системы «двигатель-вал-нагрузка».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системы «двигатель-вал-нагрузка» представлены на рисунке 9.4.</w:t>
      </w:r>
    </w:p>
    <w:p w:rsidR="00F069DC" w:rsidRPr="005006BD" w:rsidRDefault="00F069DC" w:rsidP="005006BD">
      <w:pPr>
        <w:pStyle w:val="a4"/>
        <w:spacing w:line="360" w:lineRule="auto"/>
        <w:ind w:firstLine="720"/>
        <w:jc w:val="both"/>
      </w:pPr>
      <w:r w:rsidRPr="005006BD">
        <w:t>Чтобы обеспечить запас по фазе системы в пределах   30</w:t>
      </w:r>
      <w:r w:rsidRPr="005006BD">
        <w:rPr>
          <w:vertAlign w:val="superscript"/>
        </w:rPr>
        <w:t>0</w:t>
      </w:r>
      <w:r w:rsidRPr="005006BD">
        <w:rPr>
          <w:szCs w:val="28"/>
        </w:rPr>
        <w:sym w:font="Symbol" w:char="F0B8"/>
      </w:r>
      <w:r w:rsidRPr="005006BD">
        <w:t xml:space="preserve"> 60</w:t>
      </w:r>
      <w:r w:rsidRPr="005006BD">
        <w:rPr>
          <w:vertAlign w:val="superscript"/>
        </w:rPr>
        <w:t>0</w:t>
      </w:r>
      <w:r w:rsidRPr="005006BD">
        <w:t xml:space="preserve"> и максимально-возможную частоту среза w</w:t>
      </w:r>
      <w:r w:rsidRPr="005006BD">
        <w:rPr>
          <w:vertAlign w:val="subscript"/>
        </w:rPr>
        <w:t>СР</w:t>
      </w:r>
      <w:r w:rsidRPr="005006BD">
        <w:t>, скорректируем систему «двигатель-вал-нагрузка». Выберем частоту среза w</w:t>
      </w:r>
      <w:r w:rsidRPr="005006BD">
        <w:rPr>
          <w:vertAlign w:val="subscript"/>
        </w:rPr>
        <w:t>СР</w:t>
      </w:r>
      <w:r w:rsidRPr="005006BD">
        <w:t>= 80 c</w:t>
      </w:r>
      <w:r w:rsidRPr="005006BD">
        <w:rPr>
          <w:vertAlign w:val="superscript"/>
        </w:rPr>
        <w:t>-1</w:t>
      </w:r>
      <w:r w:rsidRPr="005006BD">
        <w:t xml:space="preserve"> (f</w:t>
      </w:r>
      <w:r w:rsidRPr="005006BD">
        <w:rPr>
          <w:vertAlign w:val="subscript"/>
        </w:rPr>
        <w:t>CP</w:t>
      </w:r>
      <w:r w:rsidRPr="005006BD">
        <w:t>= w</w:t>
      </w:r>
      <w:r w:rsidRPr="005006BD">
        <w:rPr>
          <w:vertAlign w:val="subscript"/>
        </w:rPr>
        <w:t>СР</w:t>
      </w:r>
      <w:r w:rsidRPr="005006BD">
        <w:t>/2</w:t>
      </w:r>
      <w:r w:rsidRPr="005006BD">
        <w:rPr>
          <w:szCs w:val="28"/>
        </w:rPr>
        <w:sym w:font="Symbol" w:char="F0D7"/>
      </w:r>
      <w:r w:rsidRPr="005006BD">
        <w:rPr>
          <w:szCs w:val="28"/>
        </w:rPr>
        <w:sym w:font="Symbol" w:char="F070"/>
      </w:r>
      <w:r w:rsidRPr="005006BD">
        <w:t>, f</w:t>
      </w:r>
      <w:r w:rsidRPr="005006BD">
        <w:rPr>
          <w:vertAlign w:val="subscript"/>
        </w:rPr>
        <w:t>CP</w:t>
      </w:r>
      <w:r w:rsidRPr="005006BD">
        <w:t>= 12,732 Гц).</w:t>
      </w:r>
    </w:p>
    <w:p w:rsidR="00F069DC" w:rsidRPr="005006BD" w:rsidRDefault="00F069DC" w:rsidP="005006BD">
      <w:pPr>
        <w:pStyle w:val="a4"/>
        <w:spacing w:line="360" w:lineRule="auto"/>
        <w:ind w:firstLine="720"/>
        <w:jc w:val="both"/>
      </w:pPr>
      <w:r w:rsidRPr="005006BD">
        <w:t>Запас по фазе, в данном случае, равен:</w:t>
      </w:r>
    </w:p>
    <w:p w:rsidR="00F069DC" w:rsidRPr="005006BD" w:rsidRDefault="00F069DC" w:rsidP="005006BD">
      <w:pPr>
        <w:pStyle w:val="a4"/>
        <w:spacing w:line="360" w:lineRule="auto"/>
        <w:ind w:firstLine="720"/>
        <w:jc w:val="both"/>
      </w:pPr>
      <w:r w:rsidRPr="005006BD">
        <w:rPr>
          <w:szCs w:val="28"/>
        </w:rPr>
        <w:sym w:font="Symbol" w:char="F044"/>
      </w:r>
      <w:r w:rsidRPr="005006BD">
        <w:rPr>
          <w:szCs w:val="28"/>
        </w:rPr>
        <w:sym w:font="Symbol" w:char="F06A"/>
      </w:r>
      <w:r w:rsidRPr="005006BD">
        <w:t xml:space="preserve"> = 180</w:t>
      </w:r>
      <w:r w:rsidRPr="005006BD">
        <w:rPr>
          <w:vertAlign w:val="superscript"/>
        </w:rPr>
        <w:t>0</w:t>
      </w:r>
      <w:r w:rsidRPr="005006BD">
        <w:t xml:space="preserve">+ </w:t>
      </w:r>
      <w:r w:rsidRPr="005006BD">
        <w:rPr>
          <w:szCs w:val="28"/>
        </w:rPr>
        <w:sym w:font="Symbol" w:char="F06A"/>
      </w:r>
      <w:r w:rsidRPr="005006BD">
        <w:rPr>
          <w:vertAlign w:val="subscript"/>
        </w:rPr>
        <w:t>ДВК</w:t>
      </w:r>
      <w:r w:rsidRPr="005006BD">
        <w:t>(w</w:t>
      </w:r>
      <w:r w:rsidRPr="005006BD">
        <w:rPr>
          <w:vertAlign w:val="subscript"/>
        </w:rPr>
        <w:t>СР</w:t>
      </w:r>
      <w:r w:rsidRPr="005006BD">
        <w:t>)= 52,712</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Чтобы скорректировать систему «двигатель-вал-нагрузка» поднимем её ЛАЧХ на величину L</w:t>
      </w:r>
      <w:r w:rsidRPr="005006BD">
        <w:rPr>
          <w:vertAlign w:val="subscript"/>
        </w:rPr>
        <w:t>ДВК</w:t>
      </w:r>
      <w:r w:rsidRPr="005006BD">
        <w:t>(w</w:t>
      </w:r>
      <w:r w:rsidRPr="005006BD">
        <w:rPr>
          <w:vertAlign w:val="subscript"/>
        </w:rPr>
        <w:t>СР</w:t>
      </w:r>
      <w:r w:rsidRPr="005006BD">
        <w:t>), т.е. помножим W</w:t>
      </w:r>
      <w:r w:rsidRPr="005006BD">
        <w:rPr>
          <w:vertAlign w:val="subscript"/>
        </w:rPr>
        <w:t>ДВК</w:t>
      </w:r>
      <w:r w:rsidRPr="005006BD">
        <w:t>(р) на коэффициент:</w:t>
      </w:r>
    </w:p>
    <w:p w:rsidR="00F069DC" w:rsidRPr="005006BD" w:rsidRDefault="00FE087F" w:rsidP="005006BD">
      <w:pPr>
        <w:pStyle w:val="a4"/>
        <w:spacing w:line="360" w:lineRule="auto"/>
        <w:ind w:firstLine="720"/>
        <w:jc w:val="both"/>
      </w:pPr>
      <w:r w:rsidRPr="005006BD">
        <w:object w:dxaOrig="1960" w:dyaOrig="480">
          <v:shape id="_x0000_i1094" type="#_x0000_t75" style="width:125.25pt;height:30.75pt" o:ole="" fillcolor="window">
            <v:imagedata r:id="rId124" o:title=""/>
          </v:shape>
          <o:OLEObject Type="Embed" ProgID="Equation.3" ShapeID="_x0000_i1094" DrawAspect="Content" ObjectID="_1459861206" r:id="rId125"/>
        </w:object>
      </w:r>
      <w:r w:rsidR="00F069DC" w:rsidRPr="005006BD">
        <w:t xml:space="preserve"> </w:t>
      </w:r>
      <w:r w:rsidR="00F069DC" w:rsidRPr="005006BD">
        <w:tab/>
      </w:r>
      <w:r w:rsidR="00F069DC" w:rsidRPr="005006BD">
        <w:tab/>
        <w:t>(9.9)</w:t>
      </w:r>
    </w:p>
    <w:p w:rsidR="00F069DC" w:rsidRPr="005006BD" w:rsidRDefault="00F069DC" w:rsidP="005006BD">
      <w:pPr>
        <w:pStyle w:val="a4"/>
        <w:spacing w:line="360" w:lineRule="auto"/>
        <w:ind w:firstLine="720"/>
        <w:jc w:val="both"/>
      </w:pPr>
      <w:r w:rsidRPr="005006BD">
        <w:t>К</w:t>
      </w:r>
      <w:r w:rsidRPr="005006BD">
        <w:rPr>
          <w:vertAlign w:val="subscript"/>
        </w:rPr>
        <w:t xml:space="preserve">СР </w:t>
      </w:r>
      <w:r w:rsidRPr="005006BD">
        <w:t>= 185,922</w:t>
      </w:r>
    </w:p>
    <w:p w:rsidR="00F069DC" w:rsidRPr="005006BD" w:rsidRDefault="00F069DC" w:rsidP="005006BD">
      <w:pPr>
        <w:pStyle w:val="a4"/>
        <w:spacing w:line="360" w:lineRule="auto"/>
        <w:ind w:firstLine="720"/>
        <w:jc w:val="both"/>
      </w:pPr>
      <w:r w:rsidRPr="005006BD">
        <w:t>Таким образом, передаточная функция скорректированной системы «двигатель-вал-нагрузка», будет выглядеть следующим образом: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ДВККОР</w:t>
      </w:r>
      <w:r w:rsidRPr="005006BD">
        <w:rPr>
          <w:rFonts w:ascii="Times New Roman" w:hAnsi="Times New Roman"/>
        </w:rPr>
        <w:t>(р)= К</w:t>
      </w:r>
      <w:r w:rsidRPr="005006BD">
        <w:rPr>
          <w:rFonts w:ascii="Times New Roman" w:hAnsi="Times New Roman"/>
          <w:vertAlign w:val="subscript"/>
        </w:rPr>
        <w:t>СР</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ДВ</w:t>
      </w:r>
      <w:r w:rsidRPr="005006BD">
        <w:rPr>
          <w:rFonts w:ascii="Times New Roman" w:hAnsi="Times New Roman"/>
        </w:rPr>
        <w:t>(р)</w:t>
      </w:r>
      <w:r w:rsidRPr="005006BD">
        <w:rPr>
          <w:rFonts w:ascii="Times New Roman" w:hAnsi="Times New Roman"/>
          <w:szCs w:val="28"/>
        </w:rPr>
        <w:sym w:font="Symbol" w:char="F0D7"/>
      </w:r>
      <w:r w:rsidRPr="005006BD">
        <w:rPr>
          <w:rFonts w:ascii="Times New Roman" w:hAnsi="Times New Roman"/>
        </w:rPr>
        <w:t xml:space="preserve"> W</w:t>
      </w:r>
      <w:r w:rsidRPr="005006BD">
        <w:rPr>
          <w:rFonts w:ascii="Times New Roman" w:hAnsi="Times New Roman"/>
          <w:vertAlign w:val="subscript"/>
        </w:rPr>
        <w:t>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(9.10)</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Построим ЛАЧХ и ЛФЧХ скорректированной системы «двигатель-вал-нагрузка»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ДВККОР</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ДВККОР</w:t>
      </w:r>
      <w:r w:rsidRPr="005006BD">
        <w:rPr>
          <w:rFonts w:ascii="Times New Roman" w:hAnsi="Times New Roman"/>
        </w:rPr>
        <w:t xml:space="preserve">(р)|) </w:t>
      </w:r>
      <w:r w:rsidRPr="005006BD">
        <w:rPr>
          <w:rFonts w:ascii="Times New Roman" w:hAnsi="Times New Roman"/>
        </w:rPr>
        <w:tab/>
        <w:t>(9.11)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ДВККОР</w:t>
      </w:r>
      <w:r w:rsidRPr="005006BD">
        <w:rPr>
          <w:rFonts w:ascii="Times New Roman" w:hAnsi="Times New Roman"/>
        </w:rPr>
        <w:t>(w)= arg(W</w:t>
      </w:r>
      <w:r w:rsidRPr="005006BD">
        <w:rPr>
          <w:rFonts w:ascii="Times New Roman" w:hAnsi="Times New Roman"/>
          <w:vertAlign w:val="subscript"/>
        </w:rPr>
        <w:t>ДВККОР</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(9.12)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скорректированной системы «двигатель-вал-нагрузка» представлены на рисунке 9.5.</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Определим коэффициент разомкнутой системы следующим образом:</w:t>
      </w:r>
    </w:p>
    <w:p w:rsidR="00F069DC" w:rsidRPr="005006BD" w:rsidRDefault="00FE087F" w:rsidP="005006BD">
      <w:pPr>
        <w:pStyle w:val="a4"/>
        <w:spacing w:line="360" w:lineRule="auto"/>
        <w:ind w:firstLine="720"/>
        <w:jc w:val="both"/>
      </w:pPr>
      <w:r w:rsidRPr="005006BD">
        <w:object w:dxaOrig="1840" w:dyaOrig="460">
          <v:shape id="_x0000_i1095" type="#_x0000_t75" style="width:124.5pt;height:30.75pt" o:ole="" fillcolor="window">
            <v:imagedata r:id="rId126" o:title=""/>
          </v:shape>
          <o:OLEObject Type="Embed" ProgID="Equation.3" ShapeID="_x0000_i1095" DrawAspect="Content" ObjectID="_1459861207" r:id="rId127"/>
        </w:object>
      </w:r>
      <w:r w:rsidR="00F069DC" w:rsidRPr="005006BD">
        <w:t xml:space="preserve"> </w:t>
      </w:r>
      <w:r w:rsidR="00F069DC" w:rsidRPr="005006BD">
        <w:tab/>
      </w:r>
      <w:r w:rsidR="00F069DC" w:rsidRPr="005006BD">
        <w:tab/>
        <w:t>(9.13)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К</w:t>
      </w:r>
      <w:r w:rsidRPr="005006BD">
        <w:rPr>
          <w:rFonts w:ascii="Times New Roman" w:hAnsi="Times New Roman"/>
          <w:vertAlign w:val="subscript"/>
        </w:rPr>
        <w:t xml:space="preserve">Р </w:t>
      </w:r>
      <w:r w:rsidRPr="005006BD">
        <w:rPr>
          <w:rFonts w:ascii="Times New Roman" w:hAnsi="Times New Roman"/>
        </w:rPr>
        <w:t>= 13,547</w:t>
      </w:r>
    </w:p>
    <w:p w:rsidR="00F069DC" w:rsidRPr="005006BD" w:rsidRDefault="00F069DC" w:rsidP="005006BD">
      <w:pPr>
        <w:pStyle w:val="a4"/>
        <w:spacing w:line="360" w:lineRule="auto"/>
        <w:ind w:firstLine="720"/>
        <w:jc w:val="both"/>
      </w:pPr>
      <w:r w:rsidRPr="005006BD">
        <w:t>Логарифмические амплитудная и фазовая частотные характеристики двигателя под нагрузкой.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 </w:t>
      </w:r>
      <w:r w:rsidR="00FE087F" w:rsidRPr="005006BD">
        <w:rPr>
          <w:rFonts w:ascii="Times New Roman" w:hAnsi="Times New Roman"/>
        </w:rPr>
        <w:object w:dxaOrig="9121" w:dyaOrig="4825">
          <v:shape id="_x0000_i1096" type="#_x0000_t75" style="width:456pt;height:241.5pt" o:ole="" fillcolor="window">
            <v:imagedata r:id="rId128" o:title=""/>
          </v:shape>
          <o:OLEObject Type="Embed" ProgID="Word.Picture.8" ShapeID="_x0000_i1096" DrawAspect="Content" ObjectID="_1459861208" r:id="rId129"/>
        </w:object>
      </w:r>
    </w:p>
    <w:p w:rsidR="005006BD" w:rsidRDefault="005006BD" w:rsidP="005006BD">
      <w:pPr>
        <w:pStyle w:val="a4"/>
        <w:spacing w:line="360" w:lineRule="auto"/>
        <w:ind w:firstLine="720"/>
        <w:jc w:val="both"/>
      </w:pPr>
    </w:p>
    <w:p w:rsidR="00F069DC" w:rsidRPr="005006BD" w:rsidRDefault="00F069DC" w:rsidP="005006BD">
      <w:pPr>
        <w:pStyle w:val="a4"/>
        <w:spacing w:line="360" w:lineRule="auto"/>
        <w:ind w:firstLine="720"/>
        <w:jc w:val="both"/>
      </w:pPr>
      <w:r w:rsidRPr="005006BD">
        <w:t>1 – Логарифмические амплитудная частотная характерис-тика двигателя под нагрузкой L</w:t>
      </w:r>
      <w:r w:rsidRPr="005006BD">
        <w:rPr>
          <w:vertAlign w:val="subscript"/>
        </w:rPr>
        <w:t>ДВ</w:t>
      </w:r>
      <w:r w:rsidRPr="005006BD">
        <w:t>,  дВ;</w:t>
      </w:r>
    </w:p>
    <w:p w:rsidR="00F069DC" w:rsidRPr="005006BD" w:rsidRDefault="00F069DC" w:rsidP="005006BD">
      <w:pPr>
        <w:pStyle w:val="a4"/>
        <w:spacing w:line="360" w:lineRule="auto"/>
        <w:ind w:firstLine="720"/>
        <w:jc w:val="both"/>
      </w:pPr>
      <w:r w:rsidRPr="005006BD">
        <w:t xml:space="preserve">2 - Логарифмические фазовая частотная характеристика двигателя под нагрузкой </w:t>
      </w:r>
      <w:r w:rsidRPr="005006BD">
        <w:rPr>
          <w:szCs w:val="28"/>
        </w:rPr>
        <w:sym w:font="Symbol" w:char="F06A"/>
      </w:r>
      <w:r w:rsidRPr="005006BD">
        <w:rPr>
          <w:vertAlign w:val="subscript"/>
        </w:rPr>
        <w:t>ДВ</w:t>
      </w:r>
      <w:r w:rsidRPr="005006BD">
        <w:t xml:space="preserve">,  </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Рисунок 9.3.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системы «двигатель-вал-нагрузка».</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331" w:dyaOrig="5670">
          <v:shape id="_x0000_i1097" type="#_x0000_t75" style="width:466.5pt;height:283.5pt" o:ole="" fillcolor="window">
            <v:imagedata r:id="rId130" o:title=""/>
          </v:shape>
          <o:OLEObject Type="Embed" ProgID="Word.Picture.8" ShapeID="_x0000_i1097" DrawAspect="Content" ObjectID="_1459861209" r:id="rId131"/>
        </w:object>
      </w:r>
    </w:p>
    <w:p w:rsidR="00F069DC" w:rsidRPr="005006BD" w:rsidRDefault="00F069DC" w:rsidP="005006BD">
      <w:pPr>
        <w:pStyle w:val="a4"/>
        <w:spacing w:line="360" w:lineRule="auto"/>
        <w:ind w:firstLine="720"/>
        <w:jc w:val="both"/>
      </w:pPr>
      <w:r w:rsidRPr="005006BD">
        <w:t>1 – ЛАЧХ системы «двигатель-вал-нагрузка» L</w:t>
      </w:r>
      <w:r w:rsidRPr="005006BD">
        <w:rPr>
          <w:vertAlign w:val="subscript"/>
        </w:rPr>
        <w:t>ДВК</w:t>
      </w:r>
      <w:r w:rsidRPr="005006BD">
        <w:t>,  дВ;</w:t>
      </w:r>
    </w:p>
    <w:p w:rsidR="00F069DC" w:rsidRPr="005006BD" w:rsidRDefault="00F069DC" w:rsidP="005006BD">
      <w:pPr>
        <w:pStyle w:val="a4"/>
        <w:spacing w:line="360" w:lineRule="auto"/>
        <w:ind w:firstLine="720"/>
        <w:jc w:val="both"/>
      </w:pPr>
      <w:r w:rsidRPr="005006BD">
        <w:t xml:space="preserve">2 - ЛФЧХ системы «двигатель-вал-нагрузка» </w:t>
      </w:r>
      <w:r w:rsidRPr="005006BD">
        <w:rPr>
          <w:szCs w:val="28"/>
        </w:rPr>
        <w:sym w:font="Symbol" w:char="F06A"/>
      </w:r>
      <w:r w:rsidRPr="005006BD">
        <w:rPr>
          <w:vertAlign w:val="subscript"/>
        </w:rPr>
        <w:t>ДВК</w:t>
      </w:r>
      <w:r w:rsidRPr="005006BD">
        <w:t xml:space="preserve">,  </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Рисунок 9.4.</w:t>
      </w:r>
    </w:p>
    <w:p w:rsidR="00F069DC" w:rsidRDefault="00F069DC" w:rsidP="005006BD">
      <w:pPr>
        <w:pStyle w:val="33"/>
        <w:spacing w:line="360" w:lineRule="auto"/>
        <w:jc w:val="both"/>
        <w:rPr>
          <w:rFonts w:ascii="Times New Roman" w:hAnsi="Times New Roman"/>
        </w:rPr>
      </w:pPr>
      <w:r w:rsidRPr="005006BD">
        <w:rPr>
          <w:rFonts w:ascii="Times New Roman" w:hAnsi="Times New Roman"/>
        </w:rPr>
        <w:t>ЛАЧХ и ЛФЧХ скорректированной системы «двигатель-вал-нагрузка»</w:t>
      </w:r>
    </w:p>
    <w:p w:rsidR="005006BD" w:rsidRPr="005006BD" w:rsidRDefault="005006BD" w:rsidP="005006BD">
      <w:pPr>
        <w:pStyle w:val="33"/>
        <w:spacing w:line="360" w:lineRule="auto"/>
        <w:jc w:val="both"/>
        <w:rPr>
          <w:rFonts w:ascii="Times New Roman" w:hAnsi="Times New Roman"/>
        </w:rPr>
      </w:pP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481" w:dyaOrig="5348">
          <v:shape id="_x0000_i1098" type="#_x0000_t75" style="width:474pt;height:267.75pt" o:ole="" fillcolor="window">
            <v:imagedata r:id="rId132" o:title=""/>
          </v:shape>
          <o:OLEObject Type="Embed" ProgID="Word.Picture.8" ShapeID="_x0000_i1098" DrawAspect="Content" ObjectID="_1459861210" r:id="rId133"/>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1 – ЛАЧХ скорректированной системы «двигатель-вал-нагрузка» L</w:t>
      </w:r>
      <w:r w:rsidRPr="005006BD">
        <w:rPr>
          <w:rFonts w:ascii="Times New Roman" w:hAnsi="Times New Roman"/>
          <w:vertAlign w:val="subscript"/>
        </w:rPr>
        <w:t>ДВККОР</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скорректированной системы «двигатель-вал-нагрузка» </w:t>
      </w:r>
      <w:r w:rsidRPr="005006BD">
        <w:rPr>
          <w:rFonts w:ascii="Times New Roman" w:hAnsi="Times New Roman"/>
          <w:szCs w:val="28"/>
        </w:rPr>
        <w:sym w:font="Symbol" w:char="F06A"/>
      </w:r>
      <w:r w:rsidRPr="005006BD">
        <w:rPr>
          <w:rFonts w:ascii="Times New Roman" w:hAnsi="Times New Roman"/>
          <w:vertAlign w:val="subscript"/>
        </w:rPr>
        <w:t>ДВККОР</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9.5.</w:t>
      </w:r>
    </w:p>
    <w:p w:rsidR="00F069DC" w:rsidRPr="005006BD" w:rsidRDefault="00F069DC" w:rsidP="005006BD">
      <w:pPr>
        <w:pStyle w:val="1"/>
      </w:pPr>
      <w:bookmarkStart w:id="16" w:name="_Toc437582291"/>
      <w:r w:rsidRPr="005006BD">
        <w:lastRenderedPageBreak/>
        <w:t>10. Определение параметров корректирующих устройств скоростного привода</w:t>
      </w:r>
      <w:bookmarkEnd w:id="16"/>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Полученный коэффициент разомкнутой системы мал, и в дальнейшем система не будет удовлетворять статическим и динамическим требованиям. Чтобы увеличить коэффициент разомкнутой системы добавим в систему корректирующее устройство – фильтр. Вид передаточной функции фильтра и её параметров выберем исходя из тех же требований: обеспечение запаса по фазе разомкнутой системы в пределах 30</w:t>
      </w:r>
      <w:r w:rsidRPr="005006BD">
        <w:rPr>
          <w:rFonts w:ascii="Times New Roman" w:hAnsi="Times New Roman"/>
          <w:vertAlign w:val="superscript"/>
        </w:rPr>
        <w:t>0</w:t>
      </w:r>
      <w:r w:rsidRPr="005006BD">
        <w:rPr>
          <w:rFonts w:ascii="Times New Roman" w:hAnsi="Times New Roman"/>
          <w:szCs w:val="28"/>
        </w:rPr>
        <w:sym w:font="Symbol" w:char="F0B8"/>
      </w:r>
      <w:r w:rsidRPr="005006BD">
        <w:rPr>
          <w:rFonts w:ascii="Times New Roman" w:hAnsi="Times New Roman"/>
        </w:rPr>
        <w:t>60</w:t>
      </w:r>
      <w:r w:rsidRPr="005006BD">
        <w:rPr>
          <w:rFonts w:ascii="Times New Roman" w:hAnsi="Times New Roman"/>
          <w:vertAlign w:val="superscript"/>
        </w:rPr>
        <w:t>0</w:t>
      </w:r>
      <w:r w:rsidRPr="005006BD">
        <w:rPr>
          <w:rFonts w:ascii="Times New Roman" w:hAnsi="Times New Roman"/>
        </w:rPr>
        <w:t xml:space="preserve"> и максимально-возможной частоты среза w</w:t>
      </w:r>
      <w:r w:rsidRPr="005006BD">
        <w:rPr>
          <w:rFonts w:ascii="Times New Roman" w:hAnsi="Times New Roman"/>
          <w:vertAlign w:val="subscript"/>
        </w:rPr>
        <w:t>СР</w:t>
      </w:r>
      <w:r w:rsidRPr="005006BD">
        <w:rPr>
          <w:rFonts w:ascii="Times New Roman" w:hAnsi="Times New Roman"/>
        </w:rPr>
        <w:t>.</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Следуя вышеописанному выбираем фильтр со следующей передаточной функцией:</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019" w:dyaOrig="680">
          <v:shape id="_x0000_i1099" type="#_x0000_t75" style="width:190.5pt;height:43.5pt" o:ole="" fillcolor="window">
            <v:imagedata r:id="rId134" o:title=""/>
          </v:shape>
          <o:OLEObject Type="Embed" ProgID="Equation.3" ShapeID="_x0000_i1099" DrawAspect="Content" ObjectID="_1459861211" r:id="rId135"/>
        </w:object>
      </w:r>
      <w:r w:rsidR="00F069DC" w:rsidRPr="005006BD">
        <w:rPr>
          <w:rFonts w:ascii="Times New Roman" w:hAnsi="Times New Roman"/>
        </w:rPr>
        <w:t xml:space="preserve">, </w:t>
      </w:r>
      <w:r w:rsidR="00F069DC" w:rsidRPr="005006BD">
        <w:rPr>
          <w:rFonts w:ascii="Times New Roman" w:hAnsi="Times New Roman"/>
        </w:rPr>
        <w:tab/>
      </w:r>
      <w:r w:rsidR="00F069DC" w:rsidRPr="005006BD">
        <w:rPr>
          <w:rFonts w:ascii="Times New Roman" w:hAnsi="Times New Roman"/>
        </w:rPr>
        <w:tab/>
        <w:t>(10.1)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со следующими параметрами: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w:t>
      </w:r>
      <w:r w:rsidRPr="005006BD">
        <w:rPr>
          <w:rFonts w:ascii="Times New Roman" w:hAnsi="Times New Roman"/>
          <w:vertAlign w:val="subscript"/>
        </w:rPr>
        <w:t>1</w:t>
      </w:r>
      <w:r w:rsidRPr="005006BD">
        <w:rPr>
          <w:rFonts w:ascii="Times New Roman" w:hAnsi="Times New Roman"/>
        </w:rPr>
        <w:t>= 0,3 с, Т</w:t>
      </w:r>
      <w:r w:rsidRPr="005006BD">
        <w:rPr>
          <w:rFonts w:ascii="Times New Roman" w:hAnsi="Times New Roman"/>
          <w:vertAlign w:val="subscript"/>
        </w:rPr>
        <w:t>2</w:t>
      </w:r>
      <w:r w:rsidRPr="005006BD">
        <w:rPr>
          <w:rFonts w:ascii="Times New Roman" w:hAnsi="Times New Roman"/>
        </w:rPr>
        <w:t>= 0,2 с, Т</w:t>
      </w:r>
      <w:r w:rsidRPr="005006BD">
        <w:rPr>
          <w:rFonts w:ascii="Times New Roman" w:hAnsi="Times New Roman"/>
          <w:vertAlign w:val="subscript"/>
        </w:rPr>
        <w:t>3</w:t>
      </w:r>
      <w:r w:rsidRPr="005006BD">
        <w:rPr>
          <w:rFonts w:ascii="Times New Roman" w:hAnsi="Times New Roman"/>
        </w:rPr>
        <w:t>= 1 с.</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Таким образом, вид передаточной функции разомкнутой системы «фильтр-двигатель-вал-нагрузка» примет следующий вид: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ДВКФ</w:t>
      </w:r>
      <w:r w:rsidRPr="005006BD">
        <w:rPr>
          <w:rFonts w:ascii="Times New Roman" w:hAnsi="Times New Roman"/>
        </w:rPr>
        <w:t>(р)= К</w:t>
      </w:r>
      <w:r w:rsidRPr="005006BD">
        <w:rPr>
          <w:rFonts w:ascii="Times New Roman" w:hAnsi="Times New Roman"/>
          <w:vertAlign w:val="subscript"/>
        </w:rPr>
        <w:t>СР</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ДВ</w:t>
      </w:r>
      <w:r w:rsidRPr="005006BD">
        <w:rPr>
          <w:rFonts w:ascii="Times New Roman" w:hAnsi="Times New Roman"/>
        </w:rPr>
        <w:t>(p)</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K</w:t>
      </w:r>
      <w:r w:rsidRPr="005006BD">
        <w:rPr>
          <w:rFonts w:ascii="Times New Roman" w:hAnsi="Times New Roman"/>
        </w:rPr>
        <w:t>(p)</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Ф</w:t>
      </w:r>
      <w:r w:rsidRPr="005006BD">
        <w:rPr>
          <w:rFonts w:ascii="Times New Roman" w:hAnsi="Times New Roman"/>
        </w:rPr>
        <w:t xml:space="preserve">(р) </w:t>
      </w:r>
      <w:r w:rsidRPr="005006BD">
        <w:rPr>
          <w:rFonts w:ascii="Times New Roman" w:hAnsi="Times New Roman"/>
        </w:rPr>
        <w:tab/>
        <w:t>(10.2)</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Построим ЛАЧХ и ЛФЧХ системы «фильтр-двигатель-вал-нагрузка»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ДВКФ</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ДВКФ</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(10.3)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ДВКФ</w:t>
      </w:r>
      <w:r w:rsidRPr="005006BD">
        <w:rPr>
          <w:rFonts w:ascii="Times New Roman" w:hAnsi="Times New Roman"/>
        </w:rPr>
        <w:t>(w)= arg(W</w:t>
      </w:r>
      <w:r w:rsidRPr="005006BD">
        <w:rPr>
          <w:rFonts w:ascii="Times New Roman" w:hAnsi="Times New Roman"/>
          <w:vertAlign w:val="subscript"/>
        </w:rPr>
        <w:t>ДВКФ</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(10.4)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системы «фильтр-двигатель-вал-нагрузка» представлены на рисунке 10.1.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Так как частота среза уменьшилась, то необходимо её увеличить до прежнего уровня (w</w:t>
      </w:r>
      <w:r w:rsidRPr="005006BD">
        <w:rPr>
          <w:rFonts w:ascii="Times New Roman" w:hAnsi="Times New Roman"/>
          <w:vertAlign w:val="subscript"/>
        </w:rPr>
        <w:t>СР</w:t>
      </w:r>
      <w:r w:rsidRPr="005006BD">
        <w:rPr>
          <w:rFonts w:ascii="Times New Roman" w:hAnsi="Times New Roman"/>
        </w:rPr>
        <w:t>=70 с</w:t>
      </w:r>
      <w:r w:rsidRPr="005006BD">
        <w:rPr>
          <w:rFonts w:ascii="Times New Roman" w:hAnsi="Times New Roman"/>
          <w:vertAlign w:val="superscript"/>
        </w:rPr>
        <w:t>-1</w:t>
      </w:r>
      <w:r w:rsidRPr="005006BD">
        <w:rPr>
          <w:rFonts w:ascii="Times New Roman" w:hAnsi="Times New Roman"/>
        </w:rPr>
        <w:t xml:space="preserve">), т.е. домножить передаточную функцию разомкнутой системы на коэффициент </w:t>
      </w:r>
      <w:r w:rsidR="00FE087F" w:rsidRPr="005006BD">
        <w:rPr>
          <w:rFonts w:ascii="Times New Roman" w:hAnsi="Times New Roman"/>
        </w:rPr>
        <w:object w:dxaOrig="1880" w:dyaOrig="460">
          <v:shape id="_x0000_i1100" type="#_x0000_t75" style="width:141.75pt;height:33.75pt" o:ole="" fillcolor="window">
            <v:imagedata r:id="rId136" o:title=""/>
          </v:shape>
          <o:OLEObject Type="Embed" ProgID="Equation.3" ShapeID="_x0000_i1100" DrawAspect="Content" ObjectID="_1459861212" r:id="rId137"/>
        </w:object>
      </w:r>
      <w:r w:rsidRPr="005006BD">
        <w:rPr>
          <w:rFonts w:ascii="Times New Roman" w:hAnsi="Times New Roman"/>
        </w:rPr>
        <w:t>, К</w:t>
      </w:r>
      <w:r w:rsidRPr="005006BD">
        <w:rPr>
          <w:rFonts w:ascii="Times New Roman" w:hAnsi="Times New Roman"/>
          <w:vertAlign w:val="subscript"/>
        </w:rPr>
        <w:t xml:space="preserve">Ф </w:t>
      </w:r>
      <w:r w:rsidRPr="005006BD">
        <w:rPr>
          <w:rFonts w:ascii="Times New Roman" w:hAnsi="Times New Roman"/>
        </w:rPr>
        <w:t xml:space="preserve">= 16,622. </w:t>
      </w:r>
    </w:p>
    <w:p w:rsidR="00F069DC" w:rsidRPr="005006BD" w:rsidRDefault="00F069DC" w:rsidP="005006BD">
      <w:pPr>
        <w:pStyle w:val="23"/>
        <w:spacing w:line="360" w:lineRule="auto"/>
        <w:jc w:val="both"/>
        <w:rPr>
          <w:rFonts w:ascii="Times New Roman" w:hAnsi="Times New Roman"/>
        </w:rPr>
      </w:pPr>
      <w:r w:rsidRPr="005006BD">
        <w:rPr>
          <w:rFonts w:ascii="Times New Roman" w:hAnsi="Times New Roman"/>
        </w:rPr>
        <w:t>Теперь запас устойчивости системы на частоте среза равен: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lastRenderedPageBreak/>
        <w:sym w:font="Symbol" w:char="F044"/>
      </w:r>
      <w:r w:rsidRPr="005006BD">
        <w:rPr>
          <w:rFonts w:ascii="Times New Roman" w:hAnsi="Times New Roman"/>
          <w:szCs w:val="28"/>
        </w:rPr>
        <w:sym w:font="Symbol" w:char="F06A"/>
      </w:r>
      <w:r w:rsidRPr="005006BD">
        <w:rPr>
          <w:rFonts w:ascii="Times New Roman" w:hAnsi="Times New Roman"/>
          <w:vertAlign w:val="subscript"/>
        </w:rPr>
        <w:t xml:space="preserve">СК </w:t>
      </w:r>
      <w:r w:rsidRPr="005006BD">
        <w:rPr>
          <w:rFonts w:ascii="Times New Roman" w:hAnsi="Times New Roman"/>
        </w:rPr>
        <w:t>= 180</w:t>
      </w:r>
      <w:r w:rsidRPr="005006BD">
        <w:rPr>
          <w:rFonts w:ascii="Times New Roman" w:hAnsi="Times New Roman"/>
          <w:vertAlign w:val="superscript"/>
        </w:rPr>
        <w:t>0</w:t>
      </w:r>
      <w:r w:rsidRPr="005006BD">
        <w:rPr>
          <w:rFonts w:ascii="Times New Roman" w:hAnsi="Times New Roman"/>
        </w:rPr>
        <w:t xml:space="preserve"> + </w:t>
      </w:r>
      <w:r w:rsidRPr="005006BD">
        <w:rPr>
          <w:rFonts w:ascii="Times New Roman" w:hAnsi="Times New Roman"/>
          <w:szCs w:val="28"/>
        </w:rPr>
        <w:sym w:font="Symbol" w:char="F06A"/>
      </w:r>
      <w:r w:rsidRPr="005006BD">
        <w:rPr>
          <w:rFonts w:ascii="Times New Roman" w:hAnsi="Times New Roman"/>
          <w:vertAlign w:val="subscript"/>
        </w:rPr>
        <w:t>ДВКФ</w:t>
      </w:r>
      <w:r w:rsidRPr="005006BD">
        <w:rPr>
          <w:rFonts w:ascii="Times New Roman" w:hAnsi="Times New Roman"/>
        </w:rPr>
        <w:t>(w</w:t>
      </w:r>
      <w:r w:rsidRPr="005006BD">
        <w:rPr>
          <w:rFonts w:ascii="Times New Roman" w:hAnsi="Times New Roman"/>
          <w:vertAlign w:val="subscript"/>
        </w:rPr>
        <w:t>СР</w:t>
      </w:r>
      <w:r w:rsidRPr="005006BD">
        <w:rPr>
          <w:rFonts w:ascii="Times New Roman" w:hAnsi="Times New Roman"/>
        </w:rPr>
        <w:t>)= 48,122</w:t>
      </w:r>
      <w:r w:rsidRPr="005006BD">
        <w:rPr>
          <w:rFonts w:ascii="Times New Roman" w:hAnsi="Times New Roman"/>
          <w:vertAlign w:val="superscript"/>
        </w:rPr>
        <w:t>0</w:t>
      </w:r>
      <w:r w:rsidRPr="005006BD">
        <w:rPr>
          <w:rFonts w:ascii="Times New Roman" w:hAnsi="Times New Roman"/>
        </w:rPr>
        <w:t xml:space="preserve"> (см. рисунок 10.1), что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вполне допустимо.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Окончательный вид передаточной функции разомкнутого скоростного контура привода ГН имеет следующий вид: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РАЗСК</w:t>
      </w:r>
      <w:r w:rsidRPr="005006BD">
        <w:rPr>
          <w:rFonts w:ascii="Times New Roman" w:hAnsi="Times New Roman"/>
        </w:rPr>
        <w:t>(р)= К</w:t>
      </w:r>
      <w:r w:rsidRPr="005006BD">
        <w:rPr>
          <w:rFonts w:ascii="Times New Roman" w:hAnsi="Times New Roman"/>
          <w:vertAlign w:val="subscript"/>
        </w:rPr>
        <w:t>СР</w:t>
      </w:r>
      <w:r w:rsidRPr="005006BD">
        <w:rPr>
          <w:rFonts w:ascii="Times New Roman" w:hAnsi="Times New Roman"/>
          <w:szCs w:val="28"/>
        </w:rPr>
        <w:sym w:font="Symbol" w:char="F0D7"/>
      </w:r>
      <w:r w:rsidRPr="005006BD">
        <w:rPr>
          <w:rFonts w:ascii="Times New Roman" w:hAnsi="Times New Roman"/>
        </w:rPr>
        <w:t>К</w:t>
      </w:r>
      <w:r w:rsidRPr="005006BD">
        <w:rPr>
          <w:rFonts w:ascii="Times New Roman" w:hAnsi="Times New Roman"/>
          <w:vertAlign w:val="subscript"/>
        </w:rPr>
        <w:t>Ф</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ДВ</w:t>
      </w:r>
      <w:r w:rsidRPr="005006BD">
        <w:rPr>
          <w:rFonts w:ascii="Times New Roman" w:hAnsi="Times New Roman"/>
        </w:rPr>
        <w:t>(p)</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K</w:t>
      </w:r>
      <w:r w:rsidRPr="005006BD">
        <w:rPr>
          <w:rFonts w:ascii="Times New Roman" w:hAnsi="Times New Roman"/>
        </w:rPr>
        <w:t>(p)</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Ф</w:t>
      </w:r>
      <w:r w:rsidRPr="005006BD">
        <w:rPr>
          <w:rFonts w:ascii="Times New Roman" w:hAnsi="Times New Roman"/>
        </w:rPr>
        <w:t xml:space="preserve">(р) </w:t>
      </w:r>
      <w:r w:rsidRPr="005006BD">
        <w:rPr>
          <w:rFonts w:ascii="Times New Roman" w:hAnsi="Times New Roman"/>
        </w:rPr>
        <w:tab/>
        <w:t>(10.5)</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Построим ЛАЧХ и ЛФЧХ разомкнутого скоростного контура привода ГН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РАЗСК</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РАЗСК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(10.6)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РАЗСК</w:t>
      </w:r>
      <w:r w:rsidRPr="005006BD">
        <w:rPr>
          <w:rFonts w:ascii="Times New Roman" w:hAnsi="Times New Roman"/>
        </w:rPr>
        <w:t>(w)= arg(W</w:t>
      </w:r>
      <w:r w:rsidRPr="005006BD">
        <w:rPr>
          <w:rFonts w:ascii="Times New Roman" w:hAnsi="Times New Roman"/>
          <w:vertAlign w:val="subscript"/>
        </w:rPr>
        <w:t>РАЗСК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(10.7)</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ЛАЧХ и ЛФЧХ разомкнутого скоростного контура привода ГН представлены на рисунке 10.2.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системы «фильтр-двигатель-вал-нагрузка».</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601" w:dyaOrig="5228">
          <v:shape id="_x0000_i1101" type="#_x0000_t75" style="width:480pt;height:261.75pt" o:ole="" fillcolor="window">
            <v:imagedata r:id="rId138" o:title=""/>
          </v:shape>
          <o:OLEObject Type="Embed" ProgID="Word.Picture.8" ShapeID="_x0000_i1101" DrawAspect="Content" ObjectID="_1459861213" r:id="rId139"/>
        </w:object>
      </w:r>
    </w:p>
    <w:p w:rsidR="00F069DC" w:rsidRPr="005006BD" w:rsidRDefault="00F069DC" w:rsidP="005006BD">
      <w:pPr>
        <w:pStyle w:val="a4"/>
        <w:spacing w:line="360" w:lineRule="auto"/>
        <w:ind w:firstLine="720"/>
        <w:jc w:val="both"/>
      </w:pPr>
      <w:r w:rsidRPr="005006BD">
        <w:t>1 – ЛАЧХ системы «фильтр-двигатель-вал-нагрузка»   L</w:t>
      </w:r>
      <w:r w:rsidRPr="005006BD">
        <w:rPr>
          <w:vertAlign w:val="subscript"/>
        </w:rPr>
        <w:t>ДВКФ</w:t>
      </w:r>
      <w:r w:rsidRPr="005006BD">
        <w:t>,  дВ;</w:t>
      </w:r>
    </w:p>
    <w:p w:rsidR="00F069DC" w:rsidRPr="005006BD" w:rsidRDefault="00F069DC" w:rsidP="005006BD">
      <w:pPr>
        <w:pStyle w:val="a4"/>
        <w:spacing w:line="360" w:lineRule="auto"/>
        <w:ind w:firstLine="720"/>
        <w:jc w:val="both"/>
      </w:pPr>
      <w:r w:rsidRPr="005006BD">
        <w:t xml:space="preserve">2 - ЛФЧХ системы «фильтр-двигатель-вал-нагрузка»   </w:t>
      </w:r>
      <w:r w:rsidRPr="005006BD">
        <w:rPr>
          <w:szCs w:val="28"/>
        </w:rPr>
        <w:sym w:font="Symbol" w:char="F06A"/>
      </w:r>
      <w:r w:rsidRPr="005006BD">
        <w:rPr>
          <w:vertAlign w:val="subscript"/>
        </w:rPr>
        <w:t>ДВКФ</w:t>
      </w:r>
      <w:r w:rsidRPr="005006BD">
        <w:t xml:space="preserve">,  </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Рисунок 10.1.</w:t>
      </w:r>
    </w:p>
    <w:p w:rsidR="00F069DC" w:rsidRPr="005006BD" w:rsidRDefault="00F069DC" w:rsidP="005006BD">
      <w:pPr>
        <w:pStyle w:val="a4"/>
        <w:spacing w:line="360" w:lineRule="auto"/>
        <w:ind w:firstLine="720"/>
        <w:jc w:val="both"/>
      </w:pP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Запас устойчивости системы по фазе на частоте среза равен: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szCs w:val="28"/>
        </w:rPr>
        <w:sym w:font="Symbol" w:char="F06A"/>
      </w:r>
      <w:r w:rsidRPr="005006BD">
        <w:rPr>
          <w:rFonts w:ascii="Times New Roman" w:hAnsi="Times New Roman"/>
          <w:vertAlign w:val="subscript"/>
        </w:rPr>
        <w:t xml:space="preserve">СК </w:t>
      </w:r>
      <w:r w:rsidRPr="005006BD">
        <w:rPr>
          <w:rFonts w:ascii="Times New Roman" w:hAnsi="Times New Roman"/>
        </w:rPr>
        <w:t>= 180</w:t>
      </w:r>
      <w:r w:rsidRPr="005006BD">
        <w:rPr>
          <w:rFonts w:ascii="Times New Roman" w:hAnsi="Times New Roman"/>
          <w:vertAlign w:val="superscript"/>
        </w:rPr>
        <w:t xml:space="preserve">0 </w:t>
      </w:r>
      <w:r w:rsidRPr="005006BD">
        <w:rPr>
          <w:rFonts w:ascii="Times New Roman" w:hAnsi="Times New Roman"/>
        </w:rPr>
        <w:t xml:space="preserve">+ </w:t>
      </w:r>
      <w:r w:rsidRPr="005006BD">
        <w:rPr>
          <w:rFonts w:ascii="Times New Roman" w:hAnsi="Times New Roman"/>
          <w:szCs w:val="28"/>
        </w:rPr>
        <w:sym w:font="Symbol" w:char="F06A"/>
      </w:r>
      <w:r w:rsidRPr="005006BD">
        <w:rPr>
          <w:rFonts w:ascii="Times New Roman" w:hAnsi="Times New Roman"/>
          <w:vertAlign w:val="subscript"/>
        </w:rPr>
        <w:t>РАЗСК</w:t>
      </w:r>
      <w:r w:rsidRPr="005006BD">
        <w:rPr>
          <w:rFonts w:ascii="Times New Roman" w:hAnsi="Times New Roman"/>
        </w:rPr>
        <w:t>(w</w:t>
      </w:r>
      <w:r w:rsidRPr="005006BD">
        <w:rPr>
          <w:rFonts w:ascii="Times New Roman" w:hAnsi="Times New Roman"/>
          <w:vertAlign w:val="subscript"/>
        </w:rPr>
        <w:t>СР</w:t>
      </w:r>
      <w:r w:rsidRPr="005006BD">
        <w:rPr>
          <w:rFonts w:ascii="Times New Roman" w:hAnsi="Times New Roman"/>
        </w:rPr>
        <w:t>)= 48,122</w:t>
      </w:r>
      <w:r w:rsidRPr="005006BD">
        <w:rPr>
          <w:rFonts w:ascii="Times New Roman" w:hAnsi="Times New Roman"/>
          <w:vertAlign w:val="superscript"/>
        </w:rPr>
        <w:t>0</w:t>
      </w:r>
      <w:r w:rsidRPr="005006BD">
        <w:rPr>
          <w:rFonts w:ascii="Times New Roman" w:hAnsi="Times New Roman"/>
        </w:rPr>
        <w:t xml:space="preserve"> (см. рисунок 10.2).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Запас устойчивости  по амплитуде скоростного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vertAlign w:val="subscript"/>
        </w:rPr>
        <w:t>CK</w:t>
      </w:r>
      <w:r w:rsidRPr="005006BD">
        <w:rPr>
          <w:rFonts w:ascii="Times New Roman" w:hAnsi="Times New Roman"/>
        </w:rPr>
        <w:t>= -L</w:t>
      </w:r>
      <w:r w:rsidRPr="005006BD">
        <w:rPr>
          <w:rFonts w:ascii="Times New Roman" w:hAnsi="Times New Roman"/>
          <w:vertAlign w:val="subscript"/>
        </w:rPr>
        <w:t>РАЗСК</w:t>
      </w:r>
      <w:r w:rsidRPr="005006BD">
        <w:rPr>
          <w:rFonts w:ascii="Times New Roman" w:hAnsi="Times New Roman"/>
        </w:rPr>
        <w:t>(w</w:t>
      </w:r>
      <w:r w:rsidRPr="005006BD">
        <w:rPr>
          <w:rFonts w:ascii="Times New Roman" w:hAnsi="Times New Roman"/>
          <w:vertAlign w:val="subscript"/>
        </w:rPr>
        <w:t>180</w:t>
      </w:r>
      <w:r w:rsidRPr="005006BD">
        <w:rPr>
          <w:rFonts w:ascii="Times New Roman" w:hAnsi="Times New Roman"/>
        </w:rPr>
        <w:t>)= 20,415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180</w:t>
      </w:r>
      <w:r w:rsidRPr="005006BD">
        <w:rPr>
          <w:rFonts w:ascii="Times New Roman" w:hAnsi="Times New Roman"/>
        </w:rPr>
        <w:t xml:space="preserve">- частота, при которой </w:t>
      </w:r>
      <w:r w:rsidRPr="005006BD">
        <w:rPr>
          <w:rFonts w:ascii="Times New Roman" w:hAnsi="Times New Roman"/>
          <w:szCs w:val="28"/>
        </w:rPr>
        <w:sym w:font="Symbol" w:char="F06A"/>
      </w:r>
      <w:r w:rsidRPr="005006BD">
        <w:rPr>
          <w:rFonts w:ascii="Times New Roman" w:hAnsi="Times New Roman"/>
          <w:vertAlign w:val="subscript"/>
        </w:rPr>
        <w:t>РАЗСК</w:t>
      </w:r>
      <w:r w:rsidRPr="005006BD">
        <w:rPr>
          <w:rFonts w:ascii="Times New Roman" w:hAnsi="Times New Roman"/>
        </w:rPr>
        <w:t>= -180</w:t>
      </w:r>
      <w:r w:rsidRPr="005006BD">
        <w:rPr>
          <w:rFonts w:ascii="Times New Roman" w:hAnsi="Times New Roman"/>
          <w:vertAlign w:val="superscript"/>
        </w:rPr>
        <w:t>0</w:t>
      </w:r>
      <w:r w:rsidRPr="005006BD">
        <w:rPr>
          <w:rFonts w:ascii="Times New Roman" w:hAnsi="Times New Roman"/>
        </w:rPr>
        <w:t xml:space="preserve">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что вполне допустимо.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Коэффициент разомкнутого скоростного контура равен:</w:t>
      </w:r>
    </w:p>
    <w:p w:rsidR="00F069DC" w:rsidRPr="005006BD" w:rsidRDefault="00FE087F" w:rsidP="005006BD">
      <w:pPr>
        <w:pStyle w:val="a4"/>
        <w:spacing w:line="360" w:lineRule="auto"/>
        <w:ind w:firstLine="720"/>
        <w:jc w:val="both"/>
      </w:pPr>
      <w:r w:rsidRPr="005006BD">
        <w:object w:dxaOrig="1960" w:dyaOrig="480">
          <v:shape id="_x0000_i1102" type="#_x0000_t75" style="width:132pt;height:31.5pt" o:ole="" fillcolor="window">
            <v:imagedata r:id="rId140" o:title=""/>
          </v:shape>
          <o:OLEObject Type="Embed" ProgID="Equation.3" ShapeID="_x0000_i1102" DrawAspect="Content" ObjectID="_1459861214" r:id="rId141"/>
        </w:object>
      </w:r>
      <w:r w:rsidR="00F069DC" w:rsidRPr="005006BD">
        <w:t>,</w:t>
      </w:r>
      <w:r w:rsidR="00F069DC" w:rsidRPr="005006BD">
        <w:tab/>
      </w:r>
      <w:r w:rsidR="00F069DC" w:rsidRPr="005006BD">
        <w:tab/>
        <w:t>(10.8)</w:t>
      </w:r>
    </w:p>
    <w:p w:rsidR="00F069DC" w:rsidRPr="005006BD" w:rsidRDefault="00F069DC" w:rsidP="005006BD">
      <w:pPr>
        <w:pStyle w:val="a4"/>
        <w:spacing w:line="360" w:lineRule="auto"/>
        <w:ind w:firstLine="720"/>
        <w:jc w:val="both"/>
      </w:pPr>
      <w:r w:rsidRPr="005006BD">
        <w:t>К</w:t>
      </w:r>
      <w:r w:rsidRPr="005006BD">
        <w:rPr>
          <w:vertAlign w:val="subscript"/>
        </w:rPr>
        <w:t xml:space="preserve">РСК </w:t>
      </w:r>
      <w:r w:rsidRPr="005006BD">
        <w:t>= 119,879.</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Передаточная функция скоростного контура следящего привода (замкнутой системы) определяется следующим выражением: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560" w:dyaOrig="680">
          <v:shape id="_x0000_i1103" type="#_x0000_t75" style="width:159.75pt;height:42.75pt" o:ole="" fillcolor="window">
            <v:imagedata r:id="rId142" o:title=""/>
          </v:shape>
          <o:OLEObject Type="Embed" ProgID="Equation.3" ShapeID="_x0000_i1103" DrawAspect="Content" ObjectID="_1459861215" r:id="rId143"/>
        </w:object>
      </w:r>
      <w:r w:rsidR="00F069DC" w:rsidRPr="005006BD">
        <w:rPr>
          <w:rFonts w:ascii="Times New Roman" w:hAnsi="Times New Roman"/>
        </w:rPr>
        <w:tab/>
      </w:r>
      <w:r w:rsidR="00F069DC" w:rsidRPr="005006BD">
        <w:rPr>
          <w:rFonts w:ascii="Times New Roman" w:hAnsi="Times New Roman"/>
        </w:rPr>
        <w:tab/>
        <w:t>(10.9)</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разомкнутого скоростного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контура привода ГН.</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736" w:dyaOrig="5228">
          <v:shape id="_x0000_i1104" type="#_x0000_t75" style="width:486.75pt;height:261.75pt" o:ole="" fillcolor="window">
            <v:imagedata r:id="rId144" o:title=""/>
          </v:shape>
          <o:OLEObject Type="Embed" ProgID="Word.Picture.8" ShapeID="_x0000_i1104" DrawAspect="Content" ObjectID="_1459861216" r:id="rId145"/>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ЛАЧХ разомкнутого скоростного контура привода ГН   L</w:t>
      </w:r>
      <w:r w:rsidRPr="005006BD">
        <w:rPr>
          <w:rFonts w:ascii="Times New Roman" w:hAnsi="Times New Roman"/>
          <w:vertAlign w:val="subscript"/>
        </w:rPr>
        <w:t>РАЗСК</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разомкнутого скоростного контура привода ГН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РАЗСК</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10.2.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Построим логарифмические амплитудную и фазовую частотные характеристики замкнутого скоростного контура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ЗСК</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ЗСК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(10.10)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ЗСК</w:t>
      </w:r>
      <w:r w:rsidRPr="005006BD">
        <w:rPr>
          <w:rFonts w:ascii="Times New Roman" w:hAnsi="Times New Roman"/>
        </w:rPr>
        <w:t>(w)= arg(W</w:t>
      </w:r>
      <w:r w:rsidRPr="005006BD">
        <w:rPr>
          <w:rFonts w:ascii="Times New Roman" w:hAnsi="Times New Roman"/>
          <w:vertAlign w:val="subscript"/>
        </w:rPr>
        <w:t>ЗСК</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r>
      <w:r w:rsidRPr="005006BD">
        <w:rPr>
          <w:rFonts w:ascii="Times New Roman" w:hAnsi="Times New Roman"/>
        </w:rPr>
        <w:tab/>
        <w:t>(10.11)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Логарифмические амплитудная и фазовая частотные характеристики замкнутого скоростного контура представлены на рисунке 10.3.</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Логарифмические амплитудная и фазовая частотные характеристики замкнутого скоростного контура</w:t>
      </w:r>
    </w:p>
    <w:p w:rsidR="00F069DC" w:rsidRPr="005006BD" w:rsidRDefault="00F069DC" w:rsidP="005006BD">
      <w:pPr>
        <w:spacing w:line="360" w:lineRule="auto"/>
        <w:ind w:firstLine="720"/>
        <w:jc w:val="both"/>
        <w:rPr>
          <w:rFonts w:ascii="Times New Roman" w:hAnsi="Times New Roman"/>
        </w:rPr>
      </w:pP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901" w:dyaOrig="6553">
          <v:shape id="_x0000_i1105" type="#_x0000_t75" style="width:495pt;height:327.75pt" o:ole="" fillcolor="window">
            <v:imagedata r:id="rId146" o:title=""/>
          </v:shape>
          <o:OLEObject Type="Embed" ProgID="Word.Picture.8" ShapeID="_x0000_i1105" DrawAspect="Content" ObjectID="_1459861217" r:id="rId147"/>
        </w:objec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4"/>
        <w:spacing w:line="360" w:lineRule="auto"/>
        <w:ind w:firstLine="720"/>
        <w:jc w:val="both"/>
      </w:pPr>
      <w:r w:rsidRPr="005006BD">
        <w:t>1 – Логарифмические амплитудная частотная характерис-тика замкнутого скоростного контура L</w:t>
      </w:r>
      <w:r w:rsidRPr="005006BD">
        <w:rPr>
          <w:vertAlign w:val="subscript"/>
        </w:rPr>
        <w:t>ЗСК</w:t>
      </w:r>
      <w:r w:rsidRPr="005006BD">
        <w:t>,  дВ;</w:t>
      </w:r>
    </w:p>
    <w:p w:rsidR="00F069DC" w:rsidRPr="005006BD" w:rsidRDefault="00F069DC" w:rsidP="005006BD">
      <w:pPr>
        <w:pStyle w:val="a4"/>
        <w:spacing w:line="360" w:lineRule="auto"/>
        <w:ind w:firstLine="720"/>
        <w:jc w:val="both"/>
      </w:pPr>
      <w:r w:rsidRPr="005006BD">
        <w:lastRenderedPageBreak/>
        <w:t xml:space="preserve">2 - Логарифмические фазовая частотная характеристика замкнутого скоростного контура </w:t>
      </w:r>
      <w:r w:rsidRPr="005006BD">
        <w:rPr>
          <w:szCs w:val="28"/>
        </w:rPr>
        <w:sym w:font="Symbol" w:char="F06A"/>
      </w:r>
      <w:r w:rsidRPr="005006BD">
        <w:rPr>
          <w:vertAlign w:val="subscript"/>
        </w:rPr>
        <w:t>ЗСК</w:t>
      </w:r>
      <w:r w:rsidRPr="005006BD">
        <w:t xml:space="preserve">,  </w:t>
      </w:r>
      <w:r w:rsidRPr="005006BD">
        <w:rPr>
          <w:vertAlign w:val="superscript"/>
        </w:rPr>
        <w:t>0</w:t>
      </w:r>
      <w:r w:rsidRPr="005006BD">
        <w:t>.</w:t>
      </w:r>
    </w:p>
    <w:p w:rsidR="00F069DC" w:rsidRPr="005006BD" w:rsidRDefault="00F069DC" w:rsidP="005006BD">
      <w:pPr>
        <w:pStyle w:val="a4"/>
        <w:spacing w:line="360" w:lineRule="auto"/>
        <w:ind w:firstLine="720"/>
        <w:jc w:val="both"/>
      </w:pPr>
      <w:r w:rsidRPr="005006BD">
        <w:t>Рисунок 10.3.</w:t>
      </w:r>
    </w:p>
    <w:p w:rsidR="00F069DC" w:rsidRPr="005006BD" w:rsidRDefault="00F069DC" w:rsidP="005006BD">
      <w:pPr>
        <w:pStyle w:val="1"/>
      </w:pPr>
      <w:bookmarkStart w:id="17" w:name="_Toc437582292"/>
      <w:r w:rsidRPr="005006BD">
        <w:lastRenderedPageBreak/>
        <w:t>11. Формирование контура наведения и стабилизации с определением параметров корректирующих устройств</w:t>
      </w:r>
      <w:bookmarkEnd w:id="17"/>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Определим требования, предъявляемые контуру наведения и стабилизации (позиционного контура): </w:t>
      </w:r>
    </w:p>
    <w:p w:rsidR="00F069DC" w:rsidRPr="005006BD" w:rsidRDefault="00F069DC" w:rsidP="005006BD">
      <w:pPr>
        <w:numPr>
          <w:ilvl w:val="0"/>
          <w:numId w:val="23"/>
        </w:numPr>
        <w:spacing w:line="360" w:lineRule="auto"/>
        <w:ind w:left="0" w:firstLine="720"/>
        <w:jc w:val="both"/>
        <w:rPr>
          <w:rFonts w:ascii="Times New Roman" w:hAnsi="Times New Roman"/>
        </w:rPr>
      </w:pPr>
      <w:r w:rsidRPr="005006BD">
        <w:rPr>
          <w:rFonts w:ascii="Times New Roman" w:hAnsi="Times New Roman"/>
        </w:rPr>
        <w:t>максимум частоты среза разомкнутого позиционного контура;</w:t>
      </w:r>
    </w:p>
    <w:p w:rsidR="00F069DC" w:rsidRPr="005006BD" w:rsidRDefault="00F069DC" w:rsidP="005006BD">
      <w:pPr>
        <w:numPr>
          <w:ilvl w:val="0"/>
          <w:numId w:val="23"/>
        </w:numPr>
        <w:spacing w:line="360" w:lineRule="auto"/>
        <w:ind w:left="0" w:firstLine="720"/>
        <w:jc w:val="both"/>
        <w:rPr>
          <w:rFonts w:ascii="Times New Roman" w:hAnsi="Times New Roman"/>
        </w:rPr>
      </w:pPr>
      <w:r w:rsidRPr="005006BD">
        <w:rPr>
          <w:rFonts w:ascii="Times New Roman" w:hAnsi="Times New Roman"/>
        </w:rPr>
        <w:t>запас по фазе разомкнутого контура 30</w:t>
      </w:r>
      <w:r w:rsidRPr="005006BD">
        <w:rPr>
          <w:rFonts w:ascii="Times New Roman" w:hAnsi="Times New Roman"/>
          <w:vertAlign w:val="superscript"/>
        </w:rPr>
        <w:t>0</w:t>
      </w:r>
      <w:r w:rsidRPr="005006BD">
        <w:rPr>
          <w:rFonts w:ascii="Times New Roman" w:hAnsi="Times New Roman"/>
          <w:szCs w:val="28"/>
        </w:rPr>
        <w:sym w:font="Symbol" w:char="F0B8"/>
      </w:r>
      <w:r w:rsidRPr="005006BD">
        <w:rPr>
          <w:rFonts w:ascii="Times New Roman" w:hAnsi="Times New Roman"/>
        </w:rPr>
        <w:t>60</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numPr>
          <w:ilvl w:val="0"/>
          <w:numId w:val="23"/>
        </w:numPr>
        <w:spacing w:line="360" w:lineRule="auto"/>
        <w:ind w:left="0" w:firstLine="720"/>
        <w:jc w:val="both"/>
        <w:rPr>
          <w:rFonts w:ascii="Times New Roman" w:hAnsi="Times New Roman"/>
        </w:rPr>
      </w:pPr>
      <w:r w:rsidRPr="005006BD">
        <w:rPr>
          <w:rFonts w:ascii="Times New Roman" w:hAnsi="Times New Roman"/>
        </w:rPr>
        <w:t>условие вхождения ЛАЧХ разомкнутого позиционного контура в разрешенные зоны.</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Прежде чем начать формирование позиционного контура необходимо построить запретные зоны, в которые должна входить логарифмическая амплитудная частотная характеристика разомкнутого позиционного контура.</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Для этого определим положение контрольной точки. Из соотношений (4.4) и (4.5) получим: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359" w:dyaOrig="720">
          <v:shape id="_x0000_i1106" type="#_x0000_t75" style="width:85.5pt;height:45pt" o:ole="" fillcolor="window">
            <v:imagedata r:id="rId148" o:title=""/>
          </v:shape>
          <o:OLEObject Type="Embed" ProgID="Equation.3" ShapeID="_x0000_i1106" DrawAspect="Content" ObjectID="_1459861218" r:id="rId149"/>
        </w:object>
      </w:r>
      <w:r w:rsidR="00F069DC" w:rsidRPr="005006BD">
        <w:rPr>
          <w:rFonts w:ascii="Times New Roman" w:hAnsi="Times New Roman"/>
        </w:rPr>
        <w:tab/>
      </w:r>
      <w:r w:rsidR="00F069DC" w:rsidRPr="005006BD">
        <w:rPr>
          <w:rFonts w:ascii="Times New Roman" w:hAnsi="Times New Roman"/>
        </w:rPr>
        <w:tab/>
        <w:t>(11.1)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КТ</w:t>
      </w:r>
      <w:r w:rsidRPr="005006BD">
        <w:rPr>
          <w:rFonts w:ascii="Times New Roman" w:hAnsi="Times New Roman"/>
        </w:rPr>
        <w:t xml:space="preserve"> – контрольная частота, w</w:t>
      </w:r>
      <w:r w:rsidRPr="005006BD">
        <w:rPr>
          <w:rFonts w:ascii="Times New Roman" w:hAnsi="Times New Roman"/>
          <w:vertAlign w:val="subscript"/>
        </w:rPr>
        <w:t>КТ</w:t>
      </w:r>
      <w:r w:rsidRPr="005006BD">
        <w:rPr>
          <w:rFonts w:ascii="Times New Roman" w:hAnsi="Times New Roman"/>
        </w:rPr>
        <w:t xml:space="preserve"> = 0,78 с</w:t>
      </w:r>
      <w:r w:rsidRPr="005006BD">
        <w:rPr>
          <w:rFonts w:ascii="Times New Roman" w:hAnsi="Times New Roman"/>
          <w:vertAlign w:val="superscript"/>
        </w:rPr>
        <w:t>-1</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w:t>
      </w:r>
      <w:r w:rsidRPr="005006BD">
        <w:rPr>
          <w:rFonts w:ascii="Times New Roman" w:hAnsi="Times New Roman"/>
          <w:vertAlign w:val="subscript"/>
        </w:rPr>
        <w:t xml:space="preserve">КТ </w:t>
      </w:r>
      <w:r w:rsidRPr="005006BD">
        <w:rPr>
          <w:rFonts w:ascii="Times New Roman" w:hAnsi="Times New Roman"/>
        </w:rPr>
        <w:t>= 1/w</w:t>
      </w:r>
      <w:r w:rsidRPr="005006BD">
        <w:rPr>
          <w:rFonts w:ascii="Times New Roman" w:hAnsi="Times New Roman"/>
          <w:vertAlign w:val="subscript"/>
        </w:rPr>
        <w:t>КТ</w:t>
      </w:r>
      <w:r w:rsidRPr="005006BD">
        <w:rPr>
          <w:rFonts w:ascii="Times New Roman" w:hAnsi="Times New Roman"/>
        </w:rPr>
        <w:tab/>
      </w:r>
      <w:r w:rsidRPr="005006BD">
        <w:rPr>
          <w:rFonts w:ascii="Times New Roman" w:hAnsi="Times New Roman"/>
        </w:rPr>
        <w:tab/>
      </w:r>
      <w:r w:rsidRPr="005006BD">
        <w:rPr>
          <w:rFonts w:ascii="Times New Roman" w:hAnsi="Times New Roman"/>
        </w:rPr>
        <w:tab/>
        <w:t>(11.2)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Т</w:t>
      </w:r>
      <w:r w:rsidRPr="005006BD">
        <w:rPr>
          <w:rFonts w:ascii="Times New Roman" w:hAnsi="Times New Roman"/>
          <w:vertAlign w:val="subscript"/>
        </w:rPr>
        <w:t>КТ</w:t>
      </w:r>
      <w:r w:rsidRPr="005006BD">
        <w:rPr>
          <w:rFonts w:ascii="Times New Roman" w:hAnsi="Times New Roman"/>
        </w:rPr>
        <w:t xml:space="preserve"> – постоянная времени контрольной точки, Т</w:t>
      </w:r>
      <w:r w:rsidRPr="005006BD">
        <w:rPr>
          <w:rFonts w:ascii="Times New Roman" w:hAnsi="Times New Roman"/>
          <w:vertAlign w:val="subscript"/>
        </w:rPr>
        <w:t>КТ</w:t>
      </w:r>
      <w:r w:rsidRPr="005006BD">
        <w:rPr>
          <w:rFonts w:ascii="Times New Roman" w:hAnsi="Times New Roman"/>
        </w:rPr>
        <w:t>=1,282 с;</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400" w:dyaOrig="740">
          <v:shape id="_x0000_i1107" type="#_x0000_t75" style="width:88.5pt;height:46.5pt" o:ole="" fillcolor="window">
            <v:imagedata r:id="rId150" o:title=""/>
          </v:shape>
          <o:OLEObject Type="Embed" ProgID="Equation.3" ShapeID="_x0000_i1107" DrawAspect="Content" ObjectID="_1459861219" r:id="rId151"/>
        </w:object>
      </w:r>
      <w:r w:rsidR="00F069DC" w:rsidRPr="005006BD">
        <w:rPr>
          <w:rFonts w:ascii="Times New Roman" w:hAnsi="Times New Roman"/>
        </w:rPr>
        <w:tab/>
      </w:r>
      <w:r w:rsidR="00F069DC" w:rsidRPr="005006BD">
        <w:rPr>
          <w:rFonts w:ascii="Times New Roman" w:hAnsi="Times New Roman"/>
        </w:rPr>
        <w:tab/>
        <w:t>(11.3)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А</w:t>
      </w:r>
      <w:r w:rsidRPr="005006BD">
        <w:rPr>
          <w:rFonts w:ascii="Times New Roman" w:hAnsi="Times New Roman"/>
          <w:vertAlign w:val="subscript"/>
        </w:rPr>
        <w:t>ДОП</w:t>
      </w:r>
      <w:r w:rsidRPr="005006BD">
        <w:rPr>
          <w:rFonts w:ascii="Times New Roman" w:hAnsi="Times New Roman"/>
        </w:rPr>
        <w:t xml:space="preserve"> – коэффициент разомкнутой системы на контрольной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точке, А</w:t>
      </w:r>
      <w:r w:rsidRPr="005006BD">
        <w:rPr>
          <w:rFonts w:ascii="Times New Roman" w:hAnsi="Times New Roman"/>
          <w:vertAlign w:val="subscript"/>
        </w:rPr>
        <w:t>КТ</w:t>
      </w:r>
      <w:r w:rsidRPr="005006BD">
        <w:rPr>
          <w:rFonts w:ascii="Times New Roman" w:hAnsi="Times New Roman"/>
        </w:rPr>
        <w:t xml:space="preserve"> = 1,538 рад.</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Передаточная функция запретной зоны определяется передаточной функцией следующего вида:</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400" w:dyaOrig="680">
          <v:shape id="_x0000_i1108" type="#_x0000_t75" style="width:148.5pt;height:42pt" o:ole="" fillcolor="window">
            <v:imagedata r:id="rId152" o:title=""/>
          </v:shape>
          <o:OLEObject Type="Embed" ProgID="Equation.3" ShapeID="_x0000_i1108" DrawAspect="Content" ObjectID="_1459861220" r:id="rId153"/>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(11.4)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4"/>
      </w:r>
      <w:r w:rsidRPr="005006BD">
        <w:rPr>
          <w:rFonts w:ascii="Times New Roman" w:hAnsi="Times New Roman"/>
        </w:rPr>
        <w:t>– величина ошибки слежения, мрад;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w:t>
      </w:r>
      <w:r w:rsidRPr="005006BD">
        <w:rPr>
          <w:rFonts w:ascii="Times New Roman" w:hAnsi="Times New Roman"/>
          <w:vertAlign w:val="subscript"/>
        </w:rPr>
        <w:t xml:space="preserve">КТ </w:t>
      </w:r>
      <w:r w:rsidRPr="005006BD">
        <w:rPr>
          <w:rFonts w:ascii="Times New Roman" w:hAnsi="Times New Roman"/>
        </w:rPr>
        <w:t>= А</w:t>
      </w:r>
      <w:r w:rsidRPr="005006BD">
        <w:rPr>
          <w:rFonts w:ascii="Times New Roman" w:hAnsi="Times New Roman"/>
          <w:vertAlign w:val="subscript"/>
        </w:rPr>
        <w:t>КТ</w:t>
      </w:r>
      <w:r w:rsidRPr="005006BD">
        <w:rPr>
          <w:rFonts w:ascii="Times New Roman" w:hAnsi="Times New Roman"/>
        </w:rPr>
        <w:t>/</w:t>
      </w:r>
      <w:r w:rsidRPr="005006BD">
        <w:rPr>
          <w:rFonts w:ascii="Times New Roman" w:hAnsi="Times New Roman"/>
          <w:szCs w:val="28"/>
        </w:rPr>
        <w:sym w:font="Symbol" w:char="F064"/>
      </w:r>
      <w:r w:rsidRPr="005006BD">
        <w:rPr>
          <w:rFonts w:ascii="Times New Roman" w:hAnsi="Times New Roman"/>
        </w:rPr>
        <w:t xml:space="preserve"> - коэффициент.</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Определим К</w:t>
      </w:r>
      <w:r w:rsidRPr="005006BD">
        <w:rPr>
          <w:rFonts w:ascii="Times New Roman" w:hAnsi="Times New Roman"/>
          <w:vertAlign w:val="subscript"/>
        </w:rPr>
        <w:t>КТ</w:t>
      </w:r>
      <w:r w:rsidRPr="005006BD">
        <w:rPr>
          <w:rFonts w:ascii="Times New Roman" w:hAnsi="Times New Roman"/>
        </w:rPr>
        <w:t xml:space="preserve"> для нескольких ошибок слежения:</w:t>
      </w:r>
    </w:p>
    <w:p w:rsidR="00F069DC" w:rsidRPr="005006BD" w:rsidRDefault="00F069DC" w:rsidP="005006BD">
      <w:pPr>
        <w:numPr>
          <w:ilvl w:val="0"/>
          <w:numId w:val="22"/>
        </w:numPr>
        <w:spacing w:line="360" w:lineRule="auto"/>
        <w:ind w:left="0" w:firstLine="720"/>
        <w:jc w:val="both"/>
        <w:rPr>
          <w:rFonts w:ascii="Times New Roman" w:hAnsi="Times New Roman"/>
        </w:rPr>
      </w:pPr>
      <w:r w:rsidRPr="005006BD">
        <w:rPr>
          <w:rFonts w:ascii="Times New Roman" w:hAnsi="Times New Roman"/>
        </w:rPr>
        <w:t xml:space="preserve">ошибка </w:t>
      </w:r>
      <w:r w:rsidRPr="005006BD">
        <w:rPr>
          <w:rFonts w:ascii="Times New Roman" w:hAnsi="Times New Roman"/>
          <w:szCs w:val="28"/>
        </w:rPr>
        <w:sym w:font="Symbol" w:char="F064"/>
      </w:r>
      <w:r w:rsidRPr="005006BD">
        <w:rPr>
          <w:rFonts w:ascii="Times New Roman" w:hAnsi="Times New Roman"/>
        </w:rPr>
        <w:t xml:space="preserve"> = 0,5 мрад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 К</w:t>
      </w:r>
      <w:r w:rsidRPr="005006BD">
        <w:rPr>
          <w:rFonts w:ascii="Times New Roman" w:hAnsi="Times New Roman"/>
          <w:vertAlign w:val="subscript"/>
        </w:rPr>
        <w:t xml:space="preserve">КТ0.5 </w:t>
      </w:r>
      <w:r w:rsidRPr="005006BD">
        <w:rPr>
          <w:rFonts w:ascii="Times New Roman" w:hAnsi="Times New Roman"/>
        </w:rPr>
        <w:t>= 3077;</w:t>
      </w:r>
    </w:p>
    <w:p w:rsidR="00F069DC" w:rsidRPr="005006BD" w:rsidRDefault="00F069DC" w:rsidP="005006BD">
      <w:pPr>
        <w:numPr>
          <w:ilvl w:val="0"/>
          <w:numId w:val="22"/>
        </w:numPr>
        <w:spacing w:line="360" w:lineRule="auto"/>
        <w:ind w:left="0" w:firstLine="720"/>
        <w:jc w:val="both"/>
        <w:rPr>
          <w:rFonts w:ascii="Times New Roman" w:hAnsi="Times New Roman"/>
        </w:rPr>
      </w:pPr>
      <w:r w:rsidRPr="005006BD">
        <w:rPr>
          <w:rFonts w:ascii="Times New Roman" w:hAnsi="Times New Roman"/>
        </w:rPr>
        <w:t xml:space="preserve">ошибка </w:t>
      </w:r>
      <w:r w:rsidRPr="005006BD">
        <w:rPr>
          <w:rFonts w:ascii="Times New Roman" w:hAnsi="Times New Roman"/>
          <w:szCs w:val="28"/>
        </w:rPr>
        <w:sym w:font="Symbol" w:char="F064"/>
      </w:r>
      <w:r w:rsidRPr="005006BD">
        <w:rPr>
          <w:rFonts w:ascii="Times New Roman" w:hAnsi="Times New Roman"/>
        </w:rPr>
        <w:t xml:space="preserve"> = 1 мрад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w:t>
      </w:r>
      <w:r w:rsidRPr="005006BD">
        <w:rPr>
          <w:rFonts w:ascii="Times New Roman" w:hAnsi="Times New Roman"/>
          <w:vertAlign w:val="subscript"/>
        </w:rPr>
        <w:t xml:space="preserve">КТ1 </w:t>
      </w:r>
      <w:r w:rsidRPr="005006BD">
        <w:rPr>
          <w:rFonts w:ascii="Times New Roman" w:hAnsi="Times New Roman"/>
        </w:rPr>
        <w:t>= 1538;</w:t>
      </w:r>
    </w:p>
    <w:p w:rsidR="00F069DC" w:rsidRPr="005006BD" w:rsidRDefault="00F069DC" w:rsidP="005006BD">
      <w:pPr>
        <w:numPr>
          <w:ilvl w:val="0"/>
          <w:numId w:val="22"/>
        </w:numPr>
        <w:spacing w:line="360" w:lineRule="auto"/>
        <w:ind w:left="0" w:firstLine="720"/>
        <w:jc w:val="both"/>
        <w:rPr>
          <w:rFonts w:ascii="Times New Roman" w:hAnsi="Times New Roman"/>
        </w:rPr>
      </w:pPr>
      <w:r w:rsidRPr="005006BD">
        <w:rPr>
          <w:rFonts w:ascii="Times New Roman" w:hAnsi="Times New Roman"/>
        </w:rPr>
        <w:t xml:space="preserve">ошибка </w:t>
      </w:r>
      <w:r w:rsidRPr="005006BD">
        <w:rPr>
          <w:rFonts w:ascii="Times New Roman" w:hAnsi="Times New Roman"/>
          <w:szCs w:val="28"/>
        </w:rPr>
        <w:sym w:font="Symbol" w:char="F064"/>
      </w:r>
      <w:r w:rsidRPr="005006BD">
        <w:rPr>
          <w:rFonts w:ascii="Times New Roman" w:hAnsi="Times New Roman"/>
        </w:rPr>
        <w:t xml:space="preserve"> = 4 мрад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w:t>
      </w:r>
      <w:r w:rsidRPr="005006BD">
        <w:rPr>
          <w:rFonts w:ascii="Times New Roman" w:hAnsi="Times New Roman"/>
          <w:vertAlign w:val="subscript"/>
        </w:rPr>
        <w:t xml:space="preserve">КТ4 </w:t>
      </w:r>
      <w:r w:rsidRPr="005006BD">
        <w:rPr>
          <w:rFonts w:ascii="Times New Roman" w:hAnsi="Times New Roman"/>
        </w:rPr>
        <w:t>= 384,615.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Запретные зоны будут определяться ЛАЧХ  от передаточной функций запретных зон: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ЗЗ</w:t>
      </w:r>
      <w:r w:rsidRPr="005006BD">
        <w:rPr>
          <w:rFonts w:ascii="Times New Roman" w:hAnsi="Times New Roman"/>
          <w:szCs w:val="28"/>
          <w:vertAlign w:val="subscript"/>
        </w:rPr>
        <w:sym w:font="Symbol" w:char="F064"/>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ЗЗ</w:t>
      </w:r>
      <w:r w:rsidRPr="005006BD">
        <w:rPr>
          <w:rFonts w:ascii="Times New Roman" w:hAnsi="Times New Roman"/>
          <w:szCs w:val="28"/>
          <w:vertAlign w:val="subscript"/>
        </w:rPr>
        <w:sym w:font="Symbol" w:char="F064"/>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r>
      <w:r w:rsidRPr="005006BD">
        <w:rPr>
          <w:rFonts w:ascii="Times New Roman" w:hAnsi="Times New Roman"/>
        </w:rPr>
        <w:tab/>
        <w:t>(11.5)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Графики запретных зон представлены на рисунке 11.1.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Для того чтобы ЛАЧХ позиционного контура вошла в необходимую зону необходимо в контур ввести фильтр.</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Управляющий сигнал в позиционном контуре обрабатывается ЦВУ. Частота опроса (дискретизации) ЦВУ fd = 100 Гц. ЦВУ представляет собой звено дискретизации, которое при расчетах мы заменим на звено чистого запаздывания. Величина запаздывания, которое ЦВУ вносит в систему определяется следующим выражением: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300" w:dyaOrig="680">
          <v:shape id="_x0000_i1109" type="#_x0000_t75" style="width:84.75pt;height:44.25pt" o:ole="" fillcolor="window">
            <v:imagedata r:id="rId154" o:title=""/>
          </v:shape>
          <o:OLEObject Type="Embed" ProgID="Equation.3" ShapeID="_x0000_i1109" DrawAspect="Content" ObjectID="_1459861221" r:id="rId155"/>
        </w:object>
      </w:r>
      <w:r w:rsidR="00F069DC" w:rsidRPr="005006BD">
        <w:rPr>
          <w:rFonts w:ascii="Times New Roman" w:hAnsi="Times New Roman"/>
        </w:rPr>
        <w:t xml:space="preserve">,   </w:t>
      </w:r>
      <w:r w:rsidR="00F069DC" w:rsidRPr="005006BD">
        <w:rPr>
          <w:rFonts w:ascii="Times New Roman" w:hAnsi="Times New Roman"/>
          <w:szCs w:val="28"/>
        </w:rPr>
        <w:sym w:font="Symbol" w:char="F074"/>
      </w:r>
      <w:r w:rsidR="00F069DC" w:rsidRPr="005006BD">
        <w:rPr>
          <w:rFonts w:ascii="Times New Roman" w:hAnsi="Times New Roman"/>
        </w:rPr>
        <w:t xml:space="preserve"> = 3,183</w:t>
      </w:r>
      <w:r w:rsidR="00F069DC" w:rsidRPr="005006BD">
        <w:rPr>
          <w:rFonts w:ascii="Times New Roman" w:hAnsi="Times New Roman"/>
          <w:szCs w:val="28"/>
        </w:rPr>
        <w:sym w:font="Symbol" w:char="F0D7"/>
      </w:r>
      <w:r w:rsidR="00F069DC" w:rsidRPr="005006BD">
        <w:rPr>
          <w:rFonts w:ascii="Times New Roman" w:hAnsi="Times New Roman"/>
        </w:rPr>
        <w:t>10</w:t>
      </w:r>
      <w:r w:rsidR="00F069DC" w:rsidRPr="005006BD">
        <w:rPr>
          <w:rFonts w:ascii="Times New Roman" w:hAnsi="Times New Roman"/>
          <w:vertAlign w:val="superscript"/>
        </w:rPr>
        <w:t>-3</w:t>
      </w:r>
      <w:r w:rsidR="00F069DC" w:rsidRPr="005006BD">
        <w:rPr>
          <w:rFonts w:ascii="Times New Roman" w:hAnsi="Times New Roman"/>
        </w:rPr>
        <w:t xml:space="preserve"> c.</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Структурная схема позиционного контура представлена на рисунке 11.2.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Запретные зоны</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7703" w:dyaOrig="4418">
          <v:shape id="_x0000_i1110" type="#_x0000_t75" style="width:385.5pt;height:221.25pt" o:ole="" fillcolor="window">
            <v:imagedata r:id="rId156" o:title=""/>
          </v:shape>
          <o:OLEObject Type="Embed" ProgID="Word.Picture.8" ShapeID="_x0000_i1110" DrawAspect="Content" ObjectID="_1459861222" r:id="rId157"/>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1 – ЛАЧХ запретной зоны ошибки 0,5 мрад, L</w:t>
      </w:r>
      <w:r w:rsidRPr="005006BD">
        <w:rPr>
          <w:rFonts w:ascii="Times New Roman" w:hAnsi="Times New Roman"/>
          <w:vertAlign w:val="subscript"/>
        </w:rPr>
        <w:t>ЗЗ0.5</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2 - ЛАЧХ запретной зоны ошибки 4 мрад, L</w:t>
      </w:r>
      <w:r w:rsidRPr="005006BD">
        <w:rPr>
          <w:rFonts w:ascii="Times New Roman" w:hAnsi="Times New Roman"/>
          <w:vertAlign w:val="subscript"/>
        </w:rPr>
        <w:t>ЗЗ4</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11.1.</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Параметры фильтра выбираем исходя из тех же соображе-ний, которые были описаны выше (максимум частоты среза позиционного контура, запас по фазе разомкнутого контура 30</w:t>
      </w:r>
      <w:r w:rsidRPr="005006BD">
        <w:rPr>
          <w:rFonts w:ascii="Times New Roman" w:hAnsi="Times New Roman"/>
          <w:vertAlign w:val="superscript"/>
        </w:rPr>
        <w:t>0</w:t>
      </w:r>
      <w:r w:rsidRPr="005006BD">
        <w:rPr>
          <w:rFonts w:ascii="Times New Roman" w:hAnsi="Times New Roman"/>
          <w:szCs w:val="28"/>
        </w:rPr>
        <w:sym w:font="Symbol" w:char="F0B8"/>
      </w:r>
      <w:r w:rsidRPr="005006BD">
        <w:rPr>
          <w:rFonts w:ascii="Times New Roman" w:hAnsi="Times New Roman"/>
        </w:rPr>
        <w:t>60</w:t>
      </w:r>
      <w:r w:rsidRPr="005006BD">
        <w:rPr>
          <w:rFonts w:ascii="Times New Roman" w:hAnsi="Times New Roman"/>
          <w:vertAlign w:val="superscript"/>
        </w:rPr>
        <w:t>0</w:t>
      </w:r>
      <w:r w:rsidRPr="005006BD">
        <w:rPr>
          <w:rFonts w:ascii="Times New Roman" w:hAnsi="Times New Roman"/>
        </w:rPr>
        <w:t>) и дополнительно добавляется условие вхождения в разрешенные зоны (см. рисунок 11.1.).</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Структурная схема позиционного контура</w:t>
      </w:r>
    </w:p>
    <w:p w:rsidR="00F069DC" w:rsidRPr="005006BD" w:rsidRDefault="0041355E" w:rsidP="005006BD">
      <w:pPr>
        <w:spacing w:line="360" w:lineRule="auto"/>
        <w:ind w:firstLine="720"/>
        <w:jc w:val="both"/>
        <w:rPr>
          <w:rFonts w:ascii="Times New Roman" w:hAnsi="Times New Roman"/>
        </w:rPr>
      </w:pPr>
      <w:r>
        <w:rPr>
          <w:noProof/>
        </w:rPr>
        <w:pict>
          <v:group id="_x0000_s1121" style="position:absolute;left:0;text-align:left;margin-left:5.8pt;margin-top:15.2pt;width:484.2pt;height:105.4pt;z-index:251661312" coordorigin="1518,6504" coordsize="9684,2108" o:allowincell="f">
            <v:rect id="_x0000_s1122" style="position:absolute;left:6230;top:6838;width:1809;height:628">
              <v:textbox style="mso-next-textbox:#_x0000_s1122" inset="1mm,,1mm">
                <w:txbxContent>
                  <w:p w:rsidR="005006BD" w:rsidRDefault="005006BD">
                    <w:r>
                      <w:rPr>
                        <w:lang w:val="en-US"/>
                      </w:rPr>
                      <w:t>К</w:t>
                    </w:r>
                    <w:r>
                      <w:rPr>
                        <w:vertAlign w:val="subscript"/>
                        <w:lang w:val="en-US"/>
                      </w:rPr>
                      <w:t>ПОЗ</w:t>
                    </w:r>
                    <w:r>
                      <w:rPr>
                        <w:szCs w:val="28"/>
                        <w:lang w:val="en-US"/>
                      </w:rPr>
                      <w:sym w:font="Symbol" w:char="F0D7"/>
                    </w:r>
                    <w:r>
                      <w:rPr>
                        <w:lang w:val="en-US"/>
                      </w:rPr>
                      <w:t>W</w:t>
                    </w:r>
                    <w:r>
                      <w:rPr>
                        <w:vertAlign w:val="subscript"/>
                      </w:rPr>
                      <w:t>ФПОЗ</w:t>
                    </w:r>
                    <w:r>
                      <w:t>(р)</w:t>
                    </w:r>
                  </w:p>
                </w:txbxContent>
              </v:textbox>
            </v:rect>
            <v:rect id="_x0000_s1123" style="position:absolute;left:3365;top:6838;width:722;height:538">
              <v:textbox style="mso-next-textbox:#_x0000_s1123">
                <w:txbxContent>
                  <w:p w:rsidR="005006BD" w:rsidRDefault="005006BD">
                    <w:pPr>
                      <w:rPr>
                        <w:spacing w:val="-56"/>
                        <w:lang w:val="en-US"/>
                      </w:rPr>
                    </w:pPr>
                    <w:r>
                      <w:rPr>
                        <w:spacing w:val="-56"/>
                      </w:rPr>
                      <w:t>_</w:t>
                    </w:r>
                    <w:r>
                      <w:rPr>
                        <w:spacing w:val="-56"/>
                        <w:lang w:val="en-US"/>
                      </w:rPr>
                      <w:t>|_</w:t>
                    </w:r>
                  </w:p>
                </w:txbxContent>
              </v:textbox>
            </v:rect>
            <v:rect id="_x0000_s1124" style="position:absolute;left:4437;top:6738;width:1343;height:839">
              <v:textbox style="mso-next-textbox:#_x0000_s1124">
                <w:txbxContent>
                  <w:p w:rsidR="005006BD" w:rsidRDefault="00FE087F">
                    <w:r>
                      <w:rPr>
                        <w:position w:val="-28"/>
                      </w:rPr>
                      <w:object w:dxaOrig="1040" w:dyaOrig="680">
                        <v:shape id="_x0000_i1112" type="#_x0000_t75" style="width:51.75pt;height:33.75pt" o:ole="" fillcolor="window">
                          <v:imagedata r:id="rId158" o:title=""/>
                        </v:shape>
                        <o:OLEObject Type="Embed" ProgID="Equation.3" ShapeID="_x0000_i1112" DrawAspect="Content" ObjectID="_1459861453" r:id="rId159"/>
                      </w:object>
                    </w:r>
                  </w:p>
                </w:txbxContent>
              </v:textbox>
            </v:rect>
            <v:group id="_x0000_s1125" style="position:absolute;left:2597;top:6955;width:351;height:335" coordorigin="2127,8489" coordsize="351,335">
              <v:oval id="_x0000_s1126" style="position:absolute;left:2127;top:8489;width:351;height:335"/>
              <v:line id="_x0000_s1127" style="position:absolute" from="2177,8540" to="2411,8774"/>
              <v:line id="_x0000_s1128" style="position:absolute;flip:x" from="2193,8540" to="2428,8757"/>
            </v:group>
            <v:rect id="_x0000_s1129" style="position:absolute;left:8456;top:6872;width:1674;height:552">
              <v:textbox style="mso-next-textbox:#_x0000_s1129">
                <w:txbxContent>
                  <w:p w:rsidR="005006BD" w:rsidRDefault="005006BD">
                    <w:pPr>
                      <w:rPr>
                        <w:lang w:val="en-US"/>
                      </w:rPr>
                    </w:pPr>
                    <w:r>
                      <w:t>К</w:t>
                    </w:r>
                    <w:r>
                      <w:rPr>
                        <w:vertAlign w:val="subscript"/>
                      </w:rPr>
                      <w:t>CK</w:t>
                    </w:r>
                    <w:r>
                      <w:rPr>
                        <w:szCs w:val="28"/>
                      </w:rPr>
                      <w:sym w:font="Symbol" w:char="F0D7"/>
                    </w:r>
                    <w:r>
                      <w:rPr>
                        <w:lang w:val="en-US"/>
                      </w:rPr>
                      <w:t>W</w:t>
                    </w:r>
                    <w:r>
                      <w:rPr>
                        <w:vertAlign w:val="subscript"/>
                        <w:lang w:val="en-US"/>
                      </w:rPr>
                      <w:t>CK</w:t>
                    </w:r>
                    <w:r>
                      <w:rPr>
                        <w:lang w:val="en-US"/>
                      </w:rPr>
                      <w:t>(p)</w:t>
                    </w:r>
                  </w:p>
                </w:txbxContent>
              </v:textbox>
            </v:rect>
            <v:rect id="_x0000_s1130" style="position:absolute;left:5725;top:7793;width:563;height:819">
              <v:textbox>
                <w:txbxContent>
                  <w:p w:rsidR="005006BD" w:rsidRDefault="00FE087F">
                    <w:r>
                      <w:rPr>
                        <w:position w:val="-28"/>
                      </w:rPr>
                      <w:object w:dxaOrig="260" w:dyaOrig="660">
                        <v:shape id="_x0000_i1114" type="#_x0000_t75" style="width:12.75pt;height:33pt" o:ole="" fillcolor="window">
                          <v:imagedata r:id="rId160" o:title=""/>
                        </v:shape>
                        <o:OLEObject Type="Embed" ProgID="Equation.3" ShapeID="_x0000_i1114" DrawAspect="Content" ObjectID="_1459861454" r:id="rId161"/>
                      </w:object>
                    </w:r>
                  </w:p>
                </w:txbxContent>
              </v:textbox>
            </v:rect>
            <v:line id="_x0000_s1131" style="position:absolute" from="2110,7123" to="2562,7123">
              <v:stroke endarrow="block"/>
            </v:line>
            <v:line id="_x0000_s1132" style="position:absolute" from="2981,7140" to="3349,7140">
              <v:stroke endarrow="block"/>
            </v:line>
            <v:line id="_x0000_s1133" style="position:absolute" from="4086,7140" to="4454,7140">
              <v:stroke endarrow="block"/>
            </v:line>
            <v:line id="_x0000_s1134" style="position:absolute" from="5760,7157" to="6196,7157">
              <v:stroke endarrow="block"/>
            </v:line>
            <v:line id="_x0000_s1135" style="position:absolute" from="8054,7140" to="8422,7140">
              <v:stroke endarrow="block"/>
            </v:line>
            <v:line id="_x0000_s1136" style="position:absolute;flip:y" from="10113,7157" to="10599,7157">
              <v:stroke endarrow="block"/>
            </v:line>
            <v:line id="_x0000_s1137" style="position:absolute" from="10281,7157" to="10281,8245">
              <v:stroke startarrow="oval" startarrowwidth="narrow" startarrowlength="short"/>
            </v:line>
            <v:line id="_x0000_s1138" style="position:absolute;flip:x" from="6279,8212" to="10281,8212">
              <v:stroke endarrow="block"/>
            </v:line>
            <v:line id="_x0000_s1139" style="position:absolute;flip:x" from="2780,8212" to="5693,8212"/>
            <v:line id="_x0000_s1140" style="position:absolute;flip:y" from="2781,7307" to="2781,8212">
              <v:stroke endarrow="block"/>
            </v:line>
            <v:line id="_x0000_s1141" style="position:absolute" from="2897,7575" to="3098,7575"/>
            <v:shape id="_x0000_s1142" type="#_x0000_t202" style="position:absolute;left:1518;top:6504;width:938;height:519" strokecolor="white">
              <v:textbox style="mso-next-textbox:#_x0000_s1142">
                <w:txbxContent>
                  <w:p w:rsidR="005006BD" w:rsidRDefault="005006BD">
                    <w:pPr>
                      <w:rPr>
                        <w:vertAlign w:val="subscript"/>
                      </w:rPr>
                    </w:pPr>
                    <w:r>
                      <w:rPr>
                        <w:szCs w:val="28"/>
                      </w:rPr>
                      <w:sym w:font="Symbol" w:char="F06A"/>
                    </w:r>
                    <w:r>
                      <w:rPr>
                        <w:vertAlign w:val="subscript"/>
                      </w:rPr>
                      <w:t>ВХ</w:t>
                    </w:r>
                  </w:p>
                </w:txbxContent>
              </v:textbox>
            </v:shape>
            <v:shape id="_x0000_s1143" type="#_x0000_t202" style="position:absolute;left:10264;top:6560;width:938;height:519" strokecolor="white">
              <v:textbox style="mso-next-textbox:#_x0000_s1143">
                <w:txbxContent>
                  <w:p w:rsidR="005006BD" w:rsidRDefault="005006BD">
                    <w:pPr>
                      <w:rPr>
                        <w:vertAlign w:val="subscript"/>
                      </w:rPr>
                    </w:pPr>
                    <w:r>
                      <w:rPr>
                        <w:szCs w:val="28"/>
                      </w:rPr>
                      <w:sym w:font="Symbol" w:char="F06A"/>
                    </w:r>
                    <w:r>
                      <w:rPr>
                        <w:vertAlign w:val="subscript"/>
                      </w:rPr>
                      <w:t>ВЫХ</w:t>
                    </w:r>
                  </w:p>
                </w:txbxContent>
              </v:textbox>
            </v:shape>
            <w10:wrap type="topAndBottom"/>
          </v:group>
        </w:pi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11.2.</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lastRenderedPageBreak/>
        <w:t>Выберем частоту среза позиционного контура w</w:t>
      </w:r>
      <w:r w:rsidRPr="005006BD">
        <w:rPr>
          <w:rFonts w:ascii="Times New Roman" w:hAnsi="Times New Roman"/>
          <w:vertAlign w:val="subscript"/>
        </w:rPr>
        <w:t>СРПОЗ</w:t>
      </w:r>
      <w:r w:rsidRPr="005006BD">
        <w:rPr>
          <w:rFonts w:ascii="Times New Roman" w:hAnsi="Times New Roman"/>
        </w:rPr>
        <w:t>= 35 c</w:t>
      </w:r>
      <w:r w:rsidRPr="005006BD">
        <w:rPr>
          <w:rFonts w:ascii="Times New Roman" w:hAnsi="Times New Roman"/>
          <w:vertAlign w:val="superscript"/>
        </w:rPr>
        <w:t>-1</w:t>
      </w:r>
      <w:r w:rsidRPr="005006BD">
        <w:rPr>
          <w:rFonts w:ascii="Times New Roman" w:hAnsi="Times New Roman"/>
        </w:rPr>
        <w:t xml:space="preserve"> (f</w:t>
      </w:r>
      <w:r w:rsidRPr="005006BD">
        <w:rPr>
          <w:rFonts w:ascii="Times New Roman" w:hAnsi="Times New Roman"/>
          <w:vertAlign w:val="subscript"/>
        </w:rPr>
        <w:t>CPПОЗ</w:t>
      </w:r>
      <w:r w:rsidRPr="005006BD">
        <w:rPr>
          <w:rFonts w:ascii="Times New Roman" w:hAnsi="Times New Roman"/>
        </w:rPr>
        <w:t>= w</w:t>
      </w:r>
      <w:r w:rsidRPr="005006BD">
        <w:rPr>
          <w:rFonts w:ascii="Times New Roman" w:hAnsi="Times New Roman"/>
          <w:vertAlign w:val="subscript"/>
        </w:rPr>
        <w:t>СР</w:t>
      </w:r>
      <w:r w:rsidRPr="005006BD">
        <w:rPr>
          <w:rFonts w:ascii="Times New Roman" w:hAnsi="Times New Roman"/>
        </w:rPr>
        <w:t>/2</w:t>
      </w:r>
      <w:r w:rsidRPr="005006BD">
        <w:rPr>
          <w:rFonts w:ascii="Times New Roman" w:hAnsi="Times New Roman"/>
          <w:szCs w:val="28"/>
        </w:rPr>
        <w:sym w:font="Symbol" w:char="F0D7"/>
      </w:r>
      <w:r w:rsidRPr="005006BD">
        <w:rPr>
          <w:rFonts w:ascii="Times New Roman" w:hAnsi="Times New Roman"/>
          <w:szCs w:val="28"/>
        </w:rPr>
        <w:sym w:font="Symbol" w:char="F070"/>
      </w:r>
      <w:r w:rsidRPr="005006BD">
        <w:rPr>
          <w:rFonts w:ascii="Times New Roman" w:hAnsi="Times New Roman"/>
        </w:rPr>
        <w:t>, f</w:t>
      </w:r>
      <w:r w:rsidRPr="005006BD">
        <w:rPr>
          <w:rFonts w:ascii="Times New Roman" w:hAnsi="Times New Roman"/>
          <w:vertAlign w:val="subscript"/>
        </w:rPr>
        <w:t>CPПОЗ</w:t>
      </w:r>
      <w:r w:rsidRPr="005006BD">
        <w:rPr>
          <w:rFonts w:ascii="Times New Roman" w:hAnsi="Times New Roman"/>
        </w:rPr>
        <w:t>= 5,57 Гц).</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Передаточная функция фильтра позиционного контура будет иметь следующий вид:</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460" w:dyaOrig="680">
          <v:shape id="_x0000_i1115" type="#_x0000_t75" style="width:142.5pt;height:39.75pt" o:ole="" fillcolor="window">
            <v:imagedata r:id="rId162" o:title=""/>
          </v:shape>
          <o:OLEObject Type="Embed" ProgID="Equation.3" ShapeID="_x0000_i1115" DrawAspect="Content" ObjectID="_1459861223" r:id="rId163"/>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(11.6)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К</w:t>
      </w:r>
      <w:r w:rsidRPr="005006BD">
        <w:rPr>
          <w:rFonts w:ascii="Times New Roman" w:hAnsi="Times New Roman"/>
          <w:vertAlign w:val="subscript"/>
        </w:rPr>
        <w:t>ПОЗ</w:t>
      </w:r>
      <w:r w:rsidRPr="005006BD">
        <w:rPr>
          <w:rFonts w:ascii="Times New Roman" w:hAnsi="Times New Roman"/>
        </w:rPr>
        <w:t xml:space="preserve"> = 559,760 , Т</w:t>
      </w:r>
      <w:r w:rsidRPr="005006BD">
        <w:rPr>
          <w:rFonts w:ascii="Times New Roman" w:hAnsi="Times New Roman"/>
          <w:vertAlign w:val="subscript"/>
        </w:rPr>
        <w:t xml:space="preserve">Ф </w:t>
      </w:r>
      <w:r w:rsidRPr="005006BD">
        <w:rPr>
          <w:rFonts w:ascii="Times New Roman" w:hAnsi="Times New Roman"/>
        </w:rPr>
        <w:t>= 0,07 с, Т</w:t>
      </w:r>
      <w:r w:rsidRPr="005006BD">
        <w:rPr>
          <w:rFonts w:ascii="Times New Roman" w:hAnsi="Times New Roman"/>
          <w:vertAlign w:val="subscript"/>
        </w:rPr>
        <w:t>КТ</w:t>
      </w:r>
      <w:r w:rsidRPr="005006BD">
        <w:rPr>
          <w:rFonts w:ascii="Times New Roman" w:hAnsi="Times New Roman"/>
        </w:rPr>
        <w:t xml:space="preserve"> = 1,282 с.</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Т.о. передаточная функция разомкнутого позиционного контура примет вид:</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РПОЗ</w:t>
      </w:r>
      <w:r w:rsidRPr="005006BD">
        <w:rPr>
          <w:rFonts w:ascii="Times New Roman" w:hAnsi="Times New Roman"/>
        </w:rPr>
        <w:t>(w)= е</w:t>
      </w:r>
      <w:r w:rsidRPr="005006BD">
        <w:rPr>
          <w:rFonts w:ascii="Times New Roman" w:hAnsi="Times New Roman"/>
          <w:vertAlign w:val="superscript"/>
        </w:rPr>
        <w:t>-р</w:t>
      </w:r>
      <w:r w:rsidRPr="005006BD">
        <w:rPr>
          <w:rFonts w:ascii="Times New Roman" w:hAnsi="Times New Roman"/>
          <w:szCs w:val="28"/>
          <w:vertAlign w:val="superscript"/>
        </w:rPr>
        <w:sym w:font="Symbol" w:char="F0D7"/>
      </w:r>
      <w:r w:rsidRPr="005006BD">
        <w:rPr>
          <w:rFonts w:ascii="Times New Roman" w:hAnsi="Times New Roman"/>
          <w:szCs w:val="28"/>
          <w:vertAlign w:val="superscript"/>
        </w:rPr>
        <w:sym w:font="Symbol" w:char="F074"/>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ФПОЗ</w:t>
      </w:r>
      <w:r w:rsidRPr="005006BD">
        <w:rPr>
          <w:rFonts w:ascii="Times New Roman" w:hAnsi="Times New Roman"/>
        </w:rPr>
        <w:t>(w)</w:t>
      </w:r>
      <w:r w:rsidRPr="005006BD">
        <w:rPr>
          <w:rFonts w:ascii="Times New Roman" w:hAnsi="Times New Roman"/>
          <w:szCs w:val="28"/>
        </w:rPr>
        <w:sym w:font="Symbol" w:char="F0D7"/>
      </w:r>
      <w:r w:rsidRPr="005006BD">
        <w:rPr>
          <w:rFonts w:ascii="Times New Roman" w:hAnsi="Times New Roman"/>
        </w:rPr>
        <w:t>W</w:t>
      </w:r>
      <w:r w:rsidRPr="005006BD">
        <w:rPr>
          <w:rFonts w:ascii="Times New Roman" w:hAnsi="Times New Roman"/>
          <w:vertAlign w:val="subscript"/>
        </w:rPr>
        <w:t>ЗСК</w:t>
      </w:r>
      <w:r w:rsidRPr="005006BD">
        <w:rPr>
          <w:rFonts w:ascii="Times New Roman" w:hAnsi="Times New Roman"/>
        </w:rPr>
        <w:t xml:space="preserve">(w) </w:t>
      </w:r>
      <w:r w:rsidRPr="005006BD">
        <w:rPr>
          <w:rFonts w:ascii="Times New Roman" w:hAnsi="Times New Roman"/>
        </w:rPr>
        <w:tab/>
      </w:r>
      <w:r w:rsidRPr="005006BD">
        <w:rPr>
          <w:rFonts w:ascii="Times New Roman" w:hAnsi="Times New Roman"/>
        </w:rPr>
        <w:tab/>
        <w:t>(11.7)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Построим логарифмические амплитудную и фазовую частотные характеристики разомкнутого позиционного контура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РПОЗ</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РПОЗ</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РПОЗ</w:t>
      </w:r>
      <w:r w:rsidRPr="005006BD">
        <w:rPr>
          <w:rFonts w:ascii="Times New Roman" w:hAnsi="Times New Roman"/>
        </w:rPr>
        <w:t>(w)= arg(W</w:t>
      </w:r>
      <w:r w:rsidRPr="005006BD">
        <w:rPr>
          <w:rFonts w:ascii="Times New Roman" w:hAnsi="Times New Roman"/>
          <w:vertAlign w:val="subscript"/>
        </w:rPr>
        <w:t>РПОЗ</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(11.9)</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Логарифмические амплитудная и фазовая частотные характеристики разомкнутого позиционного контура представлены на рисунке 11.3.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Запас устойчивости системы по фазе на частоте среза равен: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szCs w:val="28"/>
        </w:rPr>
        <w:sym w:font="Symbol" w:char="F06A"/>
      </w:r>
      <w:r w:rsidRPr="005006BD">
        <w:rPr>
          <w:rFonts w:ascii="Times New Roman" w:hAnsi="Times New Roman"/>
          <w:vertAlign w:val="subscript"/>
        </w:rPr>
        <w:t xml:space="preserve">СК </w:t>
      </w:r>
      <w:r w:rsidRPr="005006BD">
        <w:rPr>
          <w:rFonts w:ascii="Times New Roman" w:hAnsi="Times New Roman"/>
        </w:rPr>
        <w:t>= 180</w:t>
      </w:r>
      <w:r w:rsidRPr="005006BD">
        <w:rPr>
          <w:rFonts w:ascii="Times New Roman" w:hAnsi="Times New Roman"/>
          <w:vertAlign w:val="superscript"/>
        </w:rPr>
        <w:t xml:space="preserve">0 </w:t>
      </w:r>
      <w:r w:rsidRPr="005006BD">
        <w:rPr>
          <w:rFonts w:ascii="Times New Roman" w:hAnsi="Times New Roman"/>
        </w:rPr>
        <w:t xml:space="preserve">+ </w:t>
      </w:r>
      <w:r w:rsidRPr="005006BD">
        <w:rPr>
          <w:rFonts w:ascii="Times New Roman" w:hAnsi="Times New Roman"/>
          <w:szCs w:val="28"/>
        </w:rPr>
        <w:sym w:font="Symbol" w:char="F06A"/>
      </w:r>
      <w:r w:rsidRPr="005006BD">
        <w:rPr>
          <w:rFonts w:ascii="Times New Roman" w:hAnsi="Times New Roman"/>
          <w:vertAlign w:val="subscript"/>
        </w:rPr>
        <w:t>РПОЗ</w:t>
      </w:r>
      <w:r w:rsidRPr="005006BD">
        <w:rPr>
          <w:rFonts w:ascii="Times New Roman" w:hAnsi="Times New Roman"/>
        </w:rPr>
        <w:t>(w</w:t>
      </w:r>
      <w:r w:rsidRPr="005006BD">
        <w:rPr>
          <w:rFonts w:ascii="Times New Roman" w:hAnsi="Times New Roman"/>
          <w:vertAlign w:val="subscript"/>
        </w:rPr>
        <w:t>СРПОЗ</w:t>
      </w:r>
      <w:r w:rsidRPr="005006BD">
        <w:rPr>
          <w:rFonts w:ascii="Times New Roman" w:hAnsi="Times New Roman"/>
        </w:rPr>
        <w:t>)= 54,307</w:t>
      </w:r>
      <w:r w:rsidRPr="005006BD">
        <w:rPr>
          <w:rFonts w:ascii="Times New Roman" w:hAnsi="Times New Roman"/>
          <w:vertAlign w:val="superscript"/>
        </w:rPr>
        <w:t>0</w:t>
      </w:r>
      <w:r w:rsidRPr="005006BD">
        <w:rPr>
          <w:rFonts w:ascii="Times New Roman" w:hAnsi="Times New Roman"/>
        </w:rPr>
        <w:t xml:space="preserve"> (см. рисунок 11.3.).</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Запас устойчивости  по амплитуде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rPr>
        <w:t>L</w:t>
      </w:r>
      <w:r w:rsidRPr="005006BD">
        <w:rPr>
          <w:rFonts w:ascii="Times New Roman" w:hAnsi="Times New Roman"/>
          <w:vertAlign w:val="subscript"/>
        </w:rPr>
        <w:t>CK</w:t>
      </w:r>
      <w:r w:rsidRPr="005006BD">
        <w:rPr>
          <w:rFonts w:ascii="Times New Roman" w:hAnsi="Times New Roman"/>
        </w:rPr>
        <w:t>= -L</w:t>
      </w:r>
      <w:r w:rsidRPr="005006BD">
        <w:rPr>
          <w:rFonts w:ascii="Times New Roman" w:hAnsi="Times New Roman"/>
          <w:vertAlign w:val="subscript"/>
        </w:rPr>
        <w:t>РАЗСК</w:t>
      </w:r>
      <w:r w:rsidRPr="005006BD">
        <w:rPr>
          <w:rFonts w:ascii="Times New Roman" w:hAnsi="Times New Roman"/>
        </w:rPr>
        <w:t>(w</w:t>
      </w:r>
      <w:r w:rsidRPr="005006BD">
        <w:rPr>
          <w:rFonts w:ascii="Times New Roman" w:hAnsi="Times New Roman"/>
          <w:vertAlign w:val="subscript"/>
        </w:rPr>
        <w:t>-180</w:t>
      </w:r>
      <w:r w:rsidRPr="005006BD">
        <w:rPr>
          <w:rFonts w:ascii="Times New Roman" w:hAnsi="Times New Roman"/>
        </w:rPr>
        <w:t>)= 12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-180</w:t>
      </w:r>
      <w:r w:rsidRPr="005006BD">
        <w:rPr>
          <w:rFonts w:ascii="Times New Roman" w:hAnsi="Times New Roman"/>
        </w:rPr>
        <w:t xml:space="preserve">- частота, при которой </w:t>
      </w:r>
      <w:r w:rsidRPr="005006BD">
        <w:rPr>
          <w:rFonts w:ascii="Times New Roman" w:hAnsi="Times New Roman"/>
          <w:szCs w:val="28"/>
        </w:rPr>
        <w:sym w:font="Symbol" w:char="F06A"/>
      </w:r>
      <w:r w:rsidRPr="005006BD">
        <w:rPr>
          <w:rFonts w:ascii="Times New Roman" w:hAnsi="Times New Roman"/>
          <w:vertAlign w:val="subscript"/>
        </w:rPr>
        <w:t>РПОЗ</w:t>
      </w:r>
      <w:r w:rsidRPr="005006BD">
        <w:rPr>
          <w:rFonts w:ascii="Times New Roman" w:hAnsi="Times New Roman"/>
        </w:rPr>
        <w:t>= -180</w:t>
      </w:r>
      <w:r w:rsidRPr="005006BD">
        <w:rPr>
          <w:rFonts w:ascii="Times New Roman" w:hAnsi="Times New Roman"/>
          <w:vertAlign w:val="superscript"/>
        </w:rPr>
        <w:t>0</w:t>
      </w:r>
      <w:r w:rsidRPr="005006BD">
        <w:rPr>
          <w:rFonts w:ascii="Times New Roman" w:hAnsi="Times New Roman"/>
        </w:rPr>
        <w:t xml:space="preserve">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что вполне допустимо.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Коэффициент разомкнутого позиционного контура равен:</w:t>
      </w:r>
    </w:p>
    <w:p w:rsidR="00F069DC" w:rsidRPr="005006BD" w:rsidRDefault="00FE087F" w:rsidP="005006BD">
      <w:pPr>
        <w:pStyle w:val="a4"/>
        <w:spacing w:line="360" w:lineRule="auto"/>
        <w:ind w:firstLine="720"/>
        <w:jc w:val="both"/>
      </w:pPr>
      <w:r w:rsidRPr="005006BD">
        <w:object w:dxaOrig="1980" w:dyaOrig="480">
          <v:shape id="_x0000_i1116" type="#_x0000_t75" style="width:136.5pt;height:33pt" o:ole="" fillcolor="window">
            <v:imagedata r:id="rId164" o:title=""/>
          </v:shape>
          <o:OLEObject Type="Embed" ProgID="Equation.3" ShapeID="_x0000_i1116" DrawAspect="Content" ObjectID="_1459861224" r:id="rId165"/>
        </w:object>
      </w:r>
      <w:r w:rsidR="00F069DC" w:rsidRPr="005006BD">
        <w:t>,</w:t>
      </w:r>
      <w:r w:rsidR="00F069DC" w:rsidRPr="005006BD">
        <w:tab/>
      </w:r>
      <w:r w:rsidR="00F069DC" w:rsidRPr="005006BD">
        <w:tab/>
        <w:t>(11.10)</w:t>
      </w:r>
    </w:p>
    <w:p w:rsidR="00F069DC" w:rsidRPr="005006BD" w:rsidRDefault="00F069DC" w:rsidP="005006BD">
      <w:pPr>
        <w:pStyle w:val="a4"/>
        <w:spacing w:line="360" w:lineRule="auto"/>
        <w:ind w:firstLine="720"/>
        <w:jc w:val="both"/>
      </w:pPr>
      <w:r w:rsidRPr="005006BD">
        <w:t>К</w:t>
      </w:r>
      <w:r w:rsidRPr="005006BD">
        <w:rPr>
          <w:vertAlign w:val="subscript"/>
        </w:rPr>
        <w:t xml:space="preserve">РПОЗ </w:t>
      </w:r>
      <w:r w:rsidRPr="005006BD">
        <w:t>= 344,137.</w:t>
      </w:r>
    </w:p>
    <w:p w:rsidR="00F069DC" w:rsidRPr="005006BD" w:rsidRDefault="00F069DC" w:rsidP="005006BD">
      <w:pPr>
        <w:pStyle w:val="a4"/>
        <w:spacing w:line="360" w:lineRule="auto"/>
        <w:ind w:firstLine="720"/>
        <w:jc w:val="both"/>
      </w:pPr>
      <w:r w:rsidRPr="005006BD">
        <w:t>Логарифмические амплитудная и фазовая частотные характеристики разомкнутого позиционного контура</w:t>
      </w:r>
    </w:p>
    <w:p w:rsidR="00F069DC" w:rsidRPr="005006BD" w:rsidRDefault="00FE087F" w:rsidP="005006BD">
      <w:pPr>
        <w:spacing w:line="360" w:lineRule="auto"/>
        <w:jc w:val="both"/>
        <w:rPr>
          <w:rFonts w:ascii="Times New Roman" w:hAnsi="Times New Roman"/>
        </w:rPr>
      </w:pPr>
      <w:r w:rsidRPr="005006BD">
        <w:rPr>
          <w:rFonts w:ascii="Times New Roman" w:hAnsi="Times New Roman"/>
        </w:rPr>
        <w:object w:dxaOrig="9896" w:dyaOrig="6106">
          <v:shape id="_x0000_i1117" type="#_x0000_t75" style="width:465pt;height:305.25pt" o:ole="" fillcolor="window">
            <v:imagedata r:id="rId166" o:title=""/>
          </v:shape>
          <o:OLEObject Type="Embed" ProgID="Word.Picture.8" ShapeID="_x0000_i1117" DrawAspect="Content" ObjectID="_1459861225" r:id="rId167"/>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ЛАЧХ разомкнутого позиционного контура L</w:t>
      </w:r>
      <w:r w:rsidRPr="005006BD">
        <w:rPr>
          <w:rFonts w:ascii="Times New Roman" w:hAnsi="Times New Roman"/>
          <w:vertAlign w:val="subscript"/>
        </w:rPr>
        <w:t>РПОЗ</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разомкнутого позиционного контура </w:t>
      </w:r>
      <w:r w:rsidRPr="005006BD">
        <w:rPr>
          <w:rFonts w:ascii="Times New Roman" w:hAnsi="Times New Roman"/>
          <w:szCs w:val="28"/>
        </w:rPr>
        <w:sym w:font="Symbol" w:char="F06A"/>
      </w:r>
      <w:r w:rsidRPr="005006BD">
        <w:rPr>
          <w:rFonts w:ascii="Times New Roman" w:hAnsi="Times New Roman"/>
          <w:vertAlign w:val="subscript"/>
        </w:rPr>
        <w:t>РПОЗ</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3 – ЛАЧХ запретной зоны ошибки 0,5 мрад, L</w:t>
      </w:r>
      <w:r w:rsidRPr="005006BD">
        <w:rPr>
          <w:rFonts w:ascii="Times New Roman" w:hAnsi="Times New Roman"/>
          <w:vertAlign w:val="subscript"/>
        </w:rPr>
        <w:t>ЗЗ0.5</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4 - ЛАЧХ запретной зоны ошибки 4 мрад, L</w:t>
      </w:r>
      <w:r w:rsidRPr="005006BD">
        <w:rPr>
          <w:rFonts w:ascii="Times New Roman" w:hAnsi="Times New Roman"/>
          <w:vertAlign w:val="subscript"/>
        </w:rPr>
        <w:t>ЗЗ4</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4"/>
        <w:spacing w:line="360" w:lineRule="auto"/>
        <w:ind w:firstLine="720"/>
        <w:jc w:val="both"/>
      </w:pPr>
      <w:r w:rsidRPr="005006BD">
        <w:t>Рисунок 11.3.</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Передаточная функция позиционного контура следящего привода (замкнутой системы) определяется следующим выражением: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520" w:dyaOrig="680">
          <v:shape id="_x0000_i1118" type="#_x0000_t75" style="width:157.5pt;height:42.75pt" o:ole="" fillcolor="window">
            <v:imagedata r:id="rId168" o:title=""/>
          </v:shape>
          <o:OLEObject Type="Embed" ProgID="Equation.3" ShapeID="_x0000_i1118" DrawAspect="Content" ObjectID="_1459861226" r:id="rId169"/>
        </w:object>
      </w:r>
      <w:r w:rsidR="00F069DC" w:rsidRPr="005006BD">
        <w:rPr>
          <w:rFonts w:ascii="Times New Roman" w:hAnsi="Times New Roman"/>
        </w:rPr>
        <w:tab/>
      </w:r>
      <w:r w:rsidR="00F069DC" w:rsidRPr="005006BD">
        <w:rPr>
          <w:rFonts w:ascii="Times New Roman" w:hAnsi="Times New Roman"/>
        </w:rPr>
        <w:tab/>
        <w:t>(11.11)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Построим логарифмические амплитудную и фазовую частотные характеристики замкнутого позиционного контура по следующим формулам (соответственно):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ЗПОЗ</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ЗПОЗ</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(11.12)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ЗПОЗ</w:t>
      </w:r>
      <w:r w:rsidRPr="005006BD">
        <w:rPr>
          <w:rFonts w:ascii="Times New Roman" w:hAnsi="Times New Roman"/>
        </w:rPr>
        <w:t>(w)= arg(W</w:t>
      </w:r>
      <w:r w:rsidRPr="005006BD">
        <w:rPr>
          <w:rFonts w:ascii="Times New Roman" w:hAnsi="Times New Roman"/>
          <w:vertAlign w:val="subscript"/>
        </w:rPr>
        <w:t>ЗПОЗ</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r>
      <w:r w:rsidRPr="005006BD">
        <w:rPr>
          <w:rFonts w:ascii="Times New Roman" w:hAnsi="Times New Roman"/>
        </w:rPr>
        <w:tab/>
        <w:t>(11.12)</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Логарифмические амплитудная и фазовая частотные характеристики замкнутого позиционного контура представлены на рисунке 11.4.</w:t>
      </w:r>
    </w:p>
    <w:p w:rsidR="00F069DC" w:rsidRDefault="00F069DC" w:rsidP="005006BD">
      <w:pPr>
        <w:pStyle w:val="a4"/>
        <w:spacing w:line="360" w:lineRule="auto"/>
        <w:ind w:firstLine="720"/>
        <w:jc w:val="both"/>
      </w:pPr>
      <w:r w:rsidRPr="005006BD">
        <w:lastRenderedPageBreak/>
        <w:t>Логарифмические амплитудная и фазовая частотные характеристики замкнутого позиционного контура</w:t>
      </w:r>
    </w:p>
    <w:p w:rsidR="005006BD" w:rsidRPr="005006BD" w:rsidRDefault="005006BD" w:rsidP="005006BD">
      <w:pPr>
        <w:pStyle w:val="a4"/>
        <w:spacing w:line="360" w:lineRule="auto"/>
        <w:ind w:firstLine="720"/>
        <w:jc w:val="both"/>
      </w:pPr>
    </w:p>
    <w:p w:rsidR="00F069DC" w:rsidRPr="005006BD" w:rsidRDefault="00FE087F" w:rsidP="005006BD">
      <w:pPr>
        <w:pStyle w:val="a4"/>
        <w:spacing w:line="360" w:lineRule="auto"/>
        <w:jc w:val="both"/>
      </w:pPr>
      <w:r w:rsidRPr="005006BD">
        <w:object w:dxaOrig="9896" w:dyaOrig="5254">
          <v:shape id="_x0000_i1119" type="#_x0000_t75" style="width:465pt;height:260.25pt" o:ole="" fillcolor="window">
            <v:imagedata r:id="rId170" o:title=""/>
          </v:shape>
          <o:OLEObject Type="Embed" ProgID="Word.Picture.8" ShapeID="_x0000_i1119" DrawAspect="Content" ObjectID="_1459861227" r:id="rId171"/>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ЛАЧХ замкнутого позиционного контура L</w:t>
      </w:r>
      <w:r w:rsidRPr="005006BD">
        <w:rPr>
          <w:rFonts w:ascii="Times New Roman" w:hAnsi="Times New Roman"/>
          <w:vertAlign w:val="subscript"/>
        </w:rPr>
        <w:t>ЗПОЗ</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замкнутого позиционного контура </w:t>
      </w:r>
      <w:r w:rsidRPr="005006BD">
        <w:rPr>
          <w:rFonts w:ascii="Times New Roman" w:hAnsi="Times New Roman"/>
          <w:szCs w:val="28"/>
        </w:rPr>
        <w:sym w:font="Symbol" w:char="F06A"/>
      </w:r>
      <w:r w:rsidRPr="005006BD">
        <w:rPr>
          <w:rFonts w:ascii="Times New Roman" w:hAnsi="Times New Roman"/>
          <w:vertAlign w:val="subscript"/>
        </w:rPr>
        <w:t>ЗПОЗ</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4"/>
        <w:spacing w:line="360" w:lineRule="auto"/>
        <w:ind w:firstLine="720"/>
        <w:jc w:val="both"/>
      </w:pPr>
      <w:r w:rsidRPr="005006BD">
        <w:t>Рисунок 11.4.</w:t>
      </w:r>
    </w:p>
    <w:p w:rsidR="00F069DC" w:rsidRPr="005006BD" w:rsidRDefault="00F069DC" w:rsidP="005006BD">
      <w:pPr>
        <w:pStyle w:val="a4"/>
        <w:spacing w:line="360" w:lineRule="auto"/>
        <w:ind w:firstLine="720"/>
        <w:jc w:val="both"/>
      </w:pPr>
      <w:r w:rsidRPr="005006BD">
        <w:t>Как видно из полученных результатов ЛАЧХ разомкнутого позиционного контура соответствует предъявленным выше требованиям к характеристикам позиционного контура. Но ЛАЧХ разомкнутого позиционного контура входит в зону соответствующую ошибке 4 мрад, что является не приемлемым для систем данного класса точности. Чтобы обеспечить ошибку слежения меньшую или равную 1 мрад, достаточную дли систем сопровождения, введем в систему компенсирующую положительную обратную связь. Т.о. структурная схема проектируемой следящей системы примет следующий вид (см. рисунок 11.5.).</w:t>
      </w:r>
    </w:p>
    <w:p w:rsidR="00F069DC" w:rsidRPr="005006BD" w:rsidRDefault="00F069DC" w:rsidP="005006BD">
      <w:pPr>
        <w:pStyle w:val="a4"/>
        <w:spacing w:line="360" w:lineRule="auto"/>
        <w:ind w:firstLine="720"/>
        <w:jc w:val="both"/>
      </w:pPr>
      <w:r w:rsidRPr="005006BD">
        <w:t>Следуя рекомендациям в литературе [3] эквивалентная передаточная функция скомпенсированного замкнутого позиционного привода будет иметь следующий вид:</w:t>
      </w:r>
    </w:p>
    <w:p w:rsidR="00F069DC" w:rsidRPr="005006BD" w:rsidRDefault="00F069DC" w:rsidP="005006BD">
      <w:pPr>
        <w:pStyle w:val="a4"/>
        <w:spacing w:line="360" w:lineRule="auto"/>
        <w:ind w:firstLine="720"/>
        <w:jc w:val="both"/>
      </w:pPr>
      <w:r w:rsidRPr="005006BD">
        <w:lastRenderedPageBreak/>
        <w:tab/>
      </w:r>
      <w:r w:rsidR="00FE087F" w:rsidRPr="005006BD">
        <w:object w:dxaOrig="4880" w:dyaOrig="680">
          <v:shape id="_x0000_i1120" type="#_x0000_t75" style="width:273pt;height:40.5pt" o:ole="" fillcolor="window">
            <v:imagedata r:id="rId172" o:title=""/>
          </v:shape>
          <o:OLEObject Type="Embed" ProgID="Equation.3" ShapeID="_x0000_i1120" DrawAspect="Content" ObjectID="_1459861228" r:id="rId173"/>
        </w:object>
      </w:r>
      <w:r w:rsidRPr="005006BD">
        <w:tab/>
        <w:t>(11.13)</w:t>
      </w:r>
    </w:p>
    <w:p w:rsidR="00F069DC" w:rsidRPr="005006BD" w:rsidRDefault="00F069DC" w:rsidP="005006BD">
      <w:pPr>
        <w:pStyle w:val="a4"/>
        <w:spacing w:line="360" w:lineRule="auto"/>
        <w:ind w:firstLine="720"/>
        <w:jc w:val="both"/>
      </w:pPr>
    </w:p>
    <w:p w:rsidR="00F069DC" w:rsidRPr="005006BD" w:rsidRDefault="0041355E" w:rsidP="005006BD">
      <w:pPr>
        <w:pStyle w:val="a4"/>
        <w:spacing w:line="360" w:lineRule="auto"/>
        <w:ind w:firstLine="720"/>
        <w:jc w:val="both"/>
      </w:pPr>
      <w:r>
        <w:rPr>
          <w:noProof/>
        </w:rPr>
        <w:pict>
          <v:group id="_x0000_s1144" style="position:absolute;left:0;text-align:left;margin-left:8.35pt;margin-top:33.7pt;width:477.5pt;height:125.45pt;z-index:251662336" coordorigin="1585,7975" coordsize="9550,2509" o:allowincell="f">
            <v:rect id="_x0000_s1145" style="position:absolute;left:5326;top:8704;width:1809;height:628">
              <v:textbox style="mso-next-textbox:#_x0000_s1145" inset="1mm,,1mm">
                <w:txbxContent>
                  <w:p w:rsidR="005006BD" w:rsidRDefault="005006BD">
                    <w:r>
                      <w:rPr>
                        <w:lang w:val="en-US"/>
                      </w:rPr>
                      <w:t>К</w:t>
                    </w:r>
                    <w:r>
                      <w:rPr>
                        <w:vertAlign w:val="subscript"/>
                        <w:lang w:val="en-US"/>
                      </w:rPr>
                      <w:t>ПОЗ</w:t>
                    </w:r>
                    <w:r>
                      <w:rPr>
                        <w:szCs w:val="28"/>
                        <w:lang w:val="en-US"/>
                      </w:rPr>
                      <w:sym w:font="Symbol" w:char="F0D7"/>
                    </w:r>
                    <w:r>
                      <w:rPr>
                        <w:lang w:val="en-US"/>
                      </w:rPr>
                      <w:t>W</w:t>
                    </w:r>
                    <w:r>
                      <w:rPr>
                        <w:vertAlign w:val="subscript"/>
                      </w:rPr>
                      <w:t>ФПОЗ</w:t>
                    </w:r>
                    <w:r>
                      <w:t>(р)</w:t>
                    </w:r>
                  </w:p>
                </w:txbxContent>
              </v:textbox>
            </v:rect>
            <v:group id="_x0000_s1146" style="position:absolute;left:3233;top:8822;width:351;height:335" coordorigin="2127,8489" coordsize="351,335">
              <v:oval id="_x0000_s1147" style="position:absolute;left:2127;top:8489;width:351;height:335"/>
              <v:line id="_x0000_s1148" style="position:absolute" from="2177,8540" to="2411,8774"/>
              <v:line id="_x0000_s1149" style="position:absolute;flip:x" from="2193,8540" to="2428,8757"/>
            </v:group>
            <v:rect id="_x0000_s1150" style="position:absolute;left:8389;top:8744;width:1674;height:552">
              <v:textbox style="mso-next-textbox:#_x0000_s1150">
                <w:txbxContent>
                  <w:p w:rsidR="005006BD" w:rsidRDefault="005006BD">
                    <w:pPr>
                      <w:rPr>
                        <w:lang w:val="en-US"/>
                      </w:rPr>
                    </w:pPr>
                    <w:r>
                      <w:t>К</w:t>
                    </w:r>
                    <w:r>
                      <w:rPr>
                        <w:vertAlign w:val="subscript"/>
                      </w:rPr>
                      <w:t>CK</w:t>
                    </w:r>
                    <w:r>
                      <w:rPr>
                        <w:szCs w:val="28"/>
                      </w:rPr>
                      <w:sym w:font="Symbol" w:char="F0D7"/>
                    </w:r>
                    <w:r>
                      <w:rPr>
                        <w:lang w:val="en-US"/>
                      </w:rPr>
                      <w:t>W</w:t>
                    </w:r>
                    <w:r>
                      <w:rPr>
                        <w:vertAlign w:val="subscript"/>
                        <w:lang w:val="en-US"/>
                      </w:rPr>
                      <w:t>CK</w:t>
                    </w:r>
                    <w:r>
                      <w:rPr>
                        <w:lang w:val="en-US"/>
                      </w:rPr>
                      <w:t>(p)</w:t>
                    </w:r>
                  </w:p>
                </w:txbxContent>
              </v:textbox>
            </v:rect>
            <v:rect id="_x0000_s1151" style="position:absolute;left:5658;top:9665;width:563;height:819">
              <v:textbox style="mso-next-textbox:#_x0000_s1151">
                <w:txbxContent>
                  <w:p w:rsidR="005006BD" w:rsidRDefault="00FE087F">
                    <w:r>
                      <w:rPr>
                        <w:position w:val="-28"/>
                      </w:rPr>
                      <w:object w:dxaOrig="260" w:dyaOrig="660">
                        <v:shape id="_x0000_i1122" type="#_x0000_t75" style="width:12.75pt;height:33pt" o:ole="" fillcolor="window">
                          <v:imagedata r:id="rId160" o:title=""/>
                        </v:shape>
                        <o:OLEObject Type="Embed" ProgID="Equation.3" ShapeID="_x0000_i1122" DrawAspect="Content" ObjectID="_1459861455" r:id="rId174"/>
                      </w:object>
                    </w:r>
                  </w:p>
                </w:txbxContent>
              </v:textbox>
            </v:rect>
            <v:line id="_x0000_s1152" style="position:absolute" from="2160,8990" to="3198,8990">
              <v:stroke endarrow="block"/>
            </v:line>
            <v:line id="_x0000_s1153" style="position:absolute" from="3617,9007" to="3985,9007">
              <v:stroke endarrow="block"/>
            </v:line>
            <v:line id="_x0000_s1154" style="position:absolute" from="4939,9024" to="5307,9024">
              <v:stroke endarrow="block"/>
            </v:line>
            <v:line id="_x0000_s1155" style="position:absolute" from="7149,9024" to="7585,9024">
              <v:stroke endarrow="block"/>
            </v:line>
            <v:line id="_x0000_s1156" style="position:absolute" from="7987,9012" to="8355,9012">
              <v:stroke endarrow="block"/>
            </v:line>
            <v:line id="_x0000_s1157" style="position:absolute;flip:y" from="10046,9029" to="10532,9029">
              <v:stroke endarrow="block"/>
            </v:line>
            <v:line id="_x0000_s1158" style="position:absolute" from="10214,9029" to="10214,10117">
              <v:stroke startarrow="oval" startarrowwidth="narrow" startarrowlength="short"/>
            </v:line>
            <v:line id="_x0000_s1159" style="position:absolute;flip:x" from="6212,10084" to="10214,10084">
              <v:stroke endarrow="block"/>
            </v:line>
            <v:line id="_x0000_s1160" style="position:absolute;flip:x y" from="3384,10084" to="5626,10084"/>
            <v:line id="_x0000_s1161" style="position:absolute;flip:y" from="3401,9174" to="3401,10079">
              <v:stroke endarrow="block"/>
            </v:line>
            <v:line id="_x0000_s1162" style="position:absolute" from="3550,9392" to="3751,9392"/>
            <v:shape id="_x0000_s1163" type="#_x0000_t202" style="position:absolute;left:1585;top:8354;width:938;height:519" strokecolor="white">
              <v:textbox style="mso-next-textbox:#_x0000_s1163">
                <w:txbxContent>
                  <w:p w:rsidR="005006BD" w:rsidRDefault="005006BD">
                    <w:pPr>
                      <w:rPr>
                        <w:vertAlign w:val="subscript"/>
                      </w:rPr>
                    </w:pPr>
                    <w:r>
                      <w:rPr>
                        <w:szCs w:val="28"/>
                      </w:rPr>
                      <w:sym w:font="Symbol" w:char="F06A"/>
                    </w:r>
                    <w:r>
                      <w:rPr>
                        <w:vertAlign w:val="subscript"/>
                      </w:rPr>
                      <w:t>ВХ</w:t>
                    </w:r>
                  </w:p>
                </w:txbxContent>
              </v:textbox>
            </v:shape>
            <v:shape id="_x0000_s1164" type="#_x0000_t202" style="position:absolute;left:10197;top:8432;width:938;height:519" strokecolor="white">
              <v:textbox style="mso-next-textbox:#_x0000_s1164">
                <w:txbxContent>
                  <w:p w:rsidR="005006BD" w:rsidRDefault="005006BD">
                    <w:pPr>
                      <w:rPr>
                        <w:vertAlign w:val="subscript"/>
                      </w:rPr>
                    </w:pPr>
                    <w:r>
                      <w:rPr>
                        <w:szCs w:val="28"/>
                      </w:rPr>
                      <w:sym w:font="Symbol" w:char="F06A"/>
                    </w:r>
                    <w:r>
                      <w:rPr>
                        <w:vertAlign w:val="subscript"/>
                      </w:rPr>
                      <w:t>ВЫХ</w:t>
                    </w:r>
                  </w:p>
                </w:txbxContent>
              </v:textbox>
            </v:shape>
            <v:rect id="_x0000_s1165" style="position:absolute;left:4025;top:8727;width:904;height:552">
              <v:textbox style="mso-next-textbox:#_x0000_s1165">
                <w:txbxContent>
                  <w:p w:rsidR="005006BD" w:rsidRDefault="005006BD">
                    <w:pPr>
                      <w:rPr>
                        <w:vertAlign w:val="superscript"/>
                        <w:lang w:val="en-US"/>
                      </w:rPr>
                    </w:pPr>
                    <w:r>
                      <w:t>e</w:t>
                    </w:r>
                    <w:r>
                      <w:rPr>
                        <w:vertAlign w:val="superscript"/>
                        <w:lang w:val="en-US"/>
                      </w:rPr>
                      <w:t>-p</w:t>
                    </w:r>
                    <w:r>
                      <w:rPr>
                        <w:szCs w:val="28"/>
                        <w:vertAlign w:val="superscript"/>
                        <w:lang w:val="en-US"/>
                      </w:rPr>
                      <w:sym w:font="Symbol" w:char="F0D7"/>
                    </w:r>
                    <w:r>
                      <w:rPr>
                        <w:szCs w:val="28"/>
                        <w:vertAlign w:val="superscript"/>
                        <w:lang w:val="en-US"/>
                      </w:rPr>
                      <w:sym w:font="Symbol" w:char="F074"/>
                    </w:r>
                  </w:p>
                </w:txbxContent>
              </v:textbox>
            </v:rect>
            <v:group id="_x0000_s1166" style="position:absolute;left:7609;top:8861;width:351;height:335" coordorigin="2127,8489" coordsize="351,335">
              <v:oval id="_x0000_s1167" style="position:absolute;left:2127;top:8489;width:351;height:335"/>
              <v:line id="_x0000_s1168" style="position:absolute" from="2177,8540" to="2411,8774"/>
              <v:line id="_x0000_s1169" style="position:absolute;flip:x" from="2193,8540" to="2428,8757"/>
            </v:group>
            <v:rect id="_x0000_s1170" style="position:absolute;left:4644;top:7975;width:1005;height:552">
              <v:textbox style="mso-next-textbox:#_x0000_s1170">
                <w:txbxContent>
                  <w:p w:rsidR="005006BD" w:rsidRDefault="005006BD">
                    <w:pPr>
                      <w:rPr>
                        <w:lang w:val="en-US"/>
                      </w:rPr>
                    </w:pPr>
                    <w:r>
                      <w:t>К</w:t>
                    </w:r>
                    <w:r>
                      <w:rPr>
                        <w:vertAlign w:val="subscript"/>
                      </w:rPr>
                      <w:t>КС</w:t>
                    </w:r>
                    <w:r>
                      <w:rPr>
                        <w:szCs w:val="28"/>
                      </w:rPr>
                      <w:sym w:font="Symbol" w:char="F0D7"/>
                    </w:r>
                    <w:r>
                      <w:t>р</w:t>
                    </w:r>
                  </w:p>
                </w:txbxContent>
              </v:textbox>
            </v:rect>
            <v:line id="_x0000_s1171" style="position:absolute;flip:y" from="2695,8203" to="2695,8990">
              <v:stroke startarrow="oval" startarrowwidth="narrow" startarrowlength="short"/>
            </v:line>
            <v:line id="_x0000_s1172" style="position:absolute" from="2679,8219" to="4621,8219">
              <v:stroke endarrow="block"/>
            </v:line>
            <v:line id="_x0000_s1173" style="position:absolute" from="5626,8236" to="7753,8236"/>
            <v:line id="_x0000_s1174" style="position:absolute" from="7770,8236" to="7770,8856">
              <v:stroke endarrow="block"/>
            </v:line>
            <w10:wrap type="topAndBottom"/>
          </v:group>
        </w:pict>
      </w:r>
      <w:r w:rsidR="00F069DC" w:rsidRPr="005006BD">
        <w:t>Структурная схема скомпенсированного позиционного контура</w:t>
      </w:r>
    </w:p>
    <w:p w:rsidR="00F069DC" w:rsidRPr="005006BD" w:rsidRDefault="00F069DC" w:rsidP="005006BD">
      <w:pPr>
        <w:pStyle w:val="a4"/>
        <w:spacing w:line="360" w:lineRule="auto"/>
        <w:ind w:firstLine="720"/>
        <w:jc w:val="both"/>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Рисунок 11.5.</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Параметры компенсирующей связи выбираем из соображений требований к характеристикам позиционного контура. Т.о.  К</w:t>
      </w:r>
      <w:r w:rsidRPr="005006BD">
        <w:rPr>
          <w:rFonts w:ascii="Times New Roman" w:hAnsi="Times New Roman"/>
          <w:vertAlign w:val="subscript"/>
        </w:rPr>
        <w:t xml:space="preserve">КС </w:t>
      </w:r>
      <w:r w:rsidRPr="005006BD">
        <w:rPr>
          <w:rFonts w:ascii="Times New Roman" w:hAnsi="Times New Roman"/>
        </w:rPr>
        <w:t>= 800.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Построим ЛАЧХ и ЛФЧХ скомпенсированного замкнутого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ЗСС</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ЗСС</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(11.14)</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w:t>
      </w:r>
      <w:r w:rsidRPr="005006BD">
        <w:rPr>
          <w:rFonts w:ascii="Times New Roman" w:hAnsi="Times New Roman"/>
          <w:vertAlign w:val="subscript"/>
        </w:rPr>
        <w:t>ЗСС</w:t>
      </w:r>
      <w:r w:rsidRPr="005006BD">
        <w:rPr>
          <w:rFonts w:ascii="Times New Roman" w:hAnsi="Times New Roman"/>
        </w:rPr>
        <w:t>(w)- ЛАЧХ скомпенсированного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ЗСС</w:t>
      </w:r>
      <w:r w:rsidRPr="005006BD">
        <w:rPr>
          <w:rFonts w:ascii="Times New Roman" w:hAnsi="Times New Roman"/>
        </w:rPr>
        <w:t>(w)= arg(W</w:t>
      </w:r>
      <w:r w:rsidRPr="005006BD">
        <w:rPr>
          <w:rFonts w:ascii="Times New Roman" w:hAnsi="Times New Roman"/>
          <w:vertAlign w:val="subscript"/>
        </w:rPr>
        <w:t>ЗСС</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(11.15)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A"/>
      </w:r>
      <w:r w:rsidRPr="005006BD">
        <w:rPr>
          <w:rFonts w:ascii="Times New Roman" w:hAnsi="Times New Roman"/>
          <w:vertAlign w:val="subscript"/>
        </w:rPr>
        <w:t>ЗСС</w:t>
      </w:r>
      <w:r w:rsidRPr="005006BD">
        <w:rPr>
          <w:rFonts w:ascii="Times New Roman" w:hAnsi="Times New Roman"/>
        </w:rPr>
        <w:t>(w)- ЛФЧХ скомпенсированного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скомпенсированного замкнутого позиционного контура представлены на рисунке 11.6.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Выразим передаточную функцию разомкнутого скомпенсированного позиционного контура из передаточной функции замкнутого контура. Получим следующее выражение:</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r>
      <w:r w:rsidR="00FE087F" w:rsidRPr="005006BD">
        <w:rPr>
          <w:rFonts w:ascii="Times New Roman" w:hAnsi="Times New Roman"/>
        </w:rPr>
        <w:object w:dxaOrig="2360" w:dyaOrig="680">
          <v:shape id="_x0000_i1123" type="#_x0000_t75" style="width:142.5pt;height:41.25pt" o:ole="" fillcolor="window">
            <v:imagedata r:id="rId175" o:title=""/>
          </v:shape>
          <o:OLEObject Type="Embed" ProgID="Equation.3" ShapeID="_x0000_i1123" DrawAspect="Content" ObjectID="_1459861229" r:id="rId176"/>
        </w:object>
      </w:r>
      <w:r w:rsidRPr="005006BD">
        <w:rPr>
          <w:rFonts w:ascii="Times New Roman" w:hAnsi="Times New Roman"/>
        </w:rPr>
        <w:t xml:space="preserve"> </w:t>
      </w:r>
      <w:r w:rsidRPr="005006BD">
        <w:rPr>
          <w:rFonts w:ascii="Times New Roman" w:hAnsi="Times New Roman"/>
        </w:rPr>
        <w:tab/>
      </w:r>
      <w:r w:rsidRPr="005006BD">
        <w:rPr>
          <w:rFonts w:ascii="Times New Roman" w:hAnsi="Times New Roman"/>
        </w:rPr>
        <w:tab/>
        <w:t>(11.16)</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4"/>
        <w:spacing w:line="360" w:lineRule="auto"/>
        <w:ind w:firstLine="720"/>
        <w:jc w:val="both"/>
      </w:pPr>
      <w:r w:rsidRPr="005006BD">
        <w:lastRenderedPageBreak/>
        <w:t>Логарифмические амплитудная и фазовая частотные характеристики скомпенсированного замкнутого позиционного контура</w:t>
      </w:r>
    </w:p>
    <w:p w:rsidR="00F069DC" w:rsidRPr="005006BD" w:rsidRDefault="00FE087F" w:rsidP="005006BD">
      <w:pPr>
        <w:pStyle w:val="a4"/>
        <w:spacing w:line="360" w:lineRule="auto"/>
        <w:jc w:val="both"/>
      </w:pPr>
      <w:r w:rsidRPr="005006BD">
        <w:object w:dxaOrig="9896" w:dyaOrig="5220">
          <v:shape id="_x0000_i1124" type="#_x0000_t75" style="width:465pt;height:261pt" o:ole="" fillcolor="window">
            <v:imagedata r:id="rId177" o:title=""/>
          </v:shape>
          <o:OLEObject Type="Embed" ProgID="Word.Picture.8" ShapeID="_x0000_i1124" DrawAspect="Content" ObjectID="_1459861230" r:id="rId178"/>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ЛАЧХ скомпенсированного замкнутого позиционного контура привода ГН   L</w:t>
      </w:r>
      <w:r w:rsidRPr="005006BD">
        <w:rPr>
          <w:rFonts w:ascii="Times New Roman" w:hAnsi="Times New Roman"/>
          <w:vertAlign w:val="subscript"/>
        </w:rPr>
        <w:t>ЗСС</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скомпенсированного замкнутого позиционного контура привода ГН </w:t>
      </w:r>
      <w:r w:rsidRPr="005006BD">
        <w:rPr>
          <w:rFonts w:ascii="Times New Roman" w:hAnsi="Times New Roman"/>
          <w:szCs w:val="28"/>
        </w:rPr>
        <w:sym w:font="Symbol" w:char="F06A"/>
      </w:r>
      <w:r w:rsidRPr="005006BD">
        <w:rPr>
          <w:rFonts w:ascii="Times New Roman" w:hAnsi="Times New Roman"/>
          <w:vertAlign w:val="subscript"/>
        </w:rPr>
        <w:t>ЗСС</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pStyle w:val="a4"/>
        <w:spacing w:line="360" w:lineRule="auto"/>
        <w:ind w:firstLine="720"/>
        <w:jc w:val="both"/>
      </w:pPr>
      <w:r w:rsidRPr="005006BD">
        <w:t>Рисунок 11.6.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Построим ЛАЧХ и ЛФЧХ скомпенсированного разомкнутого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w:t>
      </w:r>
      <w:r w:rsidRPr="005006BD">
        <w:rPr>
          <w:rFonts w:ascii="Times New Roman" w:hAnsi="Times New Roman"/>
          <w:vertAlign w:val="subscript"/>
        </w:rPr>
        <w:t>РСС</w:t>
      </w:r>
      <w:r w:rsidRPr="005006BD">
        <w:rPr>
          <w:rFonts w:ascii="Times New Roman" w:hAnsi="Times New Roman"/>
        </w:rPr>
        <w:t>(w)= 20</w:t>
      </w:r>
      <w:r w:rsidRPr="005006BD">
        <w:rPr>
          <w:rFonts w:ascii="Times New Roman" w:hAnsi="Times New Roman"/>
          <w:szCs w:val="28"/>
        </w:rPr>
        <w:sym w:font="Symbol" w:char="F0D7"/>
      </w:r>
      <w:r w:rsidRPr="005006BD">
        <w:rPr>
          <w:rFonts w:ascii="Times New Roman" w:hAnsi="Times New Roman"/>
        </w:rPr>
        <w:t>lg(|W</w:t>
      </w:r>
      <w:r w:rsidRPr="005006BD">
        <w:rPr>
          <w:rFonts w:ascii="Times New Roman" w:hAnsi="Times New Roman"/>
          <w:vertAlign w:val="subscript"/>
        </w:rPr>
        <w:t>РСС</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(11.17)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w:t>
      </w:r>
      <w:r w:rsidRPr="005006BD">
        <w:rPr>
          <w:rFonts w:ascii="Times New Roman" w:hAnsi="Times New Roman"/>
          <w:vertAlign w:val="subscript"/>
        </w:rPr>
        <w:t>РСС</w:t>
      </w:r>
      <w:r w:rsidRPr="005006BD">
        <w:rPr>
          <w:rFonts w:ascii="Times New Roman" w:hAnsi="Times New Roman"/>
        </w:rPr>
        <w:t>(w)- ЛАЧХ скомпенсированного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6A"/>
      </w:r>
      <w:r w:rsidRPr="005006BD">
        <w:rPr>
          <w:rFonts w:ascii="Times New Roman" w:hAnsi="Times New Roman"/>
          <w:vertAlign w:val="subscript"/>
        </w:rPr>
        <w:t>РСС</w:t>
      </w:r>
      <w:r w:rsidRPr="005006BD">
        <w:rPr>
          <w:rFonts w:ascii="Times New Roman" w:hAnsi="Times New Roman"/>
        </w:rPr>
        <w:t>(w)= arg(W</w:t>
      </w:r>
      <w:r w:rsidRPr="005006BD">
        <w:rPr>
          <w:rFonts w:ascii="Times New Roman" w:hAnsi="Times New Roman"/>
          <w:vertAlign w:val="subscript"/>
        </w:rPr>
        <w:t>РСС</w:t>
      </w:r>
      <w:r w:rsidRPr="005006BD">
        <w:rPr>
          <w:rFonts w:ascii="Times New Roman" w:hAnsi="Times New Roman"/>
        </w:rPr>
        <w:t xml:space="preserve">(р)) </w:t>
      </w:r>
      <w:r w:rsidRPr="005006BD">
        <w:rPr>
          <w:rFonts w:ascii="Times New Roman" w:hAnsi="Times New Roman"/>
        </w:rPr>
        <w:tab/>
      </w:r>
      <w:r w:rsidRPr="005006BD">
        <w:rPr>
          <w:rFonts w:ascii="Times New Roman" w:hAnsi="Times New Roman"/>
        </w:rPr>
        <w:tab/>
        <w:t>(11.18)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Pr="005006BD">
        <w:rPr>
          <w:rFonts w:ascii="Times New Roman" w:hAnsi="Times New Roman"/>
          <w:szCs w:val="28"/>
        </w:rPr>
        <w:sym w:font="Symbol" w:char="F06A"/>
      </w:r>
      <w:r w:rsidRPr="005006BD">
        <w:rPr>
          <w:rFonts w:ascii="Times New Roman" w:hAnsi="Times New Roman"/>
          <w:vertAlign w:val="subscript"/>
        </w:rPr>
        <w:t>РСС</w:t>
      </w:r>
      <w:r w:rsidRPr="005006BD">
        <w:rPr>
          <w:rFonts w:ascii="Times New Roman" w:hAnsi="Times New Roman"/>
        </w:rPr>
        <w:t>(w)- ЛФЧХ скомпенсированного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ЛАЧХ и ЛФЧХ скомпенсированного разомкнутого скомпенсированного позиционного контура на рисунке 11.7.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Запас устойчивости системы по фазе на частоте среза равен:</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szCs w:val="28"/>
        </w:rPr>
        <w:sym w:font="Symbol" w:char="F06A"/>
      </w:r>
      <w:r w:rsidRPr="005006BD">
        <w:rPr>
          <w:rFonts w:ascii="Times New Roman" w:hAnsi="Times New Roman"/>
          <w:vertAlign w:val="subscript"/>
        </w:rPr>
        <w:t xml:space="preserve">СC </w:t>
      </w:r>
      <w:r w:rsidRPr="005006BD">
        <w:rPr>
          <w:rFonts w:ascii="Times New Roman" w:hAnsi="Times New Roman"/>
        </w:rPr>
        <w:t>= 180</w:t>
      </w:r>
      <w:r w:rsidRPr="005006BD">
        <w:rPr>
          <w:rFonts w:ascii="Times New Roman" w:hAnsi="Times New Roman"/>
          <w:vertAlign w:val="superscript"/>
        </w:rPr>
        <w:t xml:space="preserve">0 </w:t>
      </w:r>
      <w:r w:rsidRPr="005006BD">
        <w:rPr>
          <w:rFonts w:ascii="Times New Roman" w:hAnsi="Times New Roman"/>
        </w:rPr>
        <w:t xml:space="preserve">+ </w:t>
      </w:r>
      <w:r w:rsidRPr="005006BD">
        <w:rPr>
          <w:rFonts w:ascii="Times New Roman" w:hAnsi="Times New Roman"/>
          <w:szCs w:val="28"/>
        </w:rPr>
        <w:sym w:font="Symbol" w:char="F06A"/>
      </w:r>
      <w:r w:rsidRPr="005006BD">
        <w:rPr>
          <w:rFonts w:ascii="Times New Roman" w:hAnsi="Times New Roman"/>
          <w:vertAlign w:val="subscript"/>
        </w:rPr>
        <w:t>РСС</w:t>
      </w:r>
      <w:r w:rsidRPr="005006BD">
        <w:rPr>
          <w:rFonts w:ascii="Times New Roman" w:hAnsi="Times New Roman"/>
        </w:rPr>
        <w:t>(w</w:t>
      </w:r>
      <w:r w:rsidRPr="005006BD">
        <w:rPr>
          <w:rFonts w:ascii="Times New Roman" w:hAnsi="Times New Roman"/>
          <w:vertAlign w:val="subscript"/>
        </w:rPr>
        <w:t>СРПОЗ</w:t>
      </w:r>
      <w:r w:rsidRPr="005006BD">
        <w:rPr>
          <w:rFonts w:ascii="Times New Roman" w:hAnsi="Times New Roman"/>
        </w:rPr>
        <w:t>)= 34,567</w:t>
      </w:r>
      <w:r w:rsidRPr="005006BD">
        <w:rPr>
          <w:rFonts w:ascii="Times New Roman" w:hAnsi="Times New Roman"/>
          <w:vertAlign w:val="superscript"/>
        </w:rPr>
        <w:t>0</w:t>
      </w:r>
      <w:r w:rsidRPr="005006BD">
        <w:rPr>
          <w:rFonts w:ascii="Times New Roman" w:hAnsi="Times New Roman"/>
        </w:rPr>
        <w:t xml:space="preserve"> (см. рисунок 11.7.).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Запас устойчивости  по амплитуде позиционного контура: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szCs w:val="28"/>
        </w:rPr>
        <w:sym w:font="Symbol" w:char="F044"/>
      </w:r>
      <w:r w:rsidRPr="005006BD">
        <w:rPr>
          <w:rFonts w:ascii="Times New Roman" w:hAnsi="Times New Roman"/>
        </w:rPr>
        <w:t>L</w:t>
      </w:r>
      <w:r w:rsidRPr="005006BD">
        <w:rPr>
          <w:rFonts w:ascii="Times New Roman" w:hAnsi="Times New Roman"/>
          <w:vertAlign w:val="subscript"/>
        </w:rPr>
        <w:t>CC</w:t>
      </w:r>
      <w:r w:rsidRPr="005006BD">
        <w:rPr>
          <w:rFonts w:ascii="Times New Roman" w:hAnsi="Times New Roman"/>
        </w:rPr>
        <w:t>= -L</w:t>
      </w:r>
      <w:r w:rsidRPr="005006BD">
        <w:rPr>
          <w:rFonts w:ascii="Times New Roman" w:hAnsi="Times New Roman"/>
          <w:vertAlign w:val="subscript"/>
        </w:rPr>
        <w:t>РСС</w:t>
      </w:r>
      <w:r w:rsidRPr="005006BD">
        <w:rPr>
          <w:rFonts w:ascii="Times New Roman" w:hAnsi="Times New Roman"/>
        </w:rPr>
        <w:t>(w</w:t>
      </w:r>
      <w:r w:rsidRPr="005006BD">
        <w:rPr>
          <w:rFonts w:ascii="Times New Roman" w:hAnsi="Times New Roman"/>
          <w:vertAlign w:val="subscript"/>
        </w:rPr>
        <w:t>-180</w:t>
      </w:r>
      <w:r w:rsidRPr="005006BD">
        <w:rPr>
          <w:rFonts w:ascii="Times New Roman" w:hAnsi="Times New Roman"/>
        </w:rPr>
        <w:t>)= 24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w</w:t>
      </w:r>
      <w:r w:rsidRPr="005006BD">
        <w:rPr>
          <w:rFonts w:ascii="Times New Roman" w:hAnsi="Times New Roman"/>
          <w:vertAlign w:val="subscript"/>
        </w:rPr>
        <w:t>-180</w:t>
      </w:r>
      <w:r w:rsidRPr="005006BD">
        <w:rPr>
          <w:rFonts w:ascii="Times New Roman" w:hAnsi="Times New Roman"/>
        </w:rPr>
        <w:t xml:space="preserve">- частота, при которой </w:t>
      </w:r>
      <w:r w:rsidRPr="005006BD">
        <w:rPr>
          <w:rFonts w:ascii="Times New Roman" w:hAnsi="Times New Roman"/>
          <w:szCs w:val="28"/>
        </w:rPr>
        <w:sym w:font="Symbol" w:char="F06A"/>
      </w:r>
      <w:r w:rsidRPr="005006BD">
        <w:rPr>
          <w:rFonts w:ascii="Times New Roman" w:hAnsi="Times New Roman"/>
          <w:vertAlign w:val="subscript"/>
        </w:rPr>
        <w:t>РСС</w:t>
      </w:r>
      <w:r w:rsidRPr="005006BD">
        <w:rPr>
          <w:rFonts w:ascii="Times New Roman" w:hAnsi="Times New Roman"/>
        </w:rPr>
        <w:t>= -180</w:t>
      </w:r>
      <w:r w:rsidRPr="005006BD">
        <w:rPr>
          <w:rFonts w:ascii="Times New Roman" w:hAnsi="Times New Roman"/>
          <w:vertAlign w:val="superscript"/>
        </w:rPr>
        <w:t>0</w:t>
      </w:r>
      <w:r w:rsidRPr="005006BD">
        <w:rPr>
          <w:rFonts w:ascii="Times New Roman" w:hAnsi="Times New Roman"/>
        </w:rPr>
        <w:t xml:space="preserve"> ,</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что вполне допустимо.</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Коэффициент разомкнутого позиционного контура равен:</w:t>
      </w:r>
    </w:p>
    <w:p w:rsidR="00F069DC" w:rsidRPr="005006BD" w:rsidRDefault="00FE087F" w:rsidP="005006BD">
      <w:pPr>
        <w:pStyle w:val="a4"/>
        <w:spacing w:line="360" w:lineRule="auto"/>
        <w:ind w:firstLine="720"/>
        <w:jc w:val="both"/>
      </w:pPr>
      <w:r w:rsidRPr="005006BD">
        <w:object w:dxaOrig="1840" w:dyaOrig="480">
          <v:shape id="_x0000_i1125" type="#_x0000_t75" style="width:137.25pt;height:35.25pt" o:ole="" fillcolor="window">
            <v:imagedata r:id="rId179" o:title=""/>
          </v:shape>
          <o:OLEObject Type="Embed" ProgID="Equation.3" ShapeID="_x0000_i1125" DrawAspect="Content" ObjectID="_1459861231" r:id="rId180"/>
        </w:object>
      </w:r>
      <w:r w:rsidR="00F069DC" w:rsidRPr="005006BD">
        <w:t>,</w:t>
      </w:r>
      <w:r w:rsidR="00F069DC" w:rsidRPr="005006BD">
        <w:tab/>
      </w:r>
      <w:r w:rsidR="00F069DC" w:rsidRPr="005006BD">
        <w:tab/>
        <w:t>(11.19)</w:t>
      </w:r>
    </w:p>
    <w:p w:rsidR="00F069DC" w:rsidRPr="005006BD" w:rsidRDefault="00F069DC" w:rsidP="005006BD">
      <w:pPr>
        <w:pStyle w:val="a4"/>
        <w:spacing w:line="360" w:lineRule="auto"/>
        <w:ind w:firstLine="720"/>
        <w:jc w:val="both"/>
      </w:pPr>
      <w:r w:rsidRPr="005006BD">
        <w:t>К</w:t>
      </w:r>
      <w:r w:rsidRPr="005006BD">
        <w:rPr>
          <w:vertAlign w:val="subscript"/>
        </w:rPr>
        <w:t xml:space="preserve">РСС </w:t>
      </w:r>
      <w:r w:rsidRPr="005006BD">
        <w:t>= 1336.</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И так, благодаря введению в структуру привода компенсирующей связи, мы добились того, что ЛАЧХ разомкнутого позиционного контура (разомкнутой следящей системы) входит в зону соответствующую ошибке менее 1 мрад, что является приемлемым для систем данного класса точности. Кроме того, частота среза следящей системы увеличилась до w</w:t>
      </w:r>
      <w:r w:rsidRPr="005006BD">
        <w:rPr>
          <w:rFonts w:ascii="Times New Roman" w:hAnsi="Times New Roman"/>
          <w:vertAlign w:val="subscript"/>
        </w:rPr>
        <w:t>СР</w:t>
      </w:r>
      <w:r w:rsidRPr="005006BD">
        <w:rPr>
          <w:rFonts w:ascii="Times New Roman" w:hAnsi="Times New Roman"/>
        </w:rPr>
        <w:t>= 69,3 с</w:t>
      </w:r>
      <w:r w:rsidRPr="005006BD">
        <w:rPr>
          <w:rFonts w:ascii="Times New Roman" w:hAnsi="Times New Roman"/>
          <w:vertAlign w:val="superscript"/>
        </w:rPr>
        <w:t>-1</w:t>
      </w:r>
      <w:r w:rsidRPr="005006BD">
        <w:rPr>
          <w:rFonts w:ascii="Times New Roman" w:hAnsi="Times New Roman"/>
        </w:rPr>
        <w:t xml:space="preserve"> (f</w:t>
      </w:r>
      <w:r w:rsidRPr="005006BD">
        <w:rPr>
          <w:rFonts w:ascii="Times New Roman" w:hAnsi="Times New Roman"/>
          <w:vertAlign w:val="subscript"/>
        </w:rPr>
        <w:t>СР</w:t>
      </w:r>
      <w:r w:rsidRPr="005006BD">
        <w:rPr>
          <w:rFonts w:ascii="Times New Roman" w:hAnsi="Times New Roman"/>
        </w:rPr>
        <w:t>= 11,03 Гц), т.е. увеличилась полоса пропускания системы. На этом проектирование структуры привода горизонтального ка</w:t>
      </w:r>
      <w:r w:rsidRPr="005006BD">
        <w:rPr>
          <w:rFonts w:ascii="Times New Roman" w:hAnsi="Times New Roman"/>
        </w:rPr>
        <w:softHyphen/>
        <w:t>нала наве</w:t>
      </w:r>
      <w:r w:rsidRPr="005006BD">
        <w:rPr>
          <w:rFonts w:ascii="Times New Roman" w:hAnsi="Times New Roman"/>
        </w:rPr>
        <w:softHyphen/>
        <w:t>дения и стабилизации ОЭС закончено.</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Окончательный вид структурной схемы математической модели привода ГН и его функциональная схема представлены в приложениях 2 и 3 соответственно. Параметры структурной схемы математической модели привода ГКНиС представлены ниже:</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К</w:t>
      </w:r>
      <w:r w:rsidRPr="005006BD">
        <w:rPr>
          <w:rFonts w:ascii="Times New Roman" w:hAnsi="Times New Roman"/>
          <w:vertAlign w:val="subscript"/>
        </w:rPr>
        <w:t>СК</w:t>
      </w:r>
      <w:r w:rsidRPr="005006BD">
        <w:rPr>
          <w:rFonts w:ascii="Times New Roman" w:hAnsi="Times New Roman"/>
        </w:rPr>
        <w:t xml:space="preserve"> = 28,468</w:t>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1</w:t>
      </w:r>
      <w:r w:rsidRPr="005006BD">
        <w:rPr>
          <w:rFonts w:ascii="Times New Roman" w:hAnsi="Times New Roman"/>
        </w:rPr>
        <w:t xml:space="preserve"> =</w:t>
      </w:r>
      <w:r w:rsidRPr="005006BD">
        <w:rPr>
          <w:rFonts w:ascii="Times New Roman" w:hAnsi="Times New Roman"/>
        </w:rPr>
        <w:tab/>
        <w:t>0,3 с</w:t>
      </w:r>
      <w:r w:rsidRPr="005006BD">
        <w:rPr>
          <w:rFonts w:ascii="Times New Roman" w:hAnsi="Times New Roman"/>
        </w:rPr>
        <w:tab/>
      </w:r>
      <w:r w:rsidRPr="005006BD">
        <w:rPr>
          <w:rFonts w:ascii="Times New Roman" w:hAnsi="Times New Roman"/>
        </w:rPr>
        <w:tab/>
      </w:r>
      <w:r w:rsidRPr="005006BD">
        <w:rPr>
          <w:rFonts w:ascii="Times New Roman" w:hAnsi="Times New Roman"/>
          <w:lang w:val="en-US"/>
        </w:rPr>
        <w:t>R</w:t>
      </w:r>
      <w:r w:rsidRPr="005006BD">
        <w:rPr>
          <w:rFonts w:ascii="Times New Roman" w:hAnsi="Times New Roman"/>
          <w:vertAlign w:val="subscript"/>
          <w:lang w:val="en-US"/>
        </w:rPr>
        <w:t>C</w:t>
      </w:r>
      <w:r w:rsidRPr="005006BD">
        <w:rPr>
          <w:rFonts w:ascii="Times New Roman" w:hAnsi="Times New Roman"/>
        </w:rPr>
        <w:t xml:space="preserve"> = 1,425 Ом</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К</w:t>
      </w:r>
      <w:r w:rsidRPr="005006BD">
        <w:rPr>
          <w:rFonts w:ascii="Times New Roman" w:hAnsi="Times New Roman"/>
          <w:vertAlign w:val="subscript"/>
        </w:rPr>
        <w:t>ДВ</w:t>
      </w:r>
      <w:r w:rsidRPr="005006BD">
        <w:rPr>
          <w:rFonts w:ascii="Times New Roman" w:hAnsi="Times New Roman"/>
        </w:rPr>
        <w:t xml:space="preserve"> = 4,21</w:t>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2</w:t>
      </w:r>
      <w:r w:rsidRPr="005006BD">
        <w:rPr>
          <w:rFonts w:ascii="Times New Roman" w:hAnsi="Times New Roman"/>
        </w:rPr>
        <w:t xml:space="preserve"> =</w:t>
      </w:r>
      <w:r w:rsidRPr="005006BD">
        <w:rPr>
          <w:rFonts w:ascii="Times New Roman" w:hAnsi="Times New Roman"/>
        </w:rPr>
        <w:tab/>
        <w:t>1 с</w:t>
      </w:r>
      <w:r w:rsidRPr="005006BD">
        <w:rPr>
          <w:rFonts w:ascii="Times New Roman" w:hAnsi="Times New Roman"/>
        </w:rPr>
        <w:tab/>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ЭЛ</w:t>
      </w:r>
      <w:r w:rsidRPr="005006BD">
        <w:rPr>
          <w:rFonts w:ascii="Times New Roman" w:hAnsi="Times New Roman"/>
        </w:rPr>
        <w:t xml:space="preserve"> = 0,01 с</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К</w:t>
      </w:r>
      <w:r w:rsidRPr="005006BD">
        <w:rPr>
          <w:rFonts w:ascii="Times New Roman" w:hAnsi="Times New Roman"/>
          <w:vertAlign w:val="subscript"/>
        </w:rPr>
        <w:t>ПОЗ</w:t>
      </w:r>
      <w:r w:rsidRPr="005006BD">
        <w:rPr>
          <w:rFonts w:ascii="Times New Roman" w:hAnsi="Times New Roman"/>
        </w:rPr>
        <w:t xml:space="preserve"> = 344,14</w:t>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3</w:t>
      </w:r>
      <w:r w:rsidRPr="005006BD">
        <w:rPr>
          <w:rFonts w:ascii="Times New Roman" w:hAnsi="Times New Roman"/>
        </w:rPr>
        <w:t xml:space="preserve"> =</w:t>
      </w:r>
      <w:r w:rsidRPr="005006BD">
        <w:rPr>
          <w:rFonts w:ascii="Times New Roman" w:hAnsi="Times New Roman"/>
        </w:rPr>
        <w:tab/>
        <w:t>0,2 с</w:t>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М</w:t>
      </w:r>
      <w:r w:rsidRPr="005006BD">
        <w:rPr>
          <w:rFonts w:ascii="Times New Roman" w:hAnsi="Times New Roman"/>
        </w:rPr>
        <w:t xml:space="preserve"> = 1,745 с</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К</w:t>
      </w:r>
      <w:r w:rsidRPr="005006BD">
        <w:rPr>
          <w:rFonts w:ascii="Times New Roman" w:hAnsi="Times New Roman"/>
          <w:vertAlign w:val="subscript"/>
        </w:rPr>
        <w:t>КС</w:t>
      </w:r>
      <w:r w:rsidRPr="005006BD">
        <w:rPr>
          <w:rFonts w:ascii="Times New Roman" w:hAnsi="Times New Roman"/>
        </w:rPr>
        <w:t xml:space="preserve"> = 800</w:t>
      </w:r>
      <w:r w:rsidRPr="005006BD">
        <w:rPr>
          <w:rFonts w:ascii="Times New Roman" w:hAnsi="Times New Roman"/>
        </w:rPr>
        <w:tab/>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Ф</w:t>
      </w:r>
      <w:r w:rsidRPr="005006BD">
        <w:rPr>
          <w:rFonts w:ascii="Times New Roman" w:hAnsi="Times New Roman"/>
        </w:rPr>
        <w:t xml:space="preserve"> =</w:t>
      </w:r>
      <w:r w:rsidRPr="005006BD">
        <w:rPr>
          <w:rFonts w:ascii="Times New Roman" w:hAnsi="Times New Roman"/>
        </w:rPr>
        <w:tab/>
        <w:t>0,07 с</w:t>
      </w:r>
      <w:r w:rsidRPr="005006BD">
        <w:rPr>
          <w:rFonts w:ascii="Times New Roman" w:hAnsi="Times New Roman"/>
        </w:rPr>
        <w:tab/>
      </w:r>
      <w:r w:rsidRPr="005006BD">
        <w:rPr>
          <w:rFonts w:ascii="Times New Roman" w:hAnsi="Times New Roman"/>
        </w:rPr>
        <w:tab/>
        <w:t>С</w:t>
      </w:r>
      <w:r w:rsidRPr="005006BD">
        <w:rPr>
          <w:rFonts w:ascii="Times New Roman" w:hAnsi="Times New Roman"/>
          <w:vertAlign w:val="subscript"/>
        </w:rPr>
        <w:t>Е</w:t>
      </w:r>
      <w:r w:rsidRPr="005006BD">
        <w:rPr>
          <w:rFonts w:ascii="Times New Roman" w:hAnsi="Times New Roman"/>
        </w:rPr>
        <w:t xml:space="preserve"> = 13,6 Вс</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Т</w:t>
      </w:r>
      <w:r w:rsidRPr="005006BD">
        <w:rPr>
          <w:rFonts w:ascii="Times New Roman" w:hAnsi="Times New Roman"/>
          <w:vertAlign w:val="subscript"/>
        </w:rPr>
        <w:t>К</w:t>
      </w:r>
      <w:r w:rsidRPr="005006BD">
        <w:rPr>
          <w:rFonts w:ascii="Times New Roman" w:hAnsi="Times New Roman"/>
        </w:rPr>
        <w:t xml:space="preserve"> =</w:t>
      </w:r>
      <w:r w:rsidRPr="005006BD">
        <w:rPr>
          <w:rFonts w:ascii="Times New Roman" w:hAnsi="Times New Roman"/>
        </w:rPr>
        <w:tab/>
        <w:t>1,6 мс</w:t>
      </w:r>
      <w:r w:rsidRPr="005006BD">
        <w:rPr>
          <w:rFonts w:ascii="Times New Roman" w:hAnsi="Times New Roman"/>
        </w:rPr>
        <w:tab/>
      </w:r>
      <w:r w:rsidRPr="005006BD">
        <w:rPr>
          <w:rFonts w:ascii="Times New Roman" w:hAnsi="Times New Roman"/>
        </w:rPr>
        <w:tab/>
        <w:t>Т</w:t>
      </w:r>
      <w:r w:rsidRPr="005006BD">
        <w:rPr>
          <w:rFonts w:ascii="Times New Roman" w:hAnsi="Times New Roman"/>
          <w:vertAlign w:val="subscript"/>
        </w:rPr>
        <w:t>КТ</w:t>
      </w:r>
      <w:r w:rsidRPr="005006BD">
        <w:rPr>
          <w:rFonts w:ascii="Times New Roman" w:hAnsi="Times New Roman"/>
        </w:rPr>
        <w:t xml:space="preserve"> = 1,282 с</w:t>
      </w:r>
      <w:r w:rsidRPr="005006BD">
        <w:rPr>
          <w:rFonts w:ascii="Times New Roman" w:hAnsi="Times New Roman"/>
        </w:rPr>
        <w:tab/>
      </w:r>
      <w:r w:rsidRPr="005006BD">
        <w:rPr>
          <w:rFonts w:ascii="Times New Roman" w:hAnsi="Times New Roman"/>
        </w:rPr>
        <w:tab/>
        <w:t>С</w:t>
      </w:r>
      <w:r w:rsidRPr="005006BD">
        <w:rPr>
          <w:rFonts w:ascii="Times New Roman" w:hAnsi="Times New Roman"/>
          <w:vertAlign w:val="subscript"/>
        </w:rPr>
        <w:t>М</w:t>
      </w:r>
      <w:r w:rsidRPr="005006BD">
        <w:rPr>
          <w:rFonts w:ascii="Times New Roman" w:hAnsi="Times New Roman"/>
        </w:rPr>
        <w:t xml:space="preserve"> = 6 Вс</w:t>
      </w:r>
    </w:p>
    <w:p w:rsidR="00F069DC" w:rsidRPr="005006BD" w:rsidRDefault="00F069DC" w:rsidP="005006BD">
      <w:pPr>
        <w:pStyle w:val="a8"/>
        <w:spacing w:line="360" w:lineRule="auto"/>
        <w:rPr>
          <w:rFonts w:ascii="Times New Roman" w:hAnsi="Times New Roman"/>
        </w:rPr>
      </w:pPr>
      <w:r w:rsidRPr="005006BD">
        <w:rPr>
          <w:rFonts w:ascii="Times New Roman" w:hAnsi="Times New Roman"/>
          <w:szCs w:val="28"/>
        </w:rPr>
        <w:sym w:font="Symbol" w:char="F078"/>
      </w:r>
      <w:r w:rsidRPr="005006BD">
        <w:rPr>
          <w:rFonts w:ascii="Times New Roman" w:hAnsi="Times New Roman"/>
          <w:vertAlign w:val="subscript"/>
        </w:rPr>
        <w:t>К</w:t>
      </w:r>
      <w:r w:rsidRPr="005006BD">
        <w:rPr>
          <w:rFonts w:ascii="Times New Roman" w:hAnsi="Times New Roman"/>
        </w:rPr>
        <w:t xml:space="preserve"> = 0,125</w:t>
      </w:r>
      <w:r w:rsidRPr="005006BD">
        <w:rPr>
          <w:rFonts w:ascii="Times New Roman" w:hAnsi="Times New Roman"/>
        </w:rPr>
        <w:tab/>
      </w:r>
      <w:r w:rsidRPr="005006BD">
        <w:rPr>
          <w:rFonts w:ascii="Times New Roman" w:hAnsi="Times New Roman"/>
        </w:rPr>
        <w:tab/>
      </w:r>
      <w:r w:rsidRPr="005006BD">
        <w:rPr>
          <w:rFonts w:ascii="Times New Roman" w:hAnsi="Times New Roman"/>
          <w:szCs w:val="28"/>
        </w:rPr>
        <w:sym w:font="Symbol" w:char="F074"/>
      </w:r>
      <w:r w:rsidRPr="005006BD">
        <w:rPr>
          <w:rFonts w:ascii="Times New Roman" w:hAnsi="Times New Roman"/>
        </w:rPr>
        <w:t xml:space="preserve"> = 3,18 мс</w:t>
      </w:r>
    </w:p>
    <w:p w:rsidR="00F069DC" w:rsidRPr="005006BD" w:rsidRDefault="00F069DC" w:rsidP="005006BD">
      <w:pPr>
        <w:pStyle w:val="a4"/>
        <w:pageBreakBefore/>
        <w:spacing w:line="360" w:lineRule="auto"/>
        <w:ind w:firstLine="720"/>
        <w:jc w:val="both"/>
      </w:pPr>
      <w:r w:rsidRPr="005006BD">
        <w:t>Логарифмические амплитудная и фазовая частотные характеристики скомпенсированного разомкнутого позиционного контура</w:t>
      </w:r>
    </w:p>
    <w:p w:rsidR="00F069DC" w:rsidRPr="005006BD" w:rsidRDefault="00FE087F" w:rsidP="005006BD">
      <w:pPr>
        <w:pStyle w:val="a4"/>
        <w:spacing w:line="360" w:lineRule="auto"/>
        <w:jc w:val="both"/>
      </w:pPr>
      <w:r w:rsidRPr="005006BD">
        <w:object w:dxaOrig="9913" w:dyaOrig="8913">
          <v:shape id="_x0000_i1126" type="#_x0000_t75" style="width:465.75pt;height:445.5pt" o:ole="" fillcolor="window">
            <v:imagedata r:id="rId181" o:title=""/>
          </v:shape>
          <o:OLEObject Type="Embed" ProgID="Word.Picture.8" ShapeID="_x0000_i1126" DrawAspect="Content" ObjectID="_1459861232" r:id="rId182"/>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 ЛАЧХ скомпенсированного разомкнутого позиционного контура привода ГН   L</w:t>
      </w:r>
      <w:r w:rsidRPr="005006BD">
        <w:rPr>
          <w:rFonts w:ascii="Times New Roman" w:hAnsi="Times New Roman"/>
          <w:vertAlign w:val="subscript"/>
        </w:rPr>
        <w:t>РСС</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2 - ЛФЧХ скомпенсированного разомкнутого позиционного контура привода ГН </w:t>
      </w:r>
      <w:r w:rsidRPr="005006BD">
        <w:rPr>
          <w:rFonts w:ascii="Times New Roman" w:hAnsi="Times New Roman"/>
          <w:szCs w:val="28"/>
        </w:rPr>
        <w:sym w:font="Symbol" w:char="F06A"/>
      </w:r>
      <w:r w:rsidRPr="005006BD">
        <w:rPr>
          <w:rFonts w:ascii="Times New Roman" w:hAnsi="Times New Roman"/>
          <w:vertAlign w:val="subscript"/>
        </w:rPr>
        <w:t>РСС</w:t>
      </w:r>
      <w:r w:rsidRPr="005006BD">
        <w:rPr>
          <w:rFonts w:ascii="Times New Roman" w:hAnsi="Times New Roman"/>
        </w:rPr>
        <w:t xml:space="preserve">,  </w:t>
      </w:r>
      <w:r w:rsidRPr="005006BD">
        <w:rPr>
          <w:rFonts w:ascii="Times New Roman" w:hAnsi="Times New Roman"/>
          <w:vertAlign w:val="superscript"/>
        </w:rPr>
        <w:t>0</w:t>
      </w:r>
      <w:r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3 – ЛАЧХ запретной зоны ошибки 0,5 мрад, L</w:t>
      </w:r>
      <w:r w:rsidRPr="005006BD">
        <w:rPr>
          <w:rFonts w:ascii="Times New Roman" w:hAnsi="Times New Roman"/>
          <w:vertAlign w:val="subscript"/>
        </w:rPr>
        <w:t>ЗЗ0.5</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ab/>
        <w:t>4 - ЛАЧХ запретной зоны ошибки 1 мрад, L</w:t>
      </w:r>
      <w:r w:rsidRPr="005006BD">
        <w:rPr>
          <w:rFonts w:ascii="Times New Roman" w:hAnsi="Times New Roman"/>
          <w:vertAlign w:val="subscript"/>
        </w:rPr>
        <w:t>ЗЗ1</w:t>
      </w:r>
      <w:r w:rsidRPr="005006BD">
        <w:rPr>
          <w:rFonts w:ascii="Times New Roman" w:hAnsi="Times New Roman"/>
        </w:rPr>
        <w:t>, дВ.</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4"/>
        <w:spacing w:line="360" w:lineRule="auto"/>
        <w:ind w:firstLine="720"/>
        <w:jc w:val="both"/>
      </w:pPr>
      <w:r w:rsidRPr="005006BD">
        <w:t>Рисунок 11.7.</w:t>
      </w:r>
    </w:p>
    <w:p w:rsidR="00F069DC" w:rsidRPr="005006BD" w:rsidRDefault="00F069DC" w:rsidP="005006BD">
      <w:pPr>
        <w:pStyle w:val="1"/>
      </w:pPr>
      <w:bookmarkStart w:id="18" w:name="_Toc437582293"/>
      <w:r w:rsidRPr="005006BD">
        <w:t>12. Определение точностных характеристик</w:t>
      </w:r>
      <w:bookmarkEnd w:id="18"/>
    </w:p>
    <w:p w:rsidR="005006BD" w:rsidRDefault="005006BD" w:rsidP="005006BD">
      <w:pPr>
        <w:spacing w:line="360" w:lineRule="auto"/>
        <w:ind w:firstLine="720"/>
        <w:jc w:val="both"/>
        <w:rPr>
          <w:rFonts w:ascii="Times New Roman" w:hAnsi="Times New Roman"/>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Для определения точностных характеристик воспользуемся САПР MathLab 5.0. Смоделируем структурную схему матмодели горизонтального канала наведения и стабилизации ОЭС, представленную в приложении 2 и вышеописанными параметрами.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Рассмотрим реакцию системы на два различных входных воздействия: </w:t>
      </w:r>
    </w:p>
    <w:p w:rsidR="00F069DC" w:rsidRPr="005006BD" w:rsidRDefault="00F069DC" w:rsidP="005006BD">
      <w:pPr>
        <w:numPr>
          <w:ilvl w:val="0"/>
          <w:numId w:val="25"/>
        </w:numPr>
        <w:spacing w:line="360" w:lineRule="auto"/>
        <w:ind w:left="0" w:firstLine="720"/>
        <w:jc w:val="both"/>
        <w:rPr>
          <w:rFonts w:ascii="Times New Roman" w:hAnsi="Times New Roman"/>
        </w:rPr>
      </w:pPr>
      <w:r w:rsidRPr="005006BD">
        <w:rPr>
          <w:rFonts w:ascii="Times New Roman" w:hAnsi="Times New Roman"/>
        </w:rPr>
        <w:t xml:space="preserve">Ступенчатое входное воздействие; </w:t>
      </w:r>
    </w:p>
    <w:p w:rsidR="00F069DC" w:rsidRPr="005006BD" w:rsidRDefault="00F069DC" w:rsidP="005006BD">
      <w:pPr>
        <w:numPr>
          <w:ilvl w:val="0"/>
          <w:numId w:val="25"/>
        </w:numPr>
        <w:spacing w:line="360" w:lineRule="auto"/>
        <w:ind w:left="0" w:firstLine="720"/>
        <w:jc w:val="both"/>
        <w:rPr>
          <w:rFonts w:ascii="Times New Roman" w:hAnsi="Times New Roman"/>
        </w:rPr>
      </w:pPr>
      <w:r w:rsidRPr="005006BD">
        <w:rPr>
          <w:rFonts w:ascii="Times New Roman" w:hAnsi="Times New Roman"/>
        </w:rPr>
        <w:t>Гармонический сигнал.</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 xml:space="preserve">Реакция системы на ступенчатое входное воздействие (разгонная характеристика) величиной </w:t>
      </w:r>
      <w:r w:rsidRPr="005006BD">
        <w:rPr>
          <w:rFonts w:ascii="Times New Roman" w:hAnsi="Times New Roman"/>
          <w:szCs w:val="28"/>
        </w:rPr>
        <w:sym w:font="Symbol" w:char="F06A"/>
      </w:r>
      <w:r w:rsidRPr="005006BD">
        <w:rPr>
          <w:rFonts w:ascii="Times New Roman" w:hAnsi="Times New Roman"/>
          <w:vertAlign w:val="subscript"/>
        </w:rPr>
        <w:t xml:space="preserve">ВХ </w:t>
      </w:r>
      <w:r w:rsidRPr="005006BD">
        <w:rPr>
          <w:rFonts w:ascii="Times New Roman" w:hAnsi="Times New Roman"/>
        </w:rPr>
        <w:t>= 1 рад представлена на рисунке 12.1. Определим по этой характеристике основные параметры переходного процесса: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1. Время переходного процесса – время вхождения переходного процесса в зону 5% - го отклонения от входного воздействия.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w:t>
      </w:r>
      <w:r w:rsidRPr="005006BD">
        <w:rPr>
          <w:rFonts w:ascii="Times New Roman" w:hAnsi="Times New Roman"/>
          <w:vertAlign w:val="subscript"/>
        </w:rPr>
        <w:t xml:space="preserve">ПП </w:t>
      </w:r>
      <w:r w:rsidRPr="005006BD">
        <w:rPr>
          <w:rFonts w:ascii="Times New Roman" w:hAnsi="Times New Roman"/>
        </w:rPr>
        <w:t>= 0,025 с.</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2. Величина перерегулирования – процентное выражение максимального отклонения переходного процесса от установившегося значения переходного процесса:</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240" w:dyaOrig="680">
          <v:shape id="_x0000_i1127" type="#_x0000_t75" style="width:168.75pt;height:34.5pt" o:ole="" fillcolor="window">
            <v:imagedata r:id="rId183" o:title=""/>
          </v:shape>
          <o:OLEObject Type="Embed" ProgID="Equation.3" ShapeID="_x0000_i1127" DrawAspect="Content" ObjectID="_1459861233" r:id="rId184"/>
        </w:object>
      </w:r>
      <w:r w:rsidR="00F069DC" w:rsidRPr="005006BD">
        <w:rPr>
          <w:rFonts w:ascii="Times New Roman" w:hAnsi="Times New Roman"/>
        </w:rPr>
        <w:tab/>
      </w:r>
      <w:r w:rsidR="00F069DC" w:rsidRPr="005006BD">
        <w:rPr>
          <w:rFonts w:ascii="Times New Roman" w:hAnsi="Times New Roman"/>
        </w:rPr>
        <w:tab/>
        <w:t>(12.1)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h</w:t>
      </w:r>
      <w:r w:rsidRPr="005006BD">
        <w:rPr>
          <w:rFonts w:ascii="Times New Roman" w:hAnsi="Times New Roman"/>
          <w:vertAlign w:val="subscript"/>
        </w:rPr>
        <w:t>MAX</w:t>
      </w:r>
      <w:r w:rsidRPr="005006BD">
        <w:rPr>
          <w:rFonts w:ascii="Times New Roman" w:hAnsi="Times New Roman"/>
        </w:rPr>
        <w:t>(t)– максимальное значение переходного процесса;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h</w:t>
      </w:r>
      <w:r w:rsidRPr="005006BD">
        <w:rPr>
          <w:rFonts w:ascii="Times New Roman" w:hAnsi="Times New Roman"/>
          <w:vertAlign w:val="subscript"/>
        </w:rPr>
        <w:t>УСТ</w:t>
      </w:r>
      <w:r w:rsidRPr="005006BD">
        <w:rPr>
          <w:rFonts w:ascii="Times New Roman" w:hAnsi="Times New Roman"/>
        </w:rPr>
        <w:t>(t)- установившееся значение переходного процесса;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t - время переходного процесса.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Величина перерегулирования </w:t>
      </w:r>
      <w:r w:rsidRPr="005006BD">
        <w:rPr>
          <w:rFonts w:ascii="Times New Roman" w:hAnsi="Times New Roman"/>
          <w:szCs w:val="28"/>
        </w:rPr>
        <w:sym w:font="Symbol" w:char="F073"/>
      </w:r>
      <w:r w:rsidRPr="005006BD">
        <w:rPr>
          <w:rFonts w:ascii="Times New Roman" w:hAnsi="Times New Roman"/>
        </w:rPr>
        <w:t xml:space="preserve"> = 2,5%.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Реакция системы на гармонический сигнал </w:t>
      </w:r>
      <w:r w:rsidRPr="005006BD">
        <w:rPr>
          <w:rFonts w:ascii="Times New Roman" w:hAnsi="Times New Roman"/>
          <w:szCs w:val="28"/>
        </w:rPr>
        <w:sym w:font="Symbol" w:char="F06A"/>
      </w:r>
      <w:r w:rsidRPr="005006BD">
        <w:rPr>
          <w:rFonts w:ascii="Times New Roman" w:hAnsi="Times New Roman"/>
          <w:vertAlign w:val="subscript"/>
        </w:rPr>
        <w:t>ВХ</w:t>
      </w:r>
      <w:r w:rsidRPr="005006BD">
        <w:rPr>
          <w:rFonts w:ascii="Times New Roman" w:hAnsi="Times New Roman"/>
        </w:rPr>
        <w:t>=А</w:t>
      </w:r>
      <w:r w:rsidRPr="005006BD">
        <w:rPr>
          <w:rFonts w:ascii="Times New Roman" w:hAnsi="Times New Roman"/>
          <w:szCs w:val="28"/>
        </w:rPr>
        <w:sym w:font="Symbol" w:char="F0D7"/>
      </w:r>
      <w:r w:rsidRPr="005006BD">
        <w:rPr>
          <w:rFonts w:ascii="Times New Roman" w:hAnsi="Times New Roman"/>
        </w:rPr>
        <w:t>sin(w</w:t>
      </w:r>
      <w:r w:rsidRPr="005006BD">
        <w:rPr>
          <w:rFonts w:ascii="Times New Roman" w:hAnsi="Times New Roman"/>
          <w:szCs w:val="28"/>
        </w:rPr>
        <w:sym w:font="Symbol" w:char="F0D7"/>
      </w:r>
      <w:r w:rsidRPr="005006BD">
        <w:rPr>
          <w:rFonts w:ascii="Times New Roman" w:hAnsi="Times New Roman"/>
        </w:rPr>
        <w:t>t), где А=1</w:t>
      </w:r>
      <w:r w:rsidRPr="005006BD">
        <w:rPr>
          <w:rFonts w:ascii="Times New Roman" w:hAnsi="Times New Roman"/>
          <w:vertAlign w:val="superscript"/>
        </w:rPr>
        <w:t>0</w:t>
      </w:r>
      <w:r w:rsidRPr="005006BD">
        <w:rPr>
          <w:rFonts w:ascii="Times New Roman" w:hAnsi="Times New Roman"/>
        </w:rPr>
        <w:t xml:space="preserve"> и w=1 Гц представлена на рисунке 12.2.</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Из рисунка 12.2 видно, что следящая система входит в установившийся режим через 0,4 с.</w:t>
      </w:r>
    </w:p>
    <w:p w:rsidR="00F069DC" w:rsidRPr="005006BD" w:rsidRDefault="00F069DC" w:rsidP="005006BD">
      <w:pPr>
        <w:pStyle w:val="1"/>
      </w:pPr>
      <w:bookmarkStart w:id="19" w:name="_Toc437582294"/>
      <w:r w:rsidRPr="005006BD">
        <w:t>13. Разработка конструкции и технология изготовления БУ следящего привода</w:t>
      </w:r>
      <w:bookmarkEnd w:id="19"/>
    </w:p>
    <w:p w:rsidR="005006BD" w:rsidRDefault="005006BD" w:rsidP="001D2FC3">
      <w:pPr>
        <w:pStyle w:val="2"/>
      </w:pPr>
      <w:bookmarkStart w:id="20" w:name="_Toc358701068"/>
      <w:bookmarkStart w:id="21" w:name="_Toc437582295"/>
    </w:p>
    <w:p w:rsidR="00F069DC" w:rsidRPr="005006BD" w:rsidRDefault="00F069DC" w:rsidP="001D2FC3">
      <w:pPr>
        <w:pStyle w:val="2"/>
      </w:pPr>
      <w:r w:rsidRPr="005006BD">
        <w:t xml:space="preserve">13.1. Конструкция платы </w:t>
      </w:r>
      <w:bookmarkEnd w:id="20"/>
      <w:r w:rsidRPr="005006BD">
        <w:t>БУ привода</w:t>
      </w:r>
      <w:bookmarkEnd w:id="21"/>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Плата ячейки 3 БУ привода горизонтального канала наведения и стабилизации ОЭС разработана для установки в  прямоугольный металлический корпус. Габаритные размеры платы указана на сборочном чертеже. Плата изготовлена из текстолита СФ-2-35 (ГОСТ 10316 - 88) толщиной 2 мм, имеет двухстороннюю разводку печатных проводников, отверстия металлизированные. В углах платы имеется четыре отверстия для направляющих, диаметром 3 мм. В корпусе предполагается наличие пластмассовых направляющих штырей, которые входят в отверстия платы. Корпус изготовлен из аллюминия ГОСТ 2476 - 83. В корпусе плату удерживают пластмассовые защелки, на днище. На верхней части корпуса предполагаются металлические штыри которые в закрытом состоянии плотно прижимают плату к днищу. Такой метод обеспечивает надежное крепление и технологичную сборку изделия.</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Элементы устанавливаются на плату с одной стороны, используемые микросхемы имеют пластмассовые корпуса с прямоугольными выводами (корпуса 201.14-3, 201.16-6), устанавливаемые на печатные платы с односторонним или двусторонним расположением печатных проводников в металлизированные отверстия с зазором, который обеспечивается конструкцией выводов и планарные корпусами с отформованными выводами (корпуса 401.14-3,4018.24-1), устанавливаемые на платы с односторонним или двусторонним расположением проводников следующими способами: вплотную на печатную плату, с зазором 0,3 мм или вплотную на прокладку.</w:t>
      </w:r>
    </w:p>
    <w:p w:rsidR="00F069DC" w:rsidRPr="005006BD" w:rsidRDefault="00F069DC" w:rsidP="005006BD">
      <w:pPr>
        <w:pStyle w:val="aa"/>
        <w:widowControl w:val="0"/>
        <w:spacing w:line="360" w:lineRule="auto"/>
        <w:ind w:firstLine="720"/>
        <w:rPr>
          <w:rFonts w:ascii="Times New Roman" w:hAnsi="Times New Roman"/>
        </w:rPr>
      </w:pPr>
    </w:p>
    <w:p w:rsidR="00F069DC" w:rsidRPr="005006BD" w:rsidRDefault="00F069DC" w:rsidP="005006BD">
      <w:pPr>
        <w:pStyle w:val="ab"/>
        <w:spacing w:line="360" w:lineRule="auto"/>
        <w:ind w:firstLine="720"/>
        <w:rPr>
          <w:rFonts w:ascii="Times New Roman" w:hAnsi="Times New Roman"/>
          <w:b/>
        </w:rPr>
      </w:pPr>
      <w:bookmarkStart w:id="22" w:name="_Toc358701069"/>
      <w:r w:rsidRPr="005006BD">
        <w:rPr>
          <w:rFonts w:ascii="Times New Roman" w:hAnsi="Times New Roman"/>
          <w:b/>
        </w:rPr>
        <w:t xml:space="preserve">Разработка печатной платы </w:t>
      </w:r>
      <w:bookmarkEnd w:id="22"/>
      <w:r w:rsidRPr="005006BD">
        <w:rPr>
          <w:rFonts w:ascii="Times New Roman" w:hAnsi="Times New Roman"/>
          <w:b/>
        </w:rPr>
        <w:t>БУ</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Печатная плата разрабатывается с помощью САПР P-СAD, версии 3.0. Необходимо сказать, что ручной метод конструирования печатных плат, особенно многослойных, представляет весьма трудоемкий процесс, а в отдельных случаях просто неприемлем. Ручной метод, это метод проб и ошибок. Как правило, требуется, чтобы всю работу по конструированию выполнял один человек. Даже опытные конструкторы проектируют плату средней сложности в течении нескольких недель, допуская при этом ошибки. Машинный метод застрахован от ошибок, а также снимает рутинные операции перебора вариантов, но квалификация специалиста все же требуется. Машинный метод предоставляет множество сервисных возможностей, например можно точно замерить длину проводника на плате, оптимизировать плату по какому ни будь параметру, например минимизировать количество переходных отверстий и д.р.</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Основные габариты печатной платы определяются рациональной компоновкой на них навесных радиоэлементов, входящих в законченную схему устройства. Следует учитывать, что печатная плата выполняет роль шасси, поэтому необходимо обеспечить ее прочность. Рекомендуемые отношения сторон: 1:1; 1:2; 2:3; 2:5 (ГОСТ 101317 - 79). В соответствии с изложенным выше проектируемая печатная плата имеет размер 116,25x88,75 по плотности проводящего рисунка печатная плата относится к классу (с минимально допустимой шириной проводника и минимальными расстоянием между элементами проводящего рисунка 0,3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соответствии с ГОСТ 23751-86 точность печатного монтажа соответствует первому классу точности.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Параметр монтажа:</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Ширина проводника 0,3 мм;</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Расстояние между проводниками 0,3 мм;</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Ширина пояса металлизации 0,3 мм;</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Отношение диаметра наименьшего металлизированного отверстия к толщине печатной платы 0,4.</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Отверстия диаметром 0,8 мм. имеют максимально допустимое отклонение </w:t>
      </w:r>
      <w:r w:rsidR="00FE087F" w:rsidRPr="005006BD">
        <w:rPr>
          <w:rFonts w:ascii="Times New Roman" w:hAnsi="Times New Roman"/>
        </w:rPr>
        <w:object w:dxaOrig="240" w:dyaOrig="260">
          <v:shape id="_x0000_i1128" type="#_x0000_t75" style="width:12pt;height:12.75pt" o:ole="">
            <v:imagedata r:id="rId185" o:title=""/>
          </v:shape>
          <o:OLEObject Type="Embed" ProgID="Equation.3" ShapeID="_x0000_i1128" DrawAspect="Content" ObjectID="_1459861234" r:id="rId186"/>
        </w:object>
      </w:r>
      <w:r w:rsidRPr="005006BD">
        <w:rPr>
          <w:rFonts w:ascii="Times New Roman" w:hAnsi="Times New Roman"/>
        </w:rPr>
        <w:t>0,12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Предельное рабочее напряжение между проводниками с расстоянием 0,3 мм лежащими в одной плоскости, для фольгированного стеклотекстолита составляет 300В.</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Размещение элементов на плате выполняется условными группами, т.е. цифровая часть схемы сгруппирована в одном месте, также выделена аналоговая часть схемы. Так удается достичь кратчайших связей между элементами схемы.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Отверстия на печатной плате располагаются таким образом, чтобы наименьшее расстояние между внешним контуром платы и краем отверстия было не менее толщины платы, т.е. не менее 2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Отверстия на печатной плате размещены в соответствии с координатной сеткой по ГОСТ 10316 - 78 с шагом 1,25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Трассировка печатной платы выполнена методом север-юг, запад-восток, что минимизирует влияние токоведущих проводников верхнего и нижнего слоев друг на друга. Особенно эти помехи нежелательны в цифровой части схемы из-за возможных сбоев в работе устройства.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Земляные проводники выполнены шириной 0,75 мм, и подводятся к земляному полигону расположенному по периметру платы для минимизации сопротивления. Минимизировать длину земли удается за счет того, что она не тянется по всей плате, а каждый отвод начинается с полигона. При попадании контактной площадки в зону полигона, вокруг площадки используются тепловые барьеры - это секторные вырезы вокруг контактной площадки. Эти барьеры предотвращают отток тепла во время пайки в земляной полигон и в тоже время растекание припоя по полигону.</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Разводка платы выполняется поэтапно. Сначала разводим цепи питания т.е. землю и +5В. В этом случае имеем минимальную длину проводников питания т.к. эти цепи имеют приоритет.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Цепь +5В выполняется шириной 0,75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Необходимо определить падение на постоянном токе в цепях питания и земли. Определим длину этих цепей в P-CAD.</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359" w:dyaOrig="360">
          <v:shape id="_x0000_i1129" type="#_x0000_t75" style="width:68.25pt;height:18pt" o:ole="">
            <v:imagedata r:id="rId187" o:title=""/>
          </v:shape>
          <o:OLEObject Type="Embed" ProgID="Equation.3" ShapeID="_x0000_i1129" DrawAspect="Content" ObjectID="_1459861235" r:id="rId188"/>
        </w:object>
      </w:r>
      <w:r w:rsidR="00F069DC" w:rsidRPr="005006BD">
        <w:rPr>
          <w:rFonts w:ascii="Times New Roman" w:hAnsi="Times New Roman"/>
        </w:rPr>
        <w:t xml:space="preserve"> 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Значение сопротивления печатного проводника длинной 1 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540" w:dyaOrig="380">
          <v:shape id="_x0000_i1130" type="#_x0000_t75" style="width:77.25pt;height:18.75pt" o:ole="">
            <v:imagedata r:id="rId189" o:title=""/>
          </v:shape>
          <o:OLEObject Type="Embed" ProgID="Equation.3" ShapeID="_x0000_i1130" DrawAspect="Content" ObjectID="_1459861236" r:id="rId190"/>
        </w:object>
      </w:r>
      <w:r w:rsidR="00F069DC" w:rsidRPr="005006BD">
        <w:rPr>
          <w:rFonts w:ascii="Times New Roman" w:hAnsi="Times New Roman"/>
        </w:rPr>
        <w:t xml:space="preserve"> Ом/м.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Сопротивление проводника по постоянному току равно:</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500" w:dyaOrig="380">
          <v:shape id="_x0000_i1131" type="#_x0000_t75" style="width:75pt;height:18.75pt" o:ole="">
            <v:imagedata r:id="rId191" o:title=""/>
          </v:shape>
          <o:OLEObject Type="Embed" ProgID="Equation.3" ShapeID="_x0000_i1131" DrawAspect="Content" ObjectID="_1459861237" r:id="rId192"/>
        </w:object>
      </w:r>
      <w:r w:rsidR="00F069DC" w:rsidRPr="005006BD">
        <w:rPr>
          <w:rFonts w:ascii="Times New Roman" w:hAnsi="Times New Roman"/>
        </w:rPr>
        <w:tab/>
      </w:r>
      <w:r w:rsidR="00F069DC" w:rsidRPr="005006BD">
        <w:rPr>
          <w:rFonts w:ascii="Times New Roman" w:hAnsi="Times New Roman"/>
        </w:rPr>
        <w:tab/>
        <w:t>(13.1)</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20" w:dyaOrig="360">
          <v:shape id="_x0000_i1132" type="#_x0000_t75" style="width:157.5pt;height:15.75pt" o:ole="" fillcolor="window">
            <v:imagedata r:id="rId193" o:title=""/>
          </v:shape>
          <o:OLEObject Type="Embed" ProgID="Equation.3" ShapeID="_x0000_i1132" DrawAspect="Content" ObjectID="_1459861238" r:id="rId194"/>
        </w:object>
      </w:r>
      <w:r w:rsidR="00F069DC" w:rsidRPr="005006BD">
        <w:rPr>
          <w:rFonts w:ascii="Times New Roman" w:hAnsi="Times New Roman"/>
        </w:rPr>
        <w:t xml:space="preserve"> Ом.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ТУ на ИС указывается максимально возможное отклонение питающего напряжения от номинала не более 10 %.</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840" w:dyaOrig="380">
          <v:shape id="_x0000_i1133" type="#_x0000_t75" style="width:92.25pt;height:18.75pt" o:ole="">
            <v:imagedata r:id="rId195" o:title=""/>
          </v:shape>
          <o:OLEObject Type="Embed" ProgID="Equation.3" ShapeID="_x0000_i1133" DrawAspect="Content" ObjectID="_1459861239" r:id="rId196"/>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520" w:dyaOrig="380">
          <v:shape id="_x0000_i1134" type="#_x0000_t75" style="width:26.25pt;height:18.75pt" o:ole="">
            <v:imagedata r:id="rId197" o:title=""/>
          </v:shape>
          <o:OLEObject Type="Embed" ProgID="Equation.3" ShapeID="_x0000_i1134" DrawAspect="Content" ObjectID="_1459861240" r:id="rId198"/>
        </w:object>
      </w:r>
      <w:r w:rsidRPr="005006BD">
        <w:rPr>
          <w:rFonts w:ascii="Times New Roman" w:hAnsi="Times New Roman"/>
        </w:rPr>
        <w:t xml:space="preserve"> - номинальное напряжение питания равное 5В.</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320" w:dyaOrig="380">
          <v:shape id="_x0000_i1135" type="#_x0000_t75" style="width:66pt;height:18.75pt" o:ole="">
            <v:imagedata r:id="rId199" o:title=""/>
          </v:shape>
          <o:OLEObject Type="Embed" ProgID="Equation.3" ShapeID="_x0000_i1135" DrawAspect="Content" ObjectID="_1459861241" r:id="rId200"/>
        </w:object>
      </w:r>
      <w:r w:rsidR="00F069DC" w:rsidRPr="005006BD">
        <w:rPr>
          <w:rFonts w:ascii="Times New Roman" w:hAnsi="Times New Roman"/>
        </w:rPr>
        <w:tab/>
      </w:r>
      <w:r w:rsidR="00F069DC" w:rsidRPr="005006BD">
        <w:rPr>
          <w:rFonts w:ascii="Times New Roman" w:hAnsi="Times New Roman"/>
        </w:rPr>
        <w:tab/>
        <w:t>(13.2)</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00" w:dyaOrig="380">
          <v:shape id="_x0000_i1136" type="#_x0000_t75" style="width:162pt;height:17.25pt" o:ole="" fillcolor="window">
            <v:imagedata r:id="rId201" o:title=""/>
          </v:shape>
          <o:OLEObject Type="Embed" ProgID="Equation.3" ShapeID="_x0000_i1136" DrawAspect="Content" ObjectID="_1459861242" r:id="rId202"/>
        </w:object>
      </w:r>
      <w:r w:rsidR="00F069DC" w:rsidRPr="005006BD">
        <w:rPr>
          <w:rFonts w:ascii="Times New Roman" w:hAnsi="Times New Roman"/>
        </w:rPr>
        <w:t xml:space="preserve"> В</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040" w:dyaOrig="360">
          <v:shape id="_x0000_i1137" type="#_x0000_t75" style="width:90.75pt;height:15.75pt" o:ole="" fillcolor="window">
            <v:imagedata r:id="rId203" o:title=""/>
          </v:shape>
          <o:OLEObject Type="Embed" ProgID="Equation.3" ShapeID="_x0000_i1137" DrawAspect="Content" ObjectID="_1459861243" r:id="rId204"/>
        </w:objec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760" w:dyaOrig="360">
          <v:shape id="_x0000_i1138" type="#_x0000_t75" style="width:81pt;height:16.5pt" o:ole="" fillcolor="window">
            <v:imagedata r:id="rId205" o:title=""/>
          </v:shape>
          <o:OLEObject Type="Embed" ProgID="Equation.3" ShapeID="_x0000_i1138" DrawAspect="Content" ObjectID="_1459861244" r:id="rId206"/>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Условие выполняется, падение напряжения на питающих цепях не превышает допустимого значения, </w:t>
      </w:r>
      <w:r w:rsidR="005006BD" w:rsidRPr="005006BD">
        <w:rPr>
          <w:rFonts w:ascii="Times New Roman" w:hAnsi="Times New Roman"/>
        </w:rPr>
        <w:t>следовательно,</w:t>
      </w:r>
      <w:r w:rsidRPr="005006BD">
        <w:rPr>
          <w:rFonts w:ascii="Times New Roman" w:hAnsi="Times New Roman"/>
        </w:rPr>
        <w:t xml:space="preserve"> данная ширина проводника принимается.</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Число слоев платы зависит от сложности электрической схемы, а в частности от числа проводников. Как говорилось выше разводка платы осуществляется машинным способом. Попытки развести плату в один слой не дали положительных результатов, конечно с сохранением необходимой ширины проводников. Часть схемы остается недоразведенной. Двухслойная плата разводится хорошо и соединения получаются более оптимальные, короткие.</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После получения разведенной печатной платы с помощью программной утилиты проверяются зазоры между трассами, контактными площадками.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Далее получаем управляющий файл для фотоплоттера с помощью которого в последствии получают фотошаблон причем на две стороны платы.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Также с помощью программной утилиты получаем управляющий файл для сверлильного станка с ЧПУ.</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На этом цикл разработки печатной платы закончен.</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Толщина печатной платы равна 2 мм в соответствии с выбранным классом точности печатного монтажа и учетом способа изготовления исходя из электрических и механических требований.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качестве материала для изготовления печатной платы, выбран стеклотекстолит, облицованный с двух сторон медной фольгой. Марка фольгированного диэлектрика толщиной 35 мкм. СФ-2-35 (ГОСТ 10316 - 88).</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Установка элементов производится в соответствии с ОСТ 4.ГО.010.030 - 81.</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Электромонтаж выполняется в соответствии с электрической принципиальной схемой устройства.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После пайки и регулировки предусмотрено покрытие лаком КО - 961П, время высыхания которого 4 часа при температуре 20</w:t>
      </w:r>
      <w:r w:rsidRPr="005006BD">
        <w:rPr>
          <w:rFonts w:ascii="Times New Roman" w:hAnsi="Times New Roman"/>
          <w:szCs w:val="28"/>
        </w:rPr>
        <w:sym w:font="Symbol" w:char="F0B0"/>
      </w:r>
      <w:r w:rsidRPr="005006BD">
        <w:rPr>
          <w:rFonts w:ascii="Times New Roman" w:hAnsi="Times New Roman"/>
        </w:rPr>
        <w:t>С.</w:t>
      </w:r>
    </w:p>
    <w:p w:rsidR="00F069DC" w:rsidRPr="005006BD" w:rsidRDefault="00F069DC" w:rsidP="001D2FC3">
      <w:pPr>
        <w:pStyle w:val="2"/>
      </w:pPr>
      <w:bookmarkStart w:id="23" w:name="_Toc358701070"/>
      <w:bookmarkStart w:id="24" w:name="_Toc437582296"/>
      <w:r w:rsidRPr="005006BD">
        <w:t>13.2. Технологическая часть</w:t>
      </w:r>
      <w:bookmarkEnd w:id="23"/>
      <w:bookmarkEnd w:id="24"/>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Современные промышленные способы изготовления печатных плат основаны на использовании фольгированных диэлектриков, т.е. на получении токопроводящего рисунка схемы методом травления.</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изготовлении двусторонних печатных плат, главным образом, используется метод фотопечати с последующим травлением, т.е. фотохимический метод. Отверстия же в плате металлизируются электрохимическим методом. Таким образом метод изготовления печатных плат получил название комбинированный.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свою очередь комбинированный метод имеет две разновидности:</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позитивный вариант;</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негативный вариант.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негативном методе экспонирование рисунка производится с фотонегатива, после экспонирования выполняется травление рисунка, а затем сверление отверстий платы. Металлизация отверстий ведется в специальных контактирующих приспособлениях.</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позитивном методе экспонирование рисунка производится с фотопозитива. После экспонирование ведется сверление и металлизация отверстий. Затем рисунок схемы и металлический слой в отверстиях защищаются слоем гальванического серебра или другого металла, стойкого к травителю меди, после чего производят травление незащищенной меди.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Для изготовления печатной платы БУ привода из стеклотекстолита СФ - 2 - 35 применяем комбинированный позитивный метод.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Метод позволяет изготавливать печатные платы с повышенной плотностью монтажа, высокими электрическими параметрами и высокой прочности сцепления проводников. Он рекомендуется при изготовлении печатных плат для аппаратуры, работающей в жестких условиях эксплуатации. Метод является предпочтительным при новых разработках.</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Пайку размещенных в соединительные места элементов производят припоем ПОС - 61 (ГОСТ 21390 - 81) с применением флюса КЭ, при температуре паяльника 240</w:t>
      </w:r>
      <w:r w:rsidRPr="005006BD">
        <w:rPr>
          <w:rFonts w:ascii="Times New Roman" w:hAnsi="Times New Roman"/>
          <w:szCs w:val="28"/>
        </w:rPr>
        <w:sym w:font="Symbol" w:char="F0B0"/>
      </w:r>
      <w:r w:rsidRPr="005006BD">
        <w:rPr>
          <w:rFonts w:ascii="Times New Roman" w:hAnsi="Times New Roman"/>
        </w:rPr>
        <w:t>С. Данный припой является легкоплавким, а флюс для низкотемпературной пайки.</w:t>
      </w:r>
    </w:p>
    <w:p w:rsidR="00F069DC" w:rsidRPr="005006BD" w:rsidRDefault="00F069DC" w:rsidP="005006BD">
      <w:pPr>
        <w:pStyle w:val="aa"/>
        <w:widowControl w:val="0"/>
        <w:spacing w:line="360" w:lineRule="auto"/>
        <w:ind w:firstLine="720"/>
        <w:rPr>
          <w:rFonts w:ascii="Times New Roman" w:hAnsi="Times New Roman"/>
        </w:rPr>
      </w:pPr>
    </w:p>
    <w:p w:rsidR="00F069DC" w:rsidRPr="005006BD" w:rsidRDefault="00F069DC" w:rsidP="005006BD">
      <w:pPr>
        <w:pStyle w:val="ab"/>
        <w:spacing w:line="360" w:lineRule="auto"/>
        <w:ind w:firstLine="720"/>
        <w:rPr>
          <w:rFonts w:ascii="Times New Roman" w:hAnsi="Times New Roman"/>
          <w:b/>
        </w:rPr>
      </w:pPr>
      <w:bookmarkStart w:id="25" w:name="_Toc358701071"/>
      <w:r w:rsidRPr="005006BD">
        <w:rPr>
          <w:rFonts w:ascii="Times New Roman" w:hAnsi="Times New Roman"/>
          <w:b/>
        </w:rPr>
        <w:t>Расчет теплового режима платы</w:t>
      </w:r>
      <w:bookmarkEnd w:id="25"/>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Сразу необходимо заметить, что устройство является микромощным, это видно по потребляемому току </w:t>
      </w:r>
      <w:r w:rsidR="00FE087F" w:rsidRPr="005006BD">
        <w:rPr>
          <w:rFonts w:ascii="Times New Roman" w:hAnsi="Times New Roman"/>
        </w:rPr>
        <w:object w:dxaOrig="920" w:dyaOrig="380">
          <v:shape id="_x0000_i1139" type="#_x0000_t75" style="width:45.75pt;height:18.75pt" o:ole="">
            <v:imagedata r:id="rId207" o:title=""/>
          </v:shape>
          <o:OLEObject Type="Embed" ProgID="Equation.3" ShapeID="_x0000_i1139" DrawAspect="Content" ObjectID="_1459861245" r:id="rId208"/>
        </w:object>
      </w:r>
      <w:r w:rsidRPr="005006BD">
        <w:rPr>
          <w:rFonts w:ascii="Times New Roman" w:hAnsi="Times New Roman"/>
        </w:rPr>
        <w:t xml:space="preserve"> мА, при напряжении питания </w:t>
      </w:r>
      <w:r w:rsidR="00FE087F" w:rsidRPr="005006BD">
        <w:rPr>
          <w:rFonts w:ascii="Times New Roman" w:hAnsi="Times New Roman"/>
        </w:rPr>
        <w:object w:dxaOrig="880" w:dyaOrig="380">
          <v:shape id="_x0000_i1140" type="#_x0000_t75" style="width:44.25pt;height:18.75pt" o:ole="">
            <v:imagedata r:id="rId209" o:title=""/>
          </v:shape>
          <o:OLEObject Type="Embed" ProgID="Equation.3" ShapeID="_x0000_i1140" DrawAspect="Content" ObjectID="_1459861246" r:id="rId210"/>
        </w:object>
      </w:r>
      <w:r w:rsidRPr="005006BD">
        <w:rPr>
          <w:rFonts w:ascii="Times New Roman" w:hAnsi="Times New Roman"/>
        </w:rPr>
        <w:t xml:space="preserve"> В. В силу этого нет смысла говорить о каком либо варианте принудительного охлаждения. Достаточно обеспечить естественное охлаждение платы.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К естественному охлаждению относится охлаждение наружной средой поверхности платы и перенос внутренней средой теплоты от нагретой зоны к корпусу устройства или вентиляция протекающим через полость корпуса окружающим воздухом.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Рассчитаем мощность выделяемую пятивольтовой частью схемы:</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719" w:dyaOrig="400">
          <v:shape id="_x0000_i1141" type="#_x0000_t75" style="width:86.25pt;height:20.25pt" o:ole="">
            <v:imagedata r:id="rId211" o:title=""/>
          </v:shape>
          <o:OLEObject Type="Embed" ProgID="Equation.3" ShapeID="_x0000_i1141" DrawAspect="Content" ObjectID="_1459861247" r:id="rId212"/>
        </w:object>
      </w:r>
      <w:r w:rsidR="00F069DC" w:rsidRPr="005006BD">
        <w:rPr>
          <w:rFonts w:ascii="Times New Roman" w:hAnsi="Times New Roman"/>
        </w:rPr>
        <w:tab/>
      </w:r>
      <w:r w:rsidR="00F069DC" w:rsidRPr="005006BD">
        <w:rPr>
          <w:rFonts w:ascii="Times New Roman" w:hAnsi="Times New Roman"/>
        </w:rPr>
        <w:tab/>
        <w:t>(13.3)</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720" w:dyaOrig="400">
          <v:shape id="_x0000_i1142" type="#_x0000_t75" style="width:135.75pt;height:20.25pt" o:ole="">
            <v:imagedata r:id="rId213" o:title=""/>
          </v:shape>
          <o:OLEObject Type="Embed" ProgID="Equation.3" ShapeID="_x0000_i1142" DrawAspect="Content" ObjectID="_1459861248" r:id="rId214"/>
        </w:object>
      </w:r>
      <w:r w:rsidR="00F069DC" w:rsidRPr="005006BD">
        <w:rPr>
          <w:rFonts w:ascii="Times New Roman" w:hAnsi="Times New Roman"/>
        </w:rPr>
        <w:t xml:space="preserve"> Вт.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На плате установлен стабилизатор напряжения посредством которого, на основную часть схемы подается напряжение +5В. На вход этого стабилизатора подается напряжение </w:t>
      </w:r>
      <w:r w:rsidR="00FE087F" w:rsidRPr="005006BD">
        <w:rPr>
          <w:rFonts w:ascii="Times New Roman" w:hAnsi="Times New Roman"/>
        </w:rPr>
        <w:object w:dxaOrig="1300" w:dyaOrig="380">
          <v:shape id="_x0000_i1143" type="#_x0000_t75" style="width:65.25pt;height:18.75pt" o:ole="">
            <v:imagedata r:id="rId215" o:title=""/>
          </v:shape>
          <o:OLEObject Type="Embed" ProgID="Equation.3" ShapeID="_x0000_i1143" DrawAspect="Content" ObjectID="_1459861249" r:id="rId216"/>
        </w:object>
      </w:r>
      <w:r w:rsidRPr="005006BD">
        <w:rPr>
          <w:rFonts w:ascii="Times New Roman" w:hAnsi="Times New Roman"/>
        </w:rPr>
        <w:t xml:space="preserve"> В. Рассчитаем мощность рассеиваемую на этой микросхеме: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060" w:dyaOrig="380">
          <v:shape id="_x0000_i1144" type="#_x0000_t75" style="width:203.25pt;height:18.75pt" o:ole="">
            <v:imagedata r:id="rId217" o:title=""/>
          </v:shape>
          <o:OLEObject Type="Embed" ProgID="Equation.3" ShapeID="_x0000_i1144" DrawAspect="Content" ObjectID="_1459861250" r:id="rId218"/>
        </w:object>
      </w:r>
      <w:r w:rsidR="00F069DC" w:rsidRPr="005006BD">
        <w:rPr>
          <w:rFonts w:ascii="Times New Roman" w:hAnsi="Times New Roman"/>
        </w:rPr>
        <w:t xml:space="preserve"> Вт.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Суммарная мощность рассеиваемая элементами платы:</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900" w:dyaOrig="400">
          <v:shape id="_x0000_i1145" type="#_x0000_t75" style="width:95.25pt;height:20.25pt" o:ole="">
            <v:imagedata r:id="rId219" o:title=""/>
          </v:shape>
          <o:OLEObject Type="Embed" ProgID="Equation.3" ShapeID="_x0000_i1145" DrawAspect="Content" ObjectID="_1459861251" r:id="rId220"/>
        </w:object>
      </w:r>
      <w:r w:rsidR="00F069DC" w:rsidRPr="005006BD">
        <w:rPr>
          <w:rFonts w:ascii="Times New Roman" w:hAnsi="Times New Roman"/>
        </w:rPr>
        <w:tab/>
      </w:r>
      <w:r w:rsidR="00F069DC" w:rsidRPr="005006BD">
        <w:rPr>
          <w:rFonts w:ascii="Times New Roman" w:hAnsi="Times New Roman"/>
        </w:rPr>
        <w:tab/>
      </w:r>
      <w:r w:rsidR="00F069DC" w:rsidRPr="005006BD">
        <w:rPr>
          <w:rFonts w:ascii="Times New Roman" w:hAnsi="Times New Roman"/>
        </w:rPr>
        <w:tab/>
        <w:t>(13.4)</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100" w:dyaOrig="360">
          <v:shape id="_x0000_i1146" type="#_x0000_t75" style="width:155.25pt;height:18pt" o:ole="">
            <v:imagedata r:id="rId221" o:title=""/>
          </v:shape>
          <o:OLEObject Type="Embed" ProgID="Equation.3" ShapeID="_x0000_i1146" DrawAspect="Content" ObjectID="_1459861252" r:id="rId222"/>
        </w:object>
      </w:r>
      <w:r w:rsidR="00F069DC" w:rsidRPr="005006BD">
        <w:rPr>
          <w:rFonts w:ascii="Times New Roman" w:hAnsi="Times New Roman"/>
        </w:rPr>
        <w:t xml:space="preserve"> Вт.</w:t>
      </w:r>
    </w:p>
    <w:p w:rsidR="005006BD" w:rsidRDefault="005006BD" w:rsidP="001D2FC3">
      <w:pPr>
        <w:pStyle w:val="2"/>
      </w:pPr>
      <w:bookmarkStart w:id="26" w:name="_Toc437582297"/>
    </w:p>
    <w:p w:rsidR="00F069DC" w:rsidRPr="005006BD" w:rsidRDefault="00F069DC" w:rsidP="001D2FC3">
      <w:pPr>
        <w:pStyle w:val="2"/>
      </w:pPr>
      <w:r w:rsidRPr="005006BD">
        <w:t>13.3. Расчет показателей надежности БУ следящего привода</w:t>
      </w:r>
      <w:bookmarkEnd w:id="26"/>
    </w:p>
    <w:p w:rsidR="005006BD" w:rsidRDefault="005006BD" w:rsidP="005006BD">
      <w:pPr>
        <w:pStyle w:val="aa"/>
        <w:widowControl w:val="0"/>
        <w:spacing w:line="360" w:lineRule="auto"/>
        <w:ind w:firstLine="720"/>
        <w:rPr>
          <w:rFonts w:ascii="Times New Roman" w:hAnsi="Times New Roman"/>
        </w:rPr>
      </w:pP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Надежность есть свойство аппаратуры сохранять свои выходные характеристики в определенных пределах при заданных условиях эксплуатации.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Характеризовать надежность определенного класса элементов или систем можно:</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вероятностью их безотказной работы </w:t>
      </w:r>
      <w:r w:rsidR="00FE087F" w:rsidRPr="005006BD">
        <w:rPr>
          <w:rFonts w:ascii="Times New Roman" w:hAnsi="Times New Roman"/>
        </w:rPr>
        <w:object w:dxaOrig="600" w:dyaOrig="360">
          <v:shape id="_x0000_i1147" type="#_x0000_t75" style="width:30pt;height:18pt" o:ole="">
            <v:imagedata r:id="rId223" o:title=""/>
          </v:shape>
          <o:OLEObject Type="Embed" ProgID="Equation.3" ShapeID="_x0000_i1147" DrawAspect="Content" ObjectID="_1459861253" r:id="rId224"/>
        </w:object>
      </w:r>
      <w:r w:rsidRPr="005006BD">
        <w:rPr>
          <w:rFonts w:ascii="Times New Roman" w:hAnsi="Times New Roman"/>
        </w:rPr>
        <w:t>;</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средним временем исправной работы Т;</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отказов L(t);</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частотой отказов A(t);</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коэффициентами готовности;</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ремонтопригодности и т.д.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Данный расчет учитывает влияние на надежность только количество и типы принимаемых элементов и основывается на допущении, что все элементы включены последовательно и подвержены внезапным отказа.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Для определения надежности изделия необходимо знать:</w:t>
      </w:r>
    </w:p>
    <w:p w:rsidR="00F069DC" w:rsidRPr="005006BD" w:rsidRDefault="00F069DC" w:rsidP="005006BD">
      <w:pPr>
        <w:numPr>
          <w:ilvl w:val="0"/>
          <w:numId w:val="27"/>
        </w:numPr>
        <w:spacing w:line="360" w:lineRule="auto"/>
        <w:ind w:left="0" w:firstLine="720"/>
        <w:jc w:val="both"/>
        <w:rPr>
          <w:rFonts w:ascii="Times New Roman" w:hAnsi="Times New Roman"/>
        </w:rPr>
      </w:pPr>
      <w:r w:rsidRPr="005006BD">
        <w:rPr>
          <w:rFonts w:ascii="Times New Roman" w:hAnsi="Times New Roman"/>
        </w:rPr>
        <w:t>Вид соединения элементов;</w:t>
      </w:r>
    </w:p>
    <w:p w:rsidR="00F069DC" w:rsidRPr="005006BD" w:rsidRDefault="00F069DC" w:rsidP="005006BD">
      <w:pPr>
        <w:numPr>
          <w:ilvl w:val="0"/>
          <w:numId w:val="28"/>
        </w:numPr>
        <w:spacing w:line="360" w:lineRule="auto"/>
        <w:ind w:left="0" w:firstLine="720"/>
        <w:jc w:val="both"/>
        <w:rPr>
          <w:rFonts w:ascii="Times New Roman" w:hAnsi="Times New Roman"/>
        </w:rPr>
      </w:pPr>
      <w:r w:rsidRPr="005006BD">
        <w:rPr>
          <w:rFonts w:ascii="Times New Roman" w:hAnsi="Times New Roman"/>
        </w:rPr>
        <w:t xml:space="preserve">Тип элементов, входящих в изделие и количество элементов данного типа; </w:t>
      </w:r>
    </w:p>
    <w:p w:rsidR="00F069DC" w:rsidRPr="005006BD" w:rsidRDefault="00F069DC" w:rsidP="005006BD">
      <w:pPr>
        <w:numPr>
          <w:ilvl w:val="0"/>
          <w:numId w:val="28"/>
        </w:numPr>
        <w:spacing w:line="360" w:lineRule="auto"/>
        <w:ind w:left="0" w:firstLine="720"/>
        <w:jc w:val="both"/>
        <w:rPr>
          <w:rFonts w:ascii="Times New Roman" w:hAnsi="Times New Roman"/>
        </w:rPr>
      </w:pPr>
      <w:r w:rsidRPr="005006BD">
        <w:rPr>
          <w:rFonts w:ascii="Times New Roman" w:hAnsi="Times New Roman"/>
        </w:rPr>
        <w:t xml:space="preserve">Величины интенсивности отказов элементов </w:t>
      </w:r>
      <w:r w:rsidR="00FE087F" w:rsidRPr="005006BD">
        <w:rPr>
          <w:rFonts w:ascii="Times New Roman" w:hAnsi="Times New Roman"/>
        </w:rPr>
        <w:object w:dxaOrig="260" w:dyaOrig="380">
          <v:shape id="_x0000_i1148" type="#_x0000_t75" style="width:12.75pt;height:18.75pt" o:ole="">
            <v:imagedata r:id="rId225" o:title=""/>
          </v:shape>
          <o:OLEObject Type="Embed" ProgID="Equation.3" ShapeID="_x0000_i1148" DrawAspect="Content" ObjectID="_1459861254" r:id="rId226"/>
        </w:object>
      </w:r>
      <w:r w:rsidRPr="005006BD">
        <w:rPr>
          <w:rFonts w:ascii="Times New Roman" w:hAnsi="Times New Roman"/>
        </w:rPr>
        <w:t>, входящих в изделие.</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Все элементы схемы ячейки 3 БУ привода горизонтального канала наведения и стабилизации ОЭС сведены в табл. 13.1.</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120" w:dyaOrig="340">
          <v:shape id="_x0000_i1149" type="#_x0000_t75" style="width:123.75pt;height:20.25pt" o:ole="" fillcolor="window">
            <v:imagedata r:id="rId227" o:title=""/>
          </v:shape>
          <o:OLEObject Type="Embed" ProgID="Equation.3" ShapeID="_x0000_i1149" DrawAspect="Content" ObjectID="_1459861255" r:id="rId22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Среднее время безотказной работы блока можно рассчитать по формуле: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980" w:dyaOrig="700">
          <v:shape id="_x0000_i1150" type="#_x0000_t75" style="width:48.75pt;height:35.25pt" o:ole="">
            <v:imagedata r:id="rId229" o:title=""/>
          </v:shape>
          <o:OLEObject Type="Embed" ProgID="Equation.3" ShapeID="_x0000_i1150" DrawAspect="Content" ObjectID="_1459861256" r:id="rId230"/>
        </w:object>
      </w:r>
      <w:r w:rsidR="00F069DC" w:rsidRPr="005006BD">
        <w:rPr>
          <w:rFonts w:ascii="Times New Roman" w:hAnsi="Times New Roman"/>
        </w:rPr>
        <w:tab/>
      </w:r>
      <w:r w:rsidR="00F069DC" w:rsidRPr="005006BD">
        <w:rPr>
          <w:rFonts w:ascii="Times New Roman" w:hAnsi="Times New Roman"/>
        </w:rPr>
        <w:tab/>
        <w:t>(13.5)</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 - интенсивность отказов БУ следящего привода.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00" w:dyaOrig="660">
          <v:shape id="_x0000_i1151" type="#_x0000_t75" style="width:194.25pt;height:36pt" o:ole="" fillcolor="window">
            <v:imagedata r:id="rId231" o:title=""/>
          </v:shape>
          <o:OLEObject Type="Embed" ProgID="Equation.3" ShapeID="_x0000_i1151" DrawAspect="Content" ObjectID="_1459861257" r:id="rId232"/>
        </w:object>
      </w:r>
      <w:r w:rsidR="00F069DC" w:rsidRPr="005006BD">
        <w:rPr>
          <w:rFonts w:ascii="Times New Roman" w:hAnsi="Times New Roman"/>
        </w:rPr>
        <w:t xml:space="preserve"> ч.</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Таблица 13.1.</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2"/>
        <w:gridCol w:w="2392"/>
        <w:gridCol w:w="2392"/>
        <w:gridCol w:w="2392"/>
      </w:tblGrid>
      <w:tr w:rsidR="00F069DC" w:rsidRPr="005006BD">
        <w:tc>
          <w:tcPr>
            <w:tcW w:w="2392" w:type="dxa"/>
            <w:tcBorders>
              <w:top w:val="single" w:sz="12" w:space="0" w:color="auto"/>
              <w:bottom w:val="single" w:sz="12" w:space="0" w:color="auto"/>
            </w:tcBorders>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Наименование элементов</w:t>
            </w:r>
          </w:p>
        </w:tc>
        <w:tc>
          <w:tcPr>
            <w:tcW w:w="2392" w:type="dxa"/>
            <w:tcBorders>
              <w:top w:val="single" w:sz="12" w:space="0" w:color="auto"/>
              <w:bottom w:val="single" w:sz="12" w:space="0" w:color="auto"/>
            </w:tcBorders>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 xml:space="preserve">Количество элементов </w:t>
            </w:r>
            <w:r w:rsidR="00FE087F" w:rsidRPr="005006BD">
              <w:rPr>
                <w:rFonts w:ascii="Times New Roman" w:hAnsi="Times New Roman"/>
                <w:sz w:val="20"/>
              </w:rPr>
              <w:object w:dxaOrig="320" w:dyaOrig="380">
                <v:shape id="_x0000_i1152" type="#_x0000_t75" style="width:15.75pt;height:18.75pt" o:ole="">
                  <v:imagedata r:id="rId233" o:title=""/>
                </v:shape>
                <o:OLEObject Type="Embed" ProgID="Equation.3" ShapeID="_x0000_i1152" DrawAspect="Content" ObjectID="_1459861258" r:id="rId234"/>
              </w:object>
            </w:r>
            <w:r w:rsidRPr="005006BD">
              <w:rPr>
                <w:rFonts w:ascii="Times New Roman" w:hAnsi="Times New Roman"/>
                <w:sz w:val="20"/>
              </w:rPr>
              <w:t>, штук</w:t>
            </w:r>
          </w:p>
        </w:tc>
        <w:tc>
          <w:tcPr>
            <w:tcW w:w="2392" w:type="dxa"/>
            <w:tcBorders>
              <w:top w:val="single" w:sz="12" w:space="0" w:color="auto"/>
              <w:bottom w:val="single" w:sz="12" w:space="0" w:color="auto"/>
            </w:tcBorders>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 xml:space="preserve">Интенсивность отказа одного элемента </w:t>
            </w:r>
            <w:r w:rsidR="00FE087F" w:rsidRPr="005006BD">
              <w:rPr>
                <w:rFonts w:ascii="Times New Roman" w:hAnsi="Times New Roman"/>
                <w:sz w:val="20"/>
              </w:rPr>
              <w:object w:dxaOrig="1240" w:dyaOrig="440">
                <v:shape id="_x0000_i1153" type="#_x0000_t75" style="width:62.25pt;height:21.75pt" o:ole="">
                  <v:imagedata r:id="rId235" o:title=""/>
                </v:shape>
                <o:OLEObject Type="Embed" ProgID="Equation.3" ShapeID="_x0000_i1153" DrawAspect="Content" ObjectID="_1459861259" r:id="rId236"/>
              </w:object>
            </w:r>
          </w:p>
        </w:tc>
        <w:tc>
          <w:tcPr>
            <w:tcW w:w="2392" w:type="dxa"/>
            <w:tcBorders>
              <w:top w:val="single" w:sz="12" w:space="0" w:color="auto"/>
              <w:bottom w:val="single" w:sz="12" w:space="0" w:color="auto"/>
            </w:tcBorders>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Произведение</w:t>
            </w:r>
          </w:p>
          <w:p w:rsidR="00F069DC" w:rsidRPr="005006BD" w:rsidRDefault="00F069DC" w:rsidP="005006BD">
            <w:pPr>
              <w:spacing w:line="360" w:lineRule="auto"/>
              <w:jc w:val="both"/>
              <w:rPr>
                <w:rFonts w:ascii="Times New Roman" w:hAnsi="Times New Roman"/>
                <w:sz w:val="20"/>
              </w:rPr>
            </w:pPr>
          </w:p>
          <w:p w:rsidR="00F069DC" w:rsidRPr="005006BD" w:rsidRDefault="00FE087F" w:rsidP="005006BD">
            <w:pPr>
              <w:spacing w:line="360" w:lineRule="auto"/>
              <w:jc w:val="both"/>
              <w:rPr>
                <w:rFonts w:ascii="Times New Roman" w:hAnsi="Times New Roman"/>
                <w:sz w:val="20"/>
              </w:rPr>
            </w:pPr>
            <w:r w:rsidRPr="005006BD">
              <w:rPr>
                <w:rFonts w:ascii="Times New Roman" w:hAnsi="Times New Roman"/>
                <w:sz w:val="20"/>
                <w:vertAlign w:val="superscript"/>
              </w:rPr>
              <w:object w:dxaOrig="1740" w:dyaOrig="440">
                <v:shape id="_x0000_i1154" type="#_x0000_t75" style="width:87pt;height:21.75pt" o:ole="">
                  <v:imagedata r:id="rId237" o:title=""/>
                </v:shape>
                <o:OLEObject Type="Embed" ProgID="Equation.3" ShapeID="_x0000_i1154" DrawAspect="Content" ObjectID="_1459861260" r:id="rId238"/>
              </w:object>
            </w:r>
          </w:p>
        </w:tc>
      </w:tr>
      <w:tr w:rsidR="00F069DC" w:rsidRPr="005006BD">
        <w:tc>
          <w:tcPr>
            <w:tcW w:w="2392" w:type="dxa"/>
            <w:tcBorders>
              <w:top w:val="nil"/>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Микросхемы</w:t>
            </w:r>
          </w:p>
        </w:tc>
        <w:tc>
          <w:tcPr>
            <w:tcW w:w="2392" w:type="dxa"/>
            <w:tcBorders>
              <w:top w:val="nil"/>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5</w:t>
            </w:r>
          </w:p>
        </w:tc>
        <w:tc>
          <w:tcPr>
            <w:tcW w:w="2392" w:type="dxa"/>
            <w:tcBorders>
              <w:top w:val="nil"/>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0,1</w:t>
            </w:r>
          </w:p>
        </w:tc>
        <w:tc>
          <w:tcPr>
            <w:tcW w:w="2392" w:type="dxa"/>
            <w:tcBorders>
              <w:top w:val="nil"/>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0,5</w:t>
            </w:r>
          </w:p>
        </w:tc>
      </w:tr>
      <w:tr w:rsidR="00F069DC" w:rsidRPr="005006BD">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Резисторы</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46</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0,25</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11,5</w:t>
            </w:r>
          </w:p>
        </w:tc>
      </w:tr>
      <w:tr w:rsidR="00F069DC" w:rsidRPr="005006BD">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Конденсаторы</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20</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0,15</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3</w:t>
            </w:r>
          </w:p>
        </w:tc>
      </w:tr>
      <w:tr w:rsidR="00F069DC" w:rsidRPr="005006BD">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Стабилитроны</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0,6</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1,2</w:t>
            </w:r>
          </w:p>
        </w:tc>
      </w:tr>
      <w:tr w:rsidR="00F069DC" w:rsidRPr="005006BD">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Розетка</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1</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0,25</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0,25</w:t>
            </w:r>
          </w:p>
        </w:tc>
      </w:tr>
      <w:tr w:rsidR="00F069DC" w:rsidRPr="005006BD">
        <w:tc>
          <w:tcPr>
            <w:tcW w:w="2392" w:type="dxa"/>
            <w:tcBorders>
              <w:bottom w:val="nil"/>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Пайки</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295</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0,03</w:t>
            </w:r>
          </w:p>
        </w:tc>
        <w:tc>
          <w:tcPr>
            <w:tcW w:w="2392" w:type="dxa"/>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8,85</w:t>
            </w:r>
          </w:p>
        </w:tc>
      </w:tr>
      <w:tr w:rsidR="00F069DC" w:rsidRPr="005006BD">
        <w:trPr>
          <w:cantSplit/>
        </w:trPr>
        <w:tc>
          <w:tcPr>
            <w:tcW w:w="2392" w:type="dxa"/>
            <w:tcBorders>
              <w:top w:val="nil"/>
              <w:bottom w:val="single" w:sz="12" w:space="0" w:color="auto"/>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t>Всего</w:t>
            </w:r>
          </w:p>
        </w:tc>
        <w:tc>
          <w:tcPr>
            <w:tcW w:w="4784" w:type="dxa"/>
            <w:gridSpan w:val="2"/>
            <w:tcBorders>
              <w:bottom w:val="single" w:sz="12" w:space="0" w:color="auto"/>
            </w:tcBorders>
            <w:vAlign w:val="center"/>
          </w:tcPr>
          <w:p w:rsidR="00F069DC" w:rsidRPr="005006BD" w:rsidRDefault="00F069DC" w:rsidP="005006BD">
            <w:pPr>
              <w:spacing w:line="360" w:lineRule="auto"/>
              <w:jc w:val="both"/>
              <w:rPr>
                <w:rFonts w:ascii="Times New Roman" w:hAnsi="Times New Roman"/>
                <w:sz w:val="20"/>
              </w:rPr>
            </w:pPr>
          </w:p>
        </w:tc>
        <w:tc>
          <w:tcPr>
            <w:tcW w:w="2392" w:type="dxa"/>
            <w:tcBorders>
              <w:bottom w:val="single" w:sz="12" w:space="0" w:color="auto"/>
            </w:tcBorders>
            <w:vAlign w:val="center"/>
          </w:tcPr>
          <w:p w:rsidR="00F069DC" w:rsidRPr="005006BD" w:rsidRDefault="00F069DC" w:rsidP="005006BD">
            <w:pPr>
              <w:spacing w:line="360" w:lineRule="auto"/>
              <w:jc w:val="both"/>
              <w:rPr>
                <w:rFonts w:ascii="Times New Roman" w:hAnsi="Times New Roman"/>
                <w:sz w:val="20"/>
              </w:rPr>
            </w:pPr>
            <w:r w:rsidRPr="005006BD">
              <w:rPr>
                <w:rFonts w:ascii="Times New Roman" w:hAnsi="Times New Roman"/>
                <w:sz w:val="20"/>
              </w:rPr>
              <w:fldChar w:fldCharType="begin"/>
            </w:r>
            <w:r w:rsidRPr="005006BD">
              <w:rPr>
                <w:rFonts w:ascii="Times New Roman" w:hAnsi="Times New Roman"/>
                <w:sz w:val="20"/>
              </w:rPr>
              <w:instrText xml:space="preserve"> =SUM(ABOVE) </w:instrText>
            </w:r>
            <w:r w:rsidRPr="005006BD">
              <w:rPr>
                <w:rFonts w:ascii="Times New Roman" w:hAnsi="Times New Roman"/>
                <w:sz w:val="20"/>
              </w:rPr>
              <w:fldChar w:fldCharType="separate"/>
            </w:r>
            <w:r w:rsidRPr="005006BD">
              <w:rPr>
                <w:rFonts w:ascii="Times New Roman" w:hAnsi="Times New Roman"/>
                <w:sz w:val="20"/>
              </w:rPr>
              <w:t>25,3</w:t>
            </w:r>
            <w:r w:rsidRPr="005006BD">
              <w:rPr>
                <w:rFonts w:ascii="Times New Roman" w:hAnsi="Times New Roman"/>
                <w:sz w:val="20"/>
              </w:rPr>
              <w:fldChar w:fldCharType="end"/>
            </w:r>
          </w:p>
        </w:tc>
      </w:tr>
    </w:tbl>
    <w:p w:rsidR="00F069DC" w:rsidRPr="005006BD" w:rsidRDefault="00F069DC" w:rsidP="005006BD">
      <w:pPr>
        <w:pStyle w:val="aa"/>
        <w:widowControl w:val="0"/>
        <w:spacing w:line="360" w:lineRule="auto"/>
        <w:ind w:firstLine="0"/>
        <w:rPr>
          <w:rFonts w:ascii="Times New Roman" w:hAnsi="Times New Roman"/>
          <w:sz w:val="20"/>
        </w:rPr>
      </w:pP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Тогда вероятность безотказной работы:</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600" w:dyaOrig="440">
          <v:shape id="_x0000_i1155" type="#_x0000_t75" style="width:80.25pt;height:21.75pt" o:ole="">
            <v:imagedata r:id="rId239" o:title=""/>
          </v:shape>
          <o:OLEObject Type="Embed" ProgID="Equation.3" ShapeID="_x0000_i1155" DrawAspect="Content" ObjectID="_1459861261" r:id="rId240"/>
        </w:object>
      </w:r>
      <w:r w:rsidR="00F069DC" w:rsidRPr="005006BD">
        <w:rPr>
          <w:rFonts w:ascii="Times New Roman" w:hAnsi="Times New Roman"/>
        </w:rPr>
        <w:tab/>
      </w:r>
      <w:r w:rsidR="00F069DC" w:rsidRPr="005006BD">
        <w:rPr>
          <w:rFonts w:ascii="Times New Roman" w:hAnsi="Times New Roman"/>
        </w:rPr>
        <w:tab/>
        <w:t>(13.6)</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480" w:dyaOrig="380">
          <v:shape id="_x0000_i1156" type="#_x0000_t75" style="width:195pt;height:24pt" o:ole="" fillcolor="window">
            <v:imagedata r:id="rId241" o:title=""/>
          </v:shape>
          <o:OLEObject Type="Embed" ProgID="Equation.3" ShapeID="_x0000_i1156" DrawAspect="Content" ObjectID="_1459861262" r:id="rId24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Данный расчет справедлив для систем, работающих без восстановления. Ячейка 3 БУ следящего привода относится к восстанавливаемым устройствам, по этому необходимо рассчитать наработку на отказ.</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Будем считать, что восстановление модуля за допустимое время будет осуществляться с вероятностью восстановления за </w:t>
      </w:r>
      <w:r w:rsidR="00FE087F" w:rsidRPr="005006BD">
        <w:rPr>
          <w:rFonts w:ascii="Times New Roman" w:hAnsi="Times New Roman"/>
        </w:rPr>
        <w:object w:dxaOrig="620" w:dyaOrig="400">
          <v:shape id="_x0000_i1157" type="#_x0000_t75" style="width:30.75pt;height:20.25pt" o:ole="">
            <v:imagedata r:id="rId243" o:title=""/>
          </v:shape>
          <o:OLEObject Type="Embed" ProgID="Equation.3" ShapeID="_x0000_i1157" DrawAspect="Content" ObjectID="_1459861263" r:id="rId244"/>
        </w:object>
      </w:r>
      <w:r w:rsidRPr="005006BD">
        <w:rPr>
          <w:rFonts w:ascii="Times New Roman" w:hAnsi="Times New Roman"/>
        </w:rPr>
        <w:t>:</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700" w:dyaOrig="460">
          <v:shape id="_x0000_i1158" type="#_x0000_t75" style="width:84.75pt;height:23.25pt" o:ole="">
            <v:imagedata r:id="rId245" o:title=""/>
          </v:shape>
          <o:OLEObject Type="Embed" ProgID="Equation.3" ShapeID="_x0000_i1158" DrawAspect="Content" ObjectID="_1459861264" r:id="rId246"/>
        </w:objec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тогда время наработки на отказ T равно:</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760" w:dyaOrig="820">
          <v:shape id="_x0000_i1159" type="#_x0000_t75" style="width:138pt;height:41.25pt" o:ole="">
            <v:imagedata r:id="rId247" o:title=""/>
          </v:shape>
          <o:OLEObject Type="Embed" ProgID="Equation.3" ShapeID="_x0000_i1159" DrawAspect="Content" ObjectID="_1459861265" r:id="rId248"/>
        </w:object>
      </w:r>
      <w:r w:rsidR="00F069DC" w:rsidRPr="005006BD">
        <w:rPr>
          <w:rFonts w:ascii="Times New Roman" w:hAnsi="Times New Roman"/>
        </w:rPr>
        <w:tab/>
      </w:r>
      <w:r w:rsidR="00F069DC" w:rsidRPr="005006BD">
        <w:rPr>
          <w:rFonts w:ascii="Times New Roman" w:hAnsi="Times New Roman"/>
        </w:rPr>
        <w:tab/>
        <w:t>(13.7)</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39" w:dyaOrig="279">
          <v:shape id="_x0000_i1160" type="#_x0000_t75" style="width:228pt;height:16.5pt" o:ole="" fillcolor="window">
            <v:imagedata r:id="rId249" o:title=""/>
          </v:shape>
          <o:OLEObject Type="Embed" ProgID="Equation.3" ShapeID="_x0000_i1160" DrawAspect="Content" ObjectID="_1459861266" r:id="rId250"/>
        </w:object>
      </w:r>
      <w:r w:rsidR="00F069DC" w:rsidRPr="005006BD">
        <w:rPr>
          <w:rFonts w:ascii="Times New Roman" w:hAnsi="Times New Roman"/>
        </w:rPr>
        <w:t xml:space="preserve"> 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Для повышения надежности модуль должен подвергаться периодически профилактическим мероприятиям. Зададимся числом профилактик М за отрезок равный наработке на отказ М=8. Тогда период профилактики </w:t>
      </w:r>
      <w:r w:rsidR="00FE087F" w:rsidRPr="005006BD">
        <w:rPr>
          <w:rFonts w:ascii="Times New Roman" w:hAnsi="Times New Roman"/>
        </w:rPr>
        <w:object w:dxaOrig="740" w:dyaOrig="380">
          <v:shape id="_x0000_i1161" type="#_x0000_t75" style="width:36.75pt;height:18.75pt" o:ole="">
            <v:imagedata r:id="rId251" o:title=""/>
          </v:shape>
          <o:OLEObject Type="Embed" ProgID="Equation.3" ShapeID="_x0000_i1161" DrawAspect="Content" ObjectID="_1459861267" r:id="rId252"/>
        </w:object>
      </w:r>
      <w:r w:rsidRPr="005006BD">
        <w:rPr>
          <w:rFonts w:ascii="Times New Roman" w:hAnsi="Times New Roman"/>
        </w:rPr>
        <w:t>:</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359" w:dyaOrig="700">
          <v:shape id="_x0000_i1162" type="#_x0000_t75" style="width:68.25pt;height:35.25pt" o:ole="">
            <v:imagedata r:id="rId253" o:title=""/>
          </v:shape>
          <o:OLEObject Type="Embed" ProgID="Equation.3" ShapeID="_x0000_i1162" DrawAspect="Content" ObjectID="_1459861268" r:id="rId254"/>
        </w:object>
      </w:r>
      <w:r w:rsidR="00F069DC" w:rsidRPr="005006BD">
        <w:rPr>
          <w:rFonts w:ascii="Times New Roman" w:hAnsi="Times New Roman"/>
        </w:rPr>
        <w:tab/>
      </w:r>
      <w:r w:rsidR="00F069DC" w:rsidRPr="005006BD">
        <w:rPr>
          <w:rFonts w:ascii="Times New Roman" w:hAnsi="Times New Roman"/>
        </w:rPr>
        <w:tab/>
      </w:r>
      <w:r w:rsidR="00F069DC" w:rsidRPr="005006BD">
        <w:rPr>
          <w:rFonts w:ascii="Times New Roman" w:hAnsi="Times New Roman"/>
        </w:rPr>
        <w:tab/>
        <w:t>(13.8)</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620" w:dyaOrig="620">
          <v:shape id="_x0000_i1163" type="#_x0000_t75" style="width:193.5pt;height:32.25pt" o:ole="" fillcolor="window">
            <v:imagedata r:id="rId255" o:title=""/>
          </v:shape>
          <o:OLEObject Type="Embed" ProgID="Equation.3" ShapeID="_x0000_i1163" DrawAspect="Content" ObjectID="_1459861269" r:id="rId256"/>
        </w:object>
      </w:r>
      <w:r w:rsidR="00F069DC" w:rsidRPr="005006BD">
        <w:rPr>
          <w:rFonts w:ascii="Times New Roman" w:hAnsi="Times New Roman"/>
        </w:rPr>
        <w:t xml:space="preserve"> 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Переведем период профилактики в календарный период:</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480" w:dyaOrig="700">
          <v:shape id="_x0000_i1164" type="#_x0000_t75" style="width:123.75pt;height:35.25pt" o:ole="">
            <v:imagedata r:id="rId257" o:title=""/>
          </v:shape>
          <o:OLEObject Type="Embed" ProgID="Equation.3" ShapeID="_x0000_i1164" DrawAspect="Content" ObjectID="_1459861270" r:id="rId258"/>
        </w:object>
      </w:r>
      <w:r w:rsidR="00F069DC" w:rsidRPr="005006BD">
        <w:rPr>
          <w:rFonts w:ascii="Times New Roman" w:hAnsi="Times New Roman"/>
        </w:rPr>
        <w:tab/>
      </w:r>
      <w:r w:rsidR="00F069DC" w:rsidRPr="005006BD">
        <w:rPr>
          <w:rFonts w:ascii="Times New Roman" w:hAnsi="Times New Roman"/>
        </w:rPr>
        <w:tab/>
      </w:r>
      <w:r w:rsidR="00F069DC" w:rsidRPr="005006BD">
        <w:rPr>
          <w:rFonts w:ascii="Times New Roman" w:hAnsi="Times New Roman"/>
        </w:rPr>
        <w:tab/>
        <w:t>(13.9)</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180" w:dyaOrig="620">
          <v:shape id="_x0000_i1165" type="#_x0000_t75" style="width:162pt;height:31.5pt" o:ole="" fillcolor="window">
            <v:imagedata r:id="rId259" o:title=""/>
          </v:shape>
          <o:OLEObject Type="Embed" ProgID="Equation.3" ShapeID="_x0000_i1165" DrawAspect="Content" ObjectID="_1459861271" r:id="rId260"/>
        </w:object>
      </w:r>
      <w:r w:rsidR="00F069DC" w:rsidRPr="005006BD">
        <w:rPr>
          <w:rFonts w:ascii="Times New Roman" w:hAnsi="Times New Roman"/>
        </w:rPr>
        <w:t xml:space="preserve"> лет.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 учетом отклонений условий эксплуатации от нормальных, период профилактики может быть уменьшен в К - раз:</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620" w:dyaOrig="700">
          <v:shape id="_x0000_i1166" type="#_x0000_t75" style="width:131.25pt;height:35.25pt" o:ole="">
            <v:imagedata r:id="rId261" o:title=""/>
          </v:shape>
          <o:OLEObject Type="Embed" ProgID="Equation.3" ShapeID="_x0000_i1166" DrawAspect="Content" ObjectID="_1459861272" r:id="rId262"/>
        </w:object>
      </w:r>
      <w:r w:rsidR="00F069DC" w:rsidRPr="005006BD">
        <w:rPr>
          <w:rFonts w:ascii="Times New Roman" w:hAnsi="Times New Roman"/>
        </w:rPr>
        <w:tab/>
      </w:r>
      <w:r w:rsidR="00F069DC" w:rsidRPr="005006BD">
        <w:rPr>
          <w:rFonts w:ascii="Times New Roman" w:hAnsi="Times New Roman"/>
        </w:rPr>
        <w:tab/>
        <w:t>(13.10)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820" w:dyaOrig="400">
          <v:shape id="_x0000_i1167" type="#_x0000_t75" style="width:191.25pt;height:20.25pt" o:ole="">
            <v:imagedata r:id="rId263" o:title=""/>
          </v:shape>
          <o:OLEObject Type="Embed" ProgID="Equation.3" ShapeID="_x0000_i1167" DrawAspect="Content" ObjectID="_1459861273" r:id="rId264"/>
        </w:object>
      </w:r>
      <w:r w:rsidR="00F069DC" w:rsidRPr="005006BD">
        <w:rPr>
          <w:rFonts w:ascii="Times New Roman" w:hAnsi="Times New Roman"/>
        </w:rPr>
        <w:tab/>
      </w:r>
      <w:r w:rsidR="00F069DC" w:rsidRPr="005006BD">
        <w:rPr>
          <w:rFonts w:ascii="Times New Roman" w:hAnsi="Times New Roman"/>
        </w:rPr>
        <w:tab/>
        <w:t>(13.11)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00" w:dyaOrig="380">
          <v:shape id="_x0000_i1168" type="#_x0000_t75" style="width:20.25pt;height:18.75pt" o:ole="">
            <v:imagedata r:id="rId265" o:title=""/>
          </v:shape>
          <o:OLEObject Type="Embed" ProgID="Equation.3" ShapeID="_x0000_i1168" DrawAspect="Content" ObjectID="_1459861274" r:id="rId266"/>
        </w:object>
      </w:r>
      <w:r w:rsidRPr="005006BD">
        <w:rPr>
          <w:rFonts w:ascii="Times New Roman" w:hAnsi="Times New Roman"/>
        </w:rPr>
        <w:t>- поправочный коэффициент отклонения температуры от нормальных условий;</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499" w:dyaOrig="380">
          <v:shape id="_x0000_i1169" type="#_x0000_t75" style="width:24.75pt;height:18.75pt" o:ole="">
            <v:imagedata r:id="rId267" o:title=""/>
          </v:shape>
          <o:OLEObject Type="Embed" ProgID="Equation.3" ShapeID="_x0000_i1169" DrawAspect="Content" ObjectID="_1459861275" r:id="rId268"/>
        </w:object>
      </w:r>
      <w:r w:rsidR="00F069DC" w:rsidRPr="005006BD">
        <w:rPr>
          <w:rFonts w:ascii="Times New Roman" w:hAnsi="Times New Roman"/>
        </w:rPr>
        <w:t>- коэффициент отклонения нагрузки элементов;</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400" w:dyaOrig="380">
          <v:shape id="_x0000_i1170" type="#_x0000_t75" style="width:20.25pt;height:18.75pt" o:ole="">
            <v:imagedata r:id="rId269" o:title=""/>
          </v:shape>
          <o:OLEObject Type="Embed" ProgID="Equation.3" ShapeID="_x0000_i1170" DrawAspect="Content" ObjectID="_1459861276" r:id="rId270"/>
        </w:object>
      </w:r>
      <w:r w:rsidR="00F069DC" w:rsidRPr="005006BD">
        <w:rPr>
          <w:rFonts w:ascii="Times New Roman" w:hAnsi="Times New Roman"/>
        </w:rPr>
        <w:t>- коэффициент отклонения давления;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520" w:dyaOrig="380">
          <v:shape id="_x0000_i1171" type="#_x0000_t75" style="width:26.25pt;height:18.75pt" o:ole="">
            <v:imagedata r:id="rId271" o:title=""/>
          </v:shape>
          <o:OLEObject Type="Embed" ProgID="Equation.3" ShapeID="_x0000_i1171" DrawAspect="Content" ObjectID="_1459861277" r:id="rId272"/>
        </w:object>
      </w:r>
      <w:r w:rsidR="00F069DC" w:rsidRPr="005006BD">
        <w:rPr>
          <w:rFonts w:ascii="Times New Roman" w:hAnsi="Times New Roman"/>
        </w:rPr>
        <w:t>- коэффициент отклонения влажности;</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540" w:dyaOrig="400">
          <v:shape id="_x0000_i1172" type="#_x0000_t75" style="width:27pt;height:20.25pt" o:ole="">
            <v:imagedata r:id="rId273" o:title=""/>
          </v:shape>
          <o:OLEObject Type="Embed" ProgID="Equation.3" ShapeID="_x0000_i1172" DrawAspect="Content" ObjectID="_1459861278" r:id="rId274"/>
        </w:object>
      </w:r>
      <w:r w:rsidR="00F069DC" w:rsidRPr="005006BD">
        <w:rPr>
          <w:rFonts w:ascii="Times New Roman" w:hAnsi="Times New Roman"/>
        </w:rPr>
        <w:t>- коэффициент отклонения других параметров.</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040" w:dyaOrig="360">
          <v:shape id="_x0000_i1173" type="#_x0000_t75" style="width:183.75pt;height:16.5pt" o:ole="" fillcolor="window">
            <v:imagedata r:id="rId275" o:title=""/>
          </v:shape>
          <o:OLEObject Type="Embed" ProgID="Equation.3" ShapeID="_x0000_i1173" DrawAspect="Content" ObjectID="_1459861279" r:id="rId276"/>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Период профилактических мероприятий составит:</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460" w:dyaOrig="660">
          <v:shape id="_x0000_i1174" type="#_x0000_t75" style="width:140.25pt;height:37.5pt" o:ole="" fillcolor="window">
            <v:imagedata r:id="rId277" o:title=""/>
          </v:shape>
          <o:OLEObject Type="Embed" ProgID="Equation.3" ShapeID="_x0000_i1174" DrawAspect="Content" ObjectID="_1459861280" r:id="rId278"/>
        </w:object>
      </w:r>
      <w:r w:rsidR="00F069DC" w:rsidRPr="005006BD">
        <w:rPr>
          <w:rFonts w:ascii="Times New Roman" w:hAnsi="Times New Roman"/>
        </w:rPr>
        <w:t xml:space="preserve"> г.</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Для проведения профилактических мероприятий выбираем систему профилактики с полным отключением устройства. В случае отказа устройство также отключается и передается для ремонта квалифицированному персоналу.</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Необходимые профилактические мероприятия: визуальный осмотр платы на предмет механических повреждений, поиск потемневших элементов, нарушение паек, чистка (протирка ветошью смоченной в изопропиловом спирте) контактов разъемов от окислов, контроль целостности изоляции проводов.</w:t>
      </w:r>
    </w:p>
    <w:p w:rsidR="00F069DC" w:rsidRPr="005006BD" w:rsidRDefault="00F069DC" w:rsidP="005006BD">
      <w:pPr>
        <w:pStyle w:val="1"/>
      </w:pPr>
      <w:bookmarkStart w:id="27" w:name="_Toc437582298"/>
      <w:r w:rsidRPr="005006BD">
        <w:t>14. Охрана труда и окружающей среды</w:t>
      </w:r>
      <w:bookmarkEnd w:id="27"/>
    </w:p>
    <w:p w:rsidR="005006BD" w:rsidRDefault="005006BD" w:rsidP="005006BD">
      <w:pPr>
        <w:pStyle w:val="aa"/>
        <w:widowControl w:val="0"/>
        <w:spacing w:line="360" w:lineRule="auto"/>
        <w:ind w:firstLine="720"/>
        <w:rPr>
          <w:rFonts w:ascii="Times New Roman" w:hAnsi="Times New Roman"/>
        </w:rPr>
      </w:pP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Постоянное улучшение условий и охраны труда, его научной организации, сокращение и полное вытеснение тяжелого физического труда может быть достигнуто на основе комплексной механизации и автоматизации производственных процессов во всех отраслях народного хозяйства и дальнейшего совершенствования мер и средств защиты окружающей среды.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 настоящем разделе производится анализ вредных и опасных производственных факторов связанных с производством БУ привода ГН, предлагаются мероприятия, необходимые для достижения нормативных значений и для обеспечения безвредных условий работ. Рассчитываются параметры освещения и вентиляции. Производится оценка производства с точки зрения пожарной опасности и вреда, приносимого окружающей среде. Предлагаются мероприятия по их снижению и устранению. </w:t>
      </w:r>
    </w:p>
    <w:p w:rsidR="005006BD" w:rsidRDefault="005006BD" w:rsidP="001D2FC3">
      <w:pPr>
        <w:pStyle w:val="2"/>
      </w:pPr>
      <w:bookmarkStart w:id="28" w:name="_Toc437582299"/>
    </w:p>
    <w:p w:rsidR="00F069DC" w:rsidRPr="005006BD" w:rsidRDefault="00F069DC" w:rsidP="001D2FC3">
      <w:pPr>
        <w:pStyle w:val="2"/>
      </w:pPr>
      <w:r w:rsidRPr="005006BD">
        <w:t>14.1. Охрана труда</w:t>
      </w:r>
      <w:bookmarkEnd w:id="28"/>
    </w:p>
    <w:p w:rsidR="005006BD" w:rsidRPr="005006BD" w:rsidRDefault="005006BD" w:rsidP="005006BD">
      <w:pPr>
        <w:pStyle w:val="3"/>
        <w:ind w:firstLine="720"/>
        <w:rPr>
          <w:rFonts w:ascii="Times New Roman" w:hAnsi="Times New Roman"/>
        </w:rPr>
      </w:pPr>
      <w:bookmarkStart w:id="29" w:name="_Toc437582300"/>
    </w:p>
    <w:p w:rsidR="00F069DC" w:rsidRPr="005006BD" w:rsidRDefault="00F069DC" w:rsidP="005006BD">
      <w:pPr>
        <w:pStyle w:val="3"/>
        <w:ind w:firstLine="720"/>
        <w:rPr>
          <w:rFonts w:ascii="Times New Roman" w:hAnsi="Times New Roman"/>
        </w:rPr>
      </w:pPr>
      <w:r w:rsidRPr="005006BD">
        <w:rPr>
          <w:rFonts w:ascii="Times New Roman" w:hAnsi="Times New Roman"/>
        </w:rPr>
        <w:t>14.1.1. Анализ вредных и опасных производственных факторов.</w:t>
      </w:r>
      <w:bookmarkEnd w:id="29"/>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цехе нанесения фоторезиста на заготовки печатных плат (ПП) находится 8 установок, в процессе работы которых в воздух цеха выделяются этиловый спирт и аммоний двухромовокислый (эти компоненты входят в состав фоторезиста). В силу этих причин воздух рабочей зоны не соответствует ГОСТ 12.1.005-88.</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установках используются двигатели, с помощью которых осуществляется конвейерное продвижение заготовок ПП в ванне с фоторезистом. В силу небольшой мощности и конструкции подвеса двигателей уровень шума от оборудования не превышает максимально допустимого по ГОСТ 12.1.003-83.</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работе с электрооборудованием на человека оказывают влияние, генерируемые электроникой, магнитные поля промышленных частот.</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Это излучение отрицательно влияет на развитие клеток, повышают опасность возникновения онкологических заболеваний. В оборудовании с рассматриваемого цеха, электронные управляющие блоки и двигатели находятся в металлических кожухах и относительно удалены от места оператора. Поэтому уровень магнитных полей не представляет опасности для человека.</w:t>
      </w:r>
    </w:p>
    <w:p w:rsidR="00F069DC" w:rsidRPr="005006BD" w:rsidRDefault="00F069DC" w:rsidP="005006BD">
      <w:pPr>
        <w:pStyle w:val="aa"/>
        <w:widowControl w:val="0"/>
        <w:spacing w:line="360" w:lineRule="auto"/>
        <w:ind w:firstLine="720"/>
        <w:rPr>
          <w:rFonts w:ascii="Times New Roman" w:hAnsi="Times New Roman"/>
        </w:rPr>
      </w:pPr>
    </w:p>
    <w:p w:rsidR="00F069DC" w:rsidRPr="001D2FC3" w:rsidRDefault="00F069DC" w:rsidP="001D2FC3">
      <w:pPr>
        <w:pStyle w:val="3"/>
        <w:ind w:firstLine="720"/>
        <w:rPr>
          <w:rFonts w:ascii="Times New Roman" w:hAnsi="Times New Roman"/>
        </w:rPr>
      </w:pPr>
      <w:bookmarkStart w:id="30" w:name="_Toc437582301"/>
      <w:r w:rsidRPr="001D2FC3">
        <w:rPr>
          <w:rFonts w:ascii="Times New Roman" w:hAnsi="Times New Roman"/>
        </w:rPr>
        <w:t>14.1.2. Требования к производственному помещению.</w:t>
      </w:r>
      <w:bookmarkEnd w:id="30"/>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Цех нанесения фоторезиста на ПП представляет собой помещение размером 40</w:t>
      </w:r>
      <w:r w:rsidRPr="005006BD">
        <w:rPr>
          <w:rFonts w:ascii="Times New Roman" w:hAnsi="Times New Roman"/>
          <w:szCs w:val="28"/>
        </w:rPr>
        <w:sym w:font="Symbol" w:char="F0B4"/>
      </w:r>
      <w:r w:rsidRPr="005006BD">
        <w:rPr>
          <w:rFonts w:ascii="Times New Roman" w:hAnsi="Times New Roman"/>
        </w:rPr>
        <w:t>25 м. и высотой 6 м. В помещении имеются 6 оконных проемов размером 2,5</w:t>
      </w:r>
      <w:r w:rsidRPr="005006BD">
        <w:rPr>
          <w:rFonts w:ascii="Times New Roman" w:hAnsi="Times New Roman"/>
          <w:szCs w:val="28"/>
        </w:rPr>
        <w:sym w:font="Symbol" w:char="F0B4"/>
      </w:r>
      <w:r w:rsidRPr="005006BD">
        <w:rPr>
          <w:rFonts w:ascii="Times New Roman" w:hAnsi="Times New Roman"/>
        </w:rPr>
        <w:t>3,2 м. и две двери размером 2</w:t>
      </w:r>
      <w:r w:rsidRPr="005006BD">
        <w:rPr>
          <w:rFonts w:ascii="Times New Roman" w:hAnsi="Times New Roman"/>
          <w:szCs w:val="28"/>
        </w:rPr>
        <w:sym w:font="Symbol" w:char="F0B4"/>
      </w:r>
      <w:r w:rsidRPr="005006BD">
        <w:rPr>
          <w:rFonts w:ascii="Times New Roman" w:hAnsi="Times New Roman"/>
        </w:rPr>
        <w:t>2,5 м. В цехе размещены 8 установок размером 6</w:t>
      </w:r>
      <w:r w:rsidRPr="005006BD">
        <w:rPr>
          <w:rFonts w:ascii="Times New Roman" w:hAnsi="Times New Roman"/>
          <w:szCs w:val="28"/>
        </w:rPr>
        <w:sym w:font="Symbol" w:char="F0B4"/>
      </w:r>
      <w:r w:rsidRPr="005006BD">
        <w:rPr>
          <w:rFonts w:ascii="Times New Roman" w:hAnsi="Times New Roman"/>
        </w:rPr>
        <w:t>5,55 м., которые обслуживаются 10-ю операторами. Установка представляет собой комплекс состоящий из ванны в которой находится собственно фоторезист. Посредствам конвейера, заготовки ПП погружаются в ванну, после того как заготовка покидает ванну она оказывается покрыта фоторезистом. Все параметры оборудования (скорость конвейера, температура фоторезиста и др.) поддерживаются системой автоматического регулирования. Оператор имеет доступ к этим параметрам, посредствам пульта управления. На рис. 14.1 представлен эскиз цеха.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Площадь одной установки:</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920" w:dyaOrig="440">
          <v:shape id="_x0000_i1175" type="#_x0000_t75" style="width:146.25pt;height:21.75pt" o:ole="">
            <v:imagedata r:id="rId279" o:title=""/>
          </v:shape>
          <o:OLEObject Type="Embed" ProgID="Equation.3" ShapeID="_x0000_i1175" DrawAspect="Content" ObjectID="_1459861281" r:id="rId280"/>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Площадь занимаемая оборудованием: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980" w:dyaOrig="440">
          <v:shape id="_x0000_i1176" type="#_x0000_t75" style="width:149.25pt;height:21.75pt" o:ole="">
            <v:imagedata r:id="rId281" o:title=""/>
          </v:shape>
          <o:OLEObject Type="Embed" ProgID="Equation.3" ShapeID="_x0000_i1176" DrawAspect="Content" ObjectID="_1459861282" r:id="rId28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Площадь цеха: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720" w:dyaOrig="460">
          <v:shape id="_x0000_i1177" type="#_x0000_t75" style="width:135.75pt;height:23.25pt" o:ole="">
            <v:imagedata r:id="rId283" o:title=""/>
          </v:shape>
          <o:OLEObject Type="Embed" ProgID="Equation.3" ShapeID="_x0000_i1177" DrawAspect="Content" ObjectID="_1459861283" r:id="rId284"/>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Свободная площадь:</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5020" w:dyaOrig="460">
          <v:shape id="_x0000_i1178" type="#_x0000_t75" style="width:251.25pt;height:23.25pt" o:ole="">
            <v:imagedata r:id="rId285" o:title=""/>
          </v:shape>
          <o:OLEObject Type="Embed" ProgID="Equation.3" ShapeID="_x0000_i1178" DrawAspect="Content" ObjectID="_1459861284" r:id="rId286"/>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Площадь на одного человека: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400" w:dyaOrig="700">
          <v:shape id="_x0000_i1179" type="#_x0000_t75" style="width:170.25pt;height:35.25pt" o:ole="">
            <v:imagedata r:id="rId287" o:title=""/>
          </v:shape>
          <o:OLEObject Type="Embed" ProgID="Equation.3" ShapeID="_x0000_i1179" DrawAspect="Content" ObjectID="_1459861285" r:id="rId28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Объем занимаемый оборудованием: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360" w:dyaOrig="440">
          <v:shape id="_x0000_i1180" type="#_x0000_t75" style="width:218.25pt;height:21.75pt" o:ole="">
            <v:imagedata r:id="rId289" o:title=""/>
          </v:shape>
          <o:OLEObject Type="Embed" ProgID="Equation.3" ShapeID="_x0000_i1180" DrawAspect="Content" ObjectID="_1459861286" r:id="rId290"/>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Объем цеха: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80" w:dyaOrig="460">
          <v:shape id="_x0000_i1181" type="#_x0000_t75" style="width:189pt;height:23.25pt" o:ole="">
            <v:imagedata r:id="rId291" o:title=""/>
          </v:shape>
          <o:OLEObject Type="Embed" ProgID="Equation.3" ShapeID="_x0000_i1181" DrawAspect="Content" ObjectID="_1459861287" r:id="rId292"/>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 xml:space="preserve">Объем на одного человека: </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5160" w:dyaOrig="720">
          <v:shape id="_x0000_i1182" type="#_x0000_t75" style="width:258pt;height:36pt" o:ole="">
            <v:imagedata r:id="rId293" o:title=""/>
          </v:shape>
          <o:OLEObject Type="Embed" ProgID="Equation.3" ShapeID="_x0000_i1182" DrawAspect="Content" ObjectID="_1459861288" r:id="rId294"/>
        </w:object>
      </w:r>
    </w:p>
    <w:p w:rsidR="00F069DC" w:rsidRPr="005006BD" w:rsidRDefault="00F069DC" w:rsidP="005006BD">
      <w:pPr>
        <w:pStyle w:val="aa"/>
        <w:widowControl w:val="0"/>
        <w:spacing w:line="360" w:lineRule="auto"/>
        <w:ind w:firstLine="720"/>
        <w:rPr>
          <w:rFonts w:ascii="Times New Roman" w:hAnsi="Times New Roman"/>
        </w:rPr>
      </w:pP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Эскиз цеха нанесения фоторезиста на ПП</w:t>
      </w:r>
    </w:p>
    <w:p w:rsidR="00F069DC" w:rsidRPr="005006BD" w:rsidRDefault="00FE087F"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object w:dxaOrig="8001" w:dyaOrig="11182">
          <v:shape id="_x0000_i1183" type="#_x0000_t75" style="width:276pt;height:391.5pt" o:ole="" fillcolor="window">
            <v:imagedata r:id="rId295" o:title=""/>
          </v:shape>
          <o:OLEObject Type="Embed" ProgID="Visio.Drawing.4" ShapeID="_x0000_i1183" DrawAspect="Content" ObjectID="_1459861289" r:id="rId296"/>
        </w:object>
      </w:r>
    </w:p>
    <w:p w:rsidR="00F069DC" w:rsidRPr="005006BD" w:rsidRDefault="00F069DC" w:rsidP="005006BD">
      <w:pPr>
        <w:pStyle w:val="aa"/>
        <w:widowControl w:val="0"/>
        <w:numPr>
          <w:ilvl w:val="0"/>
          <w:numId w:val="34"/>
        </w:numPr>
        <w:spacing w:line="360" w:lineRule="auto"/>
        <w:ind w:left="0" w:firstLine="720"/>
        <w:rPr>
          <w:rFonts w:ascii="Times New Roman" w:hAnsi="Times New Roman"/>
        </w:rPr>
      </w:pPr>
      <w:r w:rsidRPr="005006BD">
        <w:rPr>
          <w:rFonts w:ascii="Times New Roman" w:hAnsi="Times New Roman"/>
        </w:rPr>
        <w:t>- Щит для отключения электричества (1400</w:t>
      </w:r>
      <w:r w:rsidRPr="005006BD">
        <w:rPr>
          <w:rFonts w:ascii="Times New Roman" w:hAnsi="Times New Roman"/>
          <w:szCs w:val="28"/>
        </w:rPr>
        <w:sym w:font="Symbol" w:char="F0B4"/>
      </w:r>
      <w:r w:rsidRPr="005006BD">
        <w:rPr>
          <w:rFonts w:ascii="Times New Roman" w:hAnsi="Times New Roman"/>
        </w:rPr>
        <w:t>700</w:t>
      </w:r>
      <w:r w:rsidRPr="005006BD">
        <w:rPr>
          <w:rFonts w:ascii="Times New Roman" w:hAnsi="Times New Roman"/>
          <w:szCs w:val="28"/>
        </w:rPr>
        <w:sym w:font="Symbol" w:char="F0B4"/>
      </w:r>
      <w:r w:rsidRPr="005006BD">
        <w:rPr>
          <w:rFonts w:ascii="Times New Roman" w:hAnsi="Times New Roman"/>
        </w:rPr>
        <w:t>1800);</w:t>
      </w:r>
    </w:p>
    <w:p w:rsidR="00F069DC" w:rsidRPr="005006BD" w:rsidRDefault="00F069DC" w:rsidP="005006BD">
      <w:pPr>
        <w:pStyle w:val="aa"/>
        <w:widowControl w:val="0"/>
        <w:numPr>
          <w:ilvl w:val="0"/>
          <w:numId w:val="34"/>
        </w:numPr>
        <w:spacing w:line="360" w:lineRule="auto"/>
        <w:ind w:left="0" w:firstLine="720"/>
        <w:rPr>
          <w:rFonts w:ascii="Times New Roman" w:hAnsi="Times New Roman"/>
        </w:rPr>
      </w:pPr>
      <w:r w:rsidRPr="005006BD">
        <w:rPr>
          <w:rFonts w:ascii="Times New Roman" w:hAnsi="Times New Roman"/>
        </w:rPr>
        <w:t>- Установка нанесения фоторезиста на ПП (6000</w:t>
      </w:r>
      <w:r w:rsidRPr="005006BD">
        <w:rPr>
          <w:rFonts w:ascii="Times New Roman" w:hAnsi="Times New Roman"/>
          <w:szCs w:val="28"/>
        </w:rPr>
        <w:sym w:font="Symbol" w:char="F0B4"/>
      </w:r>
      <w:r w:rsidRPr="005006BD">
        <w:rPr>
          <w:rFonts w:ascii="Times New Roman" w:hAnsi="Times New Roman"/>
        </w:rPr>
        <w:t>5550</w:t>
      </w:r>
      <w:r w:rsidRPr="005006BD">
        <w:rPr>
          <w:rFonts w:ascii="Times New Roman" w:hAnsi="Times New Roman"/>
          <w:szCs w:val="28"/>
        </w:rPr>
        <w:sym w:font="Symbol" w:char="F0B4"/>
      </w:r>
      <w:r w:rsidRPr="005006BD">
        <w:rPr>
          <w:rFonts w:ascii="Times New Roman" w:hAnsi="Times New Roman"/>
        </w:rPr>
        <w:t>1700).</w:t>
      </w:r>
    </w:p>
    <w:p w:rsidR="00F069DC" w:rsidRPr="005006BD" w:rsidRDefault="00F069DC" w:rsidP="005006BD">
      <w:pPr>
        <w:pStyle w:val="aa"/>
        <w:widowControl w:val="0"/>
        <w:spacing w:line="360" w:lineRule="auto"/>
        <w:ind w:firstLine="720"/>
        <w:rPr>
          <w:rFonts w:ascii="Times New Roman" w:hAnsi="Times New Roman"/>
        </w:rPr>
      </w:pP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Рисунок 14.1.</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Согласно требованиям СН 245-71 производственное помещение соответствует санитарным нормам.</w:t>
      </w:r>
    </w:p>
    <w:p w:rsidR="001D2FC3" w:rsidRDefault="001D2FC3" w:rsidP="005006BD">
      <w:pPr>
        <w:pStyle w:val="3"/>
        <w:ind w:firstLine="720"/>
        <w:jc w:val="both"/>
        <w:rPr>
          <w:rFonts w:ascii="Times New Roman" w:hAnsi="Times New Roman"/>
          <w:b w:val="0"/>
        </w:rPr>
      </w:pPr>
      <w:bookmarkStart w:id="31" w:name="_Toc437582302"/>
    </w:p>
    <w:p w:rsidR="00F069DC" w:rsidRPr="001D2FC3" w:rsidRDefault="00F069DC" w:rsidP="001D2FC3">
      <w:pPr>
        <w:pStyle w:val="3"/>
        <w:ind w:firstLine="720"/>
        <w:rPr>
          <w:rFonts w:ascii="Times New Roman" w:hAnsi="Times New Roman"/>
        </w:rPr>
      </w:pPr>
      <w:r w:rsidRPr="001D2FC3">
        <w:rPr>
          <w:rFonts w:ascii="Times New Roman" w:hAnsi="Times New Roman"/>
        </w:rPr>
        <w:t>14.1.3. Микроклиматические условия производственного помещения и вентиляция.</w:t>
      </w:r>
      <w:bookmarkEnd w:id="31"/>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Микроклимат производственных помещений определяется следующими параметрами:</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температура воздуха </w:t>
      </w:r>
      <w:r w:rsidR="00FE087F" w:rsidRPr="005006BD">
        <w:rPr>
          <w:rFonts w:ascii="Times New Roman" w:hAnsi="Times New Roman"/>
        </w:rPr>
        <w:object w:dxaOrig="180" w:dyaOrig="300">
          <v:shape id="_x0000_i1184" type="#_x0000_t75" style="width:9pt;height:15pt" o:ole="" fillcolor="window">
            <v:imagedata r:id="rId297" o:title=""/>
          </v:shape>
          <o:OLEObject Type="Embed" ProgID="Equation.3" ShapeID="_x0000_i1184" DrawAspect="Content" ObjectID="_1459861290" r:id="rId298"/>
        </w:object>
      </w:r>
      <w:r w:rsidRPr="005006BD">
        <w:rPr>
          <w:rFonts w:ascii="Times New Roman" w:hAnsi="Times New Roman"/>
        </w:rPr>
        <w:t>,</w:t>
      </w:r>
      <w:r w:rsidRPr="005006BD">
        <w:rPr>
          <w:rFonts w:ascii="Times New Roman" w:hAnsi="Times New Roman"/>
          <w:szCs w:val="28"/>
        </w:rPr>
        <w:sym w:font="Symbol" w:char="F0B0"/>
      </w:r>
      <w:r w:rsidRPr="005006BD">
        <w:rPr>
          <w:rFonts w:ascii="Times New Roman" w:hAnsi="Times New Roman"/>
        </w:rPr>
        <w:t>С;</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относительная влажность </w:t>
      </w:r>
      <w:r w:rsidR="00FE087F" w:rsidRPr="005006BD">
        <w:rPr>
          <w:rFonts w:ascii="Times New Roman" w:hAnsi="Times New Roman"/>
        </w:rPr>
        <w:object w:dxaOrig="279" w:dyaOrig="300">
          <v:shape id="_x0000_i1185" type="#_x0000_t75" style="width:14.25pt;height:15pt" o:ole="">
            <v:imagedata r:id="rId299" o:title=""/>
          </v:shape>
          <o:OLEObject Type="Embed" ProgID="Equation.3" ShapeID="_x0000_i1185" DrawAspect="Content" ObjectID="_1459861291" r:id="rId300"/>
        </w:object>
      </w:r>
      <w:r w:rsidRPr="005006BD">
        <w:rPr>
          <w:rFonts w:ascii="Times New Roman" w:hAnsi="Times New Roman"/>
        </w:rPr>
        <w:t>, %;</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скорость движения воздуха </w:t>
      </w:r>
      <w:r w:rsidR="00FE087F" w:rsidRPr="005006BD">
        <w:rPr>
          <w:rFonts w:ascii="Times New Roman" w:hAnsi="Times New Roman"/>
        </w:rPr>
        <w:object w:dxaOrig="240" w:dyaOrig="260">
          <v:shape id="_x0000_i1186" type="#_x0000_t75" style="width:12pt;height:12.75pt" o:ole="">
            <v:imagedata r:id="rId301" o:title=""/>
          </v:shape>
          <o:OLEObject Type="Embed" ProgID="Equation.3" ShapeID="_x0000_i1186" DrawAspect="Content" ObjectID="_1459861292" r:id="rId302"/>
        </w:object>
      </w:r>
      <w:r w:rsidRPr="005006BD">
        <w:rPr>
          <w:rFonts w:ascii="Times New Roman" w:hAnsi="Times New Roman"/>
        </w:rPr>
        <w:t>, м/с;</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температура окружающих поверхностей.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Согласно требованиям ГОСТ 12.1.005-88 в соответствии категорией работ средней тяжести IIа, в данном помещении должны обеспечиваться следующие условия труда (таблица 14.1).</w:t>
      </w:r>
    </w:p>
    <w:p w:rsidR="00F069DC" w:rsidRPr="005006BD" w:rsidRDefault="00F069DC" w:rsidP="005006BD">
      <w:pPr>
        <w:spacing w:line="360" w:lineRule="auto"/>
        <w:ind w:firstLine="720"/>
        <w:jc w:val="both"/>
        <w:rPr>
          <w:rFonts w:ascii="Times New Roman" w:hAnsi="Times New Roman"/>
        </w:rPr>
      </w:pP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 xml:space="preserve">Таблица 14.1. </w:t>
      </w:r>
    </w:p>
    <w:p w:rsidR="00F069DC" w:rsidRDefault="00F069DC" w:rsidP="005006BD">
      <w:pPr>
        <w:pStyle w:val="ab"/>
        <w:spacing w:line="360" w:lineRule="auto"/>
        <w:ind w:firstLine="720"/>
        <w:jc w:val="both"/>
        <w:rPr>
          <w:rFonts w:ascii="Times New Roman" w:hAnsi="Times New Roman"/>
        </w:rPr>
      </w:pPr>
      <w:r w:rsidRPr="005006BD">
        <w:rPr>
          <w:rFonts w:ascii="Times New Roman" w:hAnsi="Times New Roman"/>
        </w:rPr>
        <w:t>Оптимальные и допустимые параметры микроклимата</w:t>
      </w:r>
    </w:p>
    <w:p w:rsidR="001D2FC3" w:rsidRPr="005006BD" w:rsidRDefault="001D2FC3" w:rsidP="005006BD">
      <w:pPr>
        <w:pStyle w:val="ab"/>
        <w:spacing w:line="360" w:lineRule="auto"/>
        <w:ind w:firstLine="720"/>
        <w:jc w:val="both"/>
        <w:rPr>
          <w:rFonts w:ascii="Times New Roman" w:hAnsi="Times New Roman"/>
        </w:rPr>
      </w:pPr>
    </w:p>
    <w:tbl>
      <w:tblPr>
        <w:tblW w:w="0" w:type="auto"/>
        <w:tblInd w:w="25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34"/>
        <w:gridCol w:w="992"/>
        <w:gridCol w:w="886"/>
        <w:gridCol w:w="886"/>
        <w:gridCol w:w="886"/>
        <w:gridCol w:w="886"/>
        <w:gridCol w:w="850"/>
        <w:gridCol w:w="851"/>
        <w:gridCol w:w="850"/>
        <w:gridCol w:w="851"/>
      </w:tblGrid>
      <w:tr w:rsidR="00F069DC" w:rsidRPr="001D2FC3">
        <w:tc>
          <w:tcPr>
            <w:tcW w:w="1134" w:type="dxa"/>
            <w:tcBorders>
              <w:top w:val="single" w:sz="12"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p>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Период</w:t>
            </w:r>
          </w:p>
        </w:tc>
        <w:tc>
          <w:tcPr>
            <w:tcW w:w="4536" w:type="dxa"/>
            <w:gridSpan w:val="5"/>
            <w:tcBorders>
              <w:top w:val="single" w:sz="12" w:space="0" w:color="auto"/>
              <w:left w:val="nil"/>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p>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Температура</w:t>
            </w:r>
            <w:r w:rsidRPr="001D2FC3">
              <w:rPr>
                <w:rFonts w:ascii="Times New Roman" w:hAnsi="Times New Roman"/>
                <w:sz w:val="20"/>
              </w:rPr>
              <w:sym w:font="Symbol" w:char="F0B0"/>
            </w:r>
            <w:r w:rsidRPr="001D2FC3">
              <w:rPr>
                <w:rFonts w:ascii="Times New Roman" w:hAnsi="Times New Roman"/>
                <w:sz w:val="20"/>
              </w:rPr>
              <w:t>С</w:t>
            </w:r>
          </w:p>
        </w:tc>
        <w:tc>
          <w:tcPr>
            <w:tcW w:w="1701" w:type="dxa"/>
            <w:gridSpan w:val="2"/>
            <w:tcBorders>
              <w:top w:val="single" w:sz="12" w:space="0" w:color="auto"/>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Относит. влажн. %</w:t>
            </w:r>
          </w:p>
        </w:tc>
        <w:tc>
          <w:tcPr>
            <w:tcW w:w="1701" w:type="dxa"/>
            <w:gridSpan w:val="2"/>
            <w:tcBorders>
              <w:top w:val="single" w:sz="12" w:space="0" w:color="auto"/>
              <w:left w:val="nil"/>
              <w:bottom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Скор.</w:t>
            </w:r>
          </w:p>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движ. м/с.</w:t>
            </w:r>
          </w:p>
        </w:tc>
      </w:tr>
      <w:tr w:rsidR="00F069DC" w:rsidRPr="001D2FC3">
        <w:tc>
          <w:tcPr>
            <w:tcW w:w="1134" w:type="dxa"/>
            <w:tcBorders>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992" w:type="dxa"/>
            <w:tcBorders>
              <w:top w:val="nil"/>
              <w:left w:val="nil"/>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Оптим.</w:t>
            </w:r>
          </w:p>
        </w:tc>
        <w:tc>
          <w:tcPr>
            <w:tcW w:w="3544" w:type="dxa"/>
            <w:gridSpan w:val="4"/>
            <w:tcBorders>
              <w:top w:val="nil"/>
              <w:left w:val="nil"/>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Допустимая граница</w:t>
            </w:r>
          </w:p>
        </w:tc>
        <w:tc>
          <w:tcPr>
            <w:tcW w:w="850"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0"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single" w:sz="6" w:space="0" w:color="auto"/>
              <w:bottom w:val="nil"/>
            </w:tcBorders>
          </w:tcPr>
          <w:p w:rsidR="00F069DC" w:rsidRPr="001D2FC3" w:rsidRDefault="00F069DC" w:rsidP="001D2FC3">
            <w:pPr>
              <w:pStyle w:val="ab"/>
              <w:spacing w:line="360" w:lineRule="auto"/>
              <w:jc w:val="both"/>
              <w:rPr>
                <w:rFonts w:ascii="Times New Roman" w:hAnsi="Times New Roman"/>
                <w:sz w:val="20"/>
              </w:rPr>
            </w:pPr>
          </w:p>
        </w:tc>
      </w:tr>
      <w:tr w:rsidR="00F069DC" w:rsidRPr="001D2FC3">
        <w:tc>
          <w:tcPr>
            <w:tcW w:w="1134" w:type="dxa"/>
            <w:tcBorders>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992" w:type="dxa"/>
            <w:tcBorders>
              <w:top w:val="nil"/>
              <w:left w:val="nil"/>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1772" w:type="dxa"/>
            <w:gridSpan w:val="2"/>
            <w:tcBorders>
              <w:top w:val="single" w:sz="6" w:space="0" w:color="auto"/>
              <w:left w:val="nil"/>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верхняя</w:t>
            </w:r>
          </w:p>
        </w:tc>
        <w:tc>
          <w:tcPr>
            <w:tcW w:w="1772" w:type="dxa"/>
            <w:gridSpan w:val="2"/>
            <w:tcBorders>
              <w:top w:val="single" w:sz="6" w:space="0" w:color="auto"/>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нижняя</w:t>
            </w:r>
          </w:p>
        </w:tc>
        <w:tc>
          <w:tcPr>
            <w:tcW w:w="850"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0"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single" w:sz="6" w:space="0" w:color="auto"/>
              <w:bottom w:val="nil"/>
            </w:tcBorders>
          </w:tcPr>
          <w:p w:rsidR="00F069DC" w:rsidRPr="001D2FC3" w:rsidRDefault="00F069DC" w:rsidP="001D2FC3">
            <w:pPr>
              <w:pStyle w:val="ab"/>
              <w:spacing w:line="360" w:lineRule="auto"/>
              <w:jc w:val="both"/>
              <w:rPr>
                <w:rFonts w:ascii="Times New Roman" w:hAnsi="Times New Roman"/>
                <w:sz w:val="20"/>
              </w:rPr>
            </w:pPr>
          </w:p>
        </w:tc>
      </w:tr>
      <w:tr w:rsidR="00F069DC" w:rsidRPr="001D2FC3">
        <w:tc>
          <w:tcPr>
            <w:tcW w:w="1134" w:type="dxa"/>
            <w:tcBorders>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992" w:type="dxa"/>
            <w:tcBorders>
              <w:top w:val="nil"/>
              <w:left w:val="nil"/>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3544" w:type="dxa"/>
            <w:gridSpan w:val="4"/>
            <w:tcBorders>
              <w:top w:val="single" w:sz="6" w:space="0" w:color="auto"/>
              <w:left w:val="nil"/>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На рабочих местах</w:t>
            </w:r>
          </w:p>
        </w:tc>
        <w:tc>
          <w:tcPr>
            <w:tcW w:w="850" w:type="dxa"/>
            <w:tcBorders>
              <w:top w:val="nil"/>
              <w:left w:val="nil"/>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опт.</w:t>
            </w:r>
          </w:p>
        </w:tc>
        <w:tc>
          <w:tcPr>
            <w:tcW w:w="851"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доп.</w:t>
            </w:r>
          </w:p>
        </w:tc>
        <w:tc>
          <w:tcPr>
            <w:tcW w:w="850" w:type="dxa"/>
            <w:tcBorders>
              <w:top w:val="nil"/>
              <w:left w:val="single" w:sz="6" w:space="0" w:color="auto"/>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опт.</w:t>
            </w:r>
          </w:p>
        </w:tc>
        <w:tc>
          <w:tcPr>
            <w:tcW w:w="851" w:type="dxa"/>
            <w:tcBorders>
              <w:top w:val="nil"/>
              <w:left w:val="single" w:sz="6" w:space="0" w:color="auto"/>
              <w:bottom w:val="nil"/>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доп.</w:t>
            </w:r>
          </w:p>
        </w:tc>
      </w:tr>
      <w:tr w:rsidR="00F069DC" w:rsidRPr="001D2FC3">
        <w:tc>
          <w:tcPr>
            <w:tcW w:w="1134" w:type="dxa"/>
            <w:tcBorders>
              <w:top w:val="nil"/>
              <w:bottom w:val="nil"/>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992" w:type="dxa"/>
            <w:tcBorders>
              <w:top w:val="nil"/>
              <w:left w:val="nil"/>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86" w:type="dxa"/>
            <w:tcBorders>
              <w:top w:val="single" w:sz="6" w:space="0" w:color="auto"/>
              <w:left w:val="nil"/>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пост.</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не пост.</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пост.</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не пост.</w:t>
            </w:r>
          </w:p>
        </w:tc>
        <w:tc>
          <w:tcPr>
            <w:tcW w:w="850" w:type="dxa"/>
            <w:tcBorders>
              <w:top w:val="nil"/>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single" w:sz="6" w:space="0" w:color="auto"/>
              <w:bottom w:val="single" w:sz="12" w:space="0" w:color="auto"/>
              <w:right w:val="nil"/>
            </w:tcBorders>
          </w:tcPr>
          <w:p w:rsidR="00F069DC" w:rsidRPr="001D2FC3" w:rsidRDefault="00F069DC" w:rsidP="001D2FC3">
            <w:pPr>
              <w:pStyle w:val="ab"/>
              <w:spacing w:line="360" w:lineRule="auto"/>
              <w:jc w:val="both"/>
              <w:rPr>
                <w:rFonts w:ascii="Times New Roman" w:hAnsi="Times New Roman"/>
                <w:sz w:val="20"/>
              </w:rPr>
            </w:pPr>
          </w:p>
        </w:tc>
        <w:tc>
          <w:tcPr>
            <w:tcW w:w="850" w:type="dxa"/>
            <w:tcBorders>
              <w:top w:val="nil"/>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p>
        </w:tc>
        <w:tc>
          <w:tcPr>
            <w:tcW w:w="851" w:type="dxa"/>
            <w:tcBorders>
              <w:top w:val="nil"/>
              <w:left w:val="nil"/>
              <w:bottom w:val="nil"/>
            </w:tcBorders>
          </w:tcPr>
          <w:p w:rsidR="00F069DC" w:rsidRPr="001D2FC3" w:rsidRDefault="00F069DC" w:rsidP="001D2FC3">
            <w:pPr>
              <w:pStyle w:val="ab"/>
              <w:spacing w:line="360" w:lineRule="auto"/>
              <w:jc w:val="both"/>
              <w:rPr>
                <w:rFonts w:ascii="Times New Roman" w:hAnsi="Times New Roman"/>
                <w:sz w:val="20"/>
              </w:rPr>
            </w:pPr>
          </w:p>
        </w:tc>
      </w:tr>
      <w:tr w:rsidR="00F069DC" w:rsidRPr="001D2FC3">
        <w:tc>
          <w:tcPr>
            <w:tcW w:w="1134" w:type="dxa"/>
            <w:tcBorders>
              <w:top w:val="single" w:sz="12"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Холодный</w:t>
            </w:r>
          </w:p>
        </w:tc>
        <w:tc>
          <w:tcPr>
            <w:tcW w:w="992" w:type="dxa"/>
            <w:tcBorders>
              <w:top w:val="nil"/>
              <w:left w:val="nil"/>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18-20</w:t>
            </w:r>
          </w:p>
        </w:tc>
        <w:tc>
          <w:tcPr>
            <w:tcW w:w="886"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23</w:t>
            </w:r>
          </w:p>
        </w:tc>
        <w:tc>
          <w:tcPr>
            <w:tcW w:w="886"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24</w:t>
            </w:r>
          </w:p>
        </w:tc>
        <w:tc>
          <w:tcPr>
            <w:tcW w:w="886"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17</w:t>
            </w:r>
          </w:p>
        </w:tc>
        <w:tc>
          <w:tcPr>
            <w:tcW w:w="886"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15</w:t>
            </w:r>
          </w:p>
        </w:tc>
        <w:tc>
          <w:tcPr>
            <w:tcW w:w="850"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40-60</w:t>
            </w:r>
          </w:p>
        </w:tc>
        <w:tc>
          <w:tcPr>
            <w:tcW w:w="851"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75</w:t>
            </w:r>
          </w:p>
        </w:tc>
        <w:tc>
          <w:tcPr>
            <w:tcW w:w="850" w:type="dxa"/>
            <w:tcBorders>
              <w:top w:val="nil"/>
              <w:left w:val="single" w:sz="6" w:space="0" w:color="auto"/>
              <w:bottom w:val="single" w:sz="6"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0,2</w:t>
            </w:r>
          </w:p>
        </w:tc>
        <w:tc>
          <w:tcPr>
            <w:tcW w:w="851" w:type="dxa"/>
            <w:tcBorders>
              <w:top w:val="single" w:sz="12" w:space="0" w:color="auto"/>
              <w:left w:val="single" w:sz="6" w:space="0" w:color="auto"/>
              <w:bottom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sym w:font="Symbol" w:char="F0A3"/>
            </w:r>
            <w:r w:rsidRPr="001D2FC3">
              <w:rPr>
                <w:rFonts w:ascii="Times New Roman" w:hAnsi="Times New Roman"/>
                <w:sz w:val="20"/>
              </w:rPr>
              <w:t xml:space="preserve"> 0,3</w:t>
            </w:r>
          </w:p>
        </w:tc>
      </w:tr>
      <w:tr w:rsidR="00F069DC" w:rsidRPr="001D2FC3">
        <w:tc>
          <w:tcPr>
            <w:tcW w:w="1134" w:type="dxa"/>
            <w:tcBorders>
              <w:top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Теплый</w:t>
            </w:r>
          </w:p>
        </w:tc>
        <w:tc>
          <w:tcPr>
            <w:tcW w:w="992" w:type="dxa"/>
            <w:tcBorders>
              <w:top w:val="single" w:sz="6" w:space="0" w:color="auto"/>
              <w:left w:val="nil"/>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21-23</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27</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29</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18</w:t>
            </w:r>
          </w:p>
        </w:tc>
        <w:tc>
          <w:tcPr>
            <w:tcW w:w="886"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17</w:t>
            </w:r>
          </w:p>
        </w:tc>
        <w:tc>
          <w:tcPr>
            <w:tcW w:w="850"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40-60</w:t>
            </w:r>
          </w:p>
        </w:tc>
        <w:tc>
          <w:tcPr>
            <w:tcW w:w="851"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65</w:t>
            </w:r>
          </w:p>
        </w:tc>
        <w:tc>
          <w:tcPr>
            <w:tcW w:w="850" w:type="dxa"/>
            <w:tcBorders>
              <w:top w:val="single" w:sz="6" w:space="0" w:color="auto"/>
              <w:left w:val="single" w:sz="6" w:space="0" w:color="auto"/>
              <w:bottom w:val="single" w:sz="12" w:space="0" w:color="auto"/>
              <w:right w:val="single" w:sz="6"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0,3</w:t>
            </w:r>
          </w:p>
        </w:tc>
        <w:tc>
          <w:tcPr>
            <w:tcW w:w="851" w:type="dxa"/>
            <w:tcBorders>
              <w:top w:val="single" w:sz="6" w:space="0" w:color="auto"/>
              <w:left w:val="single" w:sz="6" w:space="0" w:color="auto"/>
              <w:bottom w:val="single" w:sz="12" w:space="0" w:color="auto"/>
            </w:tcBorders>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0,2-0,4</w:t>
            </w:r>
          </w:p>
        </w:tc>
      </w:tr>
    </w:tbl>
    <w:p w:rsidR="00F069DC" w:rsidRPr="001D2FC3" w:rsidRDefault="00F069DC" w:rsidP="001D2FC3">
      <w:pPr>
        <w:spacing w:line="360" w:lineRule="auto"/>
        <w:jc w:val="both"/>
        <w:rPr>
          <w:rFonts w:ascii="Times New Roman" w:hAnsi="Times New Roman"/>
          <w:sz w:val="20"/>
        </w:rPr>
      </w:pP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процессе эксплуатации технологического оборудования в воздух рабочей зоны попадают выделения этилового спирта и аммония двухромовокислого. Поэтому необходимо обеспечить их локальное удаление, а также обеспечить общую вентиляцию цеха для полного удаления этих вредных веществ.</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Рассчитаем количество этилового спирта испаряющегося с поверхности ванны:</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Ширина ванны В=2м, длина l=3м. Соответственно площадь ванны будет:</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659" w:dyaOrig="440">
          <v:shape id="_x0000_i1187" type="#_x0000_t75" style="width:132.75pt;height:21.75pt" o:ole="">
            <v:imagedata r:id="rId303" o:title=""/>
          </v:shape>
          <o:OLEObject Type="Embed" ProgID="Equation.3" ShapeID="_x0000_i1187" DrawAspect="Content" ObjectID="_1459861293" r:id="rId304"/>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 1 м</w:t>
      </w:r>
      <w:r w:rsidRPr="005006BD">
        <w:rPr>
          <w:rFonts w:ascii="Times New Roman" w:hAnsi="Times New Roman"/>
          <w:vertAlign w:val="superscript"/>
        </w:rPr>
        <w:t>2</w:t>
      </w:r>
      <w:r w:rsidRPr="005006BD">
        <w:rPr>
          <w:rFonts w:ascii="Times New Roman" w:hAnsi="Times New Roman"/>
        </w:rPr>
        <w:t xml:space="preserve"> поверхности ванны в час испаряется 70 г этилового спирта, соответственно с 6 м</w:t>
      </w:r>
      <w:r w:rsidRPr="005006BD">
        <w:rPr>
          <w:rFonts w:ascii="Times New Roman" w:hAnsi="Times New Roman"/>
          <w:vertAlign w:val="superscript"/>
        </w:rPr>
        <w:t>2</w:t>
      </w:r>
      <w:r w:rsidRPr="005006BD">
        <w:rPr>
          <w:rFonts w:ascii="Times New Roman" w:hAnsi="Times New Roman"/>
        </w:rPr>
        <w:t>:</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260" w:dyaOrig="380">
          <v:shape id="_x0000_i1188" type="#_x0000_t75" style="width:113.25pt;height:18.75pt" o:ole="">
            <v:imagedata r:id="rId305" o:title=""/>
          </v:shape>
          <o:OLEObject Type="Embed" ProgID="Equation.3" ShapeID="_x0000_i1188" DrawAspect="Content" ObjectID="_1459861294" r:id="rId306"/>
        </w:object>
      </w:r>
      <w:r w:rsidR="00F069DC" w:rsidRPr="005006BD">
        <w:rPr>
          <w:rFonts w:ascii="Times New Roman" w:hAnsi="Times New Roman"/>
        </w:rPr>
        <w:t>г/ч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Определим необходимый расход удаляемого воздуха: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000" w:dyaOrig="820">
          <v:shape id="_x0000_i1189" type="#_x0000_t75" style="width:99.75pt;height:41.25pt" o:ole="">
            <v:imagedata r:id="rId307" o:title=""/>
          </v:shape>
          <o:OLEObject Type="Embed" ProgID="Equation.3" ShapeID="_x0000_i1189" DrawAspect="Content" ObjectID="_1459861295" r:id="rId308"/>
        </w:object>
      </w:r>
      <w:r w:rsidR="00F069DC" w:rsidRPr="005006BD">
        <w:rPr>
          <w:rFonts w:ascii="Times New Roman" w:hAnsi="Times New Roman"/>
        </w:rPr>
        <w:tab/>
      </w:r>
      <w:r w:rsidR="00F069DC" w:rsidRPr="005006BD">
        <w:rPr>
          <w:rFonts w:ascii="Times New Roman" w:hAnsi="Times New Roman"/>
        </w:rPr>
        <w:tab/>
        <w:t>(14.1)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520" w:dyaOrig="380">
          <v:shape id="_x0000_i1190" type="#_x0000_t75" style="width:26.25pt;height:18.75pt" o:ole="">
            <v:imagedata r:id="rId309" o:title=""/>
          </v:shape>
          <o:OLEObject Type="Embed" ProgID="Equation.3" ShapeID="_x0000_i1190" DrawAspect="Content" ObjectID="_1459861296" r:id="rId310"/>
        </w:object>
      </w:r>
      <w:r w:rsidRPr="005006BD">
        <w:rPr>
          <w:rFonts w:ascii="Times New Roman" w:hAnsi="Times New Roman"/>
        </w:rPr>
        <w:t>- количество выделяющихся вредностей;</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440" w:dyaOrig="420">
          <v:shape id="_x0000_i1191" type="#_x0000_t75" style="width:21.75pt;height:21pt" o:ole="">
            <v:imagedata r:id="rId311" o:title=""/>
          </v:shape>
          <o:OLEObject Type="Embed" ProgID="Equation.3" ShapeID="_x0000_i1191" DrawAspect="Content" ObjectID="_1459861297" r:id="rId312"/>
        </w:object>
      </w:r>
      <w:r w:rsidR="00F069DC" w:rsidRPr="005006BD">
        <w:rPr>
          <w:rFonts w:ascii="Times New Roman" w:hAnsi="Times New Roman"/>
        </w:rPr>
        <w:t xml:space="preserve"> и </w:t>
      </w:r>
      <w:r w:rsidRPr="005006BD">
        <w:rPr>
          <w:rFonts w:ascii="Times New Roman" w:hAnsi="Times New Roman"/>
        </w:rPr>
        <w:object w:dxaOrig="580" w:dyaOrig="380">
          <v:shape id="_x0000_i1192" type="#_x0000_t75" style="width:29.25pt;height:18.75pt" o:ole="">
            <v:imagedata r:id="rId313" o:title=""/>
          </v:shape>
          <o:OLEObject Type="Embed" ProgID="Equation.3" ShapeID="_x0000_i1192" DrawAspect="Content" ObjectID="_1459861298" r:id="rId314"/>
        </w:object>
      </w:r>
      <w:r w:rsidR="00F069DC" w:rsidRPr="005006BD">
        <w:rPr>
          <w:rFonts w:ascii="Times New Roman" w:hAnsi="Times New Roman"/>
        </w:rPr>
        <w:t xml:space="preserve"> - концентрация вредных веществ в приточном и удаляемом воздухе.</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Согласно СН 245-71 </w:t>
      </w:r>
      <w:r w:rsidR="00FE087F" w:rsidRPr="005006BD">
        <w:rPr>
          <w:rFonts w:ascii="Times New Roman" w:hAnsi="Times New Roman"/>
        </w:rPr>
        <w:object w:dxaOrig="1359" w:dyaOrig="380">
          <v:shape id="_x0000_i1193" type="#_x0000_t75" style="width:68.25pt;height:18.75pt" o:ole="">
            <v:imagedata r:id="rId315" o:title=""/>
          </v:shape>
          <o:OLEObject Type="Embed" ProgID="Equation.3" ShapeID="_x0000_i1193" DrawAspect="Content" ObjectID="_1459861299" r:id="rId316"/>
        </w:object>
      </w:r>
      <w:r w:rsidRPr="005006BD">
        <w:rPr>
          <w:rFonts w:ascii="Times New Roman" w:hAnsi="Times New Roman"/>
        </w:rPr>
        <w:t xml:space="preserve"> и </w:t>
      </w:r>
      <w:r w:rsidR="00FE087F" w:rsidRPr="005006BD">
        <w:rPr>
          <w:rFonts w:ascii="Times New Roman" w:hAnsi="Times New Roman"/>
        </w:rPr>
        <w:object w:dxaOrig="1900" w:dyaOrig="420">
          <v:shape id="_x0000_i1194" type="#_x0000_t75" style="width:95.25pt;height:21pt" o:ole="">
            <v:imagedata r:id="rId317" o:title=""/>
          </v:shape>
          <o:OLEObject Type="Embed" ProgID="Equation.3" ShapeID="_x0000_i1194" DrawAspect="Content" ObjectID="_1459861300" r:id="rId31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 учетом </w:t>
      </w:r>
      <w:r w:rsidR="00FE087F" w:rsidRPr="005006BD">
        <w:rPr>
          <w:rFonts w:ascii="Times New Roman" w:hAnsi="Times New Roman"/>
        </w:rPr>
        <w:object w:dxaOrig="2380" w:dyaOrig="440">
          <v:shape id="_x0000_i1195" type="#_x0000_t75" style="width:119.25pt;height:21.75pt" o:ole="">
            <v:imagedata r:id="rId319" o:title=""/>
          </v:shape>
          <o:OLEObject Type="Embed" ProgID="Equation.3" ShapeID="_x0000_i1195" DrawAspect="Content" ObjectID="_1459861301" r:id="rId320"/>
        </w:object>
      </w:r>
      <w:r w:rsidRPr="005006BD">
        <w:rPr>
          <w:rFonts w:ascii="Times New Roman" w:hAnsi="Times New Roman"/>
        </w:rPr>
        <w:t>- имеем: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200" w:dyaOrig="760">
          <v:shape id="_x0000_i1196" type="#_x0000_t75" style="width:159.75pt;height:38.25pt" o:ole="">
            <v:imagedata r:id="rId321" o:title=""/>
          </v:shape>
          <o:OLEObject Type="Embed" ProgID="Equation.3" ShapeID="_x0000_i1196" DrawAspect="Content" ObjectID="_1459861302" r:id="rId322"/>
        </w:object>
      </w:r>
      <w:r w:rsidR="00F069DC" w:rsidRPr="005006BD">
        <w:rPr>
          <w:rFonts w:ascii="Times New Roman" w:hAnsi="Times New Roman"/>
        </w:rPr>
        <w:t>м</w:t>
      </w:r>
      <w:r w:rsidR="00F069DC" w:rsidRPr="005006BD">
        <w:rPr>
          <w:rFonts w:ascii="Times New Roman" w:hAnsi="Times New Roman"/>
          <w:vertAlign w:val="superscript"/>
        </w:rPr>
        <w:t>3</w:t>
      </w:r>
      <w:r w:rsidR="00F069DC" w:rsidRPr="005006BD">
        <w:rPr>
          <w:rFonts w:ascii="Times New Roman" w:hAnsi="Times New Roman"/>
        </w:rPr>
        <w:t>/ч</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Рассчитаем количество аммония двухромовокислого испаряющегося с поверхности ванны: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Площадь ванны </w:t>
      </w:r>
      <w:r w:rsidR="00FE087F" w:rsidRPr="005006BD">
        <w:rPr>
          <w:rFonts w:ascii="Times New Roman" w:hAnsi="Times New Roman"/>
        </w:rPr>
        <w:object w:dxaOrig="1160" w:dyaOrig="440">
          <v:shape id="_x0000_i1197" type="#_x0000_t75" style="width:57.75pt;height:21.75pt" o:ole="">
            <v:imagedata r:id="rId323" o:title=""/>
          </v:shape>
          <o:OLEObject Type="Embed" ProgID="Equation.3" ShapeID="_x0000_i1197" DrawAspect="Content" ObjectID="_1459861303" r:id="rId324"/>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 1 м</w:t>
      </w:r>
      <w:r w:rsidRPr="005006BD">
        <w:rPr>
          <w:rFonts w:ascii="Times New Roman" w:hAnsi="Times New Roman"/>
          <w:vertAlign w:val="superscript"/>
        </w:rPr>
        <w:t>2</w:t>
      </w:r>
      <w:r w:rsidRPr="005006BD">
        <w:rPr>
          <w:rFonts w:ascii="Times New Roman" w:hAnsi="Times New Roman"/>
        </w:rPr>
        <w:t xml:space="preserve"> поверхности ванны в час испаряется 15 г аммония двухромовокислого , соответственно с 6 м</w:t>
      </w:r>
      <w:r w:rsidRPr="005006BD">
        <w:rPr>
          <w:rFonts w:ascii="Times New Roman" w:hAnsi="Times New Roman"/>
          <w:vertAlign w:val="superscript"/>
        </w:rPr>
        <w:t>2</w:t>
      </w:r>
      <w:r w:rsidRPr="005006BD">
        <w:rPr>
          <w:rFonts w:ascii="Times New Roman" w:hAnsi="Times New Roman"/>
        </w:rPr>
        <w:t>:</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079" w:dyaOrig="380">
          <v:shape id="_x0000_i1198" type="#_x0000_t75" style="width:104.25pt;height:18.75pt" o:ole="">
            <v:imagedata r:id="rId325" o:title=""/>
          </v:shape>
          <o:OLEObject Type="Embed" ProgID="Equation.3" ShapeID="_x0000_i1198" DrawAspect="Content" ObjectID="_1459861304" r:id="rId326"/>
        </w:object>
      </w:r>
      <w:r w:rsidR="00F069DC" w:rsidRPr="005006BD">
        <w:rPr>
          <w:rFonts w:ascii="Times New Roman" w:hAnsi="Times New Roman"/>
        </w:rPr>
        <w:t>г/ч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Определим необходимый расход воздуха: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 учетом </w:t>
      </w:r>
      <w:r w:rsidR="00FE087F" w:rsidRPr="005006BD">
        <w:rPr>
          <w:rFonts w:ascii="Times New Roman" w:hAnsi="Times New Roman"/>
        </w:rPr>
        <w:object w:dxaOrig="2380" w:dyaOrig="440">
          <v:shape id="_x0000_i1199" type="#_x0000_t75" style="width:119.25pt;height:21.75pt" o:ole="">
            <v:imagedata r:id="rId327" o:title=""/>
          </v:shape>
          <o:OLEObject Type="Embed" ProgID="Equation.3" ShapeID="_x0000_i1199" DrawAspect="Content" ObjectID="_1459861305" r:id="rId328"/>
        </w:object>
      </w:r>
      <w:r w:rsidRPr="005006BD">
        <w:rPr>
          <w:rFonts w:ascii="Times New Roman" w:hAnsi="Times New Roman"/>
        </w:rPr>
        <w:t>- имеем: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560" w:dyaOrig="760">
          <v:shape id="_x0000_i1200" type="#_x0000_t75" style="width:177.75pt;height:38.25pt" o:ole="">
            <v:imagedata r:id="rId329" o:title=""/>
          </v:shape>
          <o:OLEObject Type="Embed" ProgID="Equation.3" ShapeID="_x0000_i1200" DrawAspect="Content" ObjectID="_1459861306" r:id="rId330"/>
        </w:object>
      </w:r>
      <w:r w:rsidR="00F069DC" w:rsidRPr="005006BD">
        <w:rPr>
          <w:rFonts w:ascii="Times New Roman" w:hAnsi="Times New Roman"/>
        </w:rPr>
        <w:t>м</w:t>
      </w:r>
      <w:r w:rsidR="00F069DC" w:rsidRPr="005006BD">
        <w:rPr>
          <w:rFonts w:ascii="Times New Roman" w:hAnsi="Times New Roman"/>
          <w:vertAlign w:val="superscript"/>
        </w:rPr>
        <w:t>3</w:t>
      </w:r>
      <w:r w:rsidR="00F069DC" w:rsidRPr="005006BD">
        <w:rPr>
          <w:rFonts w:ascii="Times New Roman" w:hAnsi="Times New Roman"/>
        </w:rPr>
        <w:t>/ч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одновременном выделении нескольких вредностей необходимый воздухообмен находят суммированием объемов воздуха необходимого для удаления каждого из вредных веществ.</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079" w:dyaOrig="400">
          <v:shape id="_x0000_i1201" type="#_x0000_t75" style="width:104.25pt;height:20.25pt" o:ole="">
            <v:imagedata r:id="rId331" o:title=""/>
          </v:shape>
          <o:OLEObject Type="Embed" ProgID="Equation.3" ShapeID="_x0000_i1201" DrawAspect="Content" ObjectID="_1459861307" r:id="rId332"/>
        </w:objec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00" w:dyaOrig="400">
          <v:shape id="_x0000_i1202" type="#_x0000_t75" style="width:185.25pt;height:20.25pt" o:ole="">
            <v:imagedata r:id="rId333" o:title=""/>
          </v:shape>
          <o:OLEObject Type="Embed" ProgID="Equation.3" ShapeID="_x0000_i1202" DrawAspect="Content" ObjectID="_1459861308" r:id="rId334"/>
        </w:object>
      </w:r>
      <w:r w:rsidR="00F069DC" w:rsidRPr="005006BD">
        <w:rPr>
          <w:rFonts w:ascii="Times New Roman" w:hAnsi="Times New Roman"/>
        </w:rPr>
        <w:t>м</w:t>
      </w:r>
      <w:r w:rsidR="00F069DC" w:rsidRPr="005006BD">
        <w:rPr>
          <w:rFonts w:ascii="Times New Roman" w:hAnsi="Times New Roman"/>
          <w:vertAlign w:val="superscript"/>
        </w:rPr>
        <w:t>3</w:t>
      </w:r>
      <w:r w:rsidR="00F069DC" w:rsidRPr="005006BD">
        <w:rPr>
          <w:rFonts w:ascii="Times New Roman" w:hAnsi="Times New Roman"/>
        </w:rPr>
        <w:t>/ч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 учетом того, что в цехе работают 8 установок находим воздухообмен цеха: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180" w:dyaOrig="400">
          <v:shape id="_x0000_i1203" type="#_x0000_t75" style="width:209.25pt;height:20.25pt" o:ole="">
            <v:imagedata r:id="rId335" o:title=""/>
          </v:shape>
          <o:OLEObject Type="Embed" ProgID="Equation.3" ShapeID="_x0000_i1203" DrawAspect="Content" ObjectID="_1459861309" r:id="rId336"/>
        </w:object>
      </w:r>
      <w:r w:rsidR="00F069DC" w:rsidRPr="005006BD">
        <w:rPr>
          <w:rFonts w:ascii="Times New Roman" w:hAnsi="Times New Roman"/>
        </w:rPr>
        <w:t>м</w:t>
      </w:r>
      <w:r w:rsidR="00F069DC" w:rsidRPr="005006BD">
        <w:rPr>
          <w:rFonts w:ascii="Times New Roman" w:hAnsi="Times New Roman"/>
          <w:vertAlign w:val="superscript"/>
        </w:rPr>
        <w:t>3</w:t>
      </w:r>
      <w:r w:rsidR="00F069DC" w:rsidRPr="005006BD">
        <w:rPr>
          <w:rFonts w:ascii="Times New Roman" w:hAnsi="Times New Roman"/>
        </w:rPr>
        <w:t>/ч</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Для того чтобы, сократить количество вредных веществ попадающих в воздух рабочей зоны необходимо их локальное удаление. Для этого рекомендуется установить на каждом агрегате местные активированные отсосы [16]. Эти отсосы активизируют плоскими приточными струями, которые захватывают окружающий воздух и направляют его к всасывающему отверстию.</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Приточная струя должна проходить в зоне вредных выделений и направляться к центру всасывающего отверстия. Скорость этой струи воздуха следует обеспечивать в пределах 1-2 м/с. Ширину приточной щели не следует делать меньше 5 мм., а щели местного отсоса 50 мм. Скорость приточного воздуха при активированных отсосах у ванн принимают не более 10 м/с., во избежании образования волн на поверхности жидкости.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Рассчитаем расход приточного и отсасываемого воздуха бортового активированного отсоса, рис. 14.2.</w:t>
      </w:r>
    </w:p>
    <w:p w:rsidR="00F069DC" w:rsidRPr="005006BD" w:rsidRDefault="001D2FC3" w:rsidP="005006BD">
      <w:pPr>
        <w:pStyle w:val="ae"/>
        <w:widowControl w:val="0"/>
        <w:spacing w:before="0" w:after="0" w:line="360" w:lineRule="auto"/>
        <w:ind w:firstLine="720"/>
        <w:jc w:val="both"/>
        <w:rPr>
          <w:rFonts w:ascii="Times New Roman" w:hAnsi="Times New Roman"/>
          <w:i w:val="0"/>
        </w:rPr>
      </w:pPr>
      <w:r>
        <w:rPr>
          <w:rFonts w:ascii="Times New Roman" w:hAnsi="Times New Roman"/>
          <w:i w:val="0"/>
        </w:rPr>
        <w:br w:type="page"/>
      </w:r>
      <w:r w:rsidR="00F069DC" w:rsidRPr="005006BD">
        <w:rPr>
          <w:rFonts w:ascii="Times New Roman" w:hAnsi="Times New Roman"/>
          <w:i w:val="0"/>
        </w:rPr>
        <w:t>Бортовой активированный отсос</w:t>
      </w:r>
    </w:p>
    <w:p w:rsidR="00F069DC" w:rsidRPr="005006BD" w:rsidRDefault="00FE087F"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object w:dxaOrig="3125" w:dyaOrig="2351">
          <v:shape id="_x0000_i1204" type="#_x0000_t75" style="width:156pt;height:117.75pt" o:ole="">
            <v:imagedata r:id="rId337" o:title=""/>
          </v:shape>
          <o:OLEObject Type="Embed" ProgID="Visio.Drawing.4" ShapeID="_x0000_i1204" DrawAspect="Content" ObjectID="_1459861310" r:id="rId338"/>
        </w:object>
      </w: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Рисунок 14.2.</w:t>
      </w:r>
    </w:p>
    <w:p w:rsidR="00F069DC" w:rsidRPr="005006BD" w:rsidRDefault="00F069DC" w:rsidP="005006BD">
      <w:pPr>
        <w:pStyle w:val="ae"/>
        <w:widowControl w:val="0"/>
        <w:spacing w:before="0" w:after="0" w:line="360" w:lineRule="auto"/>
        <w:ind w:firstLine="720"/>
        <w:jc w:val="both"/>
        <w:rPr>
          <w:rFonts w:ascii="Times New Roman" w:hAnsi="Times New Roman"/>
          <w:i w:val="0"/>
        </w:rPr>
      </w:pP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Ширина ванны В=2м, длина l=3м.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Щели для подачи и удаления воздуха располагаются вдоль длинных бортов ванны.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Приточная плоская струя ограничена с одной стороны. Расстояние от приточного отверстия до критического сечения определяем как:</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099" w:dyaOrig="420">
          <v:shape id="_x0000_i1205" type="#_x0000_t75" style="width:204.75pt;height:21pt" o:ole="">
            <v:imagedata r:id="rId339" o:title=""/>
          </v:shape>
          <o:OLEObject Type="Embed" ProgID="Equation.3" ShapeID="_x0000_i1205" DrawAspect="Content" ObjectID="_1459861311" r:id="rId340"/>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Осевую скорость приточной струи в критическом сечении </w:t>
      </w:r>
      <w:r w:rsidR="00FE087F" w:rsidRPr="005006BD">
        <w:rPr>
          <w:rFonts w:ascii="Times New Roman" w:hAnsi="Times New Roman"/>
        </w:rPr>
        <w:object w:dxaOrig="620" w:dyaOrig="380">
          <v:shape id="_x0000_i1206" type="#_x0000_t75" style="width:30.75pt;height:18.75pt" o:ole="">
            <v:imagedata r:id="rId341" o:title=""/>
          </v:shape>
          <o:OLEObject Type="Embed" ProgID="Equation.3" ShapeID="_x0000_i1206" DrawAspect="Content" ObjectID="_1459861312" r:id="rId342"/>
        </w:object>
      </w:r>
      <w:r w:rsidRPr="005006BD">
        <w:rPr>
          <w:rFonts w:ascii="Times New Roman" w:hAnsi="Times New Roman"/>
        </w:rPr>
        <w:t xml:space="preserve"> принимаем равной 2 м/с.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Среднюю скорость в приточном отверстии </w:t>
      </w:r>
      <w:r w:rsidR="00FE087F" w:rsidRPr="005006BD">
        <w:rPr>
          <w:rFonts w:ascii="Times New Roman" w:hAnsi="Times New Roman"/>
        </w:rPr>
        <w:object w:dxaOrig="279" w:dyaOrig="380">
          <v:shape id="_x0000_i1207" type="#_x0000_t75" style="width:14.25pt;height:18.75pt" o:ole="">
            <v:imagedata r:id="rId343" o:title=""/>
          </v:shape>
          <o:OLEObject Type="Embed" ProgID="Equation.3" ShapeID="_x0000_i1207" DrawAspect="Content" ObjectID="_1459861313" r:id="rId344"/>
        </w:object>
      </w:r>
      <w:r w:rsidRPr="005006BD">
        <w:rPr>
          <w:rFonts w:ascii="Times New Roman" w:hAnsi="Times New Roman"/>
        </w:rPr>
        <w:t xml:space="preserve"> принимаем 6 м/с., тогда ширина приточной щели составит:</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640" w:dyaOrig="920">
          <v:shape id="_x0000_i1208" type="#_x0000_t75" style="width:132pt;height:45.75pt" o:ole="">
            <v:imagedata r:id="rId345" o:title=""/>
          </v:shape>
          <o:OLEObject Type="Embed" ProgID="Equation.3" ShapeID="_x0000_i1208" DrawAspect="Content" ObjectID="_1459861314" r:id="rId346"/>
        </w:object>
      </w:r>
      <w:r w:rsidR="00F069DC" w:rsidRPr="005006BD">
        <w:rPr>
          <w:rFonts w:ascii="Times New Roman" w:hAnsi="Times New Roman"/>
        </w:rPr>
        <w:tab/>
      </w:r>
      <w:r w:rsidR="00F069DC" w:rsidRPr="005006BD">
        <w:rPr>
          <w:rFonts w:ascii="Times New Roman" w:hAnsi="Times New Roman"/>
        </w:rPr>
        <w:tab/>
        <w:t>(14.2)</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39" w:dyaOrig="840">
          <v:shape id="_x0000_i1209" type="#_x0000_t75" style="width:186.75pt;height:42pt" o:ole="">
            <v:imagedata r:id="rId347" o:title=""/>
          </v:shape>
          <o:OLEObject Type="Embed" ProgID="Equation.3" ShapeID="_x0000_i1209" DrawAspect="Content" ObjectID="_1459861315" r:id="rId34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Скорость всасывания принимаем в пределах </w:t>
      </w:r>
      <w:r w:rsidR="00FE087F" w:rsidRPr="005006BD">
        <w:rPr>
          <w:rFonts w:ascii="Times New Roman" w:hAnsi="Times New Roman"/>
        </w:rPr>
        <w:object w:dxaOrig="1219" w:dyaOrig="380">
          <v:shape id="_x0000_i1210" type="#_x0000_t75" style="width:60.75pt;height:18.75pt" o:ole="">
            <v:imagedata r:id="rId349" o:title=""/>
          </v:shape>
          <o:OLEObject Type="Embed" ProgID="Equation.3" ShapeID="_x0000_i1210" DrawAspect="Content" ObjectID="_1459861316" r:id="rId350"/>
        </w:object>
      </w:r>
      <w:r w:rsidRPr="005006BD">
        <w:rPr>
          <w:rFonts w:ascii="Times New Roman" w:hAnsi="Times New Roman"/>
        </w:rPr>
        <w:t xml:space="preserve"> и принимаем ее 5 м/с, тогда ширина всасывающей щели определяется как:</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520" w:dyaOrig="859">
          <v:shape id="_x0000_i1211" type="#_x0000_t75" style="width:126pt;height:42.75pt" o:ole="">
            <v:imagedata r:id="rId351" o:title=""/>
          </v:shape>
          <o:OLEObject Type="Embed" ProgID="Equation.3" ShapeID="_x0000_i1211" DrawAspect="Content" ObjectID="_1459861317" r:id="rId352"/>
        </w:object>
      </w:r>
      <w:r w:rsidR="00F069DC" w:rsidRPr="005006BD">
        <w:rPr>
          <w:rFonts w:ascii="Times New Roman" w:hAnsi="Times New Roman"/>
        </w:rPr>
        <w:tab/>
      </w:r>
      <w:r w:rsidR="00F069DC" w:rsidRPr="005006BD">
        <w:rPr>
          <w:rFonts w:ascii="Times New Roman" w:hAnsi="Times New Roman"/>
        </w:rPr>
        <w:tab/>
        <w:t>(14.3)</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580" w:dyaOrig="780">
          <v:shape id="_x0000_i1212" type="#_x0000_t75" style="width:179.25pt;height:39pt" o:ole="">
            <v:imagedata r:id="rId353" o:title=""/>
          </v:shape>
          <o:OLEObject Type="Embed" ProgID="Equation.3" ShapeID="_x0000_i1212" DrawAspect="Content" ObjectID="_1459861318" r:id="rId354"/>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Расход приточного воздуха равен:</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280" w:dyaOrig="820">
          <v:shape id="_x0000_i1213" type="#_x0000_t75" style="width:114pt;height:41.25pt" o:ole="">
            <v:imagedata r:id="rId355" o:title=""/>
          </v:shape>
          <o:OLEObject Type="Embed" ProgID="Equation.3" ShapeID="_x0000_i1213" DrawAspect="Content" ObjectID="_1459861319" r:id="rId356"/>
        </w:object>
      </w:r>
      <w:r w:rsidR="00F069DC" w:rsidRPr="005006BD">
        <w:rPr>
          <w:rFonts w:ascii="Times New Roman" w:hAnsi="Times New Roman"/>
        </w:rPr>
        <w:tab/>
      </w:r>
      <w:r w:rsidR="00F069DC" w:rsidRPr="005006BD">
        <w:rPr>
          <w:rFonts w:ascii="Times New Roman" w:hAnsi="Times New Roman"/>
        </w:rPr>
        <w:tab/>
        <w:t>(14.4)</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300" w:dyaOrig="740">
          <v:shape id="_x0000_i1214" type="#_x0000_t75" style="width:165pt;height:36.75pt" o:ole="">
            <v:imagedata r:id="rId357" o:title=""/>
          </v:shape>
          <o:OLEObject Type="Embed" ProgID="Equation.3" ShapeID="_x0000_i1214" DrawAspect="Content" ObjectID="_1459861320" r:id="rId358"/>
        </w:object>
      </w:r>
      <w:r w:rsidR="00F069DC" w:rsidRPr="005006BD">
        <w:rPr>
          <w:rFonts w:ascii="Times New Roman" w:hAnsi="Times New Roman"/>
        </w:rPr>
        <w:t>/ч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Расход отсасываемого воздуха: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260" w:dyaOrig="380">
          <v:shape id="_x0000_i1215" type="#_x0000_t75" style="width:113.25pt;height:18.75pt" o:ole="">
            <v:imagedata r:id="rId359" o:title=""/>
          </v:shape>
          <o:OLEObject Type="Embed" ProgID="Equation.3" ShapeID="_x0000_i1215" DrawAspect="Content" ObjectID="_1459861321" r:id="rId360"/>
        </w:object>
      </w:r>
      <w:r w:rsidR="00F069DC" w:rsidRPr="005006BD">
        <w:rPr>
          <w:rFonts w:ascii="Times New Roman" w:hAnsi="Times New Roman"/>
        </w:rPr>
        <w:tab/>
      </w:r>
      <w:r w:rsidR="00F069DC" w:rsidRPr="005006BD">
        <w:rPr>
          <w:rFonts w:ascii="Times New Roman" w:hAnsi="Times New Roman"/>
        </w:rPr>
        <w:tab/>
        <w:t>(14.5)</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320" w:dyaOrig="440">
          <v:shape id="_x0000_i1216" type="#_x0000_t75" style="width:165.75pt;height:21.75pt" o:ole="">
            <v:imagedata r:id="rId361" o:title=""/>
          </v:shape>
          <o:OLEObject Type="Embed" ProgID="Equation.3" ShapeID="_x0000_i1216" DrawAspect="Content" ObjectID="_1459861322" r:id="rId362"/>
        </w:object>
      </w:r>
      <w:r w:rsidR="00F069DC" w:rsidRPr="005006BD">
        <w:rPr>
          <w:rFonts w:ascii="Times New Roman" w:hAnsi="Times New Roman"/>
        </w:rPr>
        <w:t>/ч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Скорректируем воздухообмен цеха с учетом воздуха отсасываемого бортовыми активированными отсосами. Эти отсосы обеспечивают удаление выделяемых вредностей до 80%, следовательно:</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680" w:dyaOrig="460">
          <v:shape id="_x0000_i1217" type="#_x0000_t75" style="width:234pt;height:23.25pt" o:ole="">
            <v:imagedata r:id="rId363" o:title=""/>
          </v:shape>
          <o:OLEObject Type="Embed" ProgID="Equation.3" ShapeID="_x0000_i1217" DrawAspect="Content" ObjectID="_1459861323" r:id="rId364"/>
        </w:object>
      </w:r>
      <w:r w:rsidR="00F069DC" w:rsidRPr="005006BD">
        <w:rPr>
          <w:rFonts w:ascii="Times New Roman" w:hAnsi="Times New Roman"/>
        </w:rPr>
        <w:t>м</w:t>
      </w:r>
      <w:r w:rsidR="00F069DC" w:rsidRPr="005006BD">
        <w:rPr>
          <w:rFonts w:ascii="Times New Roman" w:hAnsi="Times New Roman"/>
          <w:vertAlign w:val="superscript"/>
        </w:rPr>
        <w:t>3</w:t>
      </w:r>
      <w:r w:rsidR="00F069DC" w:rsidRPr="005006BD">
        <w:rPr>
          <w:rFonts w:ascii="Times New Roman" w:hAnsi="Times New Roman"/>
        </w:rPr>
        <w:t>/ч</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т.е. для общей вентиляции цеха достаточно обеспечить удаление воздуха </w:t>
      </w:r>
      <w:r w:rsidR="00FE087F" w:rsidRPr="005006BD">
        <w:rPr>
          <w:rFonts w:ascii="Times New Roman" w:hAnsi="Times New Roman"/>
        </w:rPr>
        <w:object w:dxaOrig="1700" w:dyaOrig="460">
          <v:shape id="_x0000_i1218" type="#_x0000_t75" style="width:84.75pt;height:23.25pt" o:ole="">
            <v:imagedata r:id="rId365" o:title=""/>
          </v:shape>
          <o:OLEObject Type="Embed" ProgID="Equation.3" ShapeID="_x0000_i1218" DrawAspect="Content" ObjectID="_1459861324" r:id="rId366"/>
        </w:object>
      </w:r>
      <w:r w:rsidRPr="005006BD">
        <w:rPr>
          <w:rFonts w:ascii="Times New Roman" w:hAnsi="Times New Roman"/>
        </w:rPr>
        <w:t>м</w:t>
      </w:r>
      <w:r w:rsidRPr="005006BD">
        <w:rPr>
          <w:rFonts w:ascii="Times New Roman" w:hAnsi="Times New Roman"/>
          <w:vertAlign w:val="superscript"/>
        </w:rPr>
        <w:t>3</w:t>
      </w:r>
      <w:r w:rsidRPr="005006BD">
        <w:rPr>
          <w:rFonts w:ascii="Times New Roman" w:hAnsi="Times New Roman"/>
        </w:rPr>
        <w:t>/ч.</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По расходу выбираем вентилятор для удаления воздуха А5090-1 - вентиляторный агрегат типа Ц5-75. Число оборотов и мощность двигателя выбираем по характеристикам вентилятора. Число оборотов составляет </w:t>
      </w:r>
      <w:r w:rsidR="00FE087F" w:rsidRPr="005006BD">
        <w:rPr>
          <w:rFonts w:ascii="Times New Roman" w:hAnsi="Times New Roman"/>
        </w:rPr>
        <w:object w:dxaOrig="1120" w:dyaOrig="380">
          <v:shape id="_x0000_i1219" type="#_x0000_t75" style="width:56.25pt;height:18.75pt" o:ole="">
            <v:imagedata r:id="rId367" o:title=""/>
          </v:shape>
          <o:OLEObject Type="Embed" ProgID="Equation.3" ShapeID="_x0000_i1219" DrawAspect="Content" ObjectID="_1459861325" r:id="rId368"/>
        </w:object>
      </w:r>
      <w:r w:rsidRPr="005006BD">
        <w:rPr>
          <w:rFonts w:ascii="Times New Roman" w:hAnsi="Times New Roman"/>
        </w:rPr>
        <w:t xml:space="preserve"> об/мин, мощность электродвигателя 0,6 кВт, кпд двигателя </w:t>
      </w:r>
      <w:r w:rsidR="00FE087F" w:rsidRPr="005006BD">
        <w:rPr>
          <w:rFonts w:ascii="Times New Roman" w:hAnsi="Times New Roman"/>
        </w:rPr>
        <w:object w:dxaOrig="1060" w:dyaOrig="360">
          <v:shape id="_x0000_i1220" type="#_x0000_t75" style="width:53.25pt;height:18pt" o:ole="">
            <v:imagedata r:id="rId369" o:title=""/>
          </v:shape>
          <o:OLEObject Type="Embed" ProgID="Equation.3" ShapeID="_x0000_i1220" DrawAspect="Content" ObjectID="_1459861326" r:id="rId370"/>
        </w:object>
      </w:r>
      <w:r w:rsidRPr="005006BD">
        <w:rPr>
          <w:rFonts w:ascii="Times New Roman" w:hAnsi="Times New Roman"/>
        </w:rPr>
        <w:t>. Выбираем марку электродвигателя - АОЛ2-12-6.</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Для подачи воздуха выбираем вентилятор А2,5100 - вентиляторный агрегат типа Ц4-60. Число оборотов составляет </w:t>
      </w:r>
      <w:r w:rsidR="00FE087F" w:rsidRPr="005006BD">
        <w:rPr>
          <w:rFonts w:ascii="Times New Roman" w:hAnsi="Times New Roman"/>
        </w:rPr>
        <w:object w:dxaOrig="1240" w:dyaOrig="380">
          <v:shape id="_x0000_i1221" type="#_x0000_t75" style="width:62.25pt;height:18.75pt" o:ole="">
            <v:imagedata r:id="rId371" o:title=""/>
          </v:shape>
          <o:OLEObject Type="Embed" ProgID="Equation.3" ShapeID="_x0000_i1221" DrawAspect="Content" ObjectID="_1459861327" r:id="rId372"/>
        </w:object>
      </w:r>
      <w:r w:rsidRPr="005006BD">
        <w:rPr>
          <w:rFonts w:ascii="Times New Roman" w:hAnsi="Times New Roman"/>
        </w:rPr>
        <w:t xml:space="preserve"> об/мин, мощность электродвигателя 0,12 кВт, кпд двигателя </w:t>
      </w:r>
      <w:r w:rsidR="00FE087F" w:rsidRPr="005006BD">
        <w:rPr>
          <w:rFonts w:ascii="Times New Roman" w:hAnsi="Times New Roman"/>
        </w:rPr>
        <w:object w:dxaOrig="1060" w:dyaOrig="360">
          <v:shape id="_x0000_i1222" type="#_x0000_t75" style="width:53.25pt;height:18pt" o:ole="">
            <v:imagedata r:id="rId373" o:title=""/>
          </v:shape>
          <o:OLEObject Type="Embed" ProgID="Equation.3" ShapeID="_x0000_i1222" DrawAspect="Content" ObjectID="_1459861328" r:id="rId374"/>
        </w:object>
      </w:r>
      <w:r w:rsidRPr="005006BD">
        <w:rPr>
          <w:rFonts w:ascii="Times New Roman" w:hAnsi="Times New Roman"/>
        </w:rPr>
        <w:t>. Выбираем марку электродвигателя - АОЛ11-4.</w:t>
      </w:r>
    </w:p>
    <w:p w:rsidR="00F069DC" w:rsidRPr="005006BD" w:rsidRDefault="00F069DC" w:rsidP="005006BD">
      <w:pPr>
        <w:pStyle w:val="aa"/>
        <w:widowControl w:val="0"/>
        <w:spacing w:line="360" w:lineRule="auto"/>
        <w:ind w:firstLine="720"/>
        <w:rPr>
          <w:rFonts w:ascii="Times New Roman" w:hAnsi="Times New Roman"/>
        </w:rPr>
      </w:pPr>
    </w:p>
    <w:p w:rsidR="00F069DC" w:rsidRPr="001D2FC3" w:rsidRDefault="00F069DC" w:rsidP="001D2FC3">
      <w:pPr>
        <w:pStyle w:val="3"/>
        <w:ind w:firstLine="720"/>
        <w:rPr>
          <w:rFonts w:ascii="Times New Roman" w:hAnsi="Times New Roman"/>
        </w:rPr>
      </w:pPr>
      <w:bookmarkStart w:id="32" w:name="_Toc437582303"/>
      <w:r w:rsidRPr="001D2FC3">
        <w:rPr>
          <w:rFonts w:ascii="Times New Roman" w:hAnsi="Times New Roman"/>
        </w:rPr>
        <w:t>14.1.4. Требования к освещению производственного помещения.</w:t>
      </w:r>
      <w:bookmarkEnd w:id="32"/>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Одним из важнейших факторов влияющих на производительность труда является освещенность рабочего места обслуживающего персонала. В цехе нанесения фоторезиста имеет место система совмещенного освещения (естественное одностороннее и общее искусственное освещение). Естественный свет проникает через 6 оконных проемов размером 2,5</w:t>
      </w:r>
      <w:r w:rsidRPr="005006BD">
        <w:rPr>
          <w:rFonts w:ascii="Times New Roman" w:hAnsi="Times New Roman"/>
          <w:szCs w:val="28"/>
        </w:rPr>
        <w:sym w:font="Symbol" w:char="F0B4"/>
      </w:r>
      <w:r w:rsidRPr="005006BD">
        <w:rPr>
          <w:rFonts w:ascii="Times New Roman" w:hAnsi="Times New Roman"/>
        </w:rPr>
        <w:t>3,2 м. Общее искусственное освещение создано люминесцентными лампами. Нормированная освещенность производственных помещений в соответствии со СНиП 23.05-95 составляет 200 лк.</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Произведем расчет общего искусственного освещения методом коэффициента использования светового потока [16]. Метод позволяет обеспечить среднюю освещенность поверхности с учетом всех падающих на нее потоков, как прямых, так и отраженных. Его применяют для расчета общего равномерного освещения горизонтальных поверхностей.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Коэффициент использования светового потока </w:t>
      </w:r>
      <w:r w:rsidRPr="005006BD">
        <w:rPr>
          <w:rFonts w:ascii="Times New Roman" w:hAnsi="Times New Roman"/>
          <w:szCs w:val="28"/>
        </w:rPr>
        <w:sym w:font="Symbol" w:char="F068"/>
      </w:r>
      <w:r w:rsidRPr="005006BD">
        <w:rPr>
          <w:rFonts w:ascii="Times New Roman" w:hAnsi="Times New Roman"/>
        </w:rPr>
        <w:t xml:space="preserve"> равен отношению светового потока, падающего на расчетную поверхность, ко всему потоку осветительной установки. Он определяется геометрией помещения, коэффициентами отражения потолка </w:t>
      </w:r>
      <w:r w:rsidRPr="005006BD">
        <w:rPr>
          <w:rFonts w:ascii="Times New Roman" w:hAnsi="Times New Roman"/>
          <w:szCs w:val="28"/>
        </w:rPr>
        <w:sym w:font="Symbol" w:char="F072"/>
      </w:r>
      <w:r w:rsidRPr="005006BD">
        <w:rPr>
          <w:rFonts w:ascii="Times New Roman" w:hAnsi="Times New Roman"/>
          <w:vertAlign w:val="subscript"/>
        </w:rPr>
        <w:t>п</w:t>
      </w:r>
      <w:r w:rsidRPr="005006BD">
        <w:rPr>
          <w:rFonts w:ascii="Times New Roman" w:hAnsi="Times New Roman"/>
        </w:rPr>
        <w:t xml:space="preserve">, стен </w:t>
      </w:r>
      <w:r w:rsidRPr="005006BD">
        <w:rPr>
          <w:rFonts w:ascii="Times New Roman" w:hAnsi="Times New Roman"/>
          <w:szCs w:val="28"/>
        </w:rPr>
        <w:sym w:font="Symbol" w:char="F072"/>
      </w:r>
      <w:r w:rsidRPr="005006BD">
        <w:rPr>
          <w:rFonts w:ascii="Times New Roman" w:hAnsi="Times New Roman"/>
          <w:vertAlign w:val="subscript"/>
        </w:rPr>
        <w:t>с</w:t>
      </w:r>
      <w:r w:rsidRPr="005006BD">
        <w:rPr>
          <w:rFonts w:ascii="Times New Roman" w:hAnsi="Times New Roman"/>
        </w:rPr>
        <w:t xml:space="preserve">, расчетной поверхности </w:t>
      </w:r>
      <w:r w:rsidRPr="005006BD">
        <w:rPr>
          <w:rFonts w:ascii="Times New Roman" w:hAnsi="Times New Roman"/>
          <w:szCs w:val="28"/>
        </w:rPr>
        <w:sym w:font="Symbol" w:char="F072"/>
      </w:r>
      <w:r w:rsidRPr="005006BD">
        <w:rPr>
          <w:rFonts w:ascii="Times New Roman" w:hAnsi="Times New Roman"/>
          <w:vertAlign w:val="subscript"/>
        </w:rPr>
        <w:t>р</w:t>
      </w:r>
      <w:r w:rsidRPr="005006BD">
        <w:rPr>
          <w:rFonts w:ascii="Times New Roman" w:hAnsi="Times New Roman"/>
        </w:rPr>
        <w:t>, типом КСС источника света.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Выполняемая зрительная работа характеризуется следующими параметрами:</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фон - средний;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контраст - большой;</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размер объекта различения до 1 мм.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Определяем </w:t>
      </w:r>
      <w:r w:rsidRPr="005006BD">
        <w:rPr>
          <w:rFonts w:ascii="Times New Roman" w:hAnsi="Times New Roman"/>
          <w:szCs w:val="28"/>
        </w:rPr>
        <w:sym w:font="Symbol" w:char="F072"/>
      </w:r>
      <w:r w:rsidRPr="005006BD">
        <w:rPr>
          <w:rFonts w:ascii="Times New Roman" w:hAnsi="Times New Roman"/>
          <w:vertAlign w:val="subscript"/>
        </w:rPr>
        <w:t>п</w:t>
      </w:r>
      <w:r w:rsidRPr="005006BD">
        <w:rPr>
          <w:rFonts w:ascii="Times New Roman" w:hAnsi="Times New Roman"/>
        </w:rPr>
        <w:t xml:space="preserve">=70%, </w:t>
      </w:r>
      <w:r w:rsidRPr="005006BD">
        <w:rPr>
          <w:rFonts w:ascii="Times New Roman" w:hAnsi="Times New Roman"/>
          <w:szCs w:val="28"/>
        </w:rPr>
        <w:sym w:font="Symbol" w:char="F072"/>
      </w:r>
      <w:r w:rsidRPr="005006BD">
        <w:rPr>
          <w:rFonts w:ascii="Times New Roman" w:hAnsi="Times New Roman"/>
          <w:vertAlign w:val="subscript"/>
        </w:rPr>
        <w:t>с</w:t>
      </w:r>
      <w:r w:rsidRPr="005006BD">
        <w:rPr>
          <w:rFonts w:ascii="Times New Roman" w:hAnsi="Times New Roman"/>
        </w:rPr>
        <w:t xml:space="preserve">=50%, </w:t>
      </w:r>
      <w:r w:rsidRPr="005006BD">
        <w:rPr>
          <w:rFonts w:ascii="Times New Roman" w:hAnsi="Times New Roman"/>
          <w:szCs w:val="28"/>
        </w:rPr>
        <w:sym w:font="Symbol" w:char="F072"/>
      </w:r>
      <w:r w:rsidRPr="005006BD">
        <w:rPr>
          <w:rFonts w:ascii="Times New Roman" w:hAnsi="Times New Roman"/>
          <w:vertAlign w:val="subscript"/>
        </w:rPr>
        <w:t>р</w:t>
      </w:r>
      <w:r w:rsidRPr="005006BD">
        <w:rPr>
          <w:rFonts w:ascii="Times New Roman" w:hAnsi="Times New Roman"/>
        </w:rPr>
        <w:t>=30%.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Геометрия помещения учитывается индексом помещения: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460" w:dyaOrig="760">
          <v:shape id="_x0000_i1223" type="#_x0000_t75" style="width:72.75pt;height:38.25pt" o:ole="">
            <v:imagedata r:id="rId375" o:title=""/>
          </v:shape>
          <o:OLEObject Type="Embed" ProgID="Equation.3" ShapeID="_x0000_i1223" DrawAspect="Content" ObjectID="_1459861329" r:id="rId376"/>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(14.6)</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a и b - длина и ширина помещения,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h - расчетная высота (высота подвеса над расчетной поверхностью),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а=40м, b=25м, h=5м.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Тогда подставив значения получим индекс помещения:</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640" w:dyaOrig="760">
          <v:shape id="_x0000_i1224" type="#_x0000_t75" style="width:132pt;height:38.25pt" o:ole="">
            <v:imagedata r:id="rId377" o:title=""/>
          </v:shape>
          <o:OLEObject Type="Embed" ProgID="Equation.3" ShapeID="_x0000_i1224" DrawAspect="Content" ObjectID="_1459861330" r:id="rId37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Следовательно, по всем полученным величинам определяем коэффициент использования светового потока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Тип КСС Д-1, </w:t>
      </w:r>
      <w:r w:rsidRPr="005006BD">
        <w:rPr>
          <w:rFonts w:ascii="Times New Roman" w:hAnsi="Times New Roman"/>
          <w:szCs w:val="28"/>
        </w:rPr>
        <w:sym w:font="Symbol" w:char="F068"/>
      </w:r>
      <w:r w:rsidRPr="005006BD">
        <w:rPr>
          <w:rFonts w:ascii="Times New Roman" w:hAnsi="Times New Roman"/>
        </w:rPr>
        <w:t>=0,77%.</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Необходимый поток каждой лампы определяем по формуле: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620" w:dyaOrig="760">
          <v:shape id="_x0000_i1225" type="#_x0000_t75" style="width:131.25pt;height:38.25pt" o:ole="">
            <v:imagedata r:id="rId379" o:title=""/>
          </v:shape>
          <o:OLEObject Type="Embed" ProgID="Equation.3" ShapeID="_x0000_i1225" DrawAspect="Content" ObjectID="_1459861331" r:id="rId380"/>
        </w:object>
      </w:r>
      <w:r w:rsidR="00F069DC" w:rsidRPr="005006BD">
        <w:rPr>
          <w:rFonts w:ascii="Times New Roman" w:hAnsi="Times New Roman"/>
        </w:rPr>
        <w:tab/>
      </w:r>
      <w:r w:rsidR="00F069DC" w:rsidRPr="005006BD">
        <w:rPr>
          <w:rFonts w:ascii="Times New Roman" w:hAnsi="Times New Roman"/>
        </w:rPr>
        <w:tab/>
        <w:t>(14.7)</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E - нормативное значение освещенности, лк;</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S - площадь помещения, м</w:t>
      </w:r>
      <w:r w:rsidRPr="005006BD">
        <w:rPr>
          <w:rFonts w:ascii="Times New Roman" w:hAnsi="Times New Roman"/>
          <w:vertAlign w:val="superscript"/>
        </w:rPr>
        <w:t>2</w:t>
      </w:r>
      <w:r w:rsidRPr="005006BD">
        <w:rPr>
          <w:rFonts w:ascii="Times New Roman" w:hAnsi="Times New Roman"/>
        </w:rPr>
        <w:t>;</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380" w:dyaOrig="380">
          <v:shape id="_x0000_i1226" type="#_x0000_t75" style="width:18.75pt;height:18.75pt" o:ole="">
            <v:imagedata r:id="rId381" o:title=""/>
          </v:shape>
          <o:OLEObject Type="Embed" ProgID="Equation.3" ShapeID="_x0000_i1226" DrawAspect="Content" ObjectID="_1459861332" r:id="rId382"/>
        </w:object>
      </w:r>
      <w:r w:rsidR="00F069DC" w:rsidRPr="005006BD">
        <w:rPr>
          <w:rFonts w:ascii="Times New Roman" w:hAnsi="Times New Roman"/>
        </w:rPr>
        <w:t xml:space="preserve">- коэффициент запаса, учитывающий снижение светового потока за счет запыленности ламп, </w:t>
      </w:r>
      <w:r w:rsidRPr="005006BD">
        <w:rPr>
          <w:rFonts w:ascii="Times New Roman" w:hAnsi="Times New Roman"/>
        </w:rPr>
        <w:object w:dxaOrig="1060" w:dyaOrig="380">
          <v:shape id="_x0000_i1227" type="#_x0000_t75" style="width:53.25pt;height:18.75pt" o:ole="">
            <v:imagedata r:id="rId383" o:title=""/>
          </v:shape>
          <o:OLEObject Type="Embed" ProgID="Equation.3" ShapeID="_x0000_i1227" DrawAspect="Content" ObjectID="_1459861333" r:id="rId384"/>
        </w:object>
      </w:r>
      <w:r w:rsidR="00F069DC" w:rsidRPr="005006BD">
        <w:rPr>
          <w:rFonts w:ascii="Times New Roman" w:hAnsi="Times New Roman"/>
        </w:rPr>
        <w:t>;</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Z - коэффициент неравномерности, Z=1,1;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N - число ламп;</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40" w:dyaOrig="300">
          <v:shape id="_x0000_i1228" type="#_x0000_t75" style="width:12pt;height:15pt" o:ole="">
            <v:imagedata r:id="rId385" o:title=""/>
          </v:shape>
          <o:OLEObject Type="Embed" ProgID="Equation.3" ShapeID="_x0000_i1228" DrawAspect="Content" ObjectID="_1459861334" r:id="rId386"/>
        </w:object>
      </w:r>
      <w:r w:rsidR="00F069DC" w:rsidRPr="005006BD">
        <w:rPr>
          <w:rFonts w:ascii="Times New Roman" w:hAnsi="Times New Roman"/>
        </w:rPr>
        <w:t>- коэффициент использования светового потока.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соответствии со СНиП 23.05-95 минимальное значение освещенности в данном помещении составляет E=200 лк.</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Отсюда получаем: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60" w:dyaOrig="700">
          <v:shape id="_x0000_i1229" type="#_x0000_t75" style="width:188.25pt;height:35.25pt" o:ole="">
            <v:imagedata r:id="rId387" o:title=""/>
          </v:shape>
          <o:OLEObject Type="Embed" ProgID="Equation.3" ShapeID="_x0000_i1229" DrawAspect="Content" ObjectID="_1459861335" r:id="rId38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Выбираем люминесцентную лампу ЛД-80 со световым потоком Ф=4070 лк.</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Имеем </w:t>
      </w:r>
      <w:r w:rsidR="00FE087F" w:rsidRPr="005006BD">
        <w:rPr>
          <w:rFonts w:ascii="Times New Roman" w:hAnsi="Times New Roman"/>
        </w:rPr>
        <w:object w:dxaOrig="2560" w:dyaOrig="700">
          <v:shape id="_x0000_i1230" type="#_x0000_t75" style="width:128.25pt;height:35.25pt" o:ole="">
            <v:imagedata r:id="rId389" o:title=""/>
          </v:shape>
          <o:OLEObject Type="Embed" ProgID="Equation.3" ShapeID="_x0000_i1230" DrawAspect="Content" ObjectID="_1459861336" r:id="rId390"/>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Выбираем светильник типа ПВЛМ, в котором размещаются две лампы. Рассчитаем количество светильников:</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960" w:dyaOrig="780">
          <v:shape id="_x0000_i1231" type="#_x0000_t75" style="width:147.75pt;height:39pt" o:ole="">
            <v:imagedata r:id="rId391" o:title=""/>
          </v:shape>
          <o:OLEObject Type="Embed" ProgID="Equation.3" ShapeID="_x0000_i1231" DrawAspect="Content" ObjectID="_1459861337" r:id="rId39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Размеры светильника: 1150</w:t>
      </w:r>
      <w:r w:rsidRPr="005006BD">
        <w:rPr>
          <w:rFonts w:ascii="Times New Roman" w:hAnsi="Times New Roman"/>
          <w:szCs w:val="28"/>
        </w:rPr>
        <w:sym w:font="Symbol" w:char="F0B4"/>
      </w:r>
      <w:r w:rsidRPr="005006BD">
        <w:rPr>
          <w:rFonts w:ascii="Times New Roman" w:hAnsi="Times New Roman"/>
        </w:rPr>
        <w:t>225</w:t>
      </w:r>
      <w:r w:rsidRPr="005006BD">
        <w:rPr>
          <w:rFonts w:ascii="Times New Roman" w:hAnsi="Times New Roman"/>
          <w:szCs w:val="28"/>
        </w:rPr>
        <w:sym w:font="Symbol" w:char="F0B4"/>
      </w:r>
      <w:r w:rsidRPr="005006BD">
        <w:rPr>
          <w:rFonts w:ascii="Times New Roman" w:hAnsi="Times New Roman"/>
        </w:rPr>
        <w:t>95 мм.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Расположение светильников в помещении показано на рисунке 14.3.</w:t>
      </w: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Расположение искусственного освещения</w:t>
      </w:r>
    </w:p>
    <w:p w:rsidR="00F069DC" w:rsidRPr="005006BD" w:rsidRDefault="00FE087F"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object w:dxaOrig="7907" w:dyaOrig="11182">
          <v:shape id="_x0000_i1232" type="#_x0000_t75" style="width:276.75pt;height:391.5pt" o:ole="" fillcolor="window">
            <v:imagedata r:id="rId393" o:title=""/>
          </v:shape>
          <o:OLEObject Type="Embed" ProgID="Visio.Drawing.4" ShapeID="_x0000_i1232" DrawAspect="Content" ObjectID="_1459861338" r:id="rId394"/>
        </w:object>
      </w: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Рисунок 14.3.</w:t>
      </w:r>
    </w:p>
    <w:p w:rsidR="00F069DC" w:rsidRPr="005006BD" w:rsidRDefault="00F069DC" w:rsidP="005006BD">
      <w:pPr>
        <w:pStyle w:val="ae"/>
        <w:widowControl w:val="0"/>
        <w:spacing w:before="0" w:after="0" w:line="360" w:lineRule="auto"/>
        <w:ind w:firstLine="720"/>
        <w:jc w:val="both"/>
        <w:rPr>
          <w:rFonts w:ascii="Times New Roman" w:hAnsi="Times New Roman"/>
          <w:i w:val="0"/>
        </w:rPr>
      </w:pPr>
    </w:p>
    <w:p w:rsidR="00F069DC" w:rsidRPr="001D2FC3" w:rsidRDefault="00F069DC" w:rsidP="001D2FC3">
      <w:pPr>
        <w:pStyle w:val="3"/>
        <w:ind w:firstLine="720"/>
        <w:rPr>
          <w:rFonts w:ascii="Times New Roman" w:hAnsi="Times New Roman"/>
        </w:rPr>
      </w:pPr>
      <w:bookmarkStart w:id="33" w:name="_Toc437582304"/>
      <w:r w:rsidRPr="001D2FC3">
        <w:rPr>
          <w:rFonts w:ascii="Times New Roman" w:hAnsi="Times New Roman"/>
        </w:rPr>
        <w:t>14.1.5. Техника безопасности.</w:t>
      </w:r>
      <w:bookmarkEnd w:id="33"/>
    </w:p>
    <w:p w:rsidR="00F069DC" w:rsidRPr="001D2FC3" w:rsidRDefault="00F069DC" w:rsidP="001D2FC3">
      <w:pPr>
        <w:pStyle w:val="4"/>
        <w:spacing w:before="0" w:after="0" w:line="360" w:lineRule="auto"/>
        <w:ind w:firstLine="720"/>
        <w:rPr>
          <w:rFonts w:ascii="Times New Roman" w:hAnsi="Times New Roman"/>
          <w:b/>
          <w:i w:val="0"/>
        </w:rPr>
      </w:pPr>
      <w:r w:rsidRPr="001D2FC3">
        <w:rPr>
          <w:rFonts w:ascii="Times New Roman" w:hAnsi="Times New Roman"/>
          <w:b/>
          <w:i w:val="0"/>
        </w:rPr>
        <w:t>14.1.5.1. Обеспечение электробезопасности.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Питание оборудования цеха осуществляется от 3-х фазной сети переменного тока, напряжением 220-380 В, частотой 50 Гц с изолированной нейтралью.</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Причинами поражения электрическим током при эксплуатаации оборудования для производства печатных плат являются следующие факторы:</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случайное п</w:t>
      </w:r>
      <w:bookmarkStart w:id="34" w:name="OCRUncertain1278"/>
      <w:r w:rsidRPr="005006BD">
        <w:rPr>
          <w:rFonts w:ascii="Times New Roman" w:hAnsi="Times New Roman"/>
        </w:rPr>
        <w:t>р</w:t>
      </w:r>
      <w:bookmarkEnd w:id="34"/>
      <w:r w:rsidRPr="005006BD">
        <w:rPr>
          <w:rFonts w:ascii="Times New Roman" w:hAnsi="Times New Roman"/>
        </w:rPr>
        <w:t>икосновение или приближение на опасное расстоя</w:t>
      </w:r>
      <w:bookmarkStart w:id="35" w:name="OCRUncertain1280"/>
      <w:r w:rsidRPr="005006BD">
        <w:rPr>
          <w:rFonts w:ascii="Times New Roman" w:hAnsi="Times New Roman"/>
        </w:rPr>
        <w:t>н</w:t>
      </w:r>
      <w:bookmarkStart w:id="36" w:name="OCRUncertain1281"/>
      <w:bookmarkEnd w:id="35"/>
      <w:r w:rsidRPr="005006BD">
        <w:rPr>
          <w:rFonts w:ascii="Times New Roman" w:hAnsi="Times New Roman"/>
        </w:rPr>
        <w:t>ие к токоведущим</w:t>
      </w:r>
      <w:bookmarkEnd w:id="36"/>
      <w:r w:rsidRPr="005006BD">
        <w:rPr>
          <w:rFonts w:ascii="Times New Roman" w:hAnsi="Times New Roman"/>
        </w:rPr>
        <w:t xml:space="preserve"> частям, находящимся под </w:t>
      </w:r>
      <w:bookmarkStart w:id="37" w:name="OCRUncertain1282"/>
      <w:r w:rsidRPr="005006BD">
        <w:rPr>
          <w:rFonts w:ascii="Times New Roman" w:hAnsi="Times New Roman"/>
        </w:rPr>
        <w:t>напряжением</w:t>
      </w:r>
      <w:bookmarkEnd w:id="37"/>
      <w:r w:rsidRPr="005006BD">
        <w:rPr>
          <w:rFonts w:ascii="Times New Roman" w:hAnsi="Times New Roman"/>
        </w:rPr>
        <w:t>;</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появление напряжения на металлических конструктивных частях электрооборудова</w:t>
      </w:r>
      <w:bookmarkStart w:id="38" w:name="OCRUncertain1284"/>
      <w:r w:rsidRPr="005006BD">
        <w:rPr>
          <w:rFonts w:ascii="Times New Roman" w:hAnsi="Times New Roman"/>
        </w:rPr>
        <w:t>н</w:t>
      </w:r>
      <w:bookmarkEnd w:id="38"/>
      <w:r w:rsidRPr="005006BD">
        <w:rPr>
          <w:rFonts w:ascii="Times New Roman" w:hAnsi="Times New Roman"/>
        </w:rPr>
        <w:t>ия - корпусах, кожухах  и т. п</w:t>
      </w:r>
      <w:bookmarkStart w:id="39" w:name="OCRUncertain1285"/>
      <w:r w:rsidRPr="005006BD">
        <w:rPr>
          <w:rFonts w:ascii="Times New Roman" w:hAnsi="Times New Roman"/>
        </w:rPr>
        <w:t xml:space="preserve">. - </w:t>
      </w:r>
      <w:bookmarkEnd w:id="39"/>
      <w:r w:rsidRPr="005006BD">
        <w:rPr>
          <w:rFonts w:ascii="Times New Roman" w:hAnsi="Times New Roman"/>
        </w:rPr>
        <w:t>в результате поврежде</w:t>
      </w:r>
      <w:bookmarkStart w:id="40" w:name="OCRUncertain1286"/>
      <w:r w:rsidRPr="005006BD">
        <w:rPr>
          <w:rFonts w:ascii="Times New Roman" w:hAnsi="Times New Roman"/>
        </w:rPr>
        <w:t>н</w:t>
      </w:r>
      <w:bookmarkEnd w:id="40"/>
      <w:r w:rsidRPr="005006BD">
        <w:rPr>
          <w:rFonts w:ascii="Times New Roman" w:hAnsi="Times New Roman"/>
        </w:rPr>
        <w:t>ия изоляци</w:t>
      </w:r>
      <w:bookmarkStart w:id="41" w:name="OCRUncertain1287"/>
      <w:r w:rsidRPr="005006BD">
        <w:rPr>
          <w:rFonts w:ascii="Times New Roman" w:hAnsi="Times New Roman"/>
        </w:rPr>
        <w:t>и</w:t>
      </w:r>
      <w:bookmarkEnd w:id="41"/>
      <w:r w:rsidRPr="005006BD">
        <w:rPr>
          <w:rFonts w:ascii="Times New Roman" w:hAnsi="Times New Roman"/>
        </w:rPr>
        <w:t xml:space="preserve"> и других причин;</w:t>
      </w:r>
    </w:p>
    <w:p w:rsidR="00F069DC" w:rsidRPr="005006BD" w:rsidRDefault="00F069DC" w:rsidP="005006BD">
      <w:pPr>
        <w:pStyle w:val="11"/>
        <w:widowControl w:val="0"/>
        <w:numPr>
          <w:ilvl w:val="0"/>
          <w:numId w:val="26"/>
        </w:numPr>
        <w:spacing w:line="360" w:lineRule="auto"/>
        <w:ind w:left="0" w:firstLine="720"/>
        <w:rPr>
          <w:rFonts w:ascii="Times New Roman" w:hAnsi="Times New Roman"/>
        </w:rPr>
      </w:pPr>
      <w:r w:rsidRPr="005006BD">
        <w:rPr>
          <w:rFonts w:ascii="Times New Roman" w:hAnsi="Times New Roman"/>
        </w:rPr>
        <w:t xml:space="preserve">появление напряжения </w:t>
      </w:r>
      <w:bookmarkStart w:id="42" w:name="OCRUncertain1288"/>
      <w:r w:rsidRPr="005006BD">
        <w:rPr>
          <w:rFonts w:ascii="Times New Roman" w:hAnsi="Times New Roman"/>
        </w:rPr>
        <w:t>н</w:t>
      </w:r>
      <w:bookmarkEnd w:id="42"/>
      <w:r w:rsidRPr="005006BD">
        <w:rPr>
          <w:rFonts w:ascii="Times New Roman" w:hAnsi="Times New Roman"/>
        </w:rPr>
        <w:t xml:space="preserve">а отключенных </w:t>
      </w:r>
      <w:bookmarkStart w:id="43" w:name="OCRUncertain1289"/>
      <w:r w:rsidRPr="005006BD">
        <w:rPr>
          <w:rFonts w:ascii="Times New Roman" w:hAnsi="Times New Roman"/>
        </w:rPr>
        <w:t>токоведущих</w:t>
      </w:r>
      <w:bookmarkEnd w:id="43"/>
      <w:r w:rsidRPr="005006BD">
        <w:rPr>
          <w:rFonts w:ascii="Times New Roman" w:hAnsi="Times New Roman"/>
        </w:rPr>
        <w:t xml:space="preserve"> частях, на которых работают люди</w:t>
      </w:r>
      <w:bookmarkStart w:id="44" w:name="OCRUncertain1290"/>
      <w:r w:rsidRPr="005006BD">
        <w:rPr>
          <w:rFonts w:ascii="Times New Roman" w:hAnsi="Times New Roman"/>
        </w:rPr>
        <w:t>,</w:t>
      </w:r>
      <w:bookmarkEnd w:id="44"/>
      <w:r w:rsidRPr="005006BD">
        <w:rPr>
          <w:rFonts w:ascii="Times New Roman" w:hAnsi="Times New Roman"/>
        </w:rPr>
        <w:t xml:space="preserve"> вследствие ошибочного включения установки;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Для обеспечения безопасности от поражения электрическим током всех зданий и сооружений применяют защитное заземление. Защитное заземление - преднамеренное соединение с землей оборудования, не находящегося под напряжением в нормальных условиях эксплуатации, но которые могут оказаться под напряжением в результате нарушения изоляции установки.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Произведем расчет системы защитного заземления, а именно расчет групповых заземлителей в однородной земле с размещением по контуру [16].</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Определим сопротивление одного вертикального электрода по формуле: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780" w:dyaOrig="780">
          <v:shape id="_x0000_i1233" type="#_x0000_t75" style="width:189pt;height:39pt" o:ole="">
            <v:imagedata r:id="rId395" o:title=""/>
          </v:shape>
          <o:OLEObject Type="Embed" ProgID="Equation.3" ShapeID="_x0000_i1233" DrawAspect="Content" ObjectID="_1459861339" r:id="rId396"/>
        </w:object>
      </w:r>
      <w:r w:rsidR="00F069DC" w:rsidRPr="005006BD">
        <w:rPr>
          <w:rFonts w:ascii="Times New Roman" w:hAnsi="Times New Roman"/>
        </w:rPr>
        <w:tab/>
      </w:r>
      <w:r w:rsidR="00F069DC" w:rsidRPr="005006BD">
        <w:rPr>
          <w:rFonts w:ascii="Times New Roman" w:hAnsi="Times New Roman"/>
        </w:rPr>
        <w:tab/>
        <w:t>(14.8)</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380" w:dyaOrig="380">
          <v:shape id="_x0000_i1234" type="#_x0000_t75" style="width:18.75pt;height:18.75pt" o:ole="">
            <v:imagedata r:id="rId397" o:title=""/>
          </v:shape>
          <o:OLEObject Type="Embed" ProgID="Equation.3" ShapeID="_x0000_i1234" DrawAspect="Content" ObjectID="_1459861340" r:id="rId398"/>
        </w:object>
      </w:r>
      <w:r w:rsidRPr="005006BD">
        <w:rPr>
          <w:rFonts w:ascii="Times New Roman" w:hAnsi="Times New Roman"/>
        </w:rPr>
        <w:t>- сопротивление одиночного вертикального электрода, Ом;</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240" w:dyaOrig="300">
          <v:shape id="_x0000_i1235" type="#_x0000_t75" style="width:12pt;height:15pt" o:ole="">
            <v:imagedata r:id="rId399" o:title=""/>
          </v:shape>
          <o:OLEObject Type="Embed" ProgID="Equation.3" ShapeID="_x0000_i1235" DrawAspect="Content" ObjectID="_1459861341" r:id="rId400"/>
        </w:object>
      </w:r>
      <w:r w:rsidR="00F069DC" w:rsidRPr="005006BD">
        <w:rPr>
          <w:rFonts w:ascii="Times New Roman" w:hAnsi="Times New Roman"/>
        </w:rPr>
        <w:t xml:space="preserve"> - сопротивление грунта Ом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L - длина стержня;</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b - ширина стержня;</w:t>
      </w:r>
    </w:p>
    <w:p w:rsidR="00F069DC" w:rsidRPr="005006BD" w:rsidRDefault="00FE087F" w:rsidP="005006BD">
      <w:pPr>
        <w:spacing w:line="360" w:lineRule="auto"/>
        <w:ind w:firstLine="720"/>
        <w:jc w:val="both"/>
        <w:rPr>
          <w:rFonts w:ascii="Times New Roman" w:hAnsi="Times New Roman"/>
        </w:rPr>
      </w:pPr>
      <w:r w:rsidRPr="005006BD">
        <w:rPr>
          <w:rFonts w:ascii="Times New Roman" w:hAnsi="Times New Roman"/>
        </w:rPr>
        <w:object w:dxaOrig="1540" w:dyaOrig="380">
          <v:shape id="_x0000_i1236" type="#_x0000_t75" style="width:77.25pt;height:18.75pt" o:ole="">
            <v:imagedata r:id="rId401" o:title=""/>
          </v:shape>
          <o:OLEObject Type="Embed" ProgID="Equation.3" ShapeID="_x0000_i1236" DrawAspect="Content" ObjectID="_1459861342" r:id="rId402"/>
        </w:object>
      </w:r>
      <w:r w:rsidR="00F069DC" w:rsidRPr="005006BD">
        <w:rPr>
          <w:rFonts w:ascii="Times New Roman" w:hAnsi="Times New Roman"/>
        </w:rPr>
        <w:t xml:space="preserve">, где </w:t>
      </w:r>
      <w:r w:rsidRPr="005006BD">
        <w:rPr>
          <w:rFonts w:ascii="Times New Roman" w:hAnsi="Times New Roman"/>
        </w:rPr>
        <w:object w:dxaOrig="260" w:dyaOrig="380">
          <v:shape id="_x0000_i1237" type="#_x0000_t75" style="width:12.75pt;height:18.75pt" o:ole="">
            <v:imagedata r:id="rId403" o:title=""/>
          </v:shape>
          <o:OLEObject Type="Embed" ProgID="Equation.3" ShapeID="_x0000_i1237" DrawAspect="Content" ObjectID="_1459861343" r:id="rId404"/>
        </w:object>
      </w:r>
      <w:r w:rsidR="00F069DC" w:rsidRPr="005006BD">
        <w:rPr>
          <w:rFonts w:ascii="Times New Roman" w:hAnsi="Times New Roman"/>
        </w:rPr>
        <w:t>- длина стержня выше уровня земли.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Грунт на территории здания - суглинок, величина удельного сопротивления которого </w:t>
      </w:r>
      <w:r w:rsidR="00FE087F" w:rsidRPr="005006BD">
        <w:rPr>
          <w:rFonts w:ascii="Times New Roman" w:hAnsi="Times New Roman"/>
        </w:rPr>
        <w:object w:dxaOrig="1740" w:dyaOrig="380">
          <v:shape id="_x0000_i1238" type="#_x0000_t75" style="width:87pt;height:18.75pt" o:ole="">
            <v:imagedata r:id="rId405" o:title=""/>
          </v:shape>
          <o:OLEObject Type="Embed" ProgID="Equation.3" ShapeID="_x0000_i1238" DrawAspect="Content" ObjectID="_1459861344" r:id="rId406"/>
        </w:object>
      </w:r>
      <w:r w:rsidRPr="005006BD">
        <w:rPr>
          <w:rFonts w:ascii="Times New Roman" w:hAnsi="Times New Roman"/>
        </w:rPr>
        <w:t>.</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качестве искусственных заземлителей принимаем трубы длиной L=2,3 м, диаметром b=0,15 м.</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1140" w:dyaOrig="380">
          <v:shape id="_x0000_i1239" type="#_x0000_t75" style="width:57pt;height:18.75pt" o:ole="">
            <v:imagedata r:id="rId407" o:title=""/>
          </v:shape>
          <o:OLEObject Type="Embed" ProgID="Equation.3" ShapeID="_x0000_i1239" DrawAspect="Content" ObjectID="_1459861345" r:id="rId408"/>
        </w:object>
      </w:r>
      <w:r w:rsidR="00F069DC" w:rsidRPr="005006BD">
        <w:rPr>
          <w:rFonts w:ascii="Times New Roman" w:hAnsi="Times New Roman"/>
        </w:rPr>
        <w:t>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Тогда получим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7560" w:dyaOrig="840">
          <v:shape id="_x0000_i1240" type="#_x0000_t75" style="width:378pt;height:42pt" o:ole="">
            <v:imagedata r:id="rId409" o:title=""/>
          </v:shape>
          <o:OLEObject Type="Embed" ProgID="Equation.3" ShapeID="_x0000_i1240" DrawAspect="Content" ObjectID="_1459861346" r:id="rId410"/>
        </w:object>
      </w:r>
      <w:r w:rsidR="00F069DC" w:rsidRPr="005006BD">
        <w:rPr>
          <w:rFonts w:ascii="Times New Roman" w:hAnsi="Times New Roman"/>
        </w:rPr>
        <w:t>Ом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Определим количество вертикальных электродов по таблице [16] используя соотношение </w:t>
      </w:r>
      <w:r w:rsidR="00FE087F" w:rsidRPr="005006BD">
        <w:rPr>
          <w:rFonts w:ascii="Times New Roman" w:hAnsi="Times New Roman"/>
        </w:rPr>
        <w:object w:dxaOrig="1840" w:dyaOrig="780">
          <v:shape id="_x0000_i1241" type="#_x0000_t75" style="width:92.25pt;height:39pt" o:ole="">
            <v:imagedata r:id="rId411" o:title=""/>
          </v:shape>
          <o:OLEObject Type="Embed" ProgID="Equation.3" ShapeID="_x0000_i1241" DrawAspect="Content" ObjectID="_1459861347" r:id="rId412"/>
        </w:object>
      </w:r>
      <w:r w:rsidRPr="005006BD">
        <w:rPr>
          <w:rFonts w:ascii="Times New Roman" w:hAnsi="Times New Roman"/>
        </w:rPr>
        <w:t>,</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300" w:dyaOrig="380">
          <v:shape id="_x0000_i1242" type="#_x0000_t75" style="width:15pt;height:18.75pt" o:ole="">
            <v:imagedata r:id="rId413" o:title=""/>
          </v:shape>
          <o:OLEObject Type="Embed" ProgID="Equation.3" ShapeID="_x0000_i1242" DrawAspect="Content" ObjectID="_1459861348" r:id="rId414"/>
        </w:object>
      </w:r>
      <w:r w:rsidR="00F069DC" w:rsidRPr="005006BD">
        <w:rPr>
          <w:rFonts w:ascii="Times New Roman" w:hAnsi="Times New Roman"/>
        </w:rPr>
        <w:t>- коэффициент использования вертикальных электродов;</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880" w:dyaOrig="380">
          <v:shape id="_x0000_i1243" type="#_x0000_t75" style="width:44.25pt;height:18.75pt" o:ole="">
            <v:imagedata r:id="rId415" o:title=""/>
          </v:shape>
          <o:OLEObject Type="Embed" ProgID="Equation.3" ShapeID="_x0000_i1243" DrawAspect="Content" ObjectID="_1459861349" r:id="rId416"/>
        </w:object>
      </w:r>
      <w:r w:rsidR="00F069DC" w:rsidRPr="005006BD">
        <w:rPr>
          <w:rFonts w:ascii="Times New Roman" w:hAnsi="Times New Roman"/>
        </w:rPr>
        <w:t>- допустимое сопротивление искомых заземлителей;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n - количество вертикальных электродов.</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2120" w:dyaOrig="700">
          <v:shape id="_x0000_i1244" type="#_x0000_t75" style="width:105.75pt;height:35.25pt" o:ole="">
            <v:imagedata r:id="rId417" o:title=""/>
          </v:shape>
          <o:OLEObject Type="Embed" ProgID="Equation.3" ShapeID="_x0000_i1244" DrawAspect="Content" ObjectID="_1459861350" r:id="rId418"/>
        </w:objec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680" w:dyaOrig="300">
          <v:shape id="_x0000_i1245" type="#_x0000_t75" style="width:33.75pt;height:15pt" o:ole="">
            <v:imagedata r:id="rId419" o:title=""/>
          </v:shape>
          <o:OLEObject Type="Embed" ProgID="Equation.3" ShapeID="_x0000_i1245" DrawAspect="Content" ObjectID="_1459861351" r:id="rId420"/>
        </w:object>
      </w:r>
      <w:r w:rsidR="00F069DC" w:rsidRPr="005006BD">
        <w:rPr>
          <w:rFonts w:ascii="Times New Roman" w:hAnsi="Times New Roman"/>
        </w:rPr>
        <w:t xml:space="preserve">, </w:t>
      </w:r>
      <w:r w:rsidRPr="005006BD">
        <w:rPr>
          <w:rFonts w:ascii="Times New Roman" w:hAnsi="Times New Roman"/>
        </w:rPr>
        <w:object w:dxaOrig="999" w:dyaOrig="380">
          <v:shape id="_x0000_i1246" type="#_x0000_t75" style="width:50.25pt;height:18.75pt" o:ole="">
            <v:imagedata r:id="rId421" o:title=""/>
          </v:shape>
          <o:OLEObject Type="Embed" ProgID="Equation.3" ShapeID="_x0000_i1246" DrawAspect="Content" ObjectID="_1459861352" r:id="rId42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Находим длину горизонтального проводника связи по формуле: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640" w:dyaOrig="360">
          <v:shape id="_x0000_i1247" type="#_x0000_t75" style="width:81.75pt;height:18pt" o:ole="">
            <v:imagedata r:id="rId423" o:title=""/>
          </v:shape>
          <o:OLEObject Type="Embed" ProgID="Equation.3" ShapeID="_x0000_i1247" DrawAspect="Content" ObjectID="_1459861353" r:id="rId424"/>
        </w:object>
      </w:r>
      <w:r w:rsidR="00F069DC" w:rsidRPr="005006BD">
        <w:rPr>
          <w:rFonts w:ascii="Times New Roman" w:hAnsi="Times New Roman"/>
        </w:rPr>
        <w:tab/>
      </w:r>
      <w:r w:rsidR="00F069DC" w:rsidRPr="005006BD">
        <w:rPr>
          <w:rFonts w:ascii="Times New Roman" w:hAnsi="Times New Roman"/>
        </w:rPr>
        <w:tab/>
        <w:t>(14.9)</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где L - длина горизонтального проводника связи, м;</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а - расстояние между двумя вертикальными электродами, оно находится из соотношения </w:t>
      </w:r>
      <w:r w:rsidR="00FE087F" w:rsidRPr="005006BD">
        <w:rPr>
          <w:rFonts w:ascii="Times New Roman" w:hAnsi="Times New Roman"/>
        </w:rPr>
        <w:object w:dxaOrig="940" w:dyaOrig="380">
          <v:shape id="_x0000_i1248" type="#_x0000_t75" style="width:47.25pt;height:18.75pt" o:ole="">
            <v:imagedata r:id="rId425" o:title=""/>
          </v:shape>
          <o:OLEObject Type="Embed" ProgID="Equation.3" ShapeID="_x0000_i1248" DrawAspect="Content" ObjectID="_1459861354" r:id="rId426"/>
        </w:object>
      </w:r>
      <w:r w:rsidRPr="005006BD">
        <w:rPr>
          <w:rFonts w:ascii="Times New Roman" w:hAnsi="Times New Roman"/>
        </w:rPr>
        <w:t>, т.к. размещение електродов производим по контуру а=6,9.</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860" w:dyaOrig="360">
          <v:shape id="_x0000_i1249" type="#_x0000_t75" style="width:143.25pt;height:18pt" o:ole="">
            <v:imagedata r:id="rId427" o:title=""/>
          </v:shape>
          <o:OLEObject Type="Embed" ProgID="Equation.3" ShapeID="_x0000_i1249" DrawAspect="Content" ObjectID="_1459861355" r:id="rId428"/>
        </w:object>
      </w:r>
      <w:r w:rsidR="00F069DC" w:rsidRPr="005006BD">
        <w:rPr>
          <w:rFonts w:ascii="Times New Roman" w:hAnsi="Times New Roman"/>
        </w:rPr>
        <w:t xml:space="preserve"> 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Определим сопротивление горизонтального проводника связи, соединяющего верхние концы электродов по формуле:</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060" w:dyaOrig="820">
          <v:shape id="_x0000_i1250" type="#_x0000_t75" style="width:102.75pt;height:41.25pt" o:ole="">
            <v:imagedata r:id="rId429" o:title=""/>
          </v:shape>
          <o:OLEObject Type="Embed" ProgID="Equation.3" ShapeID="_x0000_i1250" DrawAspect="Content" ObjectID="_1459861356" r:id="rId430"/>
        </w:object>
      </w:r>
      <w:r w:rsidR="00F069DC" w:rsidRPr="005006BD">
        <w:rPr>
          <w:rFonts w:ascii="Times New Roman" w:hAnsi="Times New Roman"/>
        </w:rPr>
        <w:tab/>
      </w:r>
      <w:r w:rsidR="00F069DC" w:rsidRPr="005006BD">
        <w:rPr>
          <w:rFonts w:ascii="Times New Roman" w:hAnsi="Times New Roman"/>
        </w:rPr>
        <w:tab/>
        <w:t>(14.10)</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00" w:dyaOrig="380">
          <v:shape id="_x0000_i1251" type="#_x0000_t75" style="width:20.25pt;height:18.75pt" o:ole="">
            <v:imagedata r:id="rId431" o:title=""/>
          </v:shape>
          <o:OLEObject Type="Embed" ProgID="Equation.3" ShapeID="_x0000_i1251" DrawAspect="Content" ObjectID="_1459861357" r:id="rId432"/>
        </w:object>
      </w:r>
      <w:r w:rsidRPr="005006BD">
        <w:rPr>
          <w:rFonts w:ascii="Times New Roman" w:hAnsi="Times New Roman"/>
        </w:rPr>
        <w:t xml:space="preserve"> - сопротивление горизонтального проводника связи Ом.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860" w:dyaOrig="800">
          <v:shape id="_x0000_i1252" type="#_x0000_t75" style="width:243pt;height:39.75pt" o:ole="">
            <v:imagedata r:id="rId433" o:title=""/>
          </v:shape>
          <o:OLEObject Type="Embed" ProgID="Equation.3" ShapeID="_x0000_i1252" DrawAspect="Content" ObjectID="_1459861358" r:id="rId434"/>
        </w:object>
      </w:r>
      <w:r w:rsidR="00F069DC" w:rsidRPr="005006BD">
        <w:rPr>
          <w:rFonts w:ascii="Times New Roman" w:hAnsi="Times New Roman"/>
        </w:rPr>
        <w:t xml:space="preserve"> Ом.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Далее определяем результирующее сопротивление искусственного заземлителя.</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2980" w:dyaOrig="780">
          <v:shape id="_x0000_i1253" type="#_x0000_t75" style="width:149.25pt;height:39pt" o:ole="">
            <v:imagedata r:id="rId435" o:title=""/>
          </v:shape>
          <o:OLEObject Type="Embed" ProgID="Equation.3" ShapeID="_x0000_i1253" DrawAspect="Content" ObjectID="_1459861359" r:id="rId436"/>
        </w:object>
      </w:r>
      <w:r w:rsidR="00F069DC" w:rsidRPr="005006BD">
        <w:rPr>
          <w:rFonts w:ascii="Times New Roman" w:hAnsi="Times New Roman"/>
        </w:rPr>
        <w:tab/>
      </w:r>
      <w:r w:rsidR="00F069DC" w:rsidRPr="005006BD">
        <w:rPr>
          <w:rFonts w:ascii="Times New Roman" w:hAnsi="Times New Roman"/>
        </w:rPr>
        <w:tab/>
        <w:t>(14.11)</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320" w:dyaOrig="380">
          <v:shape id="_x0000_i1254" type="#_x0000_t75" style="width:15.75pt;height:18.75pt" o:ole="">
            <v:imagedata r:id="rId437" o:title=""/>
          </v:shape>
          <o:OLEObject Type="Embed" ProgID="Equation.3" ShapeID="_x0000_i1254" DrawAspect="Content" ObjectID="_1459861360" r:id="rId438"/>
        </w:object>
      </w:r>
      <w:r w:rsidRPr="005006BD">
        <w:rPr>
          <w:rFonts w:ascii="Times New Roman" w:hAnsi="Times New Roman"/>
        </w:rPr>
        <w:t xml:space="preserve">- коэффициент использования горизонтальных электродов, </w:t>
      </w:r>
      <w:r w:rsidR="00FE087F" w:rsidRPr="005006BD">
        <w:rPr>
          <w:rFonts w:ascii="Times New Roman" w:hAnsi="Times New Roman"/>
        </w:rPr>
        <w:object w:dxaOrig="1200" w:dyaOrig="380">
          <v:shape id="_x0000_i1255" type="#_x0000_t75" style="width:60pt;height:18.75pt" o:ole="">
            <v:imagedata r:id="rId439" o:title=""/>
          </v:shape>
          <o:OLEObject Type="Embed" ProgID="Equation.3" ShapeID="_x0000_i1255" DrawAspect="Content" ObjectID="_1459861361" r:id="rId440"/>
        </w:objec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700" w:dyaOrig="760">
          <v:shape id="_x0000_i1256" type="#_x0000_t75" style="width:234.75pt;height:38.25pt" o:ole="">
            <v:imagedata r:id="rId441" o:title=""/>
          </v:shape>
          <o:OLEObject Type="Embed" ProgID="Equation.3" ShapeID="_x0000_i1256" DrawAspect="Content" ObjectID="_1459861362" r:id="rId442"/>
        </w:object>
      </w:r>
      <w:r w:rsidR="00F069DC" w:rsidRPr="005006BD">
        <w:rPr>
          <w:rFonts w:ascii="Times New Roman" w:hAnsi="Times New Roman"/>
        </w:rPr>
        <w:t xml:space="preserve"> Ом.</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Проведенный расчет показывает, что предлагаемые заземлители удовлетворяют условию групповых заземлителей.</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1540" w:dyaOrig="380">
          <v:shape id="_x0000_i1257" type="#_x0000_t75" style="width:77.25pt;height:18.75pt" o:ole="">
            <v:imagedata r:id="rId443" o:title=""/>
          </v:shape>
          <o:OLEObject Type="Embed" ProgID="Equation.3" ShapeID="_x0000_i1257" DrawAspect="Content" ObjectID="_1459861363" r:id="rId444"/>
        </w:object>
      </w:r>
      <w:r w:rsidR="00F069DC" w:rsidRPr="005006BD">
        <w:rPr>
          <w:rFonts w:ascii="Times New Roman" w:hAnsi="Times New Roman"/>
        </w:rPr>
        <w:t xml:space="preserve">,  </w:t>
      </w:r>
      <w:r w:rsidRPr="005006BD">
        <w:rPr>
          <w:rFonts w:ascii="Times New Roman" w:hAnsi="Times New Roman"/>
        </w:rPr>
        <w:object w:dxaOrig="2020" w:dyaOrig="360">
          <v:shape id="_x0000_i1258" type="#_x0000_t75" style="width:101.25pt;height:18pt" o:ole="">
            <v:imagedata r:id="rId445" o:title=""/>
          </v:shape>
          <o:OLEObject Type="Embed" ProgID="Equation.3" ShapeID="_x0000_i1258" DrawAspect="Content" ObjectID="_1459861364" r:id="rId446"/>
        </w:object>
      </w:r>
    </w:p>
    <w:p w:rsidR="001D2FC3" w:rsidRDefault="001D2FC3" w:rsidP="005006BD">
      <w:pPr>
        <w:pStyle w:val="4"/>
        <w:spacing w:before="0" w:after="0" w:line="360" w:lineRule="auto"/>
        <w:ind w:firstLine="720"/>
        <w:jc w:val="both"/>
        <w:rPr>
          <w:rFonts w:ascii="Times New Roman" w:hAnsi="Times New Roman"/>
          <w:i w:val="0"/>
        </w:rPr>
      </w:pPr>
    </w:p>
    <w:p w:rsidR="00F069DC" w:rsidRPr="001D2FC3" w:rsidRDefault="00F069DC" w:rsidP="001D2FC3">
      <w:pPr>
        <w:pStyle w:val="4"/>
        <w:spacing w:before="0" w:after="0" w:line="360" w:lineRule="auto"/>
        <w:ind w:firstLine="720"/>
        <w:rPr>
          <w:rFonts w:ascii="Times New Roman" w:hAnsi="Times New Roman"/>
          <w:b/>
          <w:i w:val="0"/>
        </w:rPr>
      </w:pPr>
      <w:r w:rsidRPr="001D2FC3">
        <w:rPr>
          <w:rFonts w:ascii="Times New Roman" w:hAnsi="Times New Roman"/>
          <w:b/>
          <w:i w:val="0"/>
        </w:rPr>
        <w:t>14.1.5.2. Пожарная безопасность.</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Основными причинами пожаров в цехе являются:</w:t>
      </w:r>
    </w:p>
    <w:p w:rsidR="00F069DC" w:rsidRPr="005006BD" w:rsidRDefault="00F069DC" w:rsidP="005006BD">
      <w:pPr>
        <w:numPr>
          <w:ilvl w:val="0"/>
          <w:numId w:val="32"/>
        </w:numPr>
        <w:tabs>
          <w:tab w:val="left" w:pos="1069"/>
        </w:tabs>
        <w:spacing w:line="360" w:lineRule="auto"/>
        <w:ind w:left="0" w:firstLine="720"/>
        <w:jc w:val="both"/>
        <w:rPr>
          <w:rFonts w:ascii="Times New Roman" w:hAnsi="Times New Roman"/>
        </w:rPr>
      </w:pPr>
      <w:r w:rsidRPr="005006BD">
        <w:rPr>
          <w:rFonts w:ascii="Times New Roman" w:hAnsi="Times New Roman"/>
        </w:rPr>
        <w:t>Неисправность электрооборудования;</w:t>
      </w:r>
    </w:p>
    <w:p w:rsidR="00F069DC" w:rsidRPr="005006BD" w:rsidRDefault="00F069DC" w:rsidP="005006BD">
      <w:pPr>
        <w:numPr>
          <w:ilvl w:val="0"/>
          <w:numId w:val="33"/>
        </w:numPr>
        <w:tabs>
          <w:tab w:val="left" w:pos="1069"/>
        </w:tabs>
        <w:spacing w:line="360" w:lineRule="auto"/>
        <w:ind w:left="0" w:firstLine="720"/>
        <w:jc w:val="both"/>
        <w:rPr>
          <w:rFonts w:ascii="Times New Roman" w:hAnsi="Times New Roman"/>
        </w:rPr>
      </w:pPr>
      <w:r w:rsidRPr="005006BD">
        <w:rPr>
          <w:rFonts w:ascii="Times New Roman" w:hAnsi="Times New Roman"/>
        </w:rPr>
        <w:t>Самовольная модернизация установок с отклонением от технологических схем;</w:t>
      </w:r>
    </w:p>
    <w:p w:rsidR="00F069DC" w:rsidRPr="005006BD" w:rsidRDefault="00F069DC" w:rsidP="005006BD">
      <w:pPr>
        <w:numPr>
          <w:ilvl w:val="0"/>
          <w:numId w:val="33"/>
        </w:numPr>
        <w:tabs>
          <w:tab w:val="left" w:pos="1069"/>
        </w:tabs>
        <w:spacing w:line="360" w:lineRule="auto"/>
        <w:ind w:left="0" w:firstLine="720"/>
        <w:jc w:val="both"/>
        <w:rPr>
          <w:rFonts w:ascii="Times New Roman" w:hAnsi="Times New Roman"/>
        </w:rPr>
      </w:pPr>
      <w:r w:rsidRPr="005006BD">
        <w:rPr>
          <w:rFonts w:ascii="Times New Roman" w:hAnsi="Times New Roman"/>
        </w:rPr>
        <w:t>Несоблюдение графика планового ремонта;</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соответствии с СНиП2.09.02-85 здание имеет категорию взрывопожарной опасности Д, т.е. производство, связанное с применением негорючих веществ в холодильном состоянии. Огнестойкость здания определяется по СНиП2.01.02-85. Производственный цех относится к III категории. В соответствии с требованиями к противопожарной безопасности в помещении находятся 22 углекислотных стационарных огнетушителя типа ОУ-8. Для более быстрого реагирования пожарной службы в цеху расположены дымовые извещатели МД-3, каждый из которых обслуживает площадь до 85 м</w:t>
      </w:r>
      <w:r w:rsidRPr="005006BD">
        <w:rPr>
          <w:rFonts w:ascii="Times New Roman" w:hAnsi="Times New Roman"/>
          <w:vertAlign w:val="superscript"/>
        </w:rPr>
        <w:t>2</w:t>
      </w:r>
      <w:r w:rsidRPr="005006BD">
        <w:rPr>
          <w:rFonts w:ascii="Times New Roman" w:hAnsi="Times New Roman"/>
        </w:rPr>
        <w:t xml:space="preserve">. Соответственно в цеху их устанавливается 12 шт. </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возгорании помещения необходимо в кратчайший срок эвакуировать всех людей из здания.</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Схема эвакуации людей из здания приведена на рис. 14.4.</w:t>
      </w:r>
    </w:p>
    <w:p w:rsidR="001D2FC3" w:rsidRDefault="001D2FC3" w:rsidP="001D2FC3">
      <w:pPr>
        <w:pStyle w:val="2"/>
      </w:pPr>
      <w:bookmarkStart w:id="45" w:name="_Toc437582305"/>
    </w:p>
    <w:p w:rsidR="00F069DC" w:rsidRPr="001D2FC3" w:rsidRDefault="00F069DC" w:rsidP="001D2FC3">
      <w:pPr>
        <w:pStyle w:val="2"/>
      </w:pPr>
      <w:r w:rsidRPr="001D2FC3">
        <w:t>14.2. Охрана окружающей среды</w:t>
      </w:r>
      <w:bookmarkEnd w:id="45"/>
    </w:p>
    <w:p w:rsidR="001D2FC3" w:rsidRDefault="001D2FC3" w:rsidP="005006BD">
      <w:pPr>
        <w:pStyle w:val="aa"/>
        <w:widowControl w:val="0"/>
        <w:spacing w:line="360" w:lineRule="auto"/>
        <w:ind w:firstLine="720"/>
        <w:rPr>
          <w:rFonts w:ascii="Times New Roman" w:hAnsi="Times New Roman"/>
        </w:rPr>
      </w:pP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 процессе производства печатных плат в воздух рабочей зоны выделяются различные вредные вещества. Источником выделения вредных веществ в атмосферный воздух цеха является следующее технологическое оборудование: ножницы для нарезки заготовок, сверлильные и фрезерные станки, установки химической подготовки и подтравливания поверхности, установки для нанесения фоторезистов и красок, установки экспонирования, проявления и снятия фоторезистов. </w:t>
      </w:r>
    </w:p>
    <w:p w:rsidR="00F069DC"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Схема эвакуации людей из цеха</w:t>
      </w:r>
    </w:p>
    <w:p w:rsidR="001D2FC3" w:rsidRPr="005006BD" w:rsidRDefault="001D2FC3" w:rsidP="005006BD">
      <w:pPr>
        <w:pStyle w:val="ae"/>
        <w:widowControl w:val="0"/>
        <w:spacing w:before="0" w:after="0" w:line="360" w:lineRule="auto"/>
        <w:ind w:firstLine="720"/>
        <w:jc w:val="both"/>
        <w:rPr>
          <w:rFonts w:ascii="Times New Roman" w:hAnsi="Times New Roman"/>
          <w:i w:val="0"/>
        </w:rPr>
      </w:pPr>
    </w:p>
    <w:p w:rsidR="00F069DC" w:rsidRPr="005006BD" w:rsidRDefault="00FE087F"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object w:dxaOrig="8239" w:dyaOrig="13103">
          <v:shape id="_x0000_i1259" type="#_x0000_t75" style="width:329.25pt;height:524.25pt" o:ole="" fillcolor="window">
            <v:imagedata r:id="rId447" o:title=""/>
          </v:shape>
          <o:OLEObject Type="Embed" ProgID="Visio.Drawing.4" ShapeID="_x0000_i1259" DrawAspect="Content" ObjectID="_1459861365" r:id="rId44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1 - щит для отключения электричества;</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2, 6 - пожарные краны;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4 - огнетушители;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3, 5 - комнаты для переодевания.</w:t>
      </w:r>
    </w:p>
    <w:p w:rsidR="00F069DC" w:rsidRPr="005006BD" w:rsidRDefault="00F069DC" w:rsidP="005006BD">
      <w:pPr>
        <w:pStyle w:val="ae"/>
        <w:widowControl w:val="0"/>
        <w:spacing w:before="0" w:after="0" w:line="360" w:lineRule="auto"/>
        <w:ind w:firstLine="720"/>
        <w:jc w:val="both"/>
        <w:rPr>
          <w:rFonts w:ascii="Times New Roman" w:hAnsi="Times New Roman"/>
          <w:i w:val="0"/>
        </w:rPr>
      </w:pPr>
      <w:r w:rsidRPr="005006BD">
        <w:rPr>
          <w:rFonts w:ascii="Times New Roman" w:hAnsi="Times New Roman"/>
          <w:i w:val="0"/>
        </w:rPr>
        <w:t>Рисунок 14.4.</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Определим количество вредных веществ выделяемых в воздух в процессе производства и оценим их величину по отношению к допустимым нормам. Валовое выделение загрязняющих веществ определяется исходя из нормо-часов работы оборудования и понятия условной платы.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Количество вредного вещества (т/год), отходящего от единицы технологического оборудования определяется по формуле:</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M</w:t>
      </w:r>
      <w:r w:rsidRPr="005006BD">
        <w:rPr>
          <w:rFonts w:ascii="Times New Roman" w:hAnsi="Times New Roman"/>
          <w:vertAlign w:val="subscript"/>
        </w:rPr>
        <w:t>i</w:t>
      </w:r>
      <w:r w:rsidRPr="005006BD">
        <w:rPr>
          <w:rFonts w:ascii="Times New Roman" w:hAnsi="Times New Roman"/>
        </w:rPr>
        <w:t xml:space="preserve"> = 3,6 q</w:t>
      </w:r>
      <w:r w:rsidRPr="005006BD">
        <w:rPr>
          <w:rFonts w:ascii="Times New Roman" w:hAnsi="Times New Roman"/>
          <w:vertAlign w:val="subscript"/>
        </w:rPr>
        <w:t>i</w:t>
      </w:r>
      <w:r w:rsidRPr="005006BD">
        <w:rPr>
          <w:rFonts w:ascii="Times New Roman" w:hAnsi="Times New Roman"/>
        </w:rPr>
        <w:t xml:space="preserve"> W</w:t>
      </w:r>
      <w:r w:rsidRPr="005006BD">
        <w:rPr>
          <w:rFonts w:ascii="Times New Roman" w:hAnsi="Times New Roman"/>
          <w:vertAlign w:val="subscript"/>
        </w:rPr>
        <w:t>(1,2,3)</w:t>
      </w:r>
      <w:r w:rsidRPr="005006BD">
        <w:rPr>
          <w:rFonts w:ascii="Times New Roman" w:hAnsi="Times New Roman"/>
        </w:rPr>
        <w:t xml:space="preserve"> 10</w:t>
      </w:r>
      <w:r w:rsidRPr="005006BD">
        <w:rPr>
          <w:rFonts w:ascii="Times New Roman" w:hAnsi="Times New Roman"/>
          <w:vertAlign w:val="superscript"/>
        </w:rPr>
        <w:t>-3</w:t>
      </w:r>
      <w:r w:rsidRPr="005006BD">
        <w:rPr>
          <w:rFonts w:ascii="Times New Roman" w:hAnsi="Times New Roman"/>
        </w:rPr>
        <w:t xml:space="preserve"> </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где W</w:t>
      </w:r>
      <w:r w:rsidRPr="005006BD">
        <w:rPr>
          <w:rFonts w:ascii="Times New Roman" w:hAnsi="Times New Roman"/>
          <w:vertAlign w:val="subscript"/>
        </w:rPr>
        <w:t>(1,2,3)</w:t>
      </w:r>
      <w:r w:rsidRPr="005006BD">
        <w:rPr>
          <w:rFonts w:ascii="Times New Roman" w:hAnsi="Times New Roman"/>
        </w:rPr>
        <w:t xml:space="preserve"> - определяется по формуле:</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W</w:t>
      </w:r>
      <w:r w:rsidRPr="005006BD">
        <w:rPr>
          <w:rFonts w:ascii="Times New Roman" w:hAnsi="Times New Roman"/>
          <w:vertAlign w:val="subscript"/>
        </w:rPr>
        <w:t>1</w:t>
      </w:r>
      <w:r w:rsidRPr="005006BD">
        <w:rPr>
          <w:rFonts w:ascii="Times New Roman" w:hAnsi="Times New Roman"/>
        </w:rPr>
        <w:t xml:space="preserve"> = (N</w:t>
      </w:r>
      <w:r w:rsidRPr="005006BD">
        <w:rPr>
          <w:rFonts w:ascii="Times New Roman" w:hAnsi="Times New Roman"/>
          <w:szCs w:val="28"/>
          <w:vertAlign w:val="subscript"/>
        </w:rPr>
        <w:sym w:font="Symbol" w:char="F069"/>
      </w:r>
      <w:r w:rsidRPr="005006BD">
        <w:rPr>
          <w:rFonts w:ascii="Times New Roman" w:hAnsi="Times New Roman"/>
          <w:vertAlign w:val="subscript"/>
        </w:rPr>
        <w:t>i</w:t>
      </w:r>
      <w:r w:rsidRPr="005006BD">
        <w:rPr>
          <w:rFonts w:ascii="Times New Roman" w:hAnsi="Times New Roman"/>
        </w:rPr>
        <w:t xml:space="preserve"> / L) K</w:t>
      </w:r>
      <w:r w:rsidRPr="005006BD">
        <w:rPr>
          <w:rFonts w:ascii="Times New Roman" w:hAnsi="Times New Roman"/>
          <w:szCs w:val="28"/>
          <w:vertAlign w:val="subscript"/>
        </w:rPr>
        <w:sym w:font="Symbol" w:char="F069"/>
      </w:r>
      <w:r w:rsidRPr="005006BD">
        <w:rPr>
          <w:rFonts w:ascii="Times New Roman" w:hAnsi="Times New Roman"/>
          <w:vertAlign w:val="subscript"/>
        </w:rPr>
        <w:t>i</w:t>
      </w:r>
      <w:r w:rsidRPr="005006BD">
        <w:rPr>
          <w:rFonts w:ascii="Times New Roman" w:hAnsi="Times New Roman"/>
        </w:rPr>
        <w:t xml:space="preserve"> </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N</w:t>
      </w:r>
      <w:r w:rsidRPr="005006BD">
        <w:rPr>
          <w:rFonts w:ascii="Times New Roman" w:hAnsi="Times New Roman"/>
          <w:szCs w:val="28"/>
          <w:vertAlign w:val="subscript"/>
        </w:rPr>
        <w:sym w:font="Symbol" w:char="F069"/>
      </w:r>
      <w:r w:rsidRPr="005006BD">
        <w:rPr>
          <w:rFonts w:ascii="Times New Roman" w:hAnsi="Times New Roman"/>
          <w:vertAlign w:val="subscript"/>
        </w:rPr>
        <w:t>i</w:t>
      </w:r>
      <w:r w:rsidRPr="005006BD">
        <w:rPr>
          <w:rFonts w:ascii="Times New Roman" w:hAnsi="Times New Roman"/>
        </w:rPr>
        <w:t xml:space="preserve"> - общее количество слоев i-го типа реальной печатной платы, обрабатываемых при </w:t>
      </w:r>
      <w:r w:rsidRPr="005006BD">
        <w:rPr>
          <w:rFonts w:ascii="Times New Roman" w:hAnsi="Times New Roman"/>
          <w:szCs w:val="28"/>
        </w:rPr>
        <w:sym w:font="Symbol" w:char="F069"/>
      </w:r>
      <w:r w:rsidRPr="005006BD">
        <w:rPr>
          <w:rFonts w:ascii="Times New Roman" w:hAnsi="Times New Roman"/>
        </w:rPr>
        <w:t xml:space="preserve"> - технологическом процессе в соответствии с программой выпуска, слоев/год; L- производительность оборудования, слоев/час; q</w:t>
      </w:r>
      <w:r w:rsidRPr="005006BD">
        <w:rPr>
          <w:rFonts w:ascii="Times New Roman" w:hAnsi="Times New Roman"/>
          <w:vertAlign w:val="subscript"/>
        </w:rPr>
        <w:t>i</w:t>
      </w:r>
      <w:r w:rsidRPr="005006BD">
        <w:rPr>
          <w:rFonts w:ascii="Times New Roman" w:hAnsi="Times New Roman"/>
        </w:rPr>
        <w:t xml:space="preserve"> - удельное количество вредного вещества, выделяющегося при технологическом процессе, 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Количество вредных веществ, выделяющихся в атмосферный воздух при механической обработке заготовок.</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получении заготовок.</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Используются ножницы роликовые Ю.1.015.01.00.000.</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Стеклотекстолит фольгированный СФ-2Н-35-1,5</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стеклотекстолита </w:t>
      </w:r>
      <w:r w:rsidR="00FE087F" w:rsidRPr="005006BD">
        <w:rPr>
          <w:rFonts w:ascii="Times New Roman" w:hAnsi="Times New Roman"/>
        </w:rPr>
        <w:object w:dxaOrig="1480" w:dyaOrig="380">
          <v:shape id="_x0000_i1260" type="#_x0000_t75" style="width:74.25pt;height:18.75pt" o:ole="">
            <v:imagedata r:id="rId449" o:title=""/>
          </v:shape>
          <o:OLEObject Type="Embed" ProgID="Equation.3" ShapeID="_x0000_i1260" DrawAspect="Content" ObjectID="_1459861366" r:id="rId450"/>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медная </w:t>
      </w:r>
      <w:r w:rsidR="00FE087F" w:rsidRPr="005006BD">
        <w:rPr>
          <w:rFonts w:ascii="Times New Roman" w:hAnsi="Times New Roman"/>
        </w:rPr>
        <w:object w:dxaOrig="1359" w:dyaOrig="380">
          <v:shape id="_x0000_i1261" type="#_x0000_t75" style="width:68.25pt;height:18.75pt" o:ole="">
            <v:imagedata r:id="rId451" o:title=""/>
          </v:shape>
          <o:OLEObject Type="Embed" ProgID="Equation.3" ShapeID="_x0000_i1261" DrawAspect="Content" ObjectID="_1459861367" r:id="rId452"/>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Периметр платы </w:t>
      </w:r>
      <w:r w:rsidR="00FE087F" w:rsidRPr="005006BD">
        <w:rPr>
          <w:rFonts w:ascii="Times New Roman" w:hAnsi="Times New Roman"/>
        </w:rPr>
        <w:object w:dxaOrig="4599" w:dyaOrig="380">
          <v:shape id="_x0000_i1262" type="#_x0000_t75" style="width:230.25pt;height:18.75pt" o:ole="">
            <v:imagedata r:id="rId453" o:title=""/>
          </v:shape>
          <o:OLEObject Type="Embed" ProgID="Equation.3" ShapeID="_x0000_i1262" DrawAspect="Content" ObjectID="_1459861368" r:id="rId454"/>
        </w:object>
      </w:r>
      <w:r w:rsidRPr="005006BD">
        <w:rPr>
          <w:rFonts w:ascii="Times New Roman" w:hAnsi="Times New Roman"/>
        </w:rPr>
        <w:t>мм.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020" w:dyaOrig="440">
          <v:shape id="_x0000_i1263" type="#_x0000_t75" style="width:201pt;height:21.75pt" o:ole="">
            <v:imagedata r:id="rId455" o:title=""/>
          </v:shape>
          <o:OLEObject Type="Embed" ProgID="Equation.3" ShapeID="_x0000_i1263" DrawAspect="Content" ObjectID="_1459861369" r:id="rId456"/>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З</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720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840" w:dyaOrig="380">
          <v:shape id="_x0000_i1264" type="#_x0000_t75" style="width:192pt;height:18.75pt" o:ole="">
            <v:imagedata r:id="rId457" o:title=""/>
          </v:shape>
          <o:OLEObject Type="Embed" ProgID="Equation.3" ShapeID="_x0000_i1264" DrawAspect="Content" ObjectID="_1459861370" r:id="rId458"/>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стеклотекстолита: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660" w:dyaOrig="440">
          <v:shape id="_x0000_i1265" type="#_x0000_t75" style="width:233.25pt;height:21.75pt" o:ole="">
            <v:imagedata r:id="rId459" o:title=""/>
          </v:shape>
          <o:OLEObject Type="Embed" ProgID="Equation.3" ShapeID="_x0000_i1265" DrawAspect="Content" ObjectID="_1459861371" r:id="rId460"/>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меди:</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560" w:dyaOrig="440">
          <v:shape id="_x0000_i1266" type="#_x0000_t75" style="width:228pt;height:21.75pt" o:ole="">
            <v:imagedata r:id="rId461" o:title=""/>
          </v:shape>
          <o:OLEObject Type="Embed" ProgID="Equation.3" ShapeID="_x0000_i1266" DrawAspect="Content" ObjectID="_1459861372" r:id="rId462"/>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получение фиксирующих и технологических отверстий.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настольный сверлильный станок 2Н-106П.</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Стеклотекстолит фольгированный СФ-2Н-35-1,5.</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стеклотекстолита </w:t>
      </w:r>
      <w:r w:rsidR="00FE087F" w:rsidRPr="005006BD">
        <w:rPr>
          <w:rFonts w:ascii="Times New Roman" w:hAnsi="Times New Roman"/>
        </w:rPr>
        <w:object w:dxaOrig="1480" w:dyaOrig="380">
          <v:shape id="_x0000_i1267" type="#_x0000_t75" style="width:74.25pt;height:18.75pt" o:ole="">
            <v:imagedata r:id="rId463" o:title=""/>
          </v:shape>
          <o:OLEObject Type="Embed" ProgID="Equation.3" ShapeID="_x0000_i1267" DrawAspect="Content" ObjectID="_1459861373" r:id="rId464"/>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медная </w:t>
      </w:r>
      <w:r w:rsidR="00FE087F" w:rsidRPr="005006BD">
        <w:rPr>
          <w:rFonts w:ascii="Times New Roman" w:hAnsi="Times New Roman"/>
        </w:rPr>
        <w:object w:dxaOrig="1380" w:dyaOrig="380">
          <v:shape id="_x0000_i1268" type="#_x0000_t75" style="width:69pt;height:18.75pt" o:ole="">
            <v:imagedata r:id="rId465" o:title=""/>
          </v:shape>
          <o:OLEObject Type="Embed" ProgID="Equation.3" ShapeID="_x0000_i1268" DrawAspect="Content" ObjectID="_1459861374" r:id="rId466"/>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 плате имеется 4 фиксирующих отверстия </w:t>
      </w:r>
      <w:r w:rsidR="00FE087F" w:rsidRPr="005006BD">
        <w:rPr>
          <w:rFonts w:ascii="Times New Roman" w:hAnsi="Times New Roman"/>
        </w:rPr>
        <w:object w:dxaOrig="720" w:dyaOrig="300">
          <v:shape id="_x0000_i1269" type="#_x0000_t75" style="width:36pt;height:15pt" o:ole="">
            <v:imagedata r:id="rId467" o:title=""/>
          </v:shape>
          <o:OLEObject Type="Embed" ProgID="Equation.3" ShapeID="_x0000_i1269" DrawAspect="Content" ObjectID="_1459861375" r:id="rId468"/>
        </w:objec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360" w:dyaOrig="380">
          <v:shape id="_x0000_i1270" type="#_x0000_t75" style="width:168pt;height:18.75pt" o:ole="">
            <v:imagedata r:id="rId469" o:title=""/>
          </v:shape>
          <o:OLEObject Type="Embed" ProgID="Equation.3" ShapeID="_x0000_i1270" DrawAspect="Content" ObjectID="_1459861376" r:id="rId470"/>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ФО</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360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900" w:dyaOrig="380">
          <v:shape id="_x0000_i1271" type="#_x0000_t75" style="width:195pt;height:18.75pt" o:ole="">
            <v:imagedata r:id="rId471" o:title=""/>
          </v:shape>
          <o:OLEObject Type="Embed" ProgID="Equation.3" ShapeID="_x0000_i1271" DrawAspect="Content" ObjectID="_1459861377" r:id="rId47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стеклотекстолита: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640" w:dyaOrig="440">
          <v:shape id="_x0000_i1272" type="#_x0000_t75" style="width:231.75pt;height:21.75pt" o:ole="">
            <v:imagedata r:id="rId473" o:title=""/>
          </v:shape>
          <o:OLEObject Type="Embed" ProgID="Equation.3" ShapeID="_x0000_i1272" DrawAspect="Content" ObjectID="_1459861378" r:id="rId474"/>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меди:</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560" w:dyaOrig="440">
          <v:shape id="_x0000_i1273" type="#_x0000_t75" style="width:228pt;height:21.75pt" o:ole="">
            <v:imagedata r:id="rId475" o:title=""/>
          </v:shape>
          <o:OLEObject Type="Embed" ProgID="Equation.3" ShapeID="_x0000_i1273" DrawAspect="Content" ObjectID="_1459861379" r:id="rId476"/>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получение монтажных отверстий.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сверлильный станок с ЧПУ СФ-72Б.</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Стеклотекстолит фольгированный СФ-2Н-35-1,5.</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стеклотекстолита </w:t>
      </w:r>
      <w:r w:rsidR="00FE087F" w:rsidRPr="005006BD">
        <w:rPr>
          <w:rFonts w:ascii="Times New Roman" w:hAnsi="Times New Roman"/>
        </w:rPr>
        <w:object w:dxaOrig="1460" w:dyaOrig="380">
          <v:shape id="_x0000_i1274" type="#_x0000_t75" style="width:72.75pt;height:18.75pt" o:ole="">
            <v:imagedata r:id="rId477" o:title=""/>
          </v:shape>
          <o:OLEObject Type="Embed" ProgID="Equation.3" ShapeID="_x0000_i1274" DrawAspect="Content" ObjectID="_1459861380" r:id="rId478"/>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медная </w:t>
      </w:r>
      <w:r w:rsidR="00FE087F" w:rsidRPr="005006BD">
        <w:rPr>
          <w:rFonts w:ascii="Times New Roman" w:hAnsi="Times New Roman"/>
        </w:rPr>
        <w:object w:dxaOrig="1500" w:dyaOrig="380">
          <v:shape id="_x0000_i1275" type="#_x0000_t75" style="width:75pt;height:18.75pt" o:ole="">
            <v:imagedata r:id="rId479" o:title=""/>
          </v:shape>
          <o:OLEObject Type="Embed" ProgID="Equation.3" ShapeID="_x0000_i1275" DrawAspect="Content" ObjectID="_1459861381" r:id="rId480"/>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 плате имеется 826 монтажных отверстия </w:t>
      </w:r>
      <w:r w:rsidR="00FE087F" w:rsidRPr="005006BD">
        <w:rPr>
          <w:rFonts w:ascii="Times New Roman" w:hAnsi="Times New Roman"/>
        </w:rPr>
        <w:object w:dxaOrig="999" w:dyaOrig="279">
          <v:shape id="_x0000_i1276" type="#_x0000_t75" style="width:50.25pt;height:14.25pt" o:ole="">
            <v:imagedata r:id="rId481" o:title=""/>
          </v:shape>
          <o:OLEObject Type="Embed" ProgID="Equation.3" ShapeID="_x0000_i1276" DrawAspect="Content" ObjectID="_1459861382" r:id="rId482"/>
        </w:objec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180" w:dyaOrig="440">
          <v:shape id="_x0000_i1277" type="#_x0000_t75" style="width:209.25pt;height:21.75pt" o:ole="">
            <v:imagedata r:id="rId483" o:title=""/>
          </v:shape>
          <o:OLEObject Type="Embed" ProgID="Equation.3" ShapeID="_x0000_i1277" DrawAspect="Content" ObjectID="_1459861383" r:id="rId484"/>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МО</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40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200" w:dyaOrig="380">
          <v:shape id="_x0000_i1278" type="#_x0000_t75" style="width:210pt;height:18.75pt" o:ole="">
            <v:imagedata r:id="rId485" o:title=""/>
          </v:shape>
          <o:OLEObject Type="Embed" ProgID="Equation.3" ShapeID="_x0000_i1278" DrawAspect="Content" ObjectID="_1459861384" r:id="rId486"/>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стеклотекстолита: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640" w:dyaOrig="440">
          <v:shape id="_x0000_i1279" type="#_x0000_t75" style="width:231.75pt;height:21.75pt" o:ole="">
            <v:imagedata r:id="rId487" o:title=""/>
          </v:shape>
          <o:OLEObject Type="Embed" ProgID="Equation.3" ShapeID="_x0000_i1279" DrawAspect="Content" ObjectID="_1459861385" r:id="rId488"/>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меди:</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860" w:dyaOrig="440">
          <v:shape id="_x0000_i1280" type="#_x0000_t75" style="width:243pt;height:21.75pt" o:ole="">
            <v:imagedata r:id="rId489" o:title=""/>
          </v:shape>
          <o:OLEObject Type="Embed" ProgID="Equation.3" ShapeID="_x0000_i1280" DrawAspect="Content" ObjectID="_1459861386" r:id="rId490"/>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фрезеровании печатной платы по контуру дисковой фрезой.</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фрезерный станок 3А-64Д.676П</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Стеклотекстолит фольгированный СФ-2Н-35-1,5.</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стеклотекстолита </w:t>
      </w:r>
      <w:r w:rsidR="00FE087F" w:rsidRPr="005006BD">
        <w:rPr>
          <w:rFonts w:ascii="Times New Roman" w:hAnsi="Times New Roman"/>
        </w:rPr>
        <w:object w:dxaOrig="1640" w:dyaOrig="380">
          <v:shape id="_x0000_i1281" type="#_x0000_t75" style="width:81.75pt;height:18.75pt" o:ole="">
            <v:imagedata r:id="rId491" o:title=""/>
          </v:shape>
          <o:OLEObject Type="Embed" ProgID="Equation.3" ShapeID="_x0000_i1281" DrawAspect="Content" ObjectID="_1459861387" r:id="rId492"/>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Пыль медная </w:t>
      </w:r>
      <w:r w:rsidR="00FE087F" w:rsidRPr="005006BD">
        <w:rPr>
          <w:rFonts w:ascii="Times New Roman" w:hAnsi="Times New Roman"/>
        </w:rPr>
        <w:object w:dxaOrig="1520" w:dyaOrig="380">
          <v:shape id="_x0000_i1282" type="#_x0000_t75" style="width:75.75pt;height:18.75pt" o:ole="">
            <v:imagedata r:id="rId493" o:title=""/>
          </v:shape>
          <o:OLEObject Type="Embed" ProgID="Equation.3" ShapeID="_x0000_i1282" DrawAspect="Content" ObjectID="_1459861388" r:id="rId494"/>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Периметр платы </w:t>
      </w:r>
      <w:r w:rsidR="00FE087F" w:rsidRPr="005006BD">
        <w:rPr>
          <w:rFonts w:ascii="Times New Roman" w:hAnsi="Times New Roman"/>
        </w:rPr>
        <w:object w:dxaOrig="4640" w:dyaOrig="380">
          <v:shape id="_x0000_i1283" type="#_x0000_t75" style="width:231.75pt;height:18.75pt" o:ole="">
            <v:imagedata r:id="rId495" o:title=""/>
          </v:shape>
          <o:OLEObject Type="Embed" ProgID="Equation.3" ShapeID="_x0000_i1283" DrawAspect="Content" ObjectID="_1459861389" r:id="rId496"/>
        </w:object>
      </w:r>
      <w:r w:rsidRPr="005006BD">
        <w:rPr>
          <w:rFonts w:ascii="Times New Roman" w:hAnsi="Times New Roman"/>
        </w:rPr>
        <w:t>мм.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900" w:dyaOrig="440">
          <v:shape id="_x0000_i1284" type="#_x0000_t75" style="width:245.25pt;height:21.75pt" o:ole="">
            <v:imagedata r:id="rId497" o:title=""/>
          </v:shape>
          <o:OLEObject Type="Embed" ProgID="Equation.3" ShapeID="_x0000_i1284" DrawAspect="Content" ObjectID="_1459861390" r:id="rId498"/>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Ф</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60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320" w:dyaOrig="380">
          <v:shape id="_x0000_i1285" type="#_x0000_t75" style="width:165.75pt;height:18.75pt" o:ole="">
            <v:imagedata r:id="rId499" o:title=""/>
          </v:shape>
          <o:OLEObject Type="Embed" ProgID="Equation.3" ShapeID="_x0000_i1285" DrawAspect="Content" ObjectID="_1459861391" r:id="rId500"/>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стеклотекстолита: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400" w:dyaOrig="440">
          <v:shape id="_x0000_i1286" type="#_x0000_t75" style="width:219.75pt;height:21.75pt" o:ole="">
            <v:imagedata r:id="rId501" o:title=""/>
          </v:shape>
          <o:OLEObject Type="Embed" ProgID="Equation.3" ShapeID="_x0000_i1286" DrawAspect="Content" ObjectID="_1459861392" r:id="rId502"/>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пыли меди:</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480" w:dyaOrig="440">
          <v:shape id="_x0000_i1287" type="#_x0000_t75" style="width:224.25pt;height:21.75pt" o:ole="">
            <v:imagedata r:id="rId503" o:title=""/>
          </v:shape>
          <o:OLEObject Type="Embed" ProgID="Equation.3" ShapeID="_x0000_i1287" DrawAspect="Content" ObjectID="_1459861393" r:id="rId504"/>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проявлении рисунка печатной платы.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установка УПФ ГГМЗ.250.001.</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Выделения метилхлороформа </w:t>
      </w:r>
      <w:r w:rsidR="00FE087F" w:rsidRPr="005006BD">
        <w:rPr>
          <w:rFonts w:ascii="Times New Roman" w:hAnsi="Times New Roman"/>
        </w:rPr>
        <w:object w:dxaOrig="1300" w:dyaOrig="380">
          <v:shape id="_x0000_i1288" type="#_x0000_t75" style="width:65.25pt;height:18.75pt" o:ole="">
            <v:imagedata r:id="rId505" o:title=""/>
          </v:shape>
          <o:OLEObject Type="Embed" ProgID="Equation.3" ShapeID="_x0000_i1288" DrawAspect="Content" ObjectID="_1459861394" r:id="rId506"/>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Площадь платы </w:t>
      </w:r>
      <w:r w:rsidR="00FE087F" w:rsidRPr="005006BD">
        <w:rPr>
          <w:rFonts w:ascii="Times New Roman" w:hAnsi="Times New Roman"/>
        </w:rPr>
        <w:object w:dxaOrig="3480" w:dyaOrig="380">
          <v:shape id="_x0000_i1289" type="#_x0000_t75" style="width:174pt;height:18.75pt" o:ole="">
            <v:imagedata r:id="rId507" o:title=""/>
          </v:shape>
          <o:OLEObject Type="Embed" ProgID="Equation.3" ShapeID="_x0000_i1289" DrawAspect="Content" ObjectID="_1459861395" r:id="rId508"/>
        </w:object>
      </w:r>
      <w:r w:rsidRPr="005006BD">
        <w:rPr>
          <w:rFonts w:ascii="Times New Roman" w:hAnsi="Times New Roman"/>
        </w:rPr>
        <w:t>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60" w:dyaOrig="380">
          <v:shape id="_x0000_i1290" type="#_x0000_t75" style="width:183pt;height:18.75pt" o:ole="">
            <v:imagedata r:id="rId509" o:title=""/>
          </v:shape>
          <o:OLEObject Type="Embed" ProgID="Equation.3" ShapeID="_x0000_i1290" DrawAspect="Content" ObjectID="_1459861396" r:id="rId510"/>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П</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160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80" w:dyaOrig="380">
          <v:shape id="_x0000_i1291" type="#_x0000_t75" style="width:183.75pt;height:18.75pt" o:ole="">
            <v:imagedata r:id="rId511" o:title=""/>
          </v:shape>
          <o:OLEObject Type="Embed" ProgID="Equation.3" ShapeID="_x0000_i1291" DrawAspect="Content" ObjectID="_1459861397" r:id="rId512"/>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метилхлороформа: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200" w:dyaOrig="440">
          <v:shape id="_x0000_i1292" type="#_x0000_t75" style="width:210pt;height:21.75pt" o:ole="">
            <v:imagedata r:id="rId513" o:title=""/>
          </v:shape>
          <o:OLEObject Type="Embed" ProgID="Equation.3" ShapeID="_x0000_i1292" DrawAspect="Content" ObjectID="_1459861398" r:id="rId514"/>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удалении фоторезиста и краски.</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установка УПФ ГГМЗ.254.001.</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Выделения метилена хлористого </w:t>
      </w:r>
      <w:r w:rsidR="00FE087F" w:rsidRPr="005006BD">
        <w:rPr>
          <w:rFonts w:ascii="Times New Roman" w:hAnsi="Times New Roman"/>
        </w:rPr>
        <w:object w:dxaOrig="1020" w:dyaOrig="380">
          <v:shape id="_x0000_i1293" type="#_x0000_t75" style="width:51pt;height:18.75pt" o:ole="">
            <v:imagedata r:id="rId515" o:title=""/>
          </v:shape>
          <o:OLEObject Type="Embed" ProgID="Equation.3" ShapeID="_x0000_i1293" DrawAspect="Content" ObjectID="_1459861399" r:id="rId516"/>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Площадь платы </w:t>
      </w:r>
      <w:r w:rsidR="00FE087F" w:rsidRPr="005006BD">
        <w:rPr>
          <w:rFonts w:ascii="Times New Roman" w:hAnsi="Times New Roman"/>
        </w:rPr>
        <w:object w:dxaOrig="3480" w:dyaOrig="380">
          <v:shape id="_x0000_i1294" type="#_x0000_t75" style="width:174pt;height:18.75pt" o:ole="">
            <v:imagedata r:id="rId507" o:title=""/>
          </v:shape>
          <o:OLEObject Type="Embed" ProgID="Equation.3" ShapeID="_x0000_i1294" DrawAspect="Content" ObjectID="_1459861400" r:id="rId517"/>
        </w:object>
      </w:r>
      <w:r w:rsidRPr="005006BD">
        <w:rPr>
          <w:rFonts w:ascii="Times New Roman" w:hAnsi="Times New Roman"/>
        </w:rPr>
        <w:t>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60" w:dyaOrig="380">
          <v:shape id="_x0000_i1295" type="#_x0000_t75" style="width:183pt;height:18.75pt" o:ole="">
            <v:imagedata r:id="rId509" o:title=""/>
          </v:shape>
          <o:OLEObject Type="Embed" ProgID="Equation.3" ShapeID="_x0000_i1295" DrawAspect="Content" ObjectID="_1459861401" r:id="rId518"/>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П</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160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80" w:dyaOrig="380">
          <v:shape id="_x0000_i1296" type="#_x0000_t75" style="width:183.75pt;height:18.75pt" o:ole="">
            <v:imagedata r:id="rId511" o:title=""/>
          </v:shape>
          <o:OLEObject Type="Embed" ProgID="Equation.3" ShapeID="_x0000_i1296" DrawAspect="Content" ObjectID="_1459861402" r:id="rId519"/>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метилена хлористого:</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560" w:dyaOrig="440">
          <v:shape id="_x0000_i1297" type="#_x0000_t75" style="width:177.75pt;height:21.75pt" o:ole="">
            <v:imagedata r:id="rId520" o:title=""/>
          </v:shape>
          <o:OLEObject Type="Embed" ProgID="Equation.3" ShapeID="_x0000_i1297" DrawAspect="Content" ObjectID="_1459861403" r:id="rId521"/>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При экспонировании рисунка печатной платы.</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Используется установка СКЦИ.442.152.001.</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Выделения озона </w:t>
      </w:r>
      <w:r w:rsidR="00FE087F" w:rsidRPr="005006BD">
        <w:rPr>
          <w:rFonts w:ascii="Times New Roman" w:hAnsi="Times New Roman"/>
        </w:rPr>
        <w:object w:dxaOrig="1800" w:dyaOrig="380">
          <v:shape id="_x0000_i1298" type="#_x0000_t75" style="width:90pt;height:18.75pt" o:ole="">
            <v:imagedata r:id="rId522" o:title=""/>
          </v:shape>
          <o:OLEObject Type="Embed" ProgID="Equation.3" ShapeID="_x0000_i1298" DrawAspect="Content" ObjectID="_1459861404" r:id="rId523"/>
        </w:object>
      </w:r>
      <w:r w:rsidRPr="005006BD">
        <w:rPr>
          <w:rFonts w:ascii="Times New Roman" w:hAnsi="Times New Roman"/>
        </w:rPr>
        <w:t>г/с.</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 xml:space="preserve">Площадь платы </w:t>
      </w:r>
      <w:r w:rsidR="00FE087F" w:rsidRPr="005006BD">
        <w:rPr>
          <w:rFonts w:ascii="Times New Roman" w:hAnsi="Times New Roman"/>
        </w:rPr>
        <w:object w:dxaOrig="3480" w:dyaOrig="380">
          <v:shape id="_x0000_i1299" type="#_x0000_t75" style="width:174pt;height:18.75pt" o:ole="">
            <v:imagedata r:id="rId507" o:title=""/>
          </v:shape>
          <o:OLEObject Type="Embed" ProgID="Equation.3" ShapeID="_x0000_i1299" DrawAspect="Content" ObjectID="_1459861405" r:id="rId524"/>
        </w:object>
      </w:r>
      <w:r w:rsidRPr="005006BD">
        <w:rPr>
          <w:rFonts w:ascii="Times New Roman" w:hAnsi="Times New Roman"/>
        </w:rPr>
        <w:t>м.</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660" w:dyaOrig="380">
          <v:shape id="_x0000_i1300" type="#_x0000_t75" style="width:183pt;height:18.75pt" o:ole="">
            <v:imagedata r:id="rId509" o:title=""/>
          </v:shape>
          <o:OLEObject Type="Embed" ProgID="Equation.3" ShapeID="_x0000_i1300" DrawAspect="Content" ObjectID="_1459861406" r:id="rId525"/>
        </w:objec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N</w:t>
      </w:r>
      <w:r w:rsidRPr="005006BD">
        <w:rPr>
          <w:rFonts w:ascii="Times New Roman" w:hAnsi="Times New Roman"/>
          <w:vertAlign w:val="subscript"/>
        </w:rPr>
        <w:t>П</w:t>
      </w:r>
      <w:r w:rsidRPr="005006BD">
        <w:rPr>
          <w:rFonts w:ascii="Times New Roman" w:hAnsi="Times New Roman"/>
        </w:rPr>
        <w:t xml:space="preserve"> = 1000 слоев/год.</w:t>
      </w:r>
    </w:p>
    <w:p w:rsidR="00F069DC" w:rsidRPr="005006BD" w:rsidRDefault="00F069DC" w:rsidP="005006BD">
      <w:pPr>
        <w:pStyle w:val="ab"/>
        <w:spacing w:line="360" w:lineRule="auto"/>
        <w:ind w:firstLine="720"/>
        <w:jc w:val="both"/>
        <w:rPr>
          <w:rFonts w:ascii="Times New Roman" w:hAnsi="Times New Roman"/>
        </w:rPr>
      </w:pPr>
      <w:r w:rsidRPr="005006BD">
        <w:rPr>
          <w:rFonts w:ascii="Times New Roman" w:hAnsi="Times New Roman"/>
        </w:rPr>
        <w:t>L = 40 слоев/час.</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3360" w:dyaOrig="380">
          <v:shape id="_x0000_i1301" type="#_x0000_t75" style="width:168pt;height:18.75pt" o:ole="">
            <v:imagedata r:id="rId526" o:title=""/>
          </v:shape>
          <o:OLEObject Type="Embed" ProgID="Equation.3" ShapeID="_x0000_i1301" DrawAspect="Content" ObjectID="_1459861407" r:id="rId527"/>
        </w:objec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озона:</w:t>
      </w:r>
    </w:p>
    <w:p w:rsidR="00F069DC" w:rsidRPr="005006BD" w:rsidRDefault="00FE087F" w:rsidP="005006BD">
      <w:pPr>
        <w:pStyle w:val="ab"/>
        <w:spacing w:line="360" w:lineRule="auto"/>
        <w:ind w:firstLine="720"/>
        <w:jc w:val="both"/>
        <w:rPr>
          <w:rFonts w:ascii="Times New Roman" w:hAnsi="Times New Roman"/>
        </w:rPr>
      </w:pPr>
      <w:r w:rsidRPr="005006BD">
        <w:rPr>
          <w:rFonts w:ascii="Times New Roman" w:hAnsi="Times New Roman"/>
        </w:rPr>
        <w:object w:dxaOrig="4599" w:dyaOrig="440">
          <v:shape id="_x0000_i1302" type="#_x0000_t75" style="width:230.25pt;height:21.75pt" o:ole="">
            <v:imagedata r:id="rId528" o:title=""/>
          </v:shape>
          <o:OLEObject Type="Embed" ProgID="Equation.3" ShapeID="_x0000_i1302" DrawAspect="Content" ObjectID="_1459861408" r:id="rId529"/>
        </w:object>
      </w:r>
      <w:r w:rsidR="00F069DC" w:rsidRPr="005006BD">
        <w:rPr>
          <w:rFonts w:ascii="Times New Roman" w:hAnsi="Times New Roman"/>
        </w:rPr>
        <w:t>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 итоге получаем выделения пыли стеклотекстолита:</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5440" w:dyaOrig="440">
          <v:shape id="_x0000_i1303" type="#_x0000_t75" style="width:272.25pt;height:21.75pt" o:ole="">
            <v:imagedata r:id="rId530" o:title=""/>
          </v:shape>
          <o:OLEObject Type="Embed" ProgID="Equation.3" ShapeID="_x0000_i1303" DrawAspect="Content" ObjectID="_1459861409" r:id="rId531"/>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Выделение пыли меди:</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5960" w:dyaOrig="440">
          <v:shape id="_x0000_i1304" type="#_x0000_t75" style="width:297.75pt;height:21.75pt" o:ole="">
            <v:imagedata r:id="rId532" o:title=""/>
          </v:shape>
          <o:OLEObject Type="Embed" ProgID="Equation.3" ShapeID="_x0000_i1304" DrawAspect="Content" ObjectID="_1459861410" r:id="rId533"/>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Выделение метилхлороформа:</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1640" w:dyaOrig="380">
          <v:shape id="_x0000_i1305" type="#_x0000_t75" style="width:81.75pt;height:18.75pt" o:ole="">
            <v:imagedata r:id="rId534" o:title=""/>
          </v:shape>
          <o:OLEObject Type="Embed" ProgID="Equation.3" ShapeID="_x0000_i1305" DrawAspect="Content" ObjectID="_1459861411" r:id="rId535"/>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Выделение метилена хлористого:</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1380" w:dyaOrig="380">
          <v:shape id="_x0000_i1306" type="#_x0000_t75" style="width:69pt;height:18.75pt" o:ole="">
            <v:imagedata r:id="rId536" o:title=""/>
          </v:shape>
          <o:OLEObject Type="Embed" ProgID="Equation.3" ShapeID="_x0000_i1306" DrawAspect="Content" ObjectID="_1459861412" r:id="rId537"/>
        </w:object>
      </w:r>
      <w:r w:rsidR="00F069DC" w:rsidRPr="005006BD">
        <w:rPr>
          <w:rFonts w:ascii="Times New Roman" w:hAnsi="Times New Roman"/>
        </w:rPr>
        <w:t>кг/год.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Выделения озона:</w:t>
      </w:r>
    </w:p>
    <w:p w:rsidR="00F069DC" w:rsidRPr="005006BD" w:rsidRDefault="00FE087F" w:rsidP="005006BD">
      <w:pPr>
        <w:pStyle w:val="aa"/>
        <w:widowControl w:val="0"/>
        <w:spacing w:line="360" w:lineRule="auto"/>
        <w:ind w:firstLine="720"/>
        <w:rPr>
          <w:rFonts w:ascii="Times New Roman" w:hAnsi="Times New Roman"/>
        </w:rPr>
      </w:pPr>
      <w:r w:rsidRPr="005006BD">
        <w:rPr>
          <w:rFonts w:ascii="Times New Roman" w:hAnsi="Times New Roman"/>
        </w:rPr>
        <w:object w:dxaOrig="1579" w:dyaOrig="380">
          <v:shape id="_x0000_i1307" type="#_x0000_t75" style="width:78.75pt;height:18.75pt" o:ole="">
            <v:imagedata r:id="rId538" o:title=""/>
          </v:shape>
          <o:OLEObject Type="Embed" ProgID="Equation.3" ShapeID="_x0000_i1307" DrawAspect="Content" ObjectID="_1459861413" r:id="rId539"/>
        </w:object>
      </w:r>
      <w:r w:rsidR="00F069DC" w:rsidRPr="005006BD">
        <w:rPr>
          <w:rFonts w:ascii="Times New Roman" w:hAnsi="Times New Roman"/>
        </w:rPr>
        <w:t>г/год.</w:t>
      </w:r>
    </w:p>
    <w:p w:rsidR="00F069DC" w:rsidRPr="005006BD" w:rsidRDefault="00F069DC" w:rsidP="005006BD">
      <w:pPr>
        <w:pStyle w:val="aa"/>
        <w:widowControl w:val="0"/>
        <w:spacing w:line="360" w:lineRule="auto"/>
        <w:ind w:firstLine="720"/>
        <w:rPr>
          <w:rFonts w:ascii="Times New Roman" w:hAnsi="Times New Roman"/>
        </w:rPr>
      </w:pPr>
      <w:r w:rsidRPr="005006BD">
        <w:rPr>
          <w:rFonts w:ascii="Times New Roman" w:hAnsi="Times New Roman"/>
        </w:rPr>
        <w:t>По величине мощности выбросов устанавливается норматив ПДВ исходя из условий, чтобы за пределами санитарно-защитной зоны концентрация, созданная рассмотренными источниками выбросов, в сумме с фоновой не превышала ПДК, установленного ГОСТ 12.1.005-88.</w:t>
      </w:r>
    </w:p>
    <w:p w:rsidR="00F069DC" w:rsidRPr="005006BD" w:rsidRDefault="00F069DC" w:rsidP="005006BD">
      <w:pPr>
        <w:pStyle w:val="1"/>
      </w:pPr>
      <w:bookmarkStart w:id="46" w:name="_Toc437582306"/>
      <w:r w:rsidRPr="005006BD">
        <w:t>15. Организационно-экономический раздел</w:t>
      </w:r>
      <w:bookmarkEnd w:id="46"/>
    </w:p>
    <w:p w:rsidR="001D2FC3" w:rsidRDefault="001D2FC3" w:rsidP="005006BD">
      <w:pPr>
        <w:pStyle w:val="a4"/>
        <w:spacing w:line="360" w:lineRule="auto"/>
        <w:ind w:firstLine="720"/>
        <w:jc w:val="both"/>
      </w:pPr>
    </w:p>
    <w:p w:rsidR="00F069DC" w:rsidRPr="005006BD" w:rsidRDefault="00F069DC" w:rsidP="005006BD">
      <w:pPr>
        <w:pStyle w:val="a4"/>
        <w:spacing w:line="360" w:lineRule="auto"/>
        <w:ind w:firstLine="720"/>
        <w:jc w:val="both"/>
      </w:pPr>
      <w:r w:rsidRPr="005006BD">
        <w:t>Целью разработки данного дипломного проекта является проектирование горизонтального канала наведения и стабилизации привода ОЭС. В результате был разработан цифровой следящий электропривод  который значительно превосходит по своим техническим показателям аналогичные изделия: имеет более высокие быстродействие и точность; гораздо легче в обслуживании. Но одним из важнейших критериев является экономическая выгода – принесет ли данное изделие дополнительную прибыль. Ответ на поставленный вопрос мы получим только проведя соответствующие расчеты, которые будут рассмотрены в этом разделе.</w:t>
      </w:r>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1D2FC3">
      <w:pPr>
        <w:pStyle w:val="2"/>
      </w:pPr>
      <w:bookmarkStart w:id="47" w:name="_Toc437582307"/>
      <w:r w:rsidRPr="005006BD">
        <w:t>15.1. Составление и расчет сетевого графика.</w:t>
      </w:r>
      <w:bookmarkEnd w:id="47"/>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При экономическом анализе ОКР можно использовать ленточные диаграммы, а также сетевые графики. Так как ленточные диаграммы не отражают в полной мере взаимосвязи между отдельными работами, тогда как это весьма необходимо при планировании и выполнении сложных комплексов, состоящих из многочисленных работ, часть из которых целесообразно в той или иной степени совмещать во времени. Из-за отсутствия показанных на линейном графике могут возникать непредвиденные простои. В проектной практике нередки случаи, когда изменение условий и факторов приводит к изменению первоначально намеченных сроков выполнения работ. В таких случаях, данных, приводимых на ленточном графике, недостаточно для решения вопросов о том, какие меры должны быть приняты для своевременного выполнения всего комплекса работ, какие коррективы следует внести в график, как лучше использовать имеющиеся ресурсы. Таким образом, ленточный график при выполнении больших сложных комплексных работ, не обеспечивает непрерывности планирования и оперативного управления.</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Данное ОКР является сложным комплексом работ, и как показано выше для ее оценки линейный график недостаточен, и для повышения оперативности используем сетевой метод планирования и управления. Основным документом СПУ является сетевой график.</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Сетевой график  - это графическое изображение плана разработки, показывающая взаимосвязь всех работ, необходимых для достижения конечной цели. В сетевом графике до мельчайших подробностей анализируется рассматриваемая задача, выявляется последовательность и взаимосвязь работ.</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События сетевого графика кодируются. Для этого используют натуральный ряд чисел от 0. Для расчета сетевого графика необходимо составить картотеку событий и картотеку работ. В картотеке работ формируются названия работ и присваиваются им коды. Тоже самое делается и с картотекой событий. Картотека событий представлена в табл. 15.1, а картотека работ в табл. 15.2. Сетевой график отображает последовательность процесса во времени и не является отражением пространственной структуры объекта. Сетевой график представлен в приложении 4.</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Трудоемкость разработки этапов ОКР определяется в зависимости от функционального назначения, группы сложности и новизны проектируемых изделий:</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2799" w:dyaOrig="2020">
          <v:shape id="_x0000_i1308" type="#_x0000_t75" style="width:140.25pt;height:101.25pt" o:ole="" fillcolor="window">
            <v:imagedata r:id="rId540" o:title=""/>
          </v:shape>
          <o:OLEObject Type="Embed" ProgID="Equation.3" ShapeID="_x0000_i1308" DrawAspect="Content" ObjectID="_1459861414" r:id="rId541"/>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r>
      <w:r w:rsidR="00F069DC" w:rsidRPr="005006BD">
        <w:rPr>
          <w:rFonts w:ascii="Times New Roman" w:hAnsi="Times New Roman"/>
        </w:rPr>
        <w:tab/>
        <w:t>(15.1)</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60" w:dyaOrig="460">
          <v:shape id="_x0000_i1309" type="#_x0000_t75" style="width:23.25pt;height:23.25pt" o:ole="" fillcolor="window">
            <v:imagedata r:id="rId542" o:title=""/>
          </v:shape>
          <o:OLEObject Type="Embed" ProgID="Equation.3" ShapeID="_x0000_i1309" DrawAspect="Content" ObjectID="_1459861415" r:id="rId543"/>
        </w:object>
      </w:r>
      <w:r w:rsidRPr="005006BD">
        <w:rPr>
          <w:rFonts w:ascii="Times New Roman" w:hAnsi="Times New Roman"/>
        </w:rPr>
        <w:t>- количество графического материала (чертежей) формата А1, 25-30 листов;</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380" w:dyaOrig="499">
          <v:shape id="_x0000_i1310" type="#_x0000_t75" style="width:18.75pt;height:24.75pt" o:ole="" fillcolor="window">
            <v:imagedata r:id="rId544" o:title=""/>
          </v:shape>
          <o:OLEObject Type="Embed" ProgID="Equation.3" ShapeID="_x0000_i1310" DrawAspect="Content" ObjectID="_1459861416" r:id="rId545"/>
        </w:object>
      </w:r>
      <w:r w:rsidR="00F069DC" w:rsidRPr="005006BD">
        <w:rPr>
          <w:rFonts w:ascii="Times New Roman" w:hAnsi="Times New Roman"/>
        </w:rPr>
        <w:t>- удельная трудоемкость выполнения конструкции одного чертежа формата А1, 30 час;</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380" w:dyaOrig="460">
          <v:shape id="_x0000_i1311" type="#_x0000_t75" style="width:18.75pt;height:23.25pt" o:ole="" fillcolor="window">
            <v:imagedata r:id="rId546" o:title=""/>
          </v:shape>
          <o:OLEObject Type="Embed" ProgID="Equation.3" ShapeID="_x0000_i1311" DrawAspect="Content" ObjectID="_1459861417" r:id="rId547"/>
        </w:object>
      </w:r>
      <w:r w:rsidR="00F069DC" w:rsidRPr="005006BD">
        <w:rPr>
          <w:rFonts w:ascii="Times New Roman" w:hAnsi="Times New Roman"/>
        </w:rPr>
        <w:t>- коэффициент, учитывающий группу сложности электронного устройства и зависит от степени усложнения конструкции;</w:t>
      </w:r>
    </w:p>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15.1.</w:t>
      </w:r>
    </w:p>
    <w:p w:rsidR="00F069DC"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Картотека событий.</w:t>
      </w:r>
    </w:p>
    <w:p w:rsidR="001D2FC3" w:rsidRPr="005006BD" w:rsidRDefault="001D2FC3" w:rsidP="005006BD">
      <w:pPr>
        <w:widowControl w:val="0"/>
        <w:spacing w:line="360" w:lineRule="auto"/>
        <w:ind w:firstLine="720"/>
        <w:jc w:val="both"/>
        <w:rPr>
          <w:rFonts w:ascii="Times New Roman" w:hAnsi="Times New Roman"/>
        </w:rPr>
      </w:pP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67"/>
        <w:gridCol w:w="8288"/>
      </w:tblGrid>
      <w:tr w:rsidR="00F069DC" w:rsidRPr="005006BD">
        <w:tc>
          <w:tcPr>
            <w:tcW w:w="1067" w:type="dxa"/>
            <w:tcBorders>
              <w:top w:val="single" w:sz="12" w:space="0" w:color="000000"/>
            </w:tcBorders>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Номер события</w:t>
            </w:r>
          </w:p>
        </w:tc>
        <w:tc>
          <w:tcPr>
            <w:tcW w:w="8288" w:type="dxa"/>
            <w:tcBorders>
              <w:top w:val="single" w:sz="12" w:space="0" w:color="000000"/>
            </w:tcBorders>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Наименование события</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0</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задание на диплом получено</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техническое задание разработано и оформлено</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техническое задание утверждено</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3</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расчет и составление сетевого графика выполнено</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4</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анализ современного состояния в области ЦСЭП проведен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5</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методики построения ЦСЭП проанализированы</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6</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структурная схема ЦСЭП составлена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7</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структурная схема ЦСЭП начерчена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8</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функциональная схема МПК разработана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9</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функциональная схема МПК начерчена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br w:type="page"/>
              <w:t>10</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принципиальная схема МПК  разработана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11</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принципиальная схема усилителя разработана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12</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принципиальная схема усилителя расчитана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13</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принципиальная схема ЦСЭП начерчена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14</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 xml:space="preserve">печатная плата ЦСЭП разработана </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15</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печатная плата ЦСЭП начерчена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16</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характеристики ЦСЭП исследованы</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17</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характеристики ЦСЭП начерчены</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18</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сборочный чертеж ЦСЭП составлен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19</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сборочный чертеж начерчен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20</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общий вид электронного блока разработан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21</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общий вид электронного блока оформлен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 xml:space="preserve">22 </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Технологическая часть выполнена</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23</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раздел надежности выполнен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24</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раздел охраны труда и окружающей среды выполнен</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25</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затраты на проектирование и изготовление, экономический эффект рассчитаны</w:t>
            </w:r>
          </w:p>
        </w:tc>
      </w:tr>
      <w:tr w:rsidR="00F069DC" w:rsidRPr="005006BD">
        <w:tc>
          <w:tcPr>
            <w:tcW w:w="1067"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26</w:t>
            </w:r>
          </w:p>
        </w:tc>
        <w:tc>
          <w:tcPr>
            <w:tcW w:w="8288" w:type="dxa"/>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Пояснительная записка оформлена</w:t>
            </w:r>
          </w:p>
        </w:tc>
      </w:tr>
      <w:tr w:rsidR="00F069DC" w:rsidRPr="005006BD">
        <w:tc>
          <w:tcPr>
            <w:tcW w:w="1067" w:type="dxa"/>
            <w:tcBorders>
              <w:bottom w:val="single" w:sz="12" w:space="0" w:color="000000"/>
            </w:tcBorders>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27</w:t>
            </w:r>
          </w:p>
        </w:tc>
        <w:tc>
          <w:tcPr>
            <w:tcW w:w="8288" w:type="dxa"/>
            <w:tcBorders>
              <w:bottom w:val="single" w:sz="12" w:space="0" w:color="000000"/>
            </w:tcBorders>
            <w:vAlign w:val="center"/>
          </w:tcPr>
          <w:p w:rsidR="00F069DC" w:rsidRPr="001D2FC3" w:rsidRDefault="00F069DC" w:rsidP="001D2FC3">
            <w:pPr>
              <w:widowControl w:val="0"/>
              <w:spacing w:line="360" w:lineRule="auto"/>
              <w:ind w:firstLine="34"/>
              <w:jc w:val="both"/>
              <w:rPr>
                <w:rFonts w:ascii="Times New Roman" w:hAnsi="Times New Roman"/>
                <w:sz w:val="20"/>
              </w:rPr>
            </w:pPr>
            <w:r w:rsidRPr="001D2FC3">
              <w:rPr>
                <w:rFonts w:ascii="Times New Roman" w:hAnsi="Times New Roman"/>
                <w:sz w:val="20"/>
              </w:rPr>
              <w:t>Документация сдана в ГЭК</w:t>
            </w:r>
          </w:p>
        </w:tc>
      </w:tr>
    </w:tbl>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15.2.</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Картотека работ.</w:t>
      </w:r>
    </w:p>
    <w:tbl>
      <w:tblPr>
        <w:tblW w:w="9214" w:type="dxa"/>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67"/>
        <w:gridCol w:w="5595"/>
        <w:gridCol w:w="2552"/>
      </w:tblGrid>
      <w:tr w:rsidR="00F069DC" w:rsidRPr="005006BD" w:rsidTr="001D2FC3">
        <w:tc>
          <w:tcPr>
            <w:tcW w:w="1067"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Код</w:t>
            </w:r>
          </w:p>
        </w:tc>
        <w:tc>
          <w:tcPr>
            <w:tcW w:w="5595"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w:t>
            </w:r>
          </w:p>
        </w:tc>
        <w:tc>
          <w:tcPr>
            <w:tcW w:w="2552" w:type="dxa"/>
            <w:tcBorders>
              <w:top w:val="single" w:sz="12" w:space="0" w:color="000000"/>
            </w:tcBorders>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Продолжитель</w:t>
            </w:r>
            <w:r w:rsidRPr="001D2FC3">
              <w:rPr>
                <w:rFonts w:ascii="Times New Roman" w:hAnsi="Times New Roman"/>
                <w:sz w:val="20"/>
              </w:rPr>
              <w:softHyphen/>
              <w:t>ность работы</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0-1</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задания</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3</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1-2</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утверждение технического задания</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2</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2-3</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расчет и составление сетевого графика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1</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анализ современного состояния в области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1</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анализ методик построения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2</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4-6</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1</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5-6</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Составление структурной схемы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6-7</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чертежа структурной схемы</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5</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6-8</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функциональной схемы МПК</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3</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8-9</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Черчение функциональной схемы МПК</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6</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7-11</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4</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8-10</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принципиальной схемы МПК</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3</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6-11</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принципиальной схемы усилителя</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2</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11-12</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расчет принципиальной схемы усилителя</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3</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11-13</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черчение принципиальной схемы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5</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9-13</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10-15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13-14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4</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12-14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 xml:space="preserve">разработка печатной платы ЦСЭП </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3</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14-15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печатной платы</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4</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12-17</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Исследование характеристик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6</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17-18</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характеристик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15-21</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18-24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5</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14-19</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составление сборочного чертежа ЦСЭП</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2</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19-20</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черчение сборочного чертежа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20-24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19-21</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общего вида электронного блока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12</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21-22</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общего вида электронного блока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22-25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4</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21-23</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Выполнение технологической части</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5</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23-25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6</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14-24</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Расчет надежности</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4</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6-16</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расчет охраны труда и окружающей среды</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24-25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организационно-экономической части</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16-25</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Фиктивная работа</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25-26</w:t>
            </w:r>
          </w:p>
        </w:tc>
        <w:tc>
          <w:tcPr>
            <w:tcW w:w="5595"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Оформление пояснительной записки</w:t>
            </w:r>
          </w:p>
        </w:tc>
        <w:tc>
          <w:tcPr>
            <w:tcW w:w="2552" w:type="dxa"/>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8</w:t>
            </w:r>
          </w:p>
        </w:tc>
      </w:tr>
      <w:tr w:rsidR="00F069DC" w:rsidRPr="005006BD" w:rsidTr="001D2FC3">
        <w:tc>
          <w:tcPr>
            <w:tcW w:w="1067"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26-27</w:t>
            </w:r>
          </w:p>
        </w:tc>
        <w:tc>
          <w:tcPr>
            <w:tcW w:w="5595"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сдача документации в ГЭК</w:t>
            </w:r>
          </w:p>
        </w:tc>
        <w:tc>
          <w:tcPr>
            <w:tcW w:w="2552" w:type="dxa"/>
            <w:tcBorders>
              <w:bottom w:val="single" w:sz="12" w:space="0" w:color="000000"/>
            </w:tcBorders>
            <w:vAlign w:val="center"/>
          </w:tcPr>
          <w:p w:rsidR="00F069DC" w:rsidRPr="001D2FC3" w:rsidRDefault="00F069DC" w:rsidP="001D2FC3">
            <w:pPr>
              <w:widowControl w:val="0"/>
              <w:tabs>
                <w:tab w:val="left" w:pos="34"/>
              </w:tabs>
              <w:spacing w:line="360" w:lineRule="auto"/>
              <w:jc w:val="both"/>
              <w:rPr>
                <w:rFonts w:ascii="Times New Roman" w:hAnsi="Times New Roman"/>
                <w:sz w:val="20"/>
              </w:rPr>
            </w:pPr>
            <w:r w:rsidRPr="001D2FC3">
              <w:rPr>
                <w:rFonts w:ascii="Times New Roman" w:hAnsi="Times New Roman"/>
                <w:sz w:val="20"/>
              </w:rPr>
              <w:t>15</w:t>
            </w:r>
          </w:p>
        </w:tc>
      </w:tr>
    </w:tbl>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460" w:dyaOrig="400">
          <v:shape id="_x0000_i1312" type="#_x0000_t75" style="width:23.25pt;height:20.25pt" o:ole="" fillcolor="window">
            <v:imagedata r:id="rId548" o:title=""/>
          </v:shape>
          <o:OLEObject Type="Embed" ProgID="Equation.3" ShapeID="_x0000_i1312" DrawAspect="Content" ObjectID="_1459861418" r:id="rId549"/>
        </w:object>
      </w:r>
      <w:r w:rsidR="00F069DC" w:rsidRPr="005006BD">
        <w:rPr>
          <w:rFonts w:ascii="Times New Roman" w:hAnsi="Times New Roman"/>
        </w:rPr>
        <w:t>- коэффициент снижения трудоемкости, учитывающий заимствование деталей и узлов в проектируемом электронном устройстве, в данной системе 0.6;</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440" w:dyaOrig="499">
          <v:shape id="_x0000_i1313" type="#_x0000_t75" style="width:21.75pt;height:24.75pt" o:ole="" fillcolor="window">
            <v:imagedata r:id="rId550" o:title=""/>
          </v:shape>
          <o:OLEObject Type="Embed" ProgID="Equation.3" ShapeID="_x0000_i1313" DrawAspect="Content" ObjectID="_1459861419" r:id="rId551"/>
        </w:object>
      </w:r>
      <w:r w:rsidR="00F069DC" w:rsidRPr="005006BD">
        <w:rPr>
          <w:rFonts w:ascii="Times New Roman" w:hAnsi="Times New Roman"/>
        </w:rPr>
        <w:t>- доля трудоемкости этапа «Разработка рабочей документации» в общей трудоемкости ОКР, принимается 0.6;</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800" w:dyaOrig="580">
          <v:shape id="_x0000_i1314" type="#_x0000_t75" style="width:39.75pt;height:29.25pt" o:ole="" fillcolor="window">
            <v:imagedata r:id="rId552" o:title=""/>
          </v:shape>
          <o:OLEObject Type="Embed" ProgID="Equation.3" ShapeID="_x0000_i1314" DrawAspect="Content" ObjectID="_1459861420" r:id="rId553"/>
        </w:object>
      </w:r>
      <w:r w:rsidR="00F069DC" w:rsidRPr="005006BD">
        <w:rPr>
          <w:rFonts w:ascii="Times New Roman" w:hAnsi="Times New Roman"/>
        </w:rPr>
        <w:t xml:space="preserve">- трудоемкость соответствующего </w:t>
      </w:r>
      <w:r w:rsidR="00F069DC" w:rsidRPr="005006BD">
        <w:rPr>
          <w:rFonts w:ascii="Times New Roman" w:hAnsi="Times New Roman"/>
          <w:szCs w:val="28"/>
        </w:rPr>
        <w:sym w:font="Symbol" w:char="F069"/>
      </w:r>
      <w:r w:rsidR="00F069DC" w:rsidRPr="005006BD">
        <w:rPr>
          <w:rFonts w:ascii="Times New Roman" w:hAnsi="Times New Roman"/>
        </w:rPr>
        <w:t>-го этапа в общей трудоемкости ОКР, % (см. табл. 15.3).</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Соотношение трудовых затрат по отдельным этапам ОКР представлены в табл. 15.3.Группу сложности устанавливают в соответствии с техническими параметрами, характеристиками сборочных единиц электронного устройства и нормативами вре</w:t>
      </w:r>
      <w:r w:rsidR="001D2FC3">
        <w:rPr>
          <w:rFonts w:ascii="Times New Roman" w:hAnsi="Times New Roman"/>
        </w:rPr>
        <w:t>-</w:t>
      </w:r>
    </w:p>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15.3.</w:t>
      </w: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50"/>
        <w:gridCol w:w="5529"/>
        <w:gridCol w:w="2976"/>
      </w:tblGrid>
      <w:tr w:rsidR="00F069DC" w:rsidRPr="001D2FC3">
        <w:tc>
          <w:tcPr>
            <w:tcW w:w="850"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sym w:font="Symbol" w:char="F04E"/>
            </w:r>
            <w:r w:rsidRPr="001D2FC3">
              <w:rPr>
                <w:rFonts w:ascii="Times New Roman" w:hAnsi="Times New Roman"/>
                <w:sz w:val="20"/>
              </w:rPr>
              <w:t xml:space="preserve">  п/п</w:t>
            </w:r>
          </w:p>
        </w:tc>
        <w:tc>
          <w:tcPr>
            <w:tcW w:w="5529"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Стадии ОКР</w:t>
            </w:r>
          </w:p>
        </w:tc>
        <w:tc>
          <w:tcPr>
            <w:tcW w:w="2976"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Трудоемкость, в % к трудоемкости рабочего проекта</w:t>
            </w:r>
          </w:p>
        </w:tc>
      </w:tr>
      <w:tr w:rsidR="00F069DC" w:rsidRPr="001D2FC3">
        <w:tc>
          <w:tcPr>
            <w:tcW w:w="850" w:type="dxa"/>
            <w:tcBorders>
              <w:top w:val="nil"/>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5529"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задания на проектирование</w:t>
            </w:r>
          </w:p>
        </w:tc>
        <w:tc>
          <w:tcPr>
            <w:tcW w:w="2976"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2.5</w:t>
            </w:r>
          </w:p>
        </w:tc>
      </w:tr>
      <w:tr w:rsidR="00F069DC" w:rsidRPr="001D2FC3">
        <w:tc>
          <w:tcPr>
            <w:tcW w:w="850"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5529"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технологического предложения</w:t>
            </w:r>
          </w:p>
        </w:tc>
        <w:tc>
          <w:tcPr>
            <w:tcW w:w="2976"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2.5</w:t>
            </w:r>
          </w:p>
        </w:tc>
      </w:tr>
      <w:tr w:rsidR="00F069DC" w:rsidRPr="001D2FC3">
        <w:tc>
          <w:tcPr>
            <w:tcW w:w="850"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5529"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эскизного проекта</w:t>
            </w:r>
          </w:p>
        </w:tc>
        <w:tc>
          <w:tcPr>
            <w:tcW w:w="2976"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15.0</w:t>
            </w:r>
          </w:p>
        </w:tc>
      </w:tr>
      <w:tr w:rsidR="00F069DC" w:rsidRPr="001D2FC3">
        <w:tc>
          <w:tcPr>
            <w:tcW w:w="850"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5529"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проекта</w:t>
            </w:r>
          </w:p>
        </w:tc>
        <w:tc>
          <w:tcPr>
            <w:tcW w:w="2976"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20.0</w:t>
            </w:r>
          </w:p>
        </w:tc>
      </w:tr>
      <w:tr w:rsidR="00F069DC" w:rsidRPr="001D2FC3">
        <w:trPr>
          <w:cantSplit/>
          <w:trHeight w:val="3531"/>
        </w:trPr>
        <w:tc>
          <w:tcPr>
            <w:tcW w:w="850"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5529"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рабочей документации</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в том числе:</w:t>
            </w:r>
          </w:p>
          <w:p w:rsidR="00F069DC" w:rsidRPr="001D2FC3" w:rsidRDefault="00F069DC" w:rsidP="001D2FC3">
            <w:pPr>
              <w:widowControl w:val="0"/>
              <w:numPr>
                <w:ilvl w:val="0"/>
                <w:numId w:val="38"/>
              </w:numPr>
              <w:spacing w:line="360" w:lineRule="auto"/>
              <w:ind w:left="0" w:firstLine="0"/>
              <w:jc w:val="both"/>
              <w:rPr>
                <w:rFonts w:ascii="Times New Roman" w:hAnsi="Times New Roman"/>
                <w:sz w:val="20"/>
              </w:rPr>
            </w:pPr>
            <w:r w:rsidRPr="001D2FC3">
              <w:rPr>
                <w:rFonts w:ascii="Times New Roman" w:hAnsi="Times New Roman"/>
                <w:sz w:val="20"/>
              </w:rPr>
              <w:t>изготовление опытного образца и заводские испытания</w:t>
            </w:r>
          </w:p>
          <w:p w:rsidR="00F069DC" w:rsidRPr="001D2FC3" w:rsidRDefault="00F069DC" w:rsidP="001D2FC3">
            <w:pPr>
              <w:widowControl w:val="0"/>
              <w:numPr>
                <w:ilvl w:val="0"/>
                <w:numId w:val="38"/>
              </w:numPr>
              <w:spacing w:line="360" w:lineRule="auto"/>
              <w:ind w:left="0" w:firstLine="0"/>
              <w:jc w:val="both"/>
              <w:rPr>
                <w:rFonts w:ascii="Times New Roman" w:hAnsi="Times New Roman"/>
                <w:sz w:val="20"/>
              </w:rPr>
            </w:pPr>
            <w:r w:rsidRPr="001D2FC3">
              <w:rPr>
                <w:rFonts w:ascii="Times New Roman" w:hAnsi="Times New Roman"/>
                <w:sz w:val="20"/>
              </w:rPr>
              <w:t>разработка конструкторской документации</w:t>
            </w:r>
          </w:p>
          <w:p w:rsidR="00F069DC" w:rsidRPr="001D2FC3" w:rsidRDefault="00F069DC" w:rsidP="001D2FC3">
            <w:pPr>
              <w:widowControl w:val="0"/>
              <w:numPr>
                <w:ilvl w:val="0"/>
                <w:numId w:val="38"/>
              </w:numPr>
              <w:spacing w:line="360" w:lineRule="auto"/>
              <w:ind w:left="0" w:firstLine="0"/>
              <w:jc w:val="both"/>
              <w:rPr>
                <w:rFonts w:ascii="Times New Roman" w:hAnsi="Times New Roman"/>
                <w:sz w:val="20"/>
              </w:rPr>
            </w:pPr>
            <w:r w:rsidRPr="001D2FC3">
              <w:rPr>
                <w:rFonts w:ascii="Times New Roman" w:hAnsi="Times New Roman"/>
                <w:sz w:val="20"/>
              </w:rPr>
              <w:t>государственные испытания опытного образца и корректировка конструкторской документации</w:t>
            </w:r>
          </w:p>
        </w:tc>
        <w:tc>
          <w:tcPr>
            <w:tcW w:w="2976" w:type="dxa"/>
            <w:tcBorders>
              <w:bottom w:val="nil"/>
            </w:tcBorders>
            <w:vAlign w:val="center"/>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30.0</w:t>
            </w: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25.0</w:t>
            </w: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5.0</w:t>
            </w:r>
          </w:p>
        </w:tc>
      </w:tr>
      <w:tr w:rsidR="00F069DC" w:rsidRPr="001D2FC3">
        <w:tc>
          <w:tcPr>
            <w:tcW w:w="6379" w:type="dxa"/>
            <w:gridSpan w:val="2"/>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Итого</w:t>
            </w:r>
          </w:p>
        </w:tc>
        <w:tc>
          <w:tcPr>
            <w:tcW w:w="2976"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100.0</w:t>
            </w:r>
          </w:p>
        </w:tc>
      </w:tr>
    </w:tbl>
    <w:p w:rsidR="00F069DC" w:rsidRPr="001D2FC3" w:rsidRDefault="00F069DC" w:rsidP="001D2FC3">
      <w:pPr>
        <w:widowControl w:val="0"/>
        <w:spacing w:line="360" w:lineRule="auto"/>
        <w:jc w:val="both"/>
        <w:rPr>
          <w:rFonts w:ascii="Times New Roman" w:hAnsi="Times New Roman"/>
          <w:sz w:val="20"/>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 xml:space="preserve">мени на разработку конструкторской документации в НИИ и КБ по направлениям техники и типовыми нормами времени на разработку конструкторской документации, разработанными ЦБНТ.  В данной системе третья группа сложности. Она включает разработку сборочных единиц, воспроизводящих имеющиеся изделия с конструктивной и размерной переработкой (заимствован только принцип). Тогда </w:t>
      </w:r>
      <w:r w:rsidR="00FE087F" w:rsidRPr="005006BD">
        <w:rPr>
          <w:rFonts w:ascii="Times New Roman" w:hAnsi="Times New Roman"/>
        </w:rPr>
        <w:object w:dxaOrig="380" w:dyaOrig="460">
          <v:shape id="_x0000_i1315" type="#_x0000_t75" style="width:18.75pt;height:23.25pt" o:ole="" fillcolor="window">
            <v:imagedata r:id="rId546" o:title=""/>
          </v:shape>
          <o:OLEObject Type="Embed" ProgID="Equation.3" ShapeID="_x0000_i1315" DrawAspect="Content" ObjectID="_1459861421" r:id="rId554"/>
        </w:object>
      </w:r>
      <w:r w:rsidRPr="005006BD">
        <w:rPr>
          <w:rFonts w:ascii="Times New Roman" w:hAnsi="Times New Roman"/>
        </w:rPr>
        <w:t xml:space="preserve"> принимает значение 1.25. </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Тогда подставив значения в формулу(15.1) получим:</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3800" w:dyaOrig="859">
          <v:shape id="_x0000_i1316" type="#_x0000_t75" style="width:174.75pt;height:39pt" o:ole="" fillcolor="window">
            <v:imagedata r:id="rId555" o:title=""/>
          </v:shape>
          <o:OLEObject Type="Embed" ProgID="Equation.3" ShapeID="_x0000_i1316" DrawAspect="Content" ObjectID="_1459861422" r:id="rId556"/>
        </w:object>
      </w:r>
      <w:r w:rsidR="00F069DC" w:rsidRPr="005006BD">
        <w:rPr>
          <w:rFonts w:ascii="Times New Roman" w:hAnsi="Times New Roman"/>
        </w:rPr>
        <w:t xml:space="preserve"> (н-час)</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7140" w:dyaOrig="1160">
          <v:shape id="_x0000_i1317" type="#_x0000_t75" style="width:342.75pt;height:52.5pt" o:ole="" fillcolor="window">
            <v:imagedata r:id="rId557" o:title=""/>
          </v:shape>
          <o:OLEObject Type="Embed" ProgID="Equation.3" ShapeID="_x0000_i1317" DrawAspect="Content" ObjectID="_1459861423" r:id="rId558"/>
        </w:objec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Продолжительность выполнения ОКР устанавливается в календарных днях. Определение состава исполнителей ОКР производится в зависимости от заданной (директивной) продолжительности выполнения работ принимается 5-6 мес., что соответствует периоду дипломного проектирования, включая преддипломную практику:</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2040" w:dyaOrig="1100">
          <v:shape id="_x0000_i1318" type="#_x0000_t75" style="width:102pt;height:54.75pt" o:ole="" fillcolor="window">
            <v:imagedata r:id="rId559" o:title=""/>
          </v:shape>
          <o:OLEObject Type="Embed" ProgID="Equation.3" ShapeID="_x0000_i1318" DrawAspect="Content" ObjectID="_1459861424" r:id="rId560"/>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(15.2)</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20" w:dyaOrig="480">
          <v:shape id="_x0000_i1319" type="#_x0000_t75" style="width:21pt;height:24pt" o:ole="" fillcolor="window">
            <v:imagedata r:id="rId561" o:title=""/>
          </v:shape>
          <o:OLEObject Type="Embed" ProgID="Equation.3" ShapeID="_x0000_i1319" DrawAspect="Content" ObjectID="_1459861425" r:id="rId562"/>
        </w:object>
      </w:r>
      <w:r w:rsidRPr="005006BD">
        <w:rPr>
          <w:rFonts w:ascii="Times New Roman" w:hAnsi="Times New Roman"/>
        </w:rPr>
        <w:t xml:space="preserve">- количество исполнителей соответствующего </w:t>
      </w:r>
      <w:r w:rsidRPr="005006BD">
        <w:rPr>
          <w:rFonts w:ascii="Times New Roman" w:hAnsi="Times New Roman"/>
          <w:szCs w:val="28"/>
        </w:rPr>
        <w:sym w:font="Symbol" w:char="F069"/>
      </w:r>
      <w:r w:rsidRPr="005006BD">
        <w:rPr>
          <w:rFonts w:ascii="Times New Roman" w:hAnsi="Times New Roman"/>
        </w:rPr>
        <w:t>-го этапа ОКР;</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460" w:dyaOrig="400">
          <v:shape id="_x0000_i1320" type="#_x0000_t75" style="width:23.25pt;height:20.25pt" o:ole="" fillcolor="window">
            <v:imagedata r:id="rId563" o:title=""/>
          </v:shape>
          <o:OLEObject Type="Embed" ProgID="Equation.3" ShapeID="_x0000_i1320" DrawAspect="Content" ObjectID="_1459861426" r:id="rId564"/>
        </w:object>
      </w:r>
      <w:r w:rsidR="00F069DC" w:rsidRPr="005006BD">
        <w:rPr>
          <w:rFonts w:ascii="Times New Roman" w:hAnsi="Times New Roman"/>
        </w:rPr>
        <w:t>- коэффициент перевода рабочих дней в календарные при</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 xml:space="preserve">пятидневном режиме работы, </w:t>
      </w:r>
      <w:r w:rsidR="00FE087F" w:rsidRPr="005006BD">
        <w:rPr>
          <w:rFonts w:ascii="Times New Roman" w:hAnsi="Times New Roman"/>
        </w:rPr>
        <w:object w:dxaOrig="2680" w:dyaOrig="639">
          <v:shape id="_x0000_i1321" type="#_x0000_t75" style="width:134.25pt;height:32.25pt" o:ole="" fillcolor="window">
            <v:imagedata r:id="rId565" o:title=""/>
          </v:shape>
          <o:OLEObject Type="Embed" ProgID="Equation.3" ShapeID="_x0000_i1321" DrawAspect="Content" ObjectID="_1459861427" r:id="rId566"/>
        </w:object>
      </w:r>
      <w:r w:rsidRPr="005006BD">
        <w:rPr>
          <w:rFonts w:ascii="Times New Roman" w:hAnsi="Times New Roman"/>
        </w:rPr>
        <w:t>;</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520" w:dyaOrig="480">
          <v:shape id="_x0000_i1322" type="#_x0000_t75" style="width:26.25pt;height:24pt" o:ole="" fillcolor="window">
            <v:imagedata r:id="rId567" o:title=""/>
          </v:shape>
          <o:OLEObject Type="Embed" ProgID="Equation.3" ShapeID="_x0000_i1322" DrawAspect="Content" ObjectID="_1459861428" r:id="rId568"/>
        </w:object>
      </w:r>
      <w:r w:rsidR="00F069DC" w:rsidRPr="005006BD">
        <w:rPr>
          <w:rFonts w:ascii="Times New Roman" w:hAnsi="Times New Roman"/>
        </w:rPr>
        <w:t>- действительный (эффективный) фонд времени работы одного исполнителя, чел-час, в расчетах принимается 7.2;</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720" w:dyaOrig="540">
          <v:shape id="_x0000_i1323" type="#_x0000_t75" style="width:36pt;height:27pt" o:ole="" fillcolor="window">
            <v:imagedata r:id="rId569" o:title=""/>
          </v:shape>
          <o:OLEObject Type="Embed" ProgID="Equation.3" ShapeID="_x0000_i1323" DrawAspect="Content" ObjectID="_1459861429" r:id="rId570"/>
        </w:object>
      </w:r>
      <w:r w:rsidR="00F069DC" w:rsidRPr="005006BD">
        <w:rPr>
          <w:rFonts w:ascii="Times New Roman" w:hAnsi="Times New Roman"/>
        </w:rPr>
        <w:t>- заданная (директивная) продолжительность выполнения работ в ОКР, кал. дн.;</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680" w:dyaOrig="580">
          <v:shape id="_x0000_i1324" type="#_x0000_t75" style="width:33.75pt;height:29.25pt" o:ole="" fillcolor="window">
            <v:imagedata r:id="rId571" o:title=""/>
          </v:shape>
          <o:OLEObject Type="Embed" ProgID="Equation.3" ShapeID="_x0000_i1324" DrawAspect="Content" ObjectID="_1459861430" r:id="rId572"/>
        </w:object>
      </w:r>
      <w:r w:rsidR="00F069DC" w:rsidRPr="005006BD">
        <w:rPr>
          <w:rFonts w:ascii="Times New Roman" w:hAnsi="Times New Roman"/>
        </w:rPr>
        <w:t xml:space="preserve">- трудоемкость </w:t>
      </w:r>
      <w:r w:rsidR="00F069DC" w:rsidRPr="005006BD">
        <w:rPr>
          <w:rFonts w:ascii="Times New Roman" w:hAnsi="Times New Roman"/>
          <w:szCs w:val="28"/>
        </w:rPr>
        <w:sym w:font="Symbol" w:char="F069"/>
      </w:r>
      <w:r w:rsidR="00F069DC" w:rsidRPr="005006BD">
        <w:rPr>
          <w:rFonts w:ascii="Times New Roman" w:hAnsi="Times New Roman"/>
        </w:rPr>
        <w:t>-го этапа (см. формулу (15.1)).</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7040" w:dyaOrig="480">
          <v:shape id="_x0000_i1325" type="#_x0000_t75" style="width:327pt;height:19.5pt" o:ole="" fillcolor="window">
            <v:imagedata r:id="rId573" o:title=""/>
          </v:shape>
          <o:OLEObject Type="Embed" ProgID="Equation.3" ShapeID="_x0000_i1325" DrawAspect="Content" ObjectID="_1459861431" r:id="rId574"/>
        </w:object>
      </w:r>
      <w:r w:rsidR="00F069DC" w:rsidRPr="005006BD">
        <w:rPr>
          <w:rFonts w:ascii="Times New Roman" w:hAnsi="Times New Roman"/>
        </w:rPr>
        <w:t>.</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Тогда общая численность исполнителей ОКР:</w:t>
      </w:r>
    </w:p>
    <w:p w:rsidR="00F069DC" w:rsidRPr="005006BD" w:rsidRDefault="00FE087F" w:rsidP="005006BD">
      <w:pPr>
        <w:widowControl w:val="0"/>
        <w:spacing w:line="360" w:lineRule="auto"/>
        <w:ind w:firstLine="720"/>
        <w:jc w:val="both"/>
        <w:rPr>
          <w:rFonts w:ascii="Times New Roman" w:hAnsi="Times New Roman"/>
        </w:rPr>
      </w:pPr>
      <w:r w:rsidRPr="005006BD">
        <w:rPr>
          <w:rFonts w:ascii="Times New Roman" w:hAnsi="Times New Roman"/>
        </w:rPr>
        <w:object w:dxaOrig="2200" w:dyaOrig="999">
          <v:shape id="_x0000_i1326" type="#_x0000_t75" style="width:110.25pt;height:50.25pt" o:ole="" fillcolor="window">
            <v:imagedata r:id="rId575" o:title=""/>
          </v:shape>
          <o:OLEObject Type="Embed" ProgID="Equation.3" ShapeID="_x0000_i1326" DrawAspect="Content" ObjectID="_1459861432" r:id="rId576"/>
        </w:objec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Выполненные расчеты по определению трудоемкости и продолжительности отдельных этапов ОКР, количество исполнителей сведем в табл. 15.4.</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На основании рассчитанных этапов и видов работ строится сетевой график выполнения ОКР, результаты расчетов которого приведены в приложении 5.</w:t>
      </w:r>
    </w:p>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15.4.</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7"/>
        <w:gridCol w:w="1842"/>
        <w:gridCol w:w="3117"/>
        <w:gridCol w:w="1171"/>
        <w:gridCol w:w="1171"/>
        <w:gridCol w:w="1629"/>
      </w:tblGrid>
      <w:tr w:rsidR="00F069DC" w:rsidRPr="001D2FC3">
        <w:tc>
          <w:tcPr>
            <w:tcW w:w="567"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N п/п</w:t>
            </w:r>
          </w:p>
        </w:tc>
        <w:tc>
          <w:tcPr>
            <w:tcW w:w="1842"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 этапов ОКР</w:t>
            </w:r>
          </w:p>
        </w:tc>
        <w:tc>
          <w:tcPr>
            <w:tcW w:w="3117"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Вид работ</w:t>
            </w:r>
          </w:p>
        </w:tc>
        <w:tc>
          <w:tcPr>
            <w:tcW w:w="1171"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Кол-во исполнителей</w:t>
            </w:r>
          </w:p>
        </w:tc>
        <w:tc>
          <w:tcPr>
            <w:tcW w:w="1171"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Трудоемкость, н-час</w:t>
            </w:r>
          </w:p>
        </w:tc>
        <w:tc>
          <w:tcPr>
            <w:tcW w:w="1629" w:type="dxa"/>
            <w:tcBorders>
              <w:top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Продолжительность работ, кал. дн.</w:t>
            </w:r>
          </w:p>
        </w:tc>
      </w:tr>
      <w:tr w:rsidR="00F069DC" w:rsidRPr="001D2FC3">
        <w:tc>
          <w:tcPr>
            <w:tcW w:w="56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1842"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задания</w:t>
            </w:r>
          </w:p>
        </w:tc>
        <w:tc>
          <w:tcPr>
            <w:tcW w:w="311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задания, утверждение задания</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0.05</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23.4</w:t>
            </w:r>
          </w:p>
        </w:tc>
        <w:tc>
          <w:tcPr>
            <w:tcW w:w="1629"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4.68</w:t>
            </w:r>
          </w:p>
        </w:tc>
      </w:tr>
      <w:tr w:rsidR="00F069DC" w:rsidRPr="001D2FC3">
        <w:tc>
          <w:tcPr>
            <w:tcW w:w="56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1842"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технологичес-кого предложения</w:t>
            </w:r>
          </w:p>
        </w:tc>
        <w:tc>
          <w:tcPr>
            <w:tcW w:w="311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Расчет и составление сетевого графика, анализ соврем. состояния в области ЦСЭП, анализ методик построения ЦСЭП</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0.05</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23.4</w:t>
            </w:r>
          </w:p>
        </w:tc>
        <w:tc>
          <w:tcPr>
            <w:tcW w:w="1629"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4.68</w:t>
            </w:r>
          </w:p>
        </w:tc>
      </w:tr>
      <w:tr w:rsidR="00F069DC" w:rsidRPr="001D2FC3">
        <w:tc>
          <w:tcPr>
            <w:tcW w:w="56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1842"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эскизного проекта</w:t>
            </w:r>
          </w:p>
        </w:tc>
        <w:tc>
          <w:tcPr>
            <w:tcW w:w="311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Составление структурной схемы ЦСЭП, разработка функциональной схемы МПК</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0.28</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140.6</w:t>
            </w:r>
          </w:p>
        </w:tc>
        <w:tc>
          <w:tcPr>
            <w:tcW w:w="1629"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28.12</w:t>
            </w:r>
          </w:p>
        </w:tc>
      </w:tr>
      <w:tr w:rsidR="00F069DC" w:rsidRPr="001D2FC3">
        <w:tc>
          <w:tcPr>
            <w:tcW w:w="56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1842"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предложения</w:t>
            </w:r>
          </w:p>
        </w:tc>
        <w:tc>
          <w:tcPr>
            <w:tcW w:w="3117" w:type="dxa"/>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принципиальной схемы МПК, разработка принципиальной схемы усилителя, расчет усилителя, формирование печатной платы ЦСЭП</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0.38</w:t>
            </w:r>
          </w:p>
        </w:tc>
        <w:tc>
          <w:tcPr>
            <w:tcW w:w="1171"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187.5</w:t>
            </w:r>
          </w:p>
        </w:tc>
        <w:tc>
          <w:tcPr>
            <w:tcW w:w="1629" w:type="dxa"/>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37.5</w:t>
            </w:r>
          </w:p>
        </w:tc>
      </w:tr>
      <w:tr w:rsidR="00F069DC" w:rsidRPr="001D2FC3">
        <w:tc>
          <w:tcPr>
            <w:tcW w:w="567" w:type="dxa"/>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1842" w:type="dxa"/>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рабочей документации</w:t>
            </w:r>
          </w:p>
        </w:tc>
        <w:tc>
          <w:tcPr>
            <w:tcW w:w="3117" w:type="dxa"/>
            <w:tcBorders>
              <w:bottom w:val="single" w:sz="12" w:space="0" w:color="000000"/>
            </w:tcBorders>
          </w:tcPr>
          <w:p w:rsidR="00F069DC" w:rsidRPr="001D2FC3" w:rsidRDefault="00F069DC" w:rsidP="001D2FC3">
            <w:pPr>
              <w:pageBreakBefore/>
              <w:widowControl w:val="0"/>
              <w:spacing w:line="360" w:lineRule="auto"/>
              <w:jc w:val="both"/>
              <w:rPr>
                <w:rFonts w:ascii="Times New Roman" w:hAnsi="Times New Roman"/>
                <w:sz w:val="20"/>
              </w:rPr>
            </w:pPr>
            <w:r w:rsidRPr="001D2FC3">
              <w:rPr>
                <w:rFonts w:ascii="Times New Roman" w:hAnsi="Times New Roman"/>
                <w:sz w:val="20"/>
              </w:rPr>
              <w:t>Составление сборочного чертежа и чертежа общего вида, выполнение технологической части, расчет надежности, расчет ОТ и ОС, оформление организационно-экономиче</w:t>
            </w:r>
            <w:r w:rsidRPr="001D2FC3">
              <w:rPr>
                <w:rFonts w:ascii="Times New Roman" w:hAnsi="Times New Roman"/>
                <w:sz w:val="20"/>
              </w:rPr>
              <w:softHyphen/>
              <w:t>ской части, сдача документации в ГЭК</w:t>
            </w:r>
          </w:p>
        </w:tc>
        <w:tc>
          <w:tcPr>
            <w:tcW w:w="1171" w:type="dxa"/>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1.13</w:t>
            </w:r>
          </w:p>
        </w:tc>
        <w:tc>
          <w:tcPr>
            <w:tcW w:w="1171" w:type="dxa"/>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562.5</w:t>
            </w:r>
          </w:p>
        </w:tc>
        <w:tc>
          <w:tcPr>
            <w:tcW w:w="1629" w:type="dxa"/>
            <w:tcBorders>
              <w:bottom w:val="single" w:sz="12" w:space="0" w:color="000000"/>
            </w:tcBorders>
          </w:tcPr>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112.5</w:t>
            </w:r>
          </w:p>
        </w:tc>
      </w:tr>
    </w:tbl>
    <w:p w:rsidR="00F069DC" w:rsidRPr="001D2FC3" w:rsidRDefault="00F069DC" w:rsidP="001D2FC3">
      <w:pPr>
        <w:widowControl w:val="0"/>
        <w:spacing w:line="360" w:lineRule="auto"/>
        <w:jc w:val="both"/>
        <w:rPr>
          <w:rFonts w:ascii="Times New Roman" w:hAnsi="Times New Roman"/>
          <w:sz w:val="20"/>
        </w:rPr>
      </w:pPr>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1D2FC3">
      <w:pPr>
        <w:pStyle w:val="2"/>
      </w:pPr>
      <w:bookmarkStart w:id="48" w:name="_Toc437582308"/>
      <w:r w:rsidRPr="005006BD">
        <w:t>15.2. Расчет затрат на проектирование и изготовление следящего электропривода</w:t>
      </w:r>
      <w:bookmarkEnd w:id="48"/>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Определение плановой себестоимости проведения ОКР.</w:t>
      </w:r>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При планировании себестоимости ОКР должно быть обеспечено полное и достоверное отражение всех видов расходов, связанных с их выполнением.</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 процессе калькуляции себестоимости ОКР используется следующая группировка затрат по статьям, представленная в табл. 15.5.</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В статью материалы, покупные изделия и полуфабрикаты также включены затраты на оформление документации, а именно:</w:t>
      </w:r>
    </w:p>
    <w:p w:rsidR="00F069DC" w:rsidRPr="005006BD" w:rsidRDefault="00F069DC" w:rsidP="005006BD">
      <w:pPr>
        <w:widowControl w:val="0"/>
        <w:numPr>
          <w:ilvl w:val="0"/>
          <w:numId w:val="37"/>
        </w:numPr>
        <w:spacing w:line="360" w:lineRule="auto"/>
        <w:ind w:left="0" w:firstLine="720"/>
        <w:jc w:val="both"/>
        <w:rPr>
          <w:rFonts w:ascii="Times New Roman" w:hAnsi="Times New Roman"/>
        </w:rPr>
      </w:pPr>
      <w:r w:rsidRPr="005006BD">
        <w:rPr>
          <w:rFonts w:ascii="Times New Roman" w:hAnsi="Times New Roman"/>
        </w:rPr>
        <w:t>бумага;</w:t>
      </w:r>
    </w:p>
    <w:p w:rsidR="00F069DC" w:rsidRPr="005006BD" w:rsidRDefault="00F069DC" w:rsidP="005006BD">
      <w:pPr>
        <w:widowControl w:val="0"/>
        <w:numPr>
          <w:ilvl w:val="0"/>
          <w:numId w:val="37"/>
        </w:numPr>
        <w:spacing w:line="360" w:lineRule="auto"/>
        <w:ind w:left="0" w:firstLine="720"/>
        <w:jc w:val="both"/>
        <w:rPr>
          <w:rFonts w:ascii="Times New Roman" w:hAnsi="Times New Roman"/>
        </w:rPr>
      </w:pPr>
      <w:r w:rsidRPr="005006BD">
        <w:rPr>
          <w:rFonts w:ascii="Times New Roman" w:hAnsi="Times New Roman"/>
        </w:rPr>
        <w:t>листы формата А1;</w:t>
      </w:r>
    </w:p>
    <w:p w:rsidR="00F069DC" w:rsidRPr="005006BD" w:rsidRDefault="00F069DC" w:rsidP="005006BD">
      <w:pPr>
        <w:widowControl w:val="0"/>
        <w:numPr>
          <w:ilvl w:val="0"/>
          <w:numId w:val="37"/>
        </w:numPr>
        <w:spacing w:line="360" w:lineRule="auto"/>
        <w:ind w:left="0" w:firstLine="720"/>
        <w:jc w:val="both"/>
        <w:rPr>
          <w:rFonts w:ascii="Times New Roman" w:hAnsi="Times New Roman"/>
        </w:rPr>
      </w:pPr>
      <w:r w:rsidRPr="005006BD">
        <w:rPr>
          <w:rFonts w:ascii="Times New Roman" w:hAnsi="Times New Roman"/>
        </w:rPr>
        <w:t>тушь;</w:t>
      </w:r>
    </w:p>
    <w:p w:rsidR="00F069DC" w:rsidRPr="005006BD" w:rsidRDefault="00F069DC" w:rsidP="005006BD">
      <w:pPr>
        <w:widowControl w:val="0"/>
        <w:numPr>
          <w:ilvl w:val="0"/>
          <w:numId w:val="37"/>
        </w:numPr>
        <w:spacing w:line="360" w:lineRule="auto"/>
        <w:ind w:left="0" w:firstLine="720"/>
        <w:jc w:val="both"/>
        <w:rPr>
          <w:rFonts w:ascii="Times New Roman" w:hAnsi="Times New Roman"/>
        </w:rPr>
      </w:pPr>
      <w:r w:rsidRPr="005006BD">
        <w:rPr>
          <w:rFonts w:ascii="Times New Roman" w:hAnsi="Times New Roman"/>
        </w:rPr>
        <w:t>перья;</w:t>
      </w:r>
    </w:p>
    <w:p w:rsidR="00F069DC" w:rsidRPr="005006BD" w:rsidRDefault="00F069DC" w:rsidP="005006BD">
      <w:pPr>
        <w:widowControl w:val="0"/>
        <w:numPr>
          <w:ilvl w:val="0"/>
          <w:numId w:val="37"/>
        </w:numPr>
        <w:spacing w:line="360" w:lineRule="auto"/>
        <w:ind w:left="0" w:firstLine="720"/>
        <w:jc w:val="both"/>
        <w:rPr>
          <w:rFonts w:ascii="Times New Roman" w:hAnsi="Times New Roman"/>
        </w:rPr>
      </w:pPr>
      <w:r w:rsidRPr="005006BD">
        <w:rPr>
          <w:rFonts w:ascii="Times New Roman" w:hAnsi="Times New Roman"/>
        </w:rPr>
        <w:t>канцелярские принадлежности и т.п.</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Расчет затрат на оформление документации сводится в  табл. 15.6.</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Затраты по статье 2 отсутствуют.</w:t>
      </w:r>
    </w:p>
    <w:p w:rsidR="00F069DC" w:rsidRPr="005006BD" w:rsidRDefault="00F069DC" w:rsidP="005006BD">
      <w:pPr>
        <w:pStyle w:val="a8"/>
        <w:spacing w:line="360" w:lineRule="auto"/>
        <w:rPr>
          <w:rFonts w:ascii="Times New Roman" w:hAnsi="Times New Roman"/>
        </w:rPr>
      </w:pPr>
      <w:r w:rsidRPr="005006BD">
        <w:rPr>
          <w:rFonts w:ascii="Times New Roman" w:hAnsi="Times New Roman"/>
        </w:rPr>
        <w:t>Статья Основная заработная плата включает заработную плату работников, участвующих в данном виде работ с учетом премий.</w:t>
      </w:r>
    </w:p>
    <w:p w:rsidR="00F069DC" w:rsidRPr="005006BD" w:rsidRDefault="00F069DC" w:rsidP="005006BD">
      <w:pPr>
        <w:widowControl w:val="0"/>
        <w:spacing w:line="360" w:lineRule="auto"/>
        <w:ind w:firstLine="720"/>
        <w:jc w:val="both"/>
        <w:rPr>
          <w:rFonts w:ascii="Times New Roman" w:hAnsi="Times New Roman"/>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Таблица 15.5.</w:t>
      </w:r>
    </w:p>
    <w:p w:rsidR="00F069DC"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Калькуляция плановой себестоимости проведения ОКР</w:t>
      </w:r>
    </w:p>
    <w:p w:rsidR="001D2FC3" w:rsidRPr="005006BD" w:rsidRDefault="001D2FC3" w:rsidP="005006BD">
      <w:pPr>
        <w:widowControl w:val="0"/>
        <w:spacing w:line="360" w:lineRule="auto"/>
        <w:ind w:firstLine="720"/>
        <w:jc w:val="both"/>
        <w:rPr>
          <w:rFonts w:ascii="Times New Roman" w:hAnsi="Times New Roman"/>
        </w:rPr>
      </w:pP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92"/>
        <w:gridCol w:w="8222"/>
      </w:tblGrid>
      <w:tr w:rsidR="00F069DC" w:rsidRPr="005006BD">
        <w:tc>
          <w:tcPr>
            <w:tcW w:w="992"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N п/п</w:t>
            </w:r>
          </w:p>
        </w:tc>
        <w:tc>
          <w:tcPr>
            <w:tcW w:w="8222"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 статей затрат</w:t>
            </w:r>
          </w:p>
        </w:tc>
      </w:tr>
      <w:tr w:rsidR="00F069DC" w:rsidRPr="005006BD">
        <w:tc>
          <w:tcPr>
            <w:tcW w:w="992"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8222"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Материалы (за вычетом возвратных отходов), покупные изделия и полуфабрикаты</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Специальное оборудование для научных (экспериментальных) работ</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Основная заработная плата</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Дополнительная заработная плата</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Отчисления на социальное обеспечение</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Научные и производственные командировки</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Оплата работ, выполняемых сторонними организациями и предприятиями</w:t>
            </w:r>
          </w:p>
        </w:tc>
      </w:tr>
      <w:tr w:rsidR="00F069DC" w:rsidRPr="005006BD">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w:t>
            </w:r>
          </w:p>
        </w:tc>
        <w:tc>
          <w:tcPr>
            <w:tcW w:w="822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Прочие прямые расходы</w:t>
            </w:r>
          </w:p>
        </w:tc>
      </w:tr>
      <w:tr w:rsidR="00F069DC" w:rsidRPr="005006BD">
        <w:tc>
          <w:tcPr>
            <w:tcW w:w="992"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9.</w:t>
            </w:r>
          </w:p>
        </w:tc>
        <w:tc>
          <w:tcPr>
            <w:tcW w:w="8222"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Итого плановая себестоимость</w:t>
            </w:r>
          </w:p>
        </w:tc>
      </w:tr>
    </w:tbl>
    <w:p w:rsidR="00F069DC" w:rsidRPr="005006BD" w:rsidRDefault="00F069DC" w:rsidP="005006BD">
      <w:pPr>
        <w:widowControl w:val="0"/>
        <w:spacing w:line="360" w:lineRule="auto"/>
        <w:ind w:firstLine="720"/>
        <w:jc w:val="both"/>
        <w:rPr>
          <w:rFonts w:ascii="Times New Roman" w:hAnsi="Times New Roman"/>
        </w:rPr>
      </w:pPr>
    </w:p>
    <w:p w:rsidR="00F069DC" w:rsidRDefault="00F069DC" w:rsidP="005006BD">
      <w:pPr>
        <w:widowControl w:val="0"/>
        <w:spacing w:line="360" w:lineRule="auto"/>
        <w:ind w:firstLine="720"/>
        <w:jc w:val="both"/>
        <w:rPr>
          <w:rFonts w:ascii="Times New Roman" w:hAnsi="Times New Roman"/>
        </w:rPr>
      </w:pPr>
      <w:r w:rsidRPr="005006BD">
        <w:rPr>
          <w:rFonts w:ascii="Times New Roman" w:hAnsi="Times New Roman"/>
        </w:rPr>
        <w:t>Таблица 15.6.</w:t>
      </w:r>
    </w:p>
    <w:p w:rsidR="001D2FC3" w:rsidRPr="005006BD" w:rsidRDefault="001D2FC3" w:rsidP="005006BD">
      <w:pPr>
        <w:widowControl w:val="0"/>
        <w:spacing w:line="360" w:lineRule="auto"/>
        <w:ind w:firstLine="720"/>
        <w:jc w:val="both"/>
        <w:rPr>
          <w:rFonts w:ascii="Times New Roman"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6662"/>
        <w:gridCol w:w="1701"/>
      </w:tblGrid>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 п/п</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 затрат</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Сумма, руб.</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Бумага</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160</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Листы формата А1</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60</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Тушь</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Чернила для принтера</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350</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Чертежные принадлежности</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80</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Канцелярские товары</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50</w:t>
            </w:r>
          </w:p>
        </w:tc>
      </w:tr>
      <w:tr w:rsidR="00F069DC" w:rsidRPr="001D2FC3">
        <w:tc>
          <w:tcPr>
            <w:tcW w:w="99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w:t>
            </w:r>
          </w:p>
        </w:tc>
        <w:tc>
          <w:tcPr>
            <w:tcW w:w="666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ИТОГО</w:t>
            </w:r>
          </w:p>
        </w:tc>
        <w:tc>
          <w:tcPr>
            <w:tcW w:w="170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708</w:t>
            </w:r>
          </w:p>
        </w:tc>
      </w:tr>
    </w:tbl>
    <w:p w:rsidR="00F069DC" w:rsidRPr="001D2FC3" w:rsidRDefault="00F069DC" w:rsidP="001D2FC3">
      <w:pPr>
        <w:widowControl w:val="0"/>
        <w:spacing w:line="360" w:lineRule="auto"/>
        <w:jc w:val="both"/>
        <w:rPr>
          <w:rFonts w:ascii="Times New Roman" w:hAnsi="Times New Roman"/>
          <w:sz w:val="20"/>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Расчет основной заработной платы сводится в табл.  15.7.</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Заработная плата с учетом размера премий:</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З=Зосн</w:t>
      </w:r>
      <w:r w:rsidRPr="005006BD">
        <w:rPr>
          <w:rFonts w:ascii="Times New Roman" w:hAnsi="Times New Roman"/>
          <w:szCs w:val="28"/>
        </w:rPr>
        <w:sym w:font="Symbol" w:char="F0D7"/>
      </w:r>
      <w:r w:rsidRPr="005006BD">
        <w:rPr>
          <w:rFonts w:ascii="Times New Roman" w:hAnsi="Times New Roman"/>
        </w:rPr>
        <w:t>1.2</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З=6173,1</w:t>
      </w:r>
      <w:r w:rsidRPr="005006BD">
        <w:rPr>
          <w:rFonts w:ascii="Times New Roman" w:hAnsi="Times New Roman"/>
          <w:szCs w:val="28"/>
        </w:rPr>
        <w:sym w:font="Symbol" w:char="F0D7"/>
      </w:r>
      <w:r w:rsidRPr="005006BD">
        <w:rPr>
          <w:rFonts w:ascii="Times New Roman" w:hAnsi="Times New Roman"/>
        </w:rPr>
        <w:t>1.2=7407,7  (т.руб).</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Статья 4 включает затраты по дополнительной зарплате и принимается в размере 10-20% от основной зарплаты.</w:t>
      </w:r>
    </w:p>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15.7.</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03"/>
        <w:gridCol w:w="2081"/>
        <w:gridCol w:w="1698"/>
        <w:gridCol w:w="1230"/>
        <w:gridCol w:w="1843"/>
        <w:gridCol w:w="1842"/>
      </w:tblGrid>
      <w:tr w:rsidR="00F069DC" w:rsidRPr="001D2FC3">
        <w:tc>
          <w:tcPr>
            <w:tcW w:w="803"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N п/п</w:t>
            </w:r>
          </w:p>
        </w:tc>
        <w:tc>
          <w:tcPr>
            <w:tcW w:w="2081"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 этапов</w:t>
            </w:r>
          </w:p>
        </w:tc>
        <w:tc>
          <w:tcPr>
            <w:tcW w:w="1698"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Исполнители по категориям</w:t>
            </w:r>
          </w:p>
        </w:tc>
        <w:tc>
          <w:tcPr>
            <w:tcW w:w="1230"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Трудоемкость, чел-дн.</w:t>
            </w:r>
          </w:p>
        </w:tc>
        <w:tc>
          <w:tcPr>
            <w:tcW w:w="1843"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Зарплата, приход. на 1 чел.-дн., т.руб.</w:t>
            </w:r>
          </w:p>
        </w:tc>
        <w:tc>
          <w:tcPr>
            <w:tcW w:w="1842"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Всего заработная плата</w:t>
            </w:r>
          </w:p>
        </w:tc>
      </w:tr>
      <w:tr w:rsidR="00F069DC" w:rsidRPr="001D2FC3">
        <w:tc>
          <w:tcPr>
            <w:tcW w:w="803"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2081"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задания на проектирование</w:t>
            </w:r>
          </w:p>
        </w:tc>
        <w:tc>
          <w:tcPr>
            <w:tcW w:w="1698"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Руководитель</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Исполнитель</w:t>
            </w:r>
          </w:p>
        </w:tc>
        <w:tc>
          <w:tcPr>
            <w:tcW w:w="1230"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2.93</w:t>
            </w:r>
          </w:p>
        </w:tc>
        <w:tc>
          <w:tcPr>
            <w:tcW w:w="1843"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1500/21=71,4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850/21=40,5</w:t>
            </w:r>
          </w:p>
        </w:tc>
        <w:tc>
          <w:tcPr>
            <w:tcW w:w="1842"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118,7</w:t>
            </w:r>
          </w:p>
        </w:tc>
      </w:tr>
      <w:tr w:rsidR="00F069DC" w:rsidRPr="001D2FC3">
        <w:tc>
          <w:tcPr>
            <w:tcW w:w="80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208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технологического предложения</w:t>
            </w:r>
          </w:p>
        </w:tc>
        <w:tc>
          <w:tcPr>
            <w:tcW w:w="1698"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Руководитель</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Исполнитель</w:t>
            </w:r>
          </w:p>
        </w:tc>
        <w:tc>
          <w:tcPr>
            <w:tcW w:w="1230"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2.93</w:t>
            </w:r>
          </w:p>
        </w:tc>
        <w:tc>
          <w:tcPr>
            <w:tcW w:w="184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40,5</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118,7</w:t>
            </w:r>
          </w:p>
        </w:tc>
      </w:tr>
      <w:tr w:rsidR="00F069DC" w:rsidRPr="001D2FC3">
        <w:tc>
          <w:tcPr>
            <w:tcW w:w="80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208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эскизного проекта</w:t>
            </w:r>
          </w:p>
        </w:tc>
        <w:tc>
          <w:tcPr>
            <w:tcW w:w="1698"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Руководитель</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Исполнитель</w:t>
            </w:r>
          </w:p>
        </w:tc>
        <w:tc>
          <w:tcPr>
            <w:tcW w:w="1230"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17.6</w:t>
            </w:r>
          </w:p>
        </w:tc>
        <w:tc>
          <w:tcPr>
            <w:tcW w:w="184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40,5</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285,6</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712,8</w:t>
            </w:r>
          </w:p>
        </w:tc>
      </w:tr>
      <w:tr w:rsidR="00F069DC" w:rsidRPr="001D2FC3">
        <w:tc>
          <w:tcPr>
            <w:tcW w:w="80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208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технического проекта</w:t>
            </w:r>
          </w:p>
        </w:tc>
        <w:tc>
          <w:tcPr>
            <w:tcW w:w="1698"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Руководитель</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Исполнитель</w:t>
            </w:r>
          </w:p>
        </w:tc>
        <w:tc>
          <w:tcPr>
            <w:tcW w:w="1230"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23.4</w:t>
            </w:r>
          </w:p>
        </w:tc>
        <w:tc>
          <w:tcPr>
            <w:tcW w:w="184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40,5</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428,4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947,7</w:t>
            </w:r>
          </w:p>
        </w:tc>
      </w:tr>
      <w:tr w:rsidR="00F069DC" w:rsidRPr="001D2FC3">
        <w:tc>
          <w:tcPr>
            <w:tcW w:w="80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208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Разработка рабочей документации</w:t>
            </w:r>
          </w:p>
        </w:tc>
        <w:tc>
          <w:tcPr>
            <w:tcW w:w="1698"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Руководитель</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Исполнитель</w:t>
            </w:r>
          </w:p>
        </w:tc>
        <w:tc>
          <w:tcPr>
            <w:tcW w:w="1230"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70.3</w:t>
            </w:r>
          </w:p>
        </w:tc>
        <w:tc>
          <w:tcPr>
            <w:tcW w:w="1843"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71,4</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40,5</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571,2</w:t>
            </w:r>
          </w:p>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2847,2</w:t>
            </w:r>
          </w:p>
        </w:tc>
      </w:tr>
      <w:tr w:rsidR="00F069DC" w:rsidRPr="001D2FC3">
        <w:tc>
          <w:tcPr>
            <w:tcW w:w="7655" w:type="dxa"/>
            <w:gridSpan w:val="5"/>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Итого</w:t>
            </w:r>
          </w:p>
        </w:tc>
        <w:tc>
          <w:tcPr>
            <w:tcW w:w="1842"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6173,1</w:t>
            </w:r>
          </w:p>
        </w:tc>
      </w:tr>
    </w:tbl>
    <w:p w:rsidR="00F069DC" w:rsidRPr="001D2FC3" w:rsidRDefault="00F069DC" w:rsidP="001D2FC3">
      <w:pPr>
        <w:widowControl w:val="0"/>
        <w:spacing w:line="360" w:lineRule="auto"/>
        <w:jc w:val="both"/>
        <w:rPr>
          <w:rFonts w:ascii="Times New Roman" w:hAnsi="Times New Roman"/>
          <w:sz w:val="20"/>
        </w:rPr>
      </w:pP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Статья 5 включает затраты отчисления в бюджет государства по установленным законодательством нормам. Эти затраты составляют 39 % от суммы основной и дополнительной зарплаты.</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Затраты по статье 7 отсутствуют.</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Затраты по статье 8 принимаются в размере 5% от суммы всех предшествующих статей.</w:t>
      </w:r>
    </w:p>
    <w:p w:rsidR="00F069DC" w:rsidRPr="005006BD" w:rsidRDefault="00F069DC" w:rsidP="005006BD">
      <w:pPr>
        <w:pStyle w:val="23"/>
        <w:tabs>
          <w:tab w:val="left" w:pos="0"/>
        </w:tabs>
        <w:spacing w:line="360" w:lineRule="auto"/>
        <w:jc w:val="both"/>
        <w:rPr>
          <w:rFonts w:ascii="Times New Roman" w:hAnsi="Times New Roman"/>
        </w:rPr>
      </w:pPr>
      <w:r w:rsidRPr="005006BD">
        <w:rPr>
          <w:rFonts w:ascii="Times New Roman" w:hAnsi="Times New Roman"/>
        </w:rPr>
        <w:t>Расчет затрат на изготовление опытного образца электронного устройства и предпроизводственных затрат.</w:t>
      </w:r>
    </w:p>
    <w:p w:rsidR="00F069DC" w:rsidRPr="005006BD" w:rsidRDefault="00F069DC" w:rsidP="005006BD">
      <w:pPr>
        <w:widowControl w:val="0"/>
        <w:tabs>
          <w:tab w:val="left" w:pos="0"/>
        </w:tabs>
        <w:spacing w:line="360" w:lineRule="auto"/>
        <w:ind w:firstLine="720"/>
        <w:jc w:val="both"/>
        <w:rPr>
          <w:rFonts w:ascii="Times New Roman" w:hAnsi="Times New Roman"/>
        </w:rPr>
      </w:pPr>
      <w:r w:rsidRPr="005006BD">
        <w:rPr>
          <w:rFonts w:ascii="Times New Roman" w:hAnsi="Times New Roman"/>
        </w:rPr>
        <w:t>Затраты на изготовление опытного образца электронного устройства рассчитываются по формуле:</w:t>
      </w:r>
    </w:p>
    <w:p w:rsidR="00F069DC" w:rsidRPr="005006BD" w:rsidRDefault="00FE087F" w:rsidP="005006BD">
      <w:pPr>
        <w:widowControl w:val="0"/>
        <w:tabs>
          <w:tab w:val="left" w:pos="0"/>
        </w:tabs>
        <w:spacing w:line="360" w:lineRule="auto"/>
        <w:ind w:firstLine="720"/>
        <w:jc w:val="both"/>
        <w:rPr>
          <w:rFonts w:ascii="Times New Roman" w:hAnsi="Times New Roman"/>
        </w:rPr>
      </w:pPr>
      <w:r w:rsidRPr="005006BD">
        <w:rPr>
          <w:rFonts w:ascii="Times New Roman" w:hAnsi="Times New Roman"/>
        </w:rPr>
        <w:object w:dxaOrig="6300" w:dyaOrig="660">
          <v:shape id="_x0000_i1327" type="#_x0000_t75" style="width:309pt;height:32.25pt" o:ole="" fillcolor="window">
            <v:imagedata r:id="rId577" o:title=""/>
          </v:shape>
          <o:OLEObject Type="Embed" ProgID="Equation.3" ShapeID="_x0000_i1327" DrawAspect="Content" ObjectID="_1459861433" r:id="rId578"/>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(15.5)</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440" w:dyaOrig="340">
          <v:shape id="_x0000_i1328" type="#_x0000_t75" style="width:21.75pt;height:17.25pt" o:ole="" fillcolor="window">
            <v:imagedata r:id="rId579" o:title=""/>
          </v:shape>
          <o:OLEObject Type="Embed" ProgID="Equation.3" ShapeID="_x0000_i1328" DrawAspect="Content" ObjectID="_1459861434" r:id="rId580"/>
        </w:object>
      </w:r>
      <w:r w:rsidRPr="005006BD">
        <w:rPr>
          <w:rFonts w:ascii="Times New Roman" w:hAnsi="Times New Roman"/>
        </w:rPr>
        <w:t>- затраты на материалы (за вычетом реализуемых отходов), покупные комплектующие изделия и полуфабрикаты (см. табл. 15.8);</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639" w:dyaOrig="540">
          <v:shape id="_x0000_i1329" type="#_x0000_t75" style="width:32.25pt;height:27pt" o:ole="" fillcolor="window">
            <v:imagedata r:id="rId581" o:title=""/>
          </v:shape>
          <o:OLEObject Type="Embed" ProgID="Equation.3" ShapeID="_x0000_i1329" DrawAspect="Content" ObjectID="_1459861435" r:id="rId582"/>
        </w:object>
      </w:r>
      <w:r w:rsidR="00F069DC" w:rsidRPr="005006BD">
        <w:rPr>
          <w:rFonts w:ascii="Times New Roman" w:hAnsi="Times New Roman"/>
        </w:rPr>
        <w:t>- коэффициент, учитывающий транспортно-заготови</w:t>
      </w:r>
      <w:r w:rsidR="00F069DC" w:rsidRPr="005006BD">
        <w:rPr>
          <w:rFonts w:ascii="Times New Roman" w:hAnsi="Times New Roman"/>
        </w:rPr>
        <w:softHyphen/>
        <w:t>тельные расходы, в расчетах принимаются 0.04;</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480" w:dyaOrig="480">
          <v:shape id="_x0000_i1330" type="#_x0000_t75" style="width:24pt;height:24pt" o:ole="" fillcolor="window">
            <v:imagedata r:id="rId583" o:title=""/>
          </v:shape>
          <o:OLEObject Type="Embed" ProgID="Equation.3" ShapeID="_x0000_i1330" DrawAspect="Content" ObjectID="_1459861436" r:id="rId584"/>
        </w:object>
      </w:r>
      <w:r w:rsidR="00F069DC" w:rsidRPr="005006BD">
        <w:rPr>
          <w:rFonts w:ascii="Times New Roman" w:hAnsi="Times New Roman"/>
        </w:rPr>
        <w:t>- заработная плата научно-производственного персонала опытного производства, занятого изготовлением опытной продукции, т.руб.;</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840" w:dyaOrig="580">
          <v:shape id="_x0000_i1331" type="#_x0000_t75" style="width:42pt;height:29.25pt" o:ole="" fillcolor="window">
            <v:imagedata r:id="rId585" o:title=""/>
          </v:shape>
          <o:OLEObject Type="Embed" ProgID="Equation.3" ShapeID="_x0000_i1331" DrawAspect="Content" ObjectID="_1459861437" r:id="rId586"/>
        </w:object>
      </w:r>
      <w:r w:rsidR="00F069DC" w:rsidRPr="005006BD">
        <w:rPr>
          <w:rFonts w:ascii="Times New Roman" w:hAnsi="Times New Roman"/>
        </w:rPr>
        <w:t>- основная заработная плата научно-производствен</w:t>
      </w:r>
      <w:r w:rsidR="00F069DC" w:rsidRPr="005006BD">
        <w:rPr>
          <w:rFonts w:ascii="Times New Roman" w:hAnsi="Times New Roman"/>
        </w:rPr>
        <w:softHyphen/>
        <w:t>ного персонала, т.руб.;</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780" w:dyaOrig="480">
          <v:shape id="_x0000_i1332" type="#_x0000_t75" style="width:39pt;height:24pt" o:ole="" fillcolor="window">
            <v:imagedata r:id="rId587" o:title=""/>
          </v:shape>
          <o:OLEObject Type="Embed" ProgID="Equation.3" ShapeID="_x0000_i1332" DrawAspect="Content" ObjectID="_1459861438" r:id="rId588"/>
        </w:object>
      </w:r>
      <w:r w:rsidR="00F069DC" w:rsidRPr="005006BD">
        <w:rPr>
          <w:rFonts w:ascii="Times New Roman" w:hAnsi="Times New Roman"/>
        </w:rPr>
        <w:t>- коэффициент, учитывающий косвенные (накладные) расходы по обслуживанию и управлению опытного производства, принимается равным 2.0...2.5;</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560" w:dyaOrig="480">
          <v:shape id="_x0000_i1333" type="#_x0000_t75" style="width:27.75pt;height:24pt" o:ole="" fillcolor="window">
            <v:imagedata r:id="rId589" o:title=""/>
          </v:shape>
          <o:OLEObject Type="Embed" ProgID="Equation.3" ShapeID="_x0000_i1333" DrawAspect="Content" ObjectID="_1459861439" r:id="rId590"/>
        </w:object>
      </w:r>
      <w:r w:rsidR="00F069DC" w:rsidRPr="005006BD">
        <w:rPr>
          <w:rFonts w:ascii="Times New Roman" w:hAnsi="Times New Roman"/>
        </w:rPr>
        <w:t>- коэффициент, учитывающий внепроизводственные расходы, в расчетах принимается 0.05.</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Заработная плата научно-производственного персонала опытного производства определяется как:</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3080" w:dyaOrig="540">
          <v:shape id="_x0000_i1334" type="#_x0000_t75" style="width:153.75pt;height:21.75pt" o:ole="" fillcolor="window">
            <v:imagedata r:id="rId591" o:title=""/>
          </v:shape>
          <o:OLEObject Type="Embed" ProgID="Equation.3" ShapeID="_x0000_i1334" DrawAspect="Content" ObjectID="_1459861440" r:id="rId592"/>
        </w:object>
      </w:r>
      <w:r w:rsidR="00F069DC" w:rsidRPr="005006BD">
        <w:rPr>
          <w:rFonts w:ascii="Times New Roman" w:hAnsi="Times New Roman"/>
        </w:rPr>
        <w:t>,</w:t>
      </w:r>
      <w:r w:rsidR="00F069DC" w:rsidRPr="005006BD">
        <w:rPr>
          <w:rFonts w:ascii="Times New Roman" w:hAnsi="Times New Roman"/>
        </w:rPr>
        <w:tab/>
      </w:r>
      <w:r w:rsidR="00F069DC" w:rsidRPr="005006BD">
        <w:rPr>
          <w:rFonts w:ascii="Times New Roman" w:hAnsi="Times New Roman"/>
        </w:rPr>
        <w:tab/>
        <w:t>(15.6)</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680" w:dyaOrig="540">
          <v:shape id="_x0000_i1335" type="#_x0000_t75" style="width:33.75pt;height:27pt" o:ole="" fillcolor="window">
            <v:imagedata r:id="rId593" o:title=""/>
          </v:shape>
          <o:OLEObject Type="Embed" ProgID="Equation.3" ShapeID="_x0000_i1335" DrawAspect="Content" ObjectID="_1459861441" r:id="rId594"/>
        </w:object>
      </w:r>
      <w:r w:rsidRPr="005006BD">
        <w:rPr>
          <w:rFonts w:ascii="Times New Roman" w:hAnsi="Times New Roman"/>
        </w:rPr>
        <w:t>- тарифная или окладная оплата научно-производствен</w:t>
      </w:r>
      <w:r w:rsidRPr="005006BD">
        <w:rPr>
          <w:rFonts w:ascii="Times New Roman" w:hAnsi="Times New Roman"/>
        </w:rPr>
        <w:softHyphen/>
        <w:t>ного персонала;</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1,2 - коэффициент, учитывающий премию из фонда заработной платы;</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1,1 - коэффициент, учитывающий дополнительную заработную плату;</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1,395 - коэффициент, учитывающий отчисления на социальное обеспечение.</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Опытный образец изготавливается за 10 рабочих дней. Изготавливают его техник и руководитель. Следовательно, тарифная оплата вычисляется:</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Зпл=(500/21)</w:t>
      </w:r>
      <w:r w:rsidRPr="005006BD">
        <w:rPr>
          <w:rFonts w:ascii="Times New Roman" w:hAnsi="Times New Roman"/>
          <w:szCs w:val="28"/>
        </w:rPr>
        <w:sym w:font="Symbol" w:char="F0D7"/>
      </w:r>
      <w:r w:rsidRPr="005006BD">
        <w:rPr>
          <w:rFonts w:ascii="Times New Roman" w:hAnsi="Times New Roman"/>
        </w:rPr>
        <w:t>10+(1500/21)</w:t>
      </w:r>
      <w:r w:rsidRPr="005006BD">
        <w:rPr>
          <w:rFonts w:ascii="Times New Roman" w:hAnsi="Times New Roman"/>
          <w:szCs w:val="28"/>
        </w:rPr>
        <w:sym w:font="Symbol" w:char="F0D7"/>
      </w:r>
      <w:r w:rsidRPr="005006BD">
        <w:rPr>
          <w:rFonts w:ascii="Times New Roman" w:hAnsi="Times New Roman"/>
        </w:rPr>
        <w:t>1=309,5 руб.</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Тогда заработная плата научно-производственного персонала:</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Зпл=309,5</w:t>
      </w:r>
      <w:r w:rsidRPr="005006BD">
        <w:rPr>
          <w:rFonts w:ascii="Times New Roman" w:hAnsi="Times New Roman"/>
          <w:szCs w:val="28"/>
        </w:rPr>
        <w:sym w:font="Symbol" w:char="F0D7"/>
      </w:r>
      <w:r w:rsidRPr="005006BD">
        <w:rPr>
          <w:rFonts w:ascii="Times New Roman" w:hAnsi="Times New Roman"/>
        </w:rPr>
        <w:t>1,2</w:t>
      </w:r>
      <w:r w:rsidRPr="005006BD">
        <w:rPr>
          <w:rFonts w:ascii="Times New Roman" w:hAnsi="Times New Roman"/>
          <w:szCs w:val="28"/>
        </w:rPr>
        <w:sym w:font="Symbol" w:char="F0D7"/>
      </w:r>
      <w:r w:rsidRPr="005006BD">
        <w:rPr>
          <w:rFonts w:ascii="Times New Roman" w:hAnsi="Times New Roman"/>
        </w:rPr>
        <w:t>1,1</w:t>
      </w:r>
      <w:r w:rsidRPr="005006BD">
        <w:rPr>
          <w:rFonts w:ascii="Times New Roman" w:hAnsi="Times New Roman"/>
          <w:szCs w:val="28"/>
        </w:rPr>
        <w:sym w:font="Symbol" w:char="F0D7"/>
      </w:r>
      <w:r w:rsidRPr="005006BD">
        <w:rPr>
          <w:rFonts w:ascii="Times New Roman" w:hAnsi="Times New Roman"/>
        </w:rPr>
        <w:t>1,395=570 руб.</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Основная заработная плата:</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2040" w:dyaOrig="580">
          <v:shape id="_x0000_i1336" type="#_x0000_t75" style="width:102pt;height:29.25pt" o:ole="" fillcolor="window">
            <v:imagedata r:id="rId595" o:title=""/>
          </v:shape>
          <o:OLEObject Type="Embed" ProgID="Equation.3" ShapeID="_x0000_i1336" DrawAspect="Content" ObjectID="_1459861442" r:id="rId596"/>
        </w:object>
      </w:r>
      <w:r w:rsidR="00F069DC" w:rsidRPr="005006BD">
        <w:rPr>
          <w:rFonts w:ascii="Times New Roman" w:hAnsi="Times New Roman"/>
        </w:rPr>
        <w:tab/>
      </w:r>
      <w:r w:rsidR="00F069DC" w:rsidRPr="005006BD">
        <w:rPr>
          <w:rFonts w:ascii="Times New Roman" w:hAnsi="Times New Roman"/>
        </w:rPr>
        <w:tab/>
        <w:t>(15.7)</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Следовательно, подставляя значения получим:</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Зпл</w:t>
      </w:r>
      <w:r w:rsidRPr="005006BD">
        <w:rPr>
          <w:rFonts w:ascii="Times New Roman" w:hAnsi="Times New Roman"/>
          <w:vertAlign w:val="subscript"/>
        </w:rPr>
        <w:t>осн</w:t>
      </w:r>
      <w:r w:rsidRPr="005006BD">
        <w:rPr>
          <w:rFonts w:ascii="Times New Roman" w:hAnsi="Times New Roman"/>
        </w:rPr>
        <w:t xml:space="preserve"> = 309,5</w:t>
      </w:r>
      <w:r w:rsidRPr="005006BD">
        <w:rPr>
          <w:rFonts w:ascii="Times New Roman" w:hAnsi="Times New Roman"/>
          <w:szCs w:val="28"/>
        </w:rPr>
        <w:sym w:font="Symbol" w:char="F0D7"/>
      </w:r>
      <w:r w:rsidRPr="005006BD">
        <w:rPr>
          <w:rFonts w:ascii="Times New Roman" w:hAnsi="Times New Roman"/>
        </w:rPr>
        <w:t>1,2=371,4 руб.</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Вычислим затраты на изготовление опытного образца электронного устройства:</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Соп=(</w:t>
      </w:r>
      <w:r w:rsidRPr="005006BD">
        <w:rPr>
          <w:rFonts w:ascii="Times New Roman" w:hAnsi="Times New Roman"/>
        </w:rPr>
        <w:fldChar w:fldCharType="begin"/>
      </w:r>
      <w:r w:rsidRPr="005006BD">
        <w:rPr>
          <w:rFonts w:ascii="Times New Roman" w:hAnsi="Times New Roman"/>
        </w:rPr>
        <w:instrText xml:space="preserve"> =SUM(ABOVE) </w:instrText>
      </w:r>
      <w:r w:rsidRPr="005006BD">
        <w:rPr>
          <w:rFonts w:ascii="Times New Roman" w:hAnsi="Times New Roman"/>
        </w:rPr>
        <w:fldChar w:fldCharType="separate"/>
      </w:r>
      <w:r w:rsidRPr="005006BD">
        <w:rPr>
          <w:rFonts w:ascii="Times New Roman" w:hAnsi="Times New Roman"/>
          <w:noProof/>
        </w:rPr>
        <w:t>153370</w:t>
      </w:r>
      <w:r w:rsidRPr="005006BD">
        <w:rPr>
          <w:rFonts w:ascii="Times New Roman" w:hAnsi="Times New Roman"/>
        </w:rPr>
        <w:fldChar w:fldCharType="end"/>
      </w:r>
      <w:r w:rsidRPr="005006BD">
        <w:rPr>
          <w:rFonts w:ascii="Times New Roman" w:hAnsi="Times New Roman"/>
          <w:szCs w:val="28"/>
        </w:rPr>
        <w:sym w:font="Symbol" w:char="F0D7"/>
      </w:r>
      <w:r w:rsidRPr="005006BD">
        <w:rPr>
          <w:rFonts w:ascii="Times New Roman" w:hAnsi="Times New Roman"/>
        </w:rPr>
        <w:t>(1+0,04)+570+371,4</w:t>
      </w:r>
      <w:r w:rsidRPr="005006BD">
        <w:rPr>
          <w:rFonts w:ascii="Times New Roman" w:hAnsi="Times New Roman"/>
          <w:szCs w:val="28"/>
        </w:rPr>
        <w:sym w:font="Symbol" w:char="F0D7"/>
      </w:r>
      <w:r w:rsidRPr="005006BD">
        <w:rPr>
          <w:rFonts w:ascii="Times New Roman" w:hAnsi="Times New Roman"/>
        </w:rPr>
        <w:t>2,2)</w:t>
      </w:r>
      <w:r w:rsidRPr="005006BD">
        <w:rPr>
          <w:rFonts w:ascii="Times New Roman" w:hAnsi="Times New Roman"/>
          <w:szCs w:val="28"/>
        </w:rPr>
        <w:sym w:font="Symbol" w:char="F0D7"/>
      </w:r>
      <w:r w:rsidRPr="005006BD">
        <w:rPr>
          <w:rFonts w:ascii="Times New Roman" w:hAnsi="Times New Roman"/>
        </w:rPr>
        <w:t>(1+0,5)= 168936,5 руб.</w:t>
      </w:r>
    </w:p>
    <w:p w:rsidR="00F069DC" w:rsidRPr="005006BD" w:rsidRDefault="00F069DC" w:rsidP="005006BD">
      <w:pPr>
        <w:pStyle w:val="a4"/>
        <w:widowControl w:val="0"/>
        <w:tabs>
          <w:tab w:val="left" w:pos="-426"/>
        </w:tabs>
        <w:spacing w:line="360" w:lineRule="auto"/>
        <w:ind w:firstLine="720"/>
        <w:jc w:val="both"/>
      </w:pPr>
      <w:r w:rsidRPr="005006BD">
        <w:tab/>
        <w:t>Предпроизводственные затраты научно-технической организации определяются по формуле:</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3460" w:dyaOrig="540">
          <v:shape id="_x0000_i1337" type="#_x0000_t75" style="width:173.25pt;height:27pt" o:ole="" fillcolor="window">
            <v:imagedata r:id="rId597" o:title=""/>
          </v:shape>
          <o:OLEObject Type="Embed" ProgID="Equation.3" ShapeID="_x0000_i1337" DrawAspect="Content" ObjectID="_1459861443" r:id="rId598"/>
        </w:object>
      </w:r>
      <w:r w:rsidR="00F069DC" w:rsidRPr="005006BD">
        <w:rPr>
          <w:rFonts w:ascii="Times New Roman" w:hAnsi="Times New Roman"/>
        </w:rPr>
        <w:tab/>
      </w:r>
      <w:r w:rsidR="00F069DC" w:rsidRPr="005006BD">
        <w:rPr>
          <w:rFonts w:ascii="Times New Roman" w:hAnsi="Times New Roman"/>
        </w:rPr>
        <w:tab/>
        <w:t>(15.8)</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 xml:space="preserve">где </w:t>
      </w:r>
      <w:r w:rsidR="00FE087F" w:rsidRPr="005006BD">
        <w:rPr>
          <w:rFonts w:ascii="Times New Roman" w:hAnsi="Times New Roman"/>
        </w:rPr>
        <w:object w:dxaOrig="600" w:dyaOrig="540">
          <v:shape id="_x0000_i1338" type="#_x0000_t75" style="width:30pt;height:27pt" o:ole="" fillcolor="window">
            <v:imagedata r:id="rId599" o:title=""/>
          </v:shape>
          <o:OLEObject Type="Embed" ProgID="Equation.3" ShapeID="_x0000_i1338" DrawAspect="Content" ObjectID="_1459861444" r:id="rId600"/>
        </w:object>
      </w:r>
      <w:r w:rsidRPr="005006BD">
        <w:rPr>
          <w:rFonts w:ascii="Times New Roman" w:hAnsi="Times New Roman"/>
        </w:rPr>
        <w:t>- затраты по калькуляции темы;</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520" w:dyaOrig="480">
          <v:shape id="_x0000_i1339" type="#_x0000_t75" style="width:26.25pt;height:24pt" o:ole="" fillcolor="window">
            <v:imagedata r:id="rId601" o:title=""/>
          </v:shape>
          <o:OLEObject Type="Embed" ProgID="Equation.3" ShapeID="_x0000_i1339" DrawAspect="Content" ObjectID="_1459861445" r:id="rId602"/>
        </w:object>
      </w:r>
      <w:r w:rsidR="00F069DC" w:rsidRPr="005006BD">
        <w:rPr>
          <w:rFonts w:ascii="Times New Roman" w:hAnsi="Times New Roman"/>
        </w:rPr>
        <w:t>- затраты на изготовление опытного образца;</w:t>
      </w:r>
    </w:p>
    <w:p w:rsidR="00F069DC" w:rsidRPr="005006BD" w:rsidRDefault="00FE087F"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object w:dxaOrig="639" w:dyaOrig="480">
          <v:shape id="_x0000_i1340" type="#_x0000_t75" style="width:32.25pt;height:24pt" o:ole="" fillcolor="window">
            <v:imagedata r:id="rId603" o:title=""/>
          </v:shape>
          <o:OLEObject Type="Embed" ProgID="Equation.3" ShapeID="_x0000_i1340" DrawAspect="Content" ObjectID="_1459861446" r:id="rId604"/>
        </w:object>
      </w:r>
      <w:r w:rsidR="00F069DC" w:rsidRPr="005006BD">
        <w:rPr>
          <w:rFonts w:ascii="Times New Roman" w:hAnsi="Times New Roman"/>
        </w:rPr>
        <w:t>- затраты на подготовку образца серийного производства.</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 xml:space="preserve">Затраты на подготовку образца серийного производства определяется как </w:t>
      </w:r>
      <w:r w:rsidR="00FE087F" w:rsidRPr="005006BD">
        <w:rPr>
          <w:rFonts w:ascii="Times New Roman" w:hAnsi="Times New Roman"/>
        </w:rPr>
        <w:object w:dxaOrig="2400" w:dyaOrig="600">
          <v:shape id="_x0000_i1341" type="#_x0000_t75" style="width:100.5pt;height:25.5pt" o:ole="" fillcolor="window">
            <v:imagedata r:id="rId605" o:title=""/>
          </v:shape>
          <o:OLEObject Type="Embed" ProgID="Equation.3" ShapeID="_x0000_i1341" DrawAspect="Content" ObjectID="_1459861447" r:id="rId606"/>
        </w:object>
      </w:r>
      <w:r w:rsidRPr="005006BD">
        <w:rPr>
          <w:rFonts w:ascii="Times New Roman" w:hAnsi="Times New Roman"/>
        </w:rPr>
        <w:t>. Затраты по калькуляции темы включили в себя затраты на изготовление опытного образца. Следовательно, предпроизводственные затраты составят:</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 xml:space="preserve">Зпредпр = </w:t>
      </w:r>
      <w:r w:rsidRPr="005006BD">
        <w:rPr>
          <w:rFonts w:ascii="Times New Roman" w:hAnsi="Times New Roman"/>
        </w:rPr>
        <w:fldChar w:fldCharType="begin"/>
      </w:r>
      <w:r w:rsidRPr="005006BD">
        <w:rPr>
          <w:rFonts w:ascii="Times New Roman" w:hAnsi="Times New Roman"/>
        </w:rPr>
        <w:instrText xml:space="preserve"> =SUM(ABOVE) </w:instrText>
      </w:r>
      <w:r w:rsidRPr="005006BD">
        <w:rPr>
          <w:rFonts w:ascii="Times New Roman" w:hAnsi="Times New Roman"/>
        </w:rPr>
        <w:fldChar w:fldCharType="separate"/>
      </w:r>
      <w:r w:rsidRPr="005006BD">
        <w:rPr>
          <w:rFonts w:ascii="Times New Roman" w:hAnsi="Times New Roman"/>
          <w:noProof/>
        </w:rPr>
        <w:t>257375,7</w:t>
      </w:r>
      <w:r w:rsidRPr="005006BD">
        <w:rPr>
          <w:rFonts w:ascii="Times New Roman" w:hAnsi="Times New Roman"/>
        </w:rPr>
        <w:fldChar w:fldCharType="end"/>
      </w:r>
      <w:r w:rsidRPr="005006BD">
        <w:rPr>
          <w:rFonts w:ascii="Times New Roman" w:hAnsi="Times New Roman"/>
        </w:rPr>
        <w:t>+1,3</w:t>
      </w:r>
      <w:r w:rsidRPr="005006BD">
        <w:rPr>
          <w:rFonts w:ascii="Times New Roman" w:hAnsi="Times New Roman"/>
          <w:szCs w:val="28"/>
        </w:rPr>
        <w:sym w:font="Symbol" w:char="F0D7"/>
      </w:r>
      <w:r w:rsidRPr="005006BD">
        <w:rPr>
          <w:rFonts w:ascii="Times New Roman" w:hAnsi="Times New Roman"/>
        </w:rPr>
        <w:fldChar w:fldCharType="begin"/>
      </w:r>
      <w:r w:rsidRPr="005006BD">
        <w:rPr>
          <w:rFonts w:ascii="Times New Roman" w:hAnsi="Times New Roman"/>
        </w:rPr>
        <w:instrText xml:space="preserve"> =SUM(ABOVE) </w:instrText>
      </w:r>
      <w:r w:rsidRPr="005006BD">
        <w:rPr>
          <w:rFonts w:ascii="Times New Roman" w:hAnsi="Times New Roman"/>
        </w:rPr>
        <w:fldChar w:fldCharType="separate"/>
      </w:r>
      <w:r w:rsidRPr="005006BD">
        <w:rPr>
          <w:rFonts w:ascii="Times New Roman" w:hAnsi="Times New Roman"/>
          <w:noProof/>
        </w:rPr>
        <w:t>257375,7</w:t>
      </w:r>
      <w:r w:rsidRPr="005006BD">
        <w:rPr>
          <w:rFonts w:ascii="Times New Roman" w:hAnsi="Times New Roman"/>
        </w:rPr>
        <w:fldChar w:fldCharType="end"/>
      </w:r>
      <w:r w:rsidRPr="005006BD">
        <w:rPr>
          <w:rFonts w:ascii="Times New Roman" w:hAnsi="Times New Roman"/>
        </w:rPr>
        <w:t xml:space="preserve"> = 591964,11 руб.</w:t>
      </w:r>
    </w:p>
    <w:p w:rsidR="00F069DC" w:rsidRPr="005006BD" w:rsidRDefault="00F069DC" w:rsidP="005006BD">
      <w:pPr>
        <w:widowControl w:val="0"/>
        <w:tabs>
          <w:tab w:val="left" w:pos="-426"/>
        </w:tabs>
        <w:spacing w:line="360" w:lineRule="auto"/>
        <w:ind w:firstLine="720"/>
        <w:jc w:val="both"/>
        <w:rPr>
          <w:rFonts w:ascii="Times New Roman" w:hAnsi="Times New Roman"/>
        </w:rPr>
      </w:pPr>
    </w:p>
    <w:p w:rsidR="00F069DC" w:rsidRPr="005006BD" w:rsidRDefault="00F069DC" w:rsidP="005006BD">
      <w:pPr>
        <w:pageBreakBefore/>
        <w:widowControl w:val="0"/>
        <w:spacing w:line="360" w:lineRule="auto"/>
        <w:ind w:firstLine="720"/>
        <w:jc w:val="both"/>
        <w:rPr>
          <w:rFonts w:ascii="Times New Roman" w:hAnsi="Times New Roman"/>
        </w:rPr>
      </w:pPr>
      <w:r w:rsidRPr="005006BD">
        <w:rPr>
          <w:rFonts w:ascii="Times New Roman" w:hAnsi="Times New Roman"/>
        </w:rPr>
        <w:t>Таблица 15.8.</w:t>
      </w:r>
    </w:p>
    <w:p w:rsidR="00F069DC" w:rsidRPr="005006BD" w:rsidRDefault="00F069DC" w:rsidP="005006BD">
      <w:pPr>
        <w:widowControl w:val="0"/>
        <w:spacing w:line="360" w:lineRule="auto"/>
        <w:ind w:firstLine="720"/>
        <w:jc w:val="both"/>
        <w:rPr>
          <w:rFonts w:ascii="Times New Roman" w:hAnsi="Times New Roman"/>
        </w:rPr>
      </w:pPr>
      <w:r w:rsidRPr="005006BD">
        <w:rPr>
          <w:rFonts w:ascii="Times New Roman" w:hAnsi="Times New Roman"/>
        </w:rPr>
        <w:t>Калькуляция плановой себестоимости проведения ОКР</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4"/>
        <w:gridCol w:w="6971"/>
        <w:gridCol w:w="1842"/>
      </w:tblGrid>
      <w:tr w:rsidR="00F069DC" w:rsidRPr="001D2FC3">
        <w:tc>
          <w:tcPr>
            <w:tcW w:w="684"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N п/п</w:t>
            </w:r>
          </w:p>
        </w:tc>
        <w:tc>
          <w:tcPr>
            <w:tcW w:w="6971"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Наименование статей затрат</w:t>
            </w:r>
          </w:p>
        </w:tc>
        <w:tc>
          <w:tcPr>
            <w:tcW w:w="1842" w:type="dxa"/>
            <w:tcBorders>
              <w:top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Сумма, руб.</w:t>
            </w:r>
          </w:p>
        </w:tc>
      </w:tr>
      <w:tr w:rsidR="00F069DC" w:rsidRPr="001D2FC3">
        <w:tc>
          <w:tcPr>
            <w:tcW w:w="684"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w:t>
            </w:r>
          </w:p>
        </w:tc>
        <w:tc>
          <w:tcPr>
            <w:tcW w:w="6971"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Материалы (за вычетом возвратных отходов), покупные изделия и полуфабрикаты</w:t>
            </w:r>
          </w:p>
        </w:tc>
        <w:tc>
          <w:tcPr>
            <w:tcW w:w="1842" w:type="dxa"/>
            <w:tcBorders>
              <w:top w:val="nil"/>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198575</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Специальное оборудование для научных (экспериментальных) работ</w:t>
            </w:r>
          </w:p>
        </w:tc>
        <w:tc>
          <w:tcPr>
            <w:tcW w:w="1842" w:type="dxa"/>
            <w:vAlign w:val="center"/>
          </w:tcPr>
          <w:p w:rsidR="00F069DC" w:rsidRPr="001D2FC3" w:rsidRDefault="00F069DC" w:rsidP="001D2FC3">
            <w:pPr>
              <w:pStyle w:val="ab"/>
              <w:spacing w:line="360" w:lineRule="auto"/>
              <w:jc w:val="both"/>
              <w:rPr>
                <w:rFonts w:ascii="Times New Roman" w:hAnsi="Times New Roman"/>
                <w:sz w:val="20"/>
              </w:rPr>
            </w:pPr>
            <w:r w:rsidRPr="001D2FC3">
              <w:rPr>
                <w:rFonts w:ascii="Times New Roman" w:hAnsi="Times New Roman"/>
                <w:sz w:val="20"/>
              </w:rPr>
              <w:t>0</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Основная заработная плата</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7407,2</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Дополнительная заработная плата</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740,8</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5.</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Отчисления на социальное обеспечение</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3177,9</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6.</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Научные и производственные командировки</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800</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7.</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Оплата работ, выполняемых сторонними организациями и предприятиями</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0</w:t>
            </w:r>
          </w:p>
        </w:tc>
      </w:tr>
      <w:tr w:rsidR="00F069DC" w:rsidRPr="001D2FC3">
        <w:tc>
          <w:tcPr>
            <w:tcW w:w="684"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8.</w:t>
            </w:r>
          </w:p>
        </w:tc>
        <w:tc>
          <w:tcPr>
            <w:tcW w:w="6971"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Прочие прямые расходы</w:t>
            </w:r>
          </w:p>
        </w:tc>
        <w:tc>
          <w:tcPr>
            <w:tcW w:w="1842" w:type="dxa"/>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46674,8</w:t>
            </w:r>
          </w:p>
        </w:tc>
      </w:tr>
      <w:tr w:rsidR="00F069DC" w:rsidRPr="001D2FC3">
        <w:tc>
          <w:tcPr>
            <w:tcW w:w="684"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9.</w:t>
            </w:r>
          </w:p>
        </w:tc>
        <w:tc>
          <w:tcPr>
            <w:tcW w:w="6971"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Итого плановая себестоимость</w:t>
            </w:r>
          </w:p>
        </w:tc>
        <w:tc>
          <w:tcPr>
            <w:tcW w:w="1842" w:type="dxa"/>
            <w:tcBorders>
              <w:bottom w:val="single" w:sz="12" w:space="0" w:color="000000"/>
            </w:tcBorders>
            <w:vAlign w:val="center"/>
          </w:tcPr>
          <w:p w:rsidR="00F069DC" w:rsidRPr="001D2FC3" w:rsidRDefault="00F069DC" w:rsidP="001D2FC3">
            <w:pPr>
              <w:widowControl w:val="0"/>
              <w:spacing w:line="360" w:lineRule="auto"/>
              <w:jc w:val="both"/>
              <w:rPr>
                <w:rFonts w:ascii="Times New Roman" w:hAnsi="Times New Roman"/>
                <w:sz w:val="20"/>
              </w:rPr>
            </w:pPr>
            <w:r w:rsidRPr="001D2FC3">
              <w:rPr>
                <w:rFonts w:ascii="Times New Roman" w:hAnsi="Times New Roman"/>
                <w:sz w:val="20"/>
              </w:rPr>
              <w:t>257376</w:t>
            </w:r>
          </w:p>
        </w:tc>
      </w:tr>
    </w:tbl>
    <w:p w:rsidR="00F069DC" w:rsidRPr="001D2FC3" w:rsidRDefault="00F069DC" w:rsidP="001D2FC3">
      <w:pPr>
        <w:widowControl w:val="0"/>
        <w:tabs>
          <w:tab w:val="left" w:pos="-426"/>
        </w:tabs>
        <w:spacing w:line="360" w:lineRule="auto"/>
        <w:jc w:val="both"/>
        <w:rPr>
          <w:rFonts w:ascii="Times New Roman" w:hAnsi="Times New Roman"/>
          <w:sz w:val="20"/>
        </w:rPr>
      </w:pPr>
    </w:p>
    <w:p w:rsidR="00F069DC" w:rsidRPr="005006BD" w:rsidRDefault="00F069DC" w:rsidP="005006BD">
      <w:pPr>
        <w:pStyle w:val="23"/>
        <w:spacing w:line="360" w:lineRule="auto"/>
        <w:jc w:val="both"/>
        <w:rPr>
          <w:rFonts w:ascii="Times New Roman" w:hAnsi="Times New Roman"/>
        </w:rPr>
      </w:pPr>
      <w:r w:rsidRPr="005006BD">
        <w:rPr>
          <w:rFonts w:ascii="Times New Roman" w:hAnsi="Times New Roman"/>
        </w:rPr>
        <w:t>Расчет затрат на изготовление проектируемого электронного устройства.</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Для определения затрат на изготовление проектируемого электронного устройства составляется калькуляция по соответствующим статьям, перечисленным в табл. 15.9.</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Расчет стоимости основных материалов, покупных комплектующих изделий и полуфабрикатов с учетом транспортно-заготовительных расходов сводим в табл. 15.10.</w:t>
      </w:r>
    </w:p>
    <w:p w:rsidR="00F069DC" w:rsidRPr="005006BD"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Статья «Основная заработная плата основного производственного персонала» включает тарифную заработную плату и премии. Расчет тарифной заработной платы сводится в табл. 15.11.</w:t>
      </w:r>
    </w:p>
    <w:p w:rsidR="00F069DC" w:rsidRPr="005006BD" w:rsidRDefault="001D2FC3" w:rsidP="005006BD">
      <w:pPr>
        <w:widowControl w:val="0"/>
        <w:tabs>
          <w:tab w:val="left" w:pos="-426"/>
        </w:tabs>
        <w:spacing w:line="360" w:lineRule="auto"/>
        <w:ind w:firstLine="720"/>
        <w:jc w:val="both"/>
        <w:rPr>
          <w:rFonts w:ascii="Times New Roman" w:hAnsi="Times New Roman"/>
        </w:rPr>
      </w:pPr>
      <w:r>
        <w:rPr>
          <w:rFonts w:ascii="Times New Roman" w:hAnsi="Times New Roman"/>
        </w:rPr>
        <w:br w:type="page"/>
      </w:r>
      <w:r w:rsidR="00F069DC" w:rsidRPr="005006BD">
        <w:rPr>
          <w:rFonts w:ascii="Times New Roman" w:hAnsi="Times New Roman"/>
        </w:rPr>
        <w:t>Таблица 15.9.</w:t>
      </w:r>
    </w:p>
    <w:p w:rsidR="00F069DC" w:rsidRPr="005006BD" w:rsidRDefault="00F069DC" w:rsidP="005006BD">
      <w:pPr>
        <w:pStyle w:val="23"/>
        <w:spacing w:line="360" w:lineRule="auto"/>
        <w:jc w:val="both"/>
        <w:rPr>
          <w:rFonts w:ascii="Times New Roman" w:hAnsi="Times New Roman"/>
        </w:rPr>
      </w:pPr>
      <w:r w:rsidRPr="005006BD">
        <w:rPr>
          <w:rFonts w:ascii="Times New Roman" w:hAnsi="Times New Roman"/>
        </w:rPr>
        <w:t>Калькуляция себестоимости проектируемого электронного устройства.</w:t>
      </w:r>
    </w:p>
    <w:p w:rsidR="00F069DC" w:rsidRPr="005006BD" w:rsidRDefault="00F069DC" w:rsidP="005006BD">
      <w:pPr>
        <w:widowControl w:val="0"/>
        <w:tabs>
          <w:tab w:val="left" w:pos="-426"/>
        </w:tabs>
        <w:spacing w:line="360" w:lineRule="auto"/>
        <w:ind w:firstLine="720"/>
        <w:jc w:val="both"/>
        <w:rPr>
          <w:rFonts w:ascii="Times New Roman" w:hAnsi="Times New Roman"/>
        </w:rPr>
      </w:pP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50"/>
        <w:gridCol w:w="6663"/>
        <w:gridCol w:w="1842"/>
      </w:tblGrid>
      <w:tr w:rsidR="00F069DC" w:rsidRPr="001D2FC3">
        <w:tc>
          <w:tcPr>
            <w:tcW w:w="850"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N</w:t>
            </w: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п/п</w:t>
            </w:r>
          </w:p>
        </w:tc>
        <w:tc>
          <w:tcPr>
            <w:tcW w:w="6663"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Наименование статей калькуляции</w:t>
            </w:r>
          </w:p>
        </w:tc>
        <w:tc>
          <w:tcPr>
            <w:tcW w:w="1842"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Сумма,</w:t>
            </w: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руб.</w:t>
            </w:r>
          </w:p>
        </w:tc>
      </w:tr>
      <w:tr w:rsidR="00F069DC" w:rsidRPr="001D2FC3">
        <w:tc>
          <w:tcPr>
            <w:tcW w:w="850" w:type="dxa"/>
            <w:tcBorders>
              <w:top w:val="nil"/>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w:t>
            </w:r>
          </w:p>
        </w:tc>
        <w:tc>
          <w:tcPr>
            <w:tcW w:w="6663" w:type="dxa"/>
            <w:tcBorders>
              <w:top w:val="nil"/>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Основные материалы (за вычетом реализуемых отходов), покупные комплектующие изделия, полуфабрикаты и услуги кооперативных предприятий.</w:t>
            </w:r>
          </w:p>
        </w:tc>
        <w:tc>
          <w:tcPr>
            <w:tcW w:w="1842" w:type="dxa"/>
            <w:tcBorders>
              <w:top w:val="nil"/>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184044</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2.</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Вспомогательные материалы для технологических целей</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139,33</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Основная заработная плата основного производственного персонала</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40,68</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Дополнительная заработная плата основного производственного персонала</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6102</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5.</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Отчисления на социальное обеспечение</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18,49</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6.</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Расходы на содержание и эксплуатацию оборудования и транспортных средств</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p>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52,9</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7.</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Общепроизводственные расходы</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40,68</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8.</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Общехозяйственные расходы</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28,48</w:t>
            </w:r>
          </w:p>
        </w:tc>
      </w:tr>
      <w:tr w:rsidR="00F069DC" w:rsidRPr="001D2FC3">
        <w:tc>
          <w:tcPr>
            <w:tcW w:w="850"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9.</w:t>
            </w:r>
          </w:p>
        </w:tc>
        <w:tc>
          <w:tcPr>
            <w:tcW w:w="666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Внепроизводственные расходы</w:t>
            </w:r>
          </w:p>
        </w:tc>
        <w:tc>
          <w:tcPr>
            <w:tcW w:w="1842"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417,1</w:t>
            </w:r>
          </w:p>
        </w:tc>
      </w:tr>
      <w:tr w:rsidR="00F069DC" w:rsidRPr="001D2FC3">
        <w:tc>
          <w:tcPr>
            <w:tcW w:w="850" w:type="dxa"/>
            <w:tcBorders>
              <w:bottom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10.</w:t>
            </w:r>
          </w:p>
        </w:tc>
        <w:tc>
          <w:tcPr>
            <w:tcW w:w="6663" w:type="dxa"/>
            <w:tcBorders>
              <w:bottom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Итого полная себестоимость</w:t>
            </w:r>
          </w:p>
        </w:tc>
        <w:tc>
          <w:tcPr>
            <w:tcW w:w="1842" w:type="dxa"/>
            <w:tcBorders>
              <w:bottom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190937,7</w:t>
            </w:r>
          </w:p>
        </w:tc>
      </w:tr>
    </w:tbl>
    <w:p w:rsidR="00F069DC" w:rsidRPr="001D2FC3" w:rsidRDefault="00F069DC" w:rsidP="001D2FC3">
      <w:pPr>
        <w:pStyle w:val="a4"/>
        <w:spacing w:line="360" w:lineRule="auto"/>
        <w:ind w:firstLine="142"/>
        <w:jc w:val="both"/>
        <w:rPr>
          <w:sz w:val="20"/>
        </w:rPr>
      </w:pPr>
    </w:p>
    <w:p w:rsidR="00F069DC" w:rsidRPr="005006BD" w:rsidRDefault="00F069DC" w:rsidP="005006BD">
      <w:pPr>
        <w:pStyle w:val="a4"/>
        <w:spacing w:line="360" w:lineRule="auto"/>
        <w:ind w:firstLine="720"/>
        <w:jc w:val="both"/>
      </w:pPr>
      <w:r w:rsidRPr="005006BD">
        <w:t>Таблица 15.11.</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7"/>
        <w:gridCol w:w="1418"/>
        <w:gridCol w:w="1984"/>
        <w:gridCol w:w="1701"/>
        <w:gridCol w:w="1843"/>
        <w:gridCol w:w="1984"/>
      </w:tblGrid>
      <w:tr w:rsidR="00F069DC" w:rsidRPr="001D2FC3">
        <w:tc>
          <w:tcPr>
            <w:tcW w:w="567"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N п/п</w:t>
            </w:r>
          </w:p>
        </w:tc>
        <w:tc>
          <w:tcPr>
            <w:tcW w:w="1418"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Наименование работ</w:t>
            </w:r>
          </w:p>
        </w:tc>
        <w:tc>
          <w:tcPr>
            <w:tcW w:w="1984"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Тарифный разряд выполняемой работы</w:t>
            </w:r>
          </w:p>
        </w:tc>
        <w:tc>
          <w:tcPr>
            <w:tcW w:w="1701"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Часовая тарифная ставка, т.руб.</w:t>
            </w:r>
          </w:p>
        </w:tc>
        <w:tc>
          <w:tcPr>
            <w:tcW w:w="1843"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Трудоемкость работы, нормо-час</w:t>
            </w:r>
          </w:p>
        </w:tc>
        <w:tc>
          <w:tcPr>
            <w:tcW w:w="1984" w:type="dxa"/>
            <w:tcBorders>
              <w:top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Тарифная заработная плата, т.руб.</w:t>
            </w:r>
          </w:p>
        </w:tc>
      </w:tr>
      <w:tr w:rsidR="00F069DC" w:rsidRPr="001D2FC3">
        <w:tc>
          <w:tcPr>
            <w:tcW w:w="567"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w:t>
            </w:r>
          </w:p>
        </w:tc>
        <w:tc>
          <w:tcPr>
            <w:tcW w:w="1418" w:type="dxa"/>
            <w:vAlign w:val="center"/>
          </w:tcPr>
          <w:p w:rsidR="00F069DC" w:rsidRPr="001D2FC3" w:rsidRDefault="00F069DC" w:rsidP="001D2FC3">
            <w:pPr>
              <w:pStyle w:val="a4"/>
              <w:spacing w:line="360" w:lineRule="auto"/>
              <w:ind w:firstLine="142"/>
              <w:jc w:val="both"/>
              <w:rPr>
                <w:sz w:val="20"/>
              </w:rPr>
            </w:pPr>
            <w:r w:rsidRPr="001D2FC3">
              <w:rPr>
                <w:sz w:val="20"/>
              </w:rPr>
              <w:t>Сборка</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w:t>
            </w:r>
          </w:p>
        </w:tc>
        <w:tc>
          <w:tcPr>
            <w:tcW w:w="1701"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3.0</w:t>
            </w:r>
          </w:p>
        </w:tc>
        <w:tc>
          <w:tcPr>
            <w:tcW w:w="184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9.0</w:t>
            </w:r>
          </w:p>
        </w:tc>
      </w:tr>
      <w:tr w:rsidR="00F069DC" w:rsidRPr="001D2FC3">
        <w:tc>
          <w:tcPr>
            <w:tcW w:w="567"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2.</w:t>
            </w:r>
          </w:p>
        </w:tc>
        <w:tc>
          <w:tcPr>
            <w:tcW w:w="1418"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Монтаж</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5</w:t>
            </w:r>
          </w:p>
        </w:tc>
        <w:tc>
          <w:tcPr>
            <w:tcW w:w="1701"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3.75</w:t>
            </w:r>
          </w:p>
        </w:tc>
        <w:tc>
          <w:tcPr>
            <w:tcW w:w="184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15</w:t>
            </w:r>
          </w:p>
        </w:tc>
      </w:tr>
      <w:tr w:rsidR="00F069DC" w:rsidRPr="001D2FC3">
        <w:tc>
          <w:tcPr>
            <w:tcW w:w="567"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w:t>
            </w:r>
          </w:p>
        </w:tc>
        <w:tc>
          <w:tcPr>
            <w:tcW w:w="1418"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Испытание</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w:t>
            </w:r>
          </w:p>
        </w:tc>
        <w:tc>
          <w:tcPr>
            <w:tcW w:w="1701"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3.3</w:t>
            </w:r>
          </w:p>
        </w:tc>
        <w:tc>
          <w:tcPr>
            <w:tcW w:w="184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1</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3.3</w:t>
            </w:r>
          </w:p>
        </w:tc>
      </w:tr>
      <w:tr w:rsidR="00F069DC" w:rsidRPr="001D2FC3">
        <w:tc>
          <w:tcPr>
            <w:tcW w:w="567"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w:t>
            </w:r>
          </w:p>
        </w:tc>
        <w:tc>
          <w:tcPr>
            <w:tcW w:w="1418"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Отладка</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4</w:t>
            </w:r>
          </w:p>
        </w:tc>
        <w:tc>
          <w:tcPr>
            <w:tcW w:w="1701"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3.3</w:t>
            </w:r>
          </w:p>
        </w:tc>
        <w:tc>
          <w:tcPr>
            <w:tcW w:w="1843"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2</w:t>
            </w:r>
          </w:p>
        </w:tc>
        <w:tc>
          <w:tcPr>
            <w:tcW w:w="1984" w:type="dxa"/>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6.6</w:t>
            </w:r>
          </w:p>
        </w:tc>
      </w:tr>
      <w:tr w:rsidR="00F069DC" w:rsidRPr="001D2FC3">
        <w:tc>
          <w:tcPr>
            <w:tcW w:w="7513" w:type="dxa"/>
            <w:gridSpan w:val="5"/>
            <w:tcBorders>
              <w:bottom w:val="single" w:sz="12" w:space="0" w:color="000000"/>
            </w:tcBorders>
            <w:vAlign w:val="center"/>
          </w:tcPr>
          <w:p w:rsidR="00F069DC" w:rsidRPr="001D2FC3" w:rsidRDefault="00F069DC" w:rsidP="001D2FC3">
            <w:pPr>
              <w:pStyle w:val="a4"/>
              <w:spacing w:line="360" w:lineRule="auto"/>
              <w:ind w:firstLine="142"/>
              <w:jc w:val="both"/>
              <w:rPr>
                <w:sz w:val="20"/>
              </w:rPr>
            </w:pPr>
            <w:r w:rsidRPr="001D2FC3">
              <w:rPr>
                <w:sz w:val="20"/>
              </w:rPr>
              <w:t>Итого</w:t>
            </w:r>
          </w:p>
        </w:tc>
        <w:tc>
          <w:tcPr>
            <w:tcW w:w="1984" w:type="dxa"/>
            <w:tcBorders>
              <w:bottom w:val="single" w:sz="12" w:space="0" w:color="000000"/>
            </w:tcBorders>
            <w:vAlign w:val="center"/>
          </w:tcPr>
          <w:p w:rsidR="00F069DC" w:rsidRPr="001D2FC3" w:rsidRDefault="00F069DC" w:rsidP="001D2FC3">
            <w:pPr>
              <w:widowControl w:val="0"/>
              <w:tabs>
                <w:tab w:val="left" w:pos="-426"/>
              </w:tabs>
              <w:spacing w:line="360" w:lineRule="auto"/>
              <w:ind w:firstLine="142"/>
              <w:jc w:val="both"/>
              <w:rPr>
                <w:rFonts w:ascii="Times New Roman" w:hAnsi="Times New Roman"/>
                <w:sz w:val="20"/>
              </w:rPr>
            </w:pPr>
            <w:r w:rsidRPr="001D2FC3">
              <w:rPr>
                <w:rFonts w:ascii="Times New Roman" w:hAnsi="Times New Roman"/>
                <w:sz w:val="20"/>
              </w:rPr>
              <w:t>33.9</w:t>
            </w:r>
          </w:p>
        </w:tc>
      </w:tr>
    </w:tbl>
    <w:p w:rsidR="00F069DC" w:rsidRPr="001D2FC3" w:rsidRDefault="00F069DC" w:rsidP="001D2FC3">
      <w:pPr>
        <w:widowControl w:val="0"/>
        <w:tabs>
          <w:tab w:val="left" w:pos="-426"/>
        </w:tabs>
        <w:spacing w:line="360" w:lineRule="auto"/>
        <w:ind w:firstLine="142"/>
        <w:jc w:val="both"/>
        <w:rPr>
          <w:rFonts w:ascii="Times New Roman" w:hAnsi="Times New Roman"/>
          <w:sz w:val="20"/>
        </w:rPr>
      </w:pPr>
    </w:p>
    <w:p w:rsidR="00F069DC" w:rsidRDefault="00F069DC" w:rsidP="005006BD">
      <w:pPr>
        <w:widowControl w:val="0"/>
        <w:tabs>
          <w:tab w:val="left" w:pos="-426"/>
        </w:tabs>
        <w:spacing w:line="360" w:lineRule="auto"/>
        <w:ind w:firstLine="720"/>
        <w:jc w:val="both"/>
        <w:rPr>
          <w:rFonts w:ascii="Times New Roman" w:hAnsi="Times New Roman"/>
        </w:rPr>
      </w:pPr>
      <w:r w:rsidRPr="005006BD">
        <w:rPr>
          <w:rFonts w:ascii="Times New Roman" w:hAnsi="Times New Roman"/>
        </w:rPr>
        <w:t>Таблица 15.10.</w:t>
      </w:r>
    </w:p>
    <w:p w:rsidR="001D2FC3" w:rsidRPr="005006BD" w:rsidRDefault="001D2FC3" w:rsidP="005006BD">
      <w:pPr>
        <w:widowControl w:val="0"/>
        <w:tabs>
          <w:tab w:val="left" w:pos="-426"/>
        </w:tabs>
        <w:spacing w:line="360" w:lineRule="auto"/>
        <w:ind w:firstLine="720"/>
        <w:jc w:val="both"/>
        <w:rPr>
          <w:rFonts w:ascii="Times New Roman" w:hAnsi="Times New Roman"/>
        </w:rPr>
      </w:pP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7"/>
        <w:gridCol w:w="3685"/>
        <w:gridCol w:w="1843"/>
        <w:gridCol w:w="1701"/>
        <w:gridCol w:w="1559"/>
      </w:tblGrid>
      <w:tr w:rsidR="00F069DC" w:rsidRPr="001D2FC3">
        <w:tc>
          <w:tcPr>
            <w:tcW w:w="567" w:type="dxa"/>
            <w:tcBorders>
              <w:top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N</w:t>
            </w:r>
          </w:p>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п/п</w:t>
            </w:r>
          </w:p>
        </w:tc>
        <w:tc>
          <w:tcPr>
            <w:tcW w:w="3685" w:type="dxa"/>
            <w:tcBorders>
              <w:top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Наименование основных материалов, комплектующих изделий и полуфабрикатов</w:t>
            </w:r>
          </w:p>
        </w:tc>
        <w:tc>
          <w:tcPr>
            <w:tcW w:w="1843" w:type="dxa"/>
            <w:tcBorders>
              <w:top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Единица измерения</w:t>
            </w:r>
          </w:p>
        </w:tc>
        <w:tc>
          <w:tcPr>
            <w:tcW w:w="1701" w:type="dxa"/>
            <w:tcBorders>
              <w:top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 xml:space="preserve"> </w:t>
            </w:r>
          </w:p>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 xml:space="preserve"> Кол-во единиц на изделие</w:t>
            </w:r>
          </w:p>
        </w:tc>
        <w:tc>
          <w:tcPr>
            <w:tcW w:w="1559" w:type="dxa"/>
            <w:tcBorders>
              <w:top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Сумма затрат на изделие, руб.</w:t>
            </w:r>
          </w:p>
        </w:tc>
      </w:tr>
      <w:tr w:rsidR="00F069DC" w:rsidRPr="001D2FC3">
        <w:tc>
          <w:tcPr>
            <w:tcW w:w="567" w:type="dxa"/>
            <w:tcBorders>
              <w:top w:val="nil"/>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3685" w:type="dxa"/>
            <w:tcBorders>
              <w:top w:val="nil"/>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Блок обработки сигналов</w:t>
            </w:r>
          </w:p>
        </w:tc>
        <w:tc>
          <w:tcPr>
            <w:tcW w:w="1843" w:type="dxa"/>
            <w:tcBorders>
              <w:top w:val="nil"/>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tcBorders>
              <w:top w:val="nil"/>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tcBorders>
              <w:top w:val="nil"/>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17400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2.</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Блок питания</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150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3.</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БУ</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17400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4.</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провода</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м</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50</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100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5.</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электроника</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34800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6.</w:t>
            </w:r>
          </w:p>
        </w:tc>
        <w:tc>
          <w:tcPr>
            <w:tcW w:w="3685" w:type="dxa"/>
            <w:vAlign w:val="center"/>
          </w:tcPr>
          <w:p w:rsidR="00F069DC" w:rsidRPr="001D2FC3" w:rsidRDefault="00F069DC" w:rsidP="001D2FC3">
            <w:pPr>
              <w:pStyle w:val="a4"/>
              <w:spacing w:line="360" w:lineRule="auto"/>
              <w:jc w:val="both"/>
              <w:rPr>
                <w:sz w:val="20"/>
              </w:rPr>
            </w:pPr>
            <w:r w:rsidRPr="001D2FC3">
              <w:rPr>
                <w:sz w:val="20"/>
              </w:rPr>
              <w:t>ГДУ</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17400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7.</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ДУС</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13920</w:t>
            </w:r>
          </w:p>
        </w:tc>
      </w:tr>
      <w:tr w:rsidR="00F069DC" w:rsidRPr="001D2FC3">
        <w:tc>
          <w:tcPr>
            <w:tcW w:w="567"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8.</w:t>
            </w:r>
          </w:p>
        </w:tc>
        <w:tc>
          <w:tcPr>
            <w:tcW w:w="3685"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двигатель</w:t>
            </w:r>
          </w:p>
        </w:tc>
        <w:tc>
          <w:tcPr>
            <w:tcW w:w="1843"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шт.</w:t>
            </w:r>
          </w:p>
        </w:tc>
        <w:tc>
          <w:tcPr>
            <w:tcW w:w="1701"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1</w:t>
            </w:r>
          </w:p>
        </w:tc>
        <w:tc>
          <w:tcPr>
            <w:tcW w:w="1559" w:type="dxa"/>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52200</w:t>
            </w:r>
          </w:p>
        </w:tc>
      </w:tr>
      <w:tr w:rsidR="00F069DC" w:rsidRPr="001D2FC3">
        <w:tc>
          <w:tcPr>
            <w:tcW w:w="7796" w:type="dxa"/>
            <w:gridSpan w:val="4"/>
            <w:tcBorders>
              <w:bottom w:val="single" w:sz="12" w:space="0" w:color="000000"/>
              <w:right w:val="single" w:sz="4" w:space="0" w:color="auto"/>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t>Итого стоимость основных материалов, покупных и комплектующих изделий и полуфабрикатов</w:t>
            </w:r>
          </w:p>
        </w:tc>
        <w:tc>
          <w:tcPr>
            <w:tcW w:w="1559" w:type="dxa"/>
            <w:tcBorders>
              <w:left w:val="single" w:sz="4" w:space="0" w:color="auto"/>
              <w:bottom w:val="single" w:sz="12" w:space="0" w:color="000000"/>
            </w:tcBorders>
            <w:vAlign w:val="center"/>
          </w:tcPr>
          <w:p w:rsidR="00F069DC" w:rsidRPr="001D2FC3" w:rsidRDefault="00F069DC" w:rsidP="001D2FC3">
            <w:pPr>
              <w:widowControl w:val="0"/>
              <w:tabs>
                <w:tab w:val="left" w:pos="-426"/>
              </w:tabs>
              <w:spacing w:line="360" w:lineRule="auto"/>
              <w:jc w:val="both"/>
              <w:rPr>
                <w:rFonts w:ascii="Times New Roman" w:hAnsi="Times New Roman"/>
                <w:sz w:val="20"/>
              </w:rPr>
            </w:pPr>
            <w:r w:rsidRPr="001D2FC3">
              <w:rPr>
                <w:rFonts w:ascii="Times New Roman" w:hAnsi="Times New Roman"/>
                <w:sz w:val="20"/>
              </w:rPr>
              <w:fldChar w:fldCharType="begin"/>
            </w:r>
            <w:r w:rsidRPr="001D2FC3">
              <w:rPr>
                <w:rFonts w:ascii="Times New Roman" w:hAnsi="Times New Roman"/>
                <w:sz w:val="20"/>
              </w:rPr>
              <w:instrText xml:space="preserve"> =SUM(ABOVE) </w:instrText>
            </w:r>
            <w:r w:rsidRPr="001D2FC3">
              <w:rPr>
                <w:rFonts w:ascii="Times New Roman" w:hAnsi="Times New Roman"/>
                <w:sz w:val="20"/>
              </w:rPr>
              <w:fldChar w:fldCharType="separate"/>
            </w:r>
            <w:r w:rsidRPr="001D2FC3">
              <w:rPr>
                <w:rFonts w:ascii="Times New Roman" w:hAnsi="Times New Roman"/>
                <w:noProof/>
                <w:sz w:val="20"/>
              </w:rPr>
              <w:t>153370</w:t>
            </w:r>
            <w:r w:rsidRPr="001D2FC3">
              <w:rPr>
                <w:rFonts w:ascii="Times New Roman" w:hAnsi="Times New Roman"/>
                <w:sz w:val="20"/>
              </w:rPr>
              <w:fldChar w:fldCharType="end"/>
            </w:r>
          </w:p>
        </w:tc>
      </w:tr>
    </w:tbl>
    <w:p w:rsidR="00F069DC" w:rsidRPr="001D2FC3" w:rsidRDefault="00F069DC" w:rsidP="001D2FC3">
      <w:pPr>
        <w:widowControl w:val="0"/>
        <w:tabs>
          <w:tab w:val="left" w:pos="-426"/>
        </w:tabs>
        <w:spacing w:line="360" w:lineRule="auto"/>
        <w:jc w:val="both"/>
        <w:rPr>
          <w:rFonts w:ascii="Times New Roman" w:hAnsi="Times New Roman"/>
          <w:sz w:val="20"/>
        </w:rPr>
      </w:pPr>
    </w:p>
    <w:p w:rsidR="00F069DC" w:rsidRPr="005006BD" w:rsidRDefault="00F069DC" w:rsidP="005006BD">
      <w:pPr>
        <w:pStyle w:val="aa"/>
        <w:widowControl w:val="0"/>
        <w:spacing w:line="360" w:lineRule="auto"/>
        <w:ind w:firstLine="720"/>
        <w:rPr>
          <w:rFonts w:ascii="Times New Roman" w:hAnsi="Times New Roman"/>
        </w:rPr>
      </w:pPr>
    </w:p>
    <w:p w:rsidR="00F069DC" w:rsidRDefault="00F069DC" w:rsidP="005006BD">
      <w:pPr>
        <w:pStyle w:val="1"/>
      </w:pPr>
      <w:bookmarkStart w:id="49" w:name="_Toc437582309"/>
      <w:r w:rsidRPr="005006BD">
        <w:t>Заключение</w:t>
      </w:r>
      <w:bookmarkEnd w:id="49"/>
    </w:p>
    <w:p w:rsidR="001D2FC3" w:rsidRPr="001D2FC3" w:rsidRDefault="001D2FC3" w:rsidP="001D2FC3"/>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В данном дипломном проекте  спроектирован привод горизонтального канала наведения и стабилизации ОЭС. В соответствии с расчетом выбран двигатель привода – ДМБ (двигатель бесконтактный магнитный), имеющий ряд существенных преимуществ по сравнению с другими существующими двигателями данного класса, разработаны функциональная схема и структурная схема линейной математической модели следящего привода. Синтез системы производился исходя из требований по времени переброса и точности слежения за подвижным объектом в условиях воздействия качек на носитель следящей системы. Найденные параметры модели привода горизонтального канала наведения и стабилизации ОЭС обеспечивают ошибку слежения 0,1 мрад, время переходного процесса 0,025 с и величину перерегулирования 2,5%, что удовлетворяет требованиям к системам данного класса точности и техническому заданию.</w:t>
      </w:r>
    </w:p>
    <w:p w:rsidR="00F069DC" w:rsidRPr="005006BD" w:rsidRDefault="00F069DC" w:rsidP="005006BD">
      <w:pPr>
        <w:spacing w:line="360" w:lineRule="auto"/>
        <w:ind w:firstLine="720"/>
        <w:jc w:val="both"/>
        <w:rPr>
          <w:rFonts w:ascii="Times New Roman" w:hAnsi="Times New Roman"/>
        </w:rPr>
      </w:pPr>
      <w:r w:rsidRPr="005006BD">
        <w:rPr>
          <w:rFonts w:ascii="Times New Roman" w:hAnsi="Times New Roman"/>
        </w:rPr>
        <w:t>На основании современных методов проектирования разработана конструкция печатной плат БУ привода, технологические процессы их изготовления, произведен расчет теплового режима работы платы и надежность эксплуатации устройства.</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 xml:space="preserve">Большое внимание охране труда и окружающей среды. Произведен расчет параметров производства печатных плат БУ привода ГКНиС: количество людей, занятых непосредственно изготовлением изделий, размеры цеха, установка оборудования, вентиляция, освещение. Определена категория пожаробезопасности производства (III), предложена схема эвакуации людей при пожаре и расположение противопожарного оборудования. Количество вредных выбросов при производстве изделия не превышают ПДК. </w:t>
      </w:r>
    </w:p>
    <w:p w:rsidR="00F069DC" w:rsidRPr="005006BD" w:rsidRDefault="00F069DC" w:rsidP="005006BD">
      <w:pPr>
        <w:pStyle w:val="31"/>
        <w:spacing w:line="360" w:lineRule="auto"/>
        <w:ind w:firstLine="720"/>
        <w:rPr>
          <w:rFonts w:ascii="Times New Roman" w:hAnsi="Times New Roman"/>
        </w:rPr>
      </w:pPr>
      <w:r w:rsidRPr="005006BD">
        <w:rPr>
          <w:rFonts w:ascii="Times New Roman" w:hAnsi="Times New Roman"/>
        </w:rPr>
        <w:t>Экономической часть включает в себя составление сетевого плана проектирования и изготовления опытного образца привода ГКНиС ОЭС, расчет критического пути, который составил 75 дней, и расчет себестоимости ОКР и стоимости опытного образца (257376 руб. и 190937,7 руб. соответственно).</w:t>
      </w:r>
    </w:p>
    <w:p w:rsidR="00F069DC" w:rsidRDefault="00F069DC" w:rsidP="005006BD">
      <w:pPr>
        <w:pStyle w:val="1"/>
      </w:pPr>
      <w:bookmarkStart w:id="50" w:name="_Toc437582310"/>
      <w:r w:rsidRPr="005006BD">
        <w:t>Библиографический список</w:t>
      </w:r>
      <w:bookmarkEnd w:id="50"/>
    </w:p>
    <w:p w:rsidR="001D2FC3" w:rsidRPr="001D2FC3" w:rsidRDefault="001D2FC3" w:rsidP="001D2FC3"/>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Проектирование следящих систем. Колл. авторов. Под ред. Л.В. Рабиновича.М.: Машиностроение, 1969.-500 с.</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Следящие приводы. В 2-х кн. Под ред. Б.К. Чемоданова.-М.: Энергия, 1976.-384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Макаров И.М., Менский Б.М. Линейные автоматические системы.-2-е изд., перераб. и доп.-М.: Машиностроение, 1982.-504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Бесекерский В.А., Попов Е.П. Теория систем автоматического регулирования.-3-е изд.,исправленное.-М.: Наука, 1975.-768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Техническая кибернетика. Теория систем автоматического регулирования. Книга 1. Колл. авторов. Под ред. В.В. Солодовникова. -М.: Машиностроение, 1967.-770 с.</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Изерман Р. Цифровые системы управления. Пер. с англ.-М.: Мир, 1984.-541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Гурецкий Х. Анализ и синтез систем управления с запаздыванием. Пер. с польского.-М.: Машиностроение, 1974.-328 с.</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Павловский М.А. Теория гироскопов.-К.: Вища шк. Головное изд-во, 1986.-303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rPr>
        <w:t xml:space="preserve"> Одинцов А.А. Теория и расчетгироскопических приборов.-К.: Вища шк. Головное изд-во, 1985.-392 с., ил.</w:t>
      </w:r>
    </w:p>
    <w:p w:rsidR="00F069DC" w:rsidRPr="005006BD" w:rsidRDefault="00F069DC" w:rsidP="005006BD">
      <w:pPr>
        <w:numPr>
          <w:ilvl w:val="0"/>
          <w:numId w:val="29"/>
        </w:numPr>
        <w:spacing w:line="360" w:lineRule="auto"/>
        <w:ind w:left="0" w:firstLine="720"/>
        <w:jc w:val="both"/>
        <w:rPr>
          <w:rFonts w:ascii="Times New Roman" w:hAnsi="Times New Roman"/>
        </w:rPr>
      </w:pPr>
      <w:r w:rsidRPr="005006BD">
        <w:rPr>
          <w:rFonts w:ascii="Times New Roman" w:hAnsi="Times New Roman"/>
          <w:snapToGrid w:val="0"/>
        </w:rPr>
        <w:t>Справочник конструктора РЭА.  Общие принципы конструирования / Под редакцией Варламова Р.Г. - М.:Советское радио, 1980.-</w:t>
      </w:r>
      <w:r w:rsidRPr="005006BD">
        <w:rPr>
          <w:rFonts w:ascii="Times New Roman" w:hAnsi="Times New Roman"/>
          <w:snapToGrid w:val="0"/>
        </w:rPr>
        <w:softHyphen/>
        <w:t>480 с.</w:t>
      </w:r>
    </w:p>
    <w:p w:rsidR="00F069DC" w:rsidRPr="005006BD" w:rsidRDefault="00F069DC" w:rsidP="001D2FC3">
      <w:pPr>
        <w:widowControl w:val="0"/>
        <w:numPr>
          <w:ilvl w:val="0"/>
          <w:numId w:val="29"/>
        </w:numPr>
        <w:tabs>
          <w:tab w:val="left" w:pos="720"/>
          <w:tab w:val="left" w:pos="864"/>
          <w:tab w:val="left" w:pos="1418"/>
          <w:tab w:val="left" w:pos="4320"/>
        </w:tabs>
        <w:spacing w:line="360" w:lineRule="auto"/>
        <w:ind w:left="0" w:firstLine="720"/>
        <w:jc w:val="both"/>
        <w:rPr>
          <w:rFonts w:ascii="Times New Roman" w:hAnsi="Times New Roman"/>
          <w:snapToGrid w:val="0"/>
        </w:rPr>
      </w:pPr>
      <w:r w:rsidRPr="005006BD">
        <w:rPr>
          <w:rFonts w:ascii="Times New Roman" w:hAnsi="Times New Roman"/>
          <w:snapToGrid w:val="0"/>
        </w:rPr>
        <w:t>Жукова Г.А., Жуков В.П. Курсовое и дипломное проектирование по низковольтным электрическим аппаратам.-М.: Высш.  шк., 1987.-160 с.</w:t>
      </w:r>
    </w:p>
    <w:p w:rsidR="00F069DC" w:rsidRPr="005006BD" w:rsidRDefault="00F069DC" w:rsidP="001D2FC3">
      <w:pPr>
        <w:widowControl w:val="0"/>
        <w:numPr>
          <w:ilvl w:val="0"/>
          <w:numId w:val="29"/>
        </w:numPr>
        <w:tabs>
          <w:tab w:val="left" w:pos="720"/>
          <w:tab w:val="left" w:pos="864"/>
          <w:tab w:val="left" w:pos="1418"/>
          <w:tab w:val="left" w:pos="4320"/>
        </w:tabs>
        <w:spacing w:line="360" w:lineRule="auto"/>
        <w:ind w:left="0" w:firstLine="720"/>
        <w:jc w:val="both"/>
        <w:rPr>
          <w:rFonts w:ascii="Times New Roman" w:hAnsi="Times New Roman"/>
          <w:snapToGrid w:val="0"/>
        </w:rPr>
      </w:pPr>
      <w:r w:rsidRPr="005006BD">
        <w:rPr>
          <w:rFonts w:ascii="Times New Roman" w:hAnsi="Times New Roman"/>
          <w:snapToGrid w:val="0"/>
        </w:rPr>
        <w:t>Гусев А.И.  Проектирование устройств автоматики и телемеханики. - Саратов: СПИ, 1978.-72 с.</w:t>
      </w:r>
    </w:p>
    <w:p w:rsidR="00F069DC" w:rsidRPr="005006BD" w:rsidRDefault="00F069DC" w:rsidP="001D2FC3">
      <w:pPr>
        <w:widowControl w:val="0"/>
        <w:numPr>
          <w:ilvl w:val="0"/>
          <w:numId w:val="29"/>
        </w:numPr>
        <w:tabs>
          <w:tab w:val="left" w:pos="720"/>
          <w:tab w:val="left" w:pos="864"/>
          <w:tab w:val="left" w:pos="1418"/>
          <w:tab w:val="left" w:pos="4320"/>
        </w:tabs>
        <w:spacing w:line="360" w:lineRule="auto"/>
        <w:ind w:left="0" w:firstLine="720"/>
        <w:jc w:val="both"/>
        <w:rPr>
          <w:rFonts w:ascii="Times New Roman" w:hAnsi="Times New Roman"/>
          <w:snapToGrid w:val="0"/>
        </w:rPr>
      </w:pPr>
      <w:r w:rsidRPr="005006BD">
        <w:rPr>
          <w:rFonts w:ascii="Times New Roman" w:hAnsi="Times New Roman"/>
          <w:snapToGrid w:val="0"/>
        </w:rPr>
        <w:t>Митрейкин И.А., Озерский А.И. Конструирование аппаратуры автоматики и телемеханики.-М.: Машиностроение, 1975.-272 с.</w:t>
      </w:r>
    </w:p>
    <w:p w:rsidR="00F069DC" w:rsidRPr="005006BD" w:rsidRDefault="00F069DC" w:rsidP="001D2FC3">
      <w:pPr>
        <w:numPr>
          <w:ilvl w:val="0"/>
          <w:numId w:val="29"/>
        </w:numPr>
        <w:tabs>
          <w:tab w:val="left" w:pos="1418"/>
        </w:tabs>
        <w:spacing w:line="360" w:lineRule="auto"/>
        <w:ind w:left="0" w:firstLine="720"/>
        <w:jc w:val="both"/>
        <w:rPr>
          <w:rFonts w:ascii="Times New Roman" w:hAnsi="Times New Roman"/>
        </w:rPr>
      </w:pPr>
      <w:r w:rsidRPr="005006BD">
        <w:rPr>
          <w:rFonts w:ascii="Times New Roman" w:hAnsi="Times New Roman"/>
        </w:rPr>
        <w:t>Жигалов А.Т. Конструирование и технология печатных плат. - М.: Высшая школа, 1983.</w:t>
      </w:r>
    </w:p>
    <w:p w:rsidR="00F069DC" w:rsidRPr="005006BD" w:rsidRDefault="00F069DC" w:rsidP="001D2FC3">
      <w:pPr>
        <w:numPr>
          <w:ilvl w:val="0"/>
          <w:numId w:val="29"/>
        </w:numPr>
        <w:tabs>
          <w:tab w:val="left" w:pos="1418"/>
        </w:tabs>
        <w:spacing w:line="360" w:lineRule="auto"/>
        <w:ind w:left="0" w:firstLine="720"/>
        <w:jc w:val="both"/>
        <w:rPr>
          <w:rFonts w:ascii="Times New Roman" w:hAnsi="Times New Roman"/>
        </w:rPr>
      </w:pPr>
      <w:r w:rsidRPr="005006BD">
        <w:rPr>
          <w:rFonts w:ascii="Times New Roman" w:hAnsi="Times New Roman"/>
        </w:rPr>
        <w:t>Справочная книга по светотехнике / Под ред. Ю.Б. Айзенберга. - М.: Энергоатомиздат, 1983.</w:t>
      </w:r>
    </w:p>
    <w:p w:rsidR="00F069DC" w:rsidRPr="005006BD" w:rsidRDefault="00F069DC" w:rsidP="001D2FC3">
      <w:pPr>
        <w:numPr>
          <w:ilvl w:val="0"/>
          <w:numId w:val="29"/>
        </w:numPr>
        <w:tabs>
          <w:tab w:val="left" w:pos="1418"/>
        </w:tabs>
        <w:spacing w:line="360" w:lineRule="auto"/>
        <w:ind w:left="0" w:firstLine="720"/>
        <w:jc w:val="both"/>
        <w:rPr>
          <w:rFonts w:ascii="Times New Roman" w:hAnsi="Times New Roman"/>
          <w:snapToGrid w:val="0"/>
        </w:rPr>
      </w:pPr>
      <w:r w:rsidRPr="005006BD">
        <w:rPr>
          <w:rFonts w:ascii="Times New Roman" w:hAnsi="Times New Roman"/>
        </w:rPr>
        <w:t>Справочник проектировщика санитарно-технических устройств. В 3-х ч. / Под ред. И.Г. Староверова. - М.: Стройиздат, 1978.</w:t>
      </w:r>
    </w:p>
    <w:p w:rsidR="00F069DC" w:rsidRPr="005006BD" w:rsidRDefault="00F069DC" w:rsidP="001D2FC3">
      <w:pPr>
        <w:widowControl w:val="0"/>
        <w:numPr>
          <w:ilvl w:val="0"/>
          <w:numId w:val="29"/>
        </w:numPr>
        <w:tabs>
          <w:tab w:val="decimal" w:pos="864"/>
          <w:tab w:val="left" w:pos="1418"/>
          <w:tab w:val="left" w:pos="2592"/>
          <w:tab w:val="left" w:pos="4320"/>
        </w:tabs>
        <w:spacing w:line="360" w:lineRule="auto"/>
        <w:ind w:left="0" w:firstLine="720"/>
        <w:jc w:val="both"/>
        <w:rPr>
          <w:rFonts w:ascii="Times New Roman" w:hAnsi="Times New Roman"/>
          <w:snapToGrid w:val="0"/>
        </w:rPr>
      </w:pPr>
      <w:r w:rsidRPr="005006BD">
        <w:rPr>
          <w:rFonts w:ascii="Times New Roman" w:hAnsi="Times New Roman"/>
          <w:snapToGrid w:val="0"/>
        </w:rPr>
        <w:t>Козлов  Б.А., Ушаков И.А. Справочник по расчёту надёжности аппаратуры радиоэлектроники и автоматки.-М.: Сов.  радио, 1975.-471 с.</w:t>
      </w:r>
    </w:p>
    <w:p w:rsidR="00F069DC" w:rsidRPr="005006BD" w:rsidRDefault="00F069DC" w:rsidP="001D2FC3">
      <w:pPr>
        <w:widowControl w:val="0"/>
        <w:numPr>
          <w:ilvl w:val="0"/>
          <w:numId w:val="29"/>
        </w:numPr>
        <w:tabs>
          <w:tab w:val="decimal" w:pos="864"/>
          <w:tab w:val="left" w:pos="1418"/>
          <w:tab w:val="left" w:pos="2592"/>
          <w:tab w:val="left" w:pos="4320"/>
        </w:tabs>
        <w:spacing w:line="360" w:lineRule="auto"/>
        <w:ind w:left="0" w:firstLine="720"/>
        <w:jc w:val="both"/>
        <w:rPr>
          <w:rFonts w:ascii="Times New Roman" w:hAnsi="Times New Roman"/>
          <w:snapToGrid w:val="0"/>
        </w:rPr>
      </w:pPr>
      <w:r w:rsidRPr="005006BD">
        <w:rPr>
          <w:rFonts w:ascii="Times New Roman" w:hAnsi="Times New Roman"/>
          <w:snapToGrid w:val="0"/>
        </w:rPr>
        <w:t>Сотсков Б.С. Основы теории и расчёта надёжности элементов и  устройств  автоматики и вычислительной техники.  - М.:Высш. шк., 1970.-271 с.</w:t>
      </w:r>
      <w:bookmarkStart w:id="51" w:name="_GoBack"/>
      <w:bookmarkEnd w:id="51"/>
    </w:p>
    <w:sectPr w:rsidR="00F069DC" w:rsidRPr="005006BD" w:rsidSect="005006BD">
      <w:pgSz w:w="11907" w:h="16840"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082309E"/>
    <w:multiLevelType w:val="singleLevel"/>
    <w:tmpl w:val="BBD6B69E"/>
    <w:lvl w:ilvl="0">
      <w:start w:val="1"/>
      <w:numFmt w:val="decimal"/>
      <w:lvlText w:val="%1"/>
      <w:lvlJc w:val="left"/>
      <w:pPr>
        <w:tabs>
          <w:tab w:val="num" w:pos="360"/>
        </w:tabs>
        <w:ind w:left="360" w:hanging="360"/>
      </w:pPr>
      <w:rPr>
        <w:rFonts w:cs="Times New Roman" w:hint="default"/>
      </w:rPr>
    </w:lvl>
  </w:abstractNum>
  <w:abstractNum w:abstractNumId="2">
    <w:nsid w:val="06E06A5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0A2B55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C2A5E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05369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22A00DC"/>
    <w:multiLevelType w:val="singleLevel"/>
    <w:tmpl w:val="037C0494"/>
    <w:lvl w:ilvl="0">
      <w:numFmt w:val="bullet"/>
      <w:lvlText w:val="-"/>
      <w:lvlJc w:val="left"/>
      <w:pPr>
        <w:tabs>
          <w:tab w:val="num" w:pos="644"/>
        </w:tabs>
        <w:ind w:left="624" w:hanging="340"/>
      </w:pPr>
      <w:rPr>
        <w:rFonts w:ascii="Times New Roman" w:hAnsi="Times New Roman" w:hint="default"/>
      </w:rPr>
    </w:lvl>
  </w:abstractNum>
  <w:abstractNum w:abstractNumId="7">
    <w:nsid w:val="145B12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93D6D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D364761"/>
    <w:multiLevelType w:val="singleLevel"/>
    <w:tmpl w:val="037C0494"/>
    <w:lvl w:ilvl="0">
      <w:numFmt w:val="bullet"/>
      <w:lvlText w:val="-"/>
      <w:lvlJc w:val="left"/>
      <w:pPr>
        <w:tabs>
          <w:tab w:val="num" w:pos="644"/>
        </w:tabs>
        <w:ind w:left="624" w:hanging="340"/>
      </w:pPr>
      <w:rPr>
        <w:rFonts w:ascii="Times New Roman" w:hAnsi="Times New Roman" w:hint="default"/>
      </w:rPr>
    </w:lvl>
  </w:abstractNum>
  <w:abstractNum w:abstractNumId="10">
    <w:nsid w:val="1E5B2F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16A1E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3B755F6"/>
    <w:multiLevelType w:val="singleLevel"/>
    <w:tmpl w:val="2FAAF57A"/>
    <w:lvl w:ilvl="0">
      <w:start w:val="1"/>
      <w:numFmt w:val="decimal"/>
      <w:lvlText w:val="%1."/>
      <w:lvlJc w:val="left"/>
      <w:pPr>
        <w:tabs>
          <w:tab w:val="num" w:pos="495"/>
        </w:tabs>
        <w:ind w:left="495" w:hanging="495"/>
      </w:pPr>
      <w:rPr>
        <w:rFonts w:cs="Times New Roman" w:hint="default"/>
      </w:rPr>
    </w:lvl>
  </w:abstractNum>
  <w:abstractNum w:abstractNumId="13">
    <w:nsid w:val="269E39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7F64E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E204D7F"/>
    <w:multiLevelType w:val="singleLevel"/>
    <w:tmpl w:val="8EEEB406"/>
    <w:lvl w:ilvl="0">
      <w:start w:val="1"/>
      <w:numFmt w:val="decimal"/>
      <w:lvlText w:val="%1."/>
      <w:legacy w:legacy="1" w:legacySpace="0" w:legacyIndent="283"/>
      <w:lvlJc w:val="left"/>
      <w:pPr>
        <w:ind w:left="283" w:hanging="283"/>
      </w:pPr>
      <w:rPr>
        <w:rFonts w:cs="Times New Roman"/>
      </w:rPr>
    </w:lvl>
  </w:abstractNum>
  <w:abstractNum w:abstractNumId="16">
    <w:nsid w:val="335469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E65784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3E85411F"/>
    <w:multiLevelType w:val="singleLevel"/>
    <w:tmpl w:val="0D54C8BE"/>
    <w:lvl w:ilvl="0">
      <w:numFmt w:val="bullet"/>
      <w:lvlText w:val="-"/>
      <w:lvlJc w:val="left"/>
      <w:pPr>
        <w:tabs>
          <w:tab w:val="num" w:pos="360"/>
        </w:tabs>
        <w:ind w:left="360" w:hanging="360"/>
      </w:pPr>
      <w:rPr>
        <w:rFonts w:ascii="Times New Roman" w:hAnsi="Times New Roman" w:hint="default"/>
      </w:rPr>
    </w:lvl>
  </w:abstractNum>
  <w:abstractNum w:abstractNumId="19">
    <w:nsid w:val="3E91750F"/>
    <w:multiLevelType w:val="singleLevel"/>
    <w:tmpl w:val="30BE5C14"/>
    <w:lvl w:ilvl="0">
      <w:start w:val="7"/>
      <w:numFmt w:val="decimal"/>
      <w:lvlText w:val="%1)"/>
      <w:lvlJc w:val="left"/>
      <w:pPr>
        <w:tabs>
          <w:tab w:val="num" w:pos="660"/>
        </w:tabs>
        <w:ind w:left="660" w:hanging="660"/>
      </w:pPr>
      <w:rPr>
        <w:rFonts w:cs="Times New Roman" w:hint="default"/>
      </w:rPr>
    </w:lvl>
  </w:abstractNum>
  <w:abstractNum w:abstractNumId="20">
    <w:nsid w:val="429A42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A3106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C08213E"/>
    <w:multiLevelType w:val="singleLevel"/>
    <w:tmpl w:val="A142E908"/>
    <w:lvl w:ilvl="0">
      <w:numFmt w:val="bullet"/>
      <w:lvlText w:val="-"/>
      <w:lvlJc w:val="left"/>
      <w:pPr>
        <w:tabs>
          <w:tab w:val="num" w:pos="530"/>
        </w:tabs>
        <w:ind w:left="454" w:hanging="284"/>
      </w:pPr>
      <w:rPr>
        <w:rFonts w:ascii="Times New Roman" w:hAnsi="Times New Roman" w:hint="default"/>
      </w:rPr>
    </w:lvl>
  </w:abstractNum>
  <w:abstractNum w:abstractNumId="23">
    <w:nsid w:val="4F7E4C80"/>
    <w:multiLevelType w:val="singleLevel"/>
    <w:tmpl w:val="32183D0C"/>
    <w:lvl w:ilvl="0">
      <w:start w:val="11"/>
      <w:numFmt w:val="bullet"/>
      <w:lvlText w:val="-"/>
      <w:lvlJc w:val="left"/>
      <w:pPr>
        <w:tabs>
          <w:tab w:val="num" w:pos="525"/>
        </w:tabs>
        <w:ind w:left="525" w:hanging="360"/>
      </w:pPr>
      <w:rPr>
        <w:rFonts w:ascii="Times New Roman" w:hAnsi="Times New Roman" w:hint="default"/>
      </w:rPr>
    </w:lvl>
  </w:abstractNum>
  <w:abstractNum w:abstractNumId="24">
    <w:nsid w:val="4F8E3984"/>
    <w:multiLevelType w:val="singleLevel"/>
    <w:tmpl w:val="AA2CE40E"/>
    <w:lvl w:ilvl="0">
      <w:numFmt w:val="none"/>
      <w:lvlText w:val=""/>
      <w:lvlJc w:val="left"/>
      <w:pPr>
        <w:tabs>
          <w:tab w:val="num" w:pos="360"/>
        </w:tabs>
      </w:pPr>
      <w:rPr>
        <w:rFonts w:cs="Times New Roman"/>
      </w:rPr>
    </w:lvl>
  </w:abstractNum>
  <w:abstractNum w:abstractNumId="25">
    <w:nsid w:val="5365211F"/>
    <w:multiLevelType w:val="singleLevel"/>
    <w:tmpl w:val="9D98652E"/>
    <w:lvl w:ilvl="0">
      <w:numFmt w:val="none"/>
      <w:lvlText w:val=""/>
      <w:lvlJc w:val="left"/>
      <w:pPr>
        <w:tabs>
          <w:tab w:val="num" w:pos="360"/>
        </w:tabs>
      </w:pPr>
      <w:rPr>
        <w:rFonts w:cs="Times New Roman"/>
      </w:rPr>
    </w:lvl>
  </w:abstractNum>
  <w:abstractNum w:abstractNumId="26">
    <w:nsid w:val="59056B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F4B5E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57F69CD"/>
    <w:multiLevelType w:val="singleLevel"/>
    <w:tmpl w:val="579A0904"/>
    <w:lvl w:ilvl="0">
      <w:start w:val="1"/>
      <w:numFmt w:val="decimal"/>
      <w:lvlText w:val="%1."/>
      <w:legacy w:legacy="1" w:legacySpace="0" w:legacyIndent="283"/>
      <w:lvlJc w:val="left"/>
      <w:pPr>
        <w:ind w:left="1699" w:hanging="283"/>
      </w:pPr>
      <w:rPr>
        <w:rFonts w:cs="Times New Roman"/>
      </w:rPr>
    </w:lvl>
  </w:abstractNum>
  <w:abstractNum w:abstractNumId="29">
    <w:nsid w:val="77635102"/>
    <w:multiLevelType w:val="singleLevel"/>
    <w:tmpl w:val="0419000F"/>
    <w:lvl w:ilvl="0">
      <w:start w:val="1"/>
      <w:numFmt w:val="decimal"/>
      <w:lvlText w:val="%1."/>
      <w:lvlJc w:val="left"/>
      <w:pPr>
        <w:tabs>
          <w:tab w:val="num" w:pos="360"/>
        </w:tabs>
        <w:ind w:left="360" w:hanging="360"/>
      </w:pPr>
      <w:rPr>
        <w:rFonts w:cs="Times New Roman" w:hint="default"/>
        <w:i w:val="0"/>
        <w:u w:val="none"/>
      </w:rPr>
    </w:lvl>
  </w:abstractNum>
  <w:abstractNum w:abstractNumId="30">
    <w:nsid w:val="796615F2"/>
    <w:multiLevelType w:val="singleLevel"/>
    <w:tmpl w:val="55949622"/>
    <w:lvl w:ilvl="0">
      <w:start w:val="1"/>
      <w:numFmt w:val="decimal"/>
      <w:lvlText w:val="%1."/>
      <w:lvlJc w:val="left"/>
      <w:pPr>
        <w:tabs>
          <w:tab w:val="num" w:pos="360"/>
        </w:tabs>
        <w:ind w:left="360" w:hanging="360"/>
      </w:pPr>
      <w:rPr>
        <w:rFonts w:cs="Times New Roman"/>
      </w:rPr>
    </w:lvl>
  </w:abstractNum>
  <w:abstractNum w:abstractNumId="31">
    <w:nsid w:val="7BD7381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2">
    <w:nsid w:val="7FB34B7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5"/>
  </w:num>
  <w:num w:numId="3">
    <w:abstractNumId w:val="20"/>
  </w:num>
  <w:num w:numId="4">
    <w:abstractNumId w:val="19"/>
  </w:num>
  <w:num w:numId="5">
    <w:abstractNumId w:val="0"/>
    <w:lvlOverride w:ilvl="0">
      <w:lvl w:ilvl="0">
        <w:start w:val="1"/>
        <w:numFmt w:val="bullet"/>
        <w:lvlText w:val=""/>
        <w:legacy w:legacy="1" w:legacySpace="0" w:legacyIndent="283"/>
        <w:lvlJc w:val="left"/>
        <w:pPr>
          <w:ind w:left="1003" w:hanging="283"/>
        </w:pPr>
        <w:rPr>
          <w:rFonts w:ascii="Wingdings" w:hAnsi="Wingdings" w:hint="default"/>
          <w:b w:val="0"/>
          <w:i w:val="0"/>
          <w:sz w:val="32"/>
          <w:u w:val="none"/>
        </w:rPr>
      </w:lvl>
    </w:lvlOverride>
  </w:num>
  <w:num w:numId="6">
    <w:abstractNumId w:val="26"/>
  </w:num>
  <w:num w:numId="7">
    <w:abstractNumId w:val="11"/>
  </w:num>
  <w:num w:numId="8">
    <w:abstractNumId w:val="7"/>
  </w:num>
  <w:num w:numId="9">
    <w:abstractNumId w:val="27"/>
  </w:num>
  <w:num w:numId="10">
    <w:abstractNumId w:val="3"/>
  </w:num>
  <w:num w:numId="11">
    <w:abstractNumId w:val="8"/>
  </w:num>
  <w:num w:numId="12">
    <w:abstractNumId w:val="10"/>
  </w:num>
  <w:num w:numId="13">
    <w:abstractNumId w:val="17"/>
  </w:num>
  <w:num w:numId="14">
    <w:abstractNumId w:val="16"/>
  </w:num>
  <w:num w:numId="15">
    <w:abstractNumId w:val="21"/>
  </w:num>
  <w:num w:numId="16">
    <w:abstractNumId w:val="30"/>
  </w:num>
  <w:num w:numId="17">
    <w:abstractNumId w:val="14"/>
  </w:num>
  <w:num w:numId="18">
    <w:abstractNumId w:val="18"/>
  </w:num>
  <w:num w:numId="19">
    <w:abstractNumId w:val="22"/>
  </w:num>
  <w:num w:numId="20">
    <w:abstractNumId w:val="6"/>
  </w:num>
  <w:num w:numId="21">
    <w:abstractNumId w:val="9"/>
  </w:num>
  <w:num w:numId="22">
    <w:abstractNumId w:val="23"/>
  </w:num>
  <w:num w:numId="23">
    <w:abstractNumId w:val="2"/>
  </w:num>
  <w:num w:numId="24">
    <w:abstractNumId w:val="29"/>
  </w:num>
  <w:num w:numId="25">
    <w:abstractNumId w:val="12"/>
  </w:num>
  <w:num w:numId="26">
    <w:abstractNumId w:val="0"/>
    <w:lvlOverride w:ilvl="0">
      <w:lvl w:ilvl="0">
        <w:start w:val="1"/>
        <w:numFmt w:val="bullet"/>
        <w:lvlText w:val="–"/>
        <w:legacy w:legacy="1" w:legacySpace="113" w:legacyIndent="0"/>
        <w:lvlJc w:val="left"/>
        <w:pPr>
          <w:ind w:left="851"/>
        </w:pPr>
        <w:rPr>
          <w:rFonts w:ascii="Arial" w:hAnsi="Arial" w:hint="default"/>
          <w:b w:val="0"/>
          <w:i w:val="0"/>
          <w:sz w:val="28"/>
          <w:u w:val="none"/>
        </w:rPr>
      </w:lvl>
    </w:lvlOverride>
  </w:num>
  <w:num w:numId="27">
    <w:abstractNumId w:val="28"/>
  </w:num>
  <w:num w:numId="28">
    <w:abstractNumId w:val="28"/>
    <w:lvlOverride w:ilvl="0">
      <w:lvl w:ilvl="0">
        <w:start w:val="1"/>
        <w:numFmt w:val="decimal"/>
        <w:lvlText w:val="%1."/>
        <w:legacy w:legacy="1" w:legacySpace="0" w:legacyIndent="283"/>
        <w:lvlJc w:val="left"/>
        <w:pPr>
          <w:ind w:left="1699" w:hanging="283"/>
        </w:pPr>
        <w:rPr>
          <w:rFonts w:cs="Times New Roman"/>
        </w:rPr>
      </w:lvl>
    </w:lvlOverride>
  </w:num>
  <w:num w:numId="29">
    <w:abstractNumId w:val="31"/>
  </w:num>
  <w:num w:numId="30">
    <w:abstractNumId w:val="25"/>
  </w:num>
  <w:num w:numId="31">
    <w:abstractNumId w:val="25"/>
  </w:num>
  <w:num w:numId="32">
    <w:abstractNumId w:val="15"/>
  </w:num>
  <w:num w:numId="33">
    <w:abstractNumId w:val="15"/>
    <w:lvlOverride w:ilvl="0">
      <w:lvl w:ilvl="0">
        <w:start w:val="1"/>
        <w:numFmt w:val="decimal"/>
        <w:lvlText w:val="%1."/>
        <w:legacy w:legacy="1" w:legacySpace="0" w:legacyIndent="283"/>
        <w:lvlJc w:val="left"/>
        <w:pPr>
          <w:ind w:left="283" w:hanging="283"/>
        </w:pPr>
        <w:rPr>
          <w:rFonts w:cs="Times New Roman"/>
        </w:rPr>
      </w:lvl>
    </w:lvlOverride>
  </w:num>
  <w:num w:numId="34">
    <w:abstractNumId w:val="1"/>
  </w:num>
  <w:num w:numId="35">
    <w:abstractNumId w:val="24"/>
  </w:num>
  <w:num w:numId="36">
    <w:abstractNumId w:val="0"/>
    <w:lvlOverride w:ilvl="0">
      <w:lvl w:ilvl="0">
        <w:start w:val="1"/>
        <w:numFmt w:val="bullet"/>
        <w:lvlText w:val=""/>
        <w:legacy w:legacy="1" w:legacySpace="0" w:legacyIndent="283"/>
        <w:lvlJc w:val="left"/>
        <w:pPr>
          <w:ind w:left="992" w:hanging="283"/>
        </w:pPr>
        <w:rPr>
          <w:rFonts w:ascii="Wingdings" w:hAnsi="Wingdings" w:hint="default"/>
          <w:b w:val="0"/>
          <w:i/>
          <w:sz w:val="28"/>
        </w:rPr>
      </w:lvl>
    </w:lvlOverride>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245B"/>
    <w:rsid w:val="001D2FC3"/>
    <w:rsid w:val="0041355E"/>
    <w:rsid w:val="005006BD"/>
    <w:rsid w:val="005F32DE"/>
    <w:rsid w:val="006654F7"/>
    <w:rsid w:val="0082245B"/>
    <w:rsid w:val="00BC73B7"/>
    <w:rsid w:val="00C02D6D"/>
    <w:rsid w:val="00C83AD8"/>
    <w:rsid w:val="00DA20C2"/>
    <w:rsid w:val="00F069DC"/>
    <w:rsid w:val="00FE0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85"/>
    <o:shapelayout v:ext="edit">
      <o:idmap v:ext="edit" data="1"/>
    </o:shapelayout>
  </w:shapeDefaults>
  <w:decimalSymbol w:val=","/>
  <w:listSeparator w:val=";"/>
  <w14:defaultImageDpi w14:val="0"/>
  <w15:chartTrackingRefBased/>
  <w15:docId w15:val="{7F028F5C-14EA-4F08-AC0F-F988C2C8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ourier New" w:hAnsi="Courier New"/>
      <w:sz w:val="28"/>
    </w:rPr>
  </w:style>
  <w:style w:type="paragraph" w:styleId="1">
    <w:name w:val="heading 1"/>
    <w:basedOn w:val="a"/>
    <w:next w:val="a"/>
    <w:link w:val="10"/>
    <w:autoRedefine/>
    <w:uiPriority w:val="99"/>
    <w:qFormat/>
    <w:rsid w:val="005006BD"/>
    <w:pPr>
      <w:keepNext/>
      <w:pageBreakBefore/>
      <w:spacing w:line="360" w:lineRule="auto"/>
      <w:ind w:firstLine="720"/>
      <w:jc w:val="center"/>
      <w:outlineLvl w:val="0"/>
    </w:pPr>
    <w:rPr>
      <w:rFonts w:ascii="Times New Roman" w:hAnsi="Times New Roman"/>
      <w:b/>
      <w:kern w:val="28"/>
    </w:rPr>
  </w:style>
  <w:style w:type="paragraph" w:styleId="2">
    <w:name w:val="heading 2"/>
    <w:basedOn w:val="a"/>
    <w:next w:val="a"/>
    <w:link w:val="20"/>
    <w:autoRedefine/>
    <w:uiPriority w:val="99"/>
    <w:qFormat/>
    <w:rsid w:val="001D2FC3"/>
    <w:pPr>
      <w:spacing w:line="360" w:lineRule="auto"/>
      <w:ind w:firstLine="720"/>
      <w:jc w:val="center"/>
      <w:outlineLvl w:val="1"/>
    </w:pPr>
    <w:rPr>
      <w:rFonts w:ascii="Times New Roman" w:hAnsi="Times New Roman"/>
      <w:b/>
      <w:lang w:val="en-US"/>
    </w:rPr>
  </w:style>
  <w:style w:type="paragraph" w:styleId="3">
    <w:name w:val="heading 3"/>
    <w:basedOn w:val="a"/>
    <w:next w:val="a"/>
    <w:link w:val="30"/>
    <w:uiPriority w:val="99"/>
    <w:qFormat/>
    <w:pPr>
      <w:keepNext/>
      <w:spacing w:line="360" w:lineRule="auto"/>
      <w:jc w:val="center"/>
      <w:outlineLvl w:val="2"/>
    </w:pPr>
    <w:rPr>
      <w:b/>
    </w:rPr>
  </w:style>
  <w:style w:type="paragraph" w:styleId="4">
    <w:name w:val="heading 4"/>
    <w:basedOn w:val="a"/>
    <w:next w:val="a"/>
    <w:link w:val="40"/>
    <w:uiPriority w:val="99"/>
    <w:qFormat/>
    <w:pPr>
      <w:keepNext/>
      <w:widowControl w:val="0"/>
      <w:spacing w:before="240" w:after="60" w:line="300" w:lineRule="auto"/>
      <w:jc w:val="center"/>
      <w:outlineLvl w:val="3"/>
    </w:pPr>
    <w:rPr>
      <w:i/>
    </w:rPr>
  </w:style>
  <w:style w:type="paragraph" w:styleId="9">
    <w:name w:val="heading 9"/>
    <w:basedOn w:val="a"/>
    <w:next w:val="a"/>
    <w:link w:val="90"/>
    <w:uiPriority w:val="99"/>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envelope address"/>
    <w:basedOn w:val="a"/>
    <w:uiPriority w:val="99"/>
    <w:semiHidden/>
    <w:pPr>
      <w:framePr w:w="7920" w:h="1980" w:hRule="exact" w:hSpace="180" w:wrap="auto" w:hAnchor="page" w:xAlign="center" w:yAlign="bottom"/>
      <w:ind w:left="2880"/>
    </w:pPr>
    <w:rPr>
      <w:rFonts w:ascii="Times New Roman" w:hAnsi="Times New Roman"/>
      <w:i/>
    </w:rPr>
  </w:style>
  <w:style w:type="paragraph" w:styleId="a4">
    <w:name w:val="Body Text"/>
    <w:basedOn w:val="a"/>
    <w:link w:val="a5"/>
    <w:uiPriority w:val="99"/>
    <w:semiHidden/>
    <w:pPr>
      <w:jc w:val="center"/>
    </w:pPr>
    <w:rPr>
      <w:rFonts w:ascii="Times New Roman" w:hAnsi="Times New Roman"/>
    </w:rPr>
  </w:style>
  <w:style w:type="character" w:customStyle="1" w:styleId="a5">
    <w:name w:val="Основной текст Знак"/>
    <w:link w:val="a4"/>
    <w:uiPriority w:val="99"/>
    <w:semiHidden/>
    <w:rPr>
      <w:rFonts w:ascii="Courier New" w:hAnsi="Courier New"/>
      <w:sz w:val="28"/>
      <w:szCs w:val="20"/>
    </w:rPr>
  </w:style>
  <w:style w:type="paragraph" w:styleId="21">
    <w:name w:val="Body Text 2"/>
    <w:basedOn w:val="a"/>
    <w:link w:val="22"/>
    <w:uiPriority w:val="99"/>
    <w:semiHidden/>
  </w:style>
  <w:style w:type="character" w:customStyle="1" w:styleId="22">
    <w:name w:val="Основной текст 2 Знак"/>
    <w:link w:val="21"/>
    <w:uiPriority w:val="99"/>
    <w:semiHidden/>
    <w:rPr>
      <w:rFonts w:ascii="Courier New" w:hAnsi="Courier New"/>
      <w:sz w:val="28"/>
      <w:szCs w:val="20"/>
    </w:rPr>
  </w:style>
  <w:style w:type="paragraph" w:styleId="a6">
    <w:name w:val="Document Map"/>
    <w:basedOn w:val="a"/>
    <w:link w:val="a7"/>
    <w:uiPriority w:val="99"/>
    <w:semiHidden/>
    <w:pPr>
      <w:shd w:val="clear" w:color="auto" w:fill="000080"/>
    </w:pPr>
    <w:rPr>
      <w:rFonts w:ascii="Tahoma" w:hAnsi="Tahoma"/>
    </w:rPr>
  </w:style>
  <w:style w:type="character" w:customStyle="1" w:styleId="a7">
    <w:name w:val="Схема документа Знак"/>
    <w:link w:val="a6"/>
    <w:uiPriority w:val="99"/>
    <w:semiHidden/>
    <w:rPr>
      <w:rFonts w:ascii="Tahoma" w:hAnsi="Tahoma" w:cs="Tahoma"/>
      <w:sz w:val="16"/>
      <w:szCs w:val="16"/>
    </w:rPr>
  </w:style>
  <w:style w:type="paragraph" w:styleId="a8">
    <w:name w:val="Body Text Indent"/>
    <w:basedOn w:val="a"/>
    <w:link w:val="a9"/>
    <w:uiPriority w:val="99"/>
    <w:semiHidden/>
    <w:pPr>
      <w:spacing w:line="300" w:lineRule="auto"/>
      <w:ind w:firstLine="720"/>
      <w:jc w:val="both"/>
    </w:pPr>
  </w:style>
  <w:style w:type="character" w:customStyle="1" w:styleId="a9">
    <w:name w:val="Основной текст с отступом Знак"/>
    <w:link w:val="a8"/>
    <w:uiPriority w:val="99"/>
    <w:semiHidden/>
    <w:rPr>
      <w:rFonts w:ascii="Courier New" w:hAnsi="Courier New"/>
      <w:sz w:val="28"/>
      <w:szCs w:val="20"/>
    </w:rPr>
  </w:style>
  <w:style w:type="paragraph" w:styleId="23">
    <w:name w:val="Body Text Indent 2"/>
    <w:basedOn w:val="a"/>
    <w:link w:val="24"/>
    <w:uiPriority w:val="99"/>
    <w:semiHidden/>
    <w:pPr>
      <w:spacing w:line="300" w:lineRule="auto"/>
      <w:ind w:firstLine="720"/>
    </w:pPr>
  </w:style>
  <w:style w:type="character" w:customStyle="1" w:styleId="24">
    <w:name w:val="Основной текст с отступом 2 Знак"/>
    <w:link w:val="23"/>
    <w:uiPriority w:val="99"/>
    <w:semiHidden/>
    <w:rPr>
      <w:rFonts w:ascii="Courier New" w:hAnsi="Courier New"/>
      <w:sz w:val="28"/>
      <w:szCs w:val="20"/>
    </w:rPr>
  </w:style>
  <w:style w:type="paragraph" w:styleId="31">
    <w:name w:val="Body Text 3"/>
    <w:basedOn w:val="a"/>
    <w:link w:val="32"/>
    <w:uiPriority w:val="99"/>
    <w:semiHidden/>
    <w:pPr>
      <w:spacing w:line="300" w:lineRule="auto"/>
      <w:jc w:val="both"/>
    </w:pPr>
  </w:style>
  <w:style w:type="character" w:customStyle="1" w:styleId="32">
    <w:name w:val="Основной текст 3 Знак"/>
    <w:link w:val="31"/>
    <w:uiPriority w:val="99"/>
    <w:semiHidden/>
    <w:rPr>
      <w:rFonts w:ascii="Courier New" w:hAnsi="Courier New"/>
      <w:sz w:val="16"/>
      <w:szCs w:val="16"/>
    </w:rPr>
  </w:style>
  <w:style w:type="paragraph" w:styleId="33">
    <w:name w:val="Body Text Indent 3"/>
    <w:basedOn w:val="a"/>
    <w:link w:val="34"/>
    <w:uiPriority w:val="99"/>
    <w:semiHidden/>
    <w:pPr>
      <w:spacing w:line="300" w:lineRule="auto"/>
      <w:ind w:firstLine="720"/>
      <w:jc w:val="center"/>
    </w:pPr>
  </w:style>
  <w:style w:type="character" w:customStyle="1" w:styleId="34">
    <w:name w:val="Основной текст с отступом 3 Знак"/>
    <w:link w:val="33"/>
    <w:uiPriority w:val="99"/>
    <w:semiHidden/>
    <w:rPr>
      <w:rFonts w:ascii="Courier New" w:hAnsi="Courier New"/>
      <w:sz w:val="16"/>
      <w:szCs w:val="16"/>
    </w:rPr>
  </w:style>
  <w:style w:type="paragraph" w:customStyle="1" w:styleId="aa">
    <w:name w:val="Нормальный"/>
    <w:uiPriority w:val="99"/>
    <w:pPr>
      <w:spacing w:line="288" w:lineRule="auto"/>
      <w:ind w:firstLine="851"/>
      <w:jc w:val="both"/>
    </w:pPr>
    <w:rPr>
      <w:rFonts w:ascii="Arial" w:hAnsi="Arial"/>
      <w:sz w:val="28"/>
    </w:rPr>
  </w:style>
  <w:style w:type="paragraph" w:customStyle="1" w:styleId="ab">
    <w:name w:val="Для формул"/>
    <w:basedOn w:val="a"/>
    <w:uiPriority w:val="99"/>
    <w:pPr>
      <w:widowControl w:val="0"/>
      <w:spacing w:line="288" w:lineRule="auto"/>
      <w:jc w:val="center"/>
    </w:pPr>
    <w:rPr>
      <w:rFonts w:ascii="Arial" w:hAnsi="Arial"/>
    </w:rPr>
  </w:style>
  <w:style w:type="paragraph" w:customStyle="1" w:styleId="11">
    <w:name w:val="Список1"/>
    <w:basedOn w:val="aa"/>
    <w:uiPriority w:val="99"/>
  </w:style>
  <w:style w:type="paragraph" w:styleId="ac">
    <w:name w:val="Plain Text"/>
    <w:basedOn w:val="a"/>
    <w:link w:val="ad"/>
    <w:uiPriority w:val="99"/>
    <w:semiHidden/>
    <w:rPr>
      <w:sz w:val="20"/>
    </w:rPr>
  </w:style>
  <w:style w:type="character" w:customStyle="1" w:styleId="ad">
    <w:name w:val="Текст Знак"/>
    <w:link w:val="ac"/>
    <w:uiPriority w:val="99"/>
    <w:semiHidden/>
    <w:rPr>
      <w:rFonts w:ascii="Courier New" w:hAnsi="Courier New" w:cs="Courier New"/>
      <w:sz w:val="20"/>
      <w:szCs w:val="20"/>
    </w:rPr>
  </w:style>
  <w:style w:type="paragraph" w:customStyle="1" w:styleId="ae">
    <w:name w:val="Рисунки"/>
    <w:uiPriority w:val="99"/>
    <w:pPr>
      <w:keepLines/>
      <w:spacing w:before="120" w:after="120"/>
      <w:jc w:val="center"/>
    </w:pPr>
    <w:rPr>
      <w:rFonts w:ascii="Arial" w:hAnsi="Arial"/>
      <w:i/>
      <w:sz w:val="28"/>
    </w:rPr>
  </w:style>
  <w:style w:type="paragraph" w:styleId="12">
    <w:name w:val="toc 1"/>
    <w:basedOn w:val="a"/>
    <w:next w:val="a"/>
    <w:autoRedefine/>
    <w:uiPriority w:val="99"/>
    <w:semiHidden/>
    <w:pPr>
      <w:tabs>
        <w:tab w:val="right" w:leader="dot" w:pos="9912"/>
      </w:tabs>
      <w:spacing w:line="300" w:lineRule="auto"/>
    </w:pPr>
    <w:rPr>
      <w:noProof/>
    </w:rPr>
  </w:style>
  <w:style w:type="paragraph" w:styleId="25">
    <w:name w:val="toc 2"/>
    <w:basedOn w:val="a"/>
    <w:next w:val="a"/>
    <w:autoRedefine/>
    <w:uiPriority w:val="99"/>
    <w:semiHidden/>
    <w:pPr>
      <w:ind w:left="280"/>
    </w:pPr>
  </w:style>
  <w:style w:type="paragraph" w:styleId="35">
    <w:name w:val="toc 3"/>
    <w:basedOn w:val="a"/>
    <w:next w:val="a"/>
    <w:autoRedefine/>
    <w:uiPriority w:val="99"/>
    <w:semiHidden/>
    <w:pPr>
      <w:ind w:left="560"/>
    </w:pPr>
  </w:style>
  <w:style w:type="paragraph" w:styleId="41">
    <w:name w:val="toc 4"/>
    <w:basedOn w:val="a"/>
    <w:next w:val="a"/>
    <w:autoRedefine/>
    <w:uiPriority w:val="99"/>
    <w:semiHidden/>
    <w:pPr>
      <w:ind w:left="840"/>
    </w:pPr>
  </w:style>
  <w:style w:type="paragraph" w:styleId="5">
    <w:name w:val="toc 5"/>
    <w:basedOn w:val="a"/>
    <w:next w:val="a"/>
    <w:autoRedefine/>
    <w:uiPriority w:val="99"/>
    <w:semiHidden/>
    <w:pPr>
      <w:ind w:left="1120"/>
    </w:pPr>
  </w:style>
  <w:style w:type="paragraph" w:styleId="6">
    <w:name w:val="toc 6"/>
    <w:basedOn w:val="a"/>
    <w:next w:val="a"/>
    <w:autoRedefine/>
    <w:uiPriority w:val="99"/>
    <w:semiHidden/>
    <w:pPr>
      <w:ind w:left="1400"/>
    </w:pPr>
  </w:style>
  <w:style w:type="paragraph" w:styleId="7">
    <w:name w:val="toc 7"/>
    <w:basedOn w:val="a"/>
    <w:next w:val="a"/>
    <w:autoRedefine/>
    <w:uiPriority w:val="99"/>
    <w:semiHidden/>
    <w:pPr>
      <w:ind w:left="1680"/>
    </w:pPr>
  </w:style>
  <w:style w:type="paragraph" w:styleId="8">
    <w:name w:val="toc 8"/>
    <w:basedOn w:val="a"/>
    <w:next w:val="a"/>
    <w:autoRedefine/>
    <w:uiPriority w:val="99"/>
    <w:semiHidden/>
    <w:pPr>
      <w:ind w:left="1960"/>
    </w:pPr>
  </w:style>
  <w:style w:type="paragraph" w:styleId="91">
    <w:name w:val="toc 9"/>
    <w:basedOn w:val="a"/>
    <w:next w:val="a"/>
    <w:autoRedefine/>
    <w:uiPriority w:val="99"/>
    <w:semiHidden/>
    <w:pPr>
      <w:ind w:left="2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image" Target="media/image142.wmf"/><Relationship Id="rId21" Type="http://schemas.openxmlformats.org/officeDocument/2006/relationships/image" Target="media/image8.wmf"/><Relationship Id="rId63" Type="http://schemas.openxmlformats.org/officeDocument/2006/relationships/image" Target="media/image27.wmf"/><Relationship Id="rId159" Type="http://schemas.openxmlformats.org/officeDocument/2006/relationships/oleObject" Target="embeddings/oleObject83.bin"/><Relationship Id="rId324" Type="http://schemas.openxmlformats.org/officeDocument/2006/relationships/oleObject" Target="embeddings/oleObject166.bin"/><Relationship Id="rId366" Type="http://schemas.openxmlformats.org/officeDocument/2006/relationships/oleObject" Target="embeddings/oleObject187.bin"/><Relationship Id="rId531" Type="http://schemas.openxmlformats.org/officeDocument/2006/relationships/oleObject" Target="embeddings/oleObject272.bin"/><Relationship Id="rId573" Type="http://schemas.openxmlformats.org/officeDocument/2006/relationships/image" Target="media/image276.wmf"/><Relationship Id="rId170" Type="http://schemas.openxmlformats.org/officeDocument/2006/relationships/image" Target="media/image78.wmf"/><Relationship Id="rId226" Type="http://schemas.openxmlformats.org/officeDocument/2006/relationships/oleObject" Target="embeddings/oleObject117.bin"/><Relationship Id="rId433" Type="http://schemas.openxmlformats.org/officeDocument/2006/relationships/image" Target="media/image209.wmf"/><Relationship Id="rId268" Type="http://schemas.openxmlformats.org/officeDocument/2006/relationships/oleObject" Target="embeddings/oleObject138.bin"/><Relationship Id="rId475" Type="http://schemas.openxmlformats.org/officeDocument/2006/relationships/image" Target="media/image230.wmf"/><Relationship Id="rId32" Type="http://schemas.openxmlformats.org/officeDocument/2006/relationships/oleObject" Target="embeddings/oleObject16.bin"/><Relationship Id="rId74" Type="http://schemas.openxmlformats.org/officeDocument/2006/relationships/oleObject" Target="embeddings/oleObject40.bin"/><Relationship Id="rId128" Type="http://schemas.openxmlformats.org/officeDocument/2006/relationships/image" Target="media/image57.wmf"/><Relationship Id="rId335" Type="http://schemas.openxmlformats.org/officeDocument/2006/relationships/image" Target="media/image160.wmf"/><Relationship Id="rId377" Type="http://schemas.openxmlformats.org/officeDocument/2006/relationships/image" Target="media/image181.wmf"/><Relationship Id="rId500" Type="http://schemas.openxmlformats.org/officeDocument/2006/relationships/oleObject" Target="embeddings/oleObject254.bin"/><Relationship Id="rId542" Type="http://schemas.openxmlformats.org/officeDocument/2006/relationships/image" Target="media/image261.wmf"/><Relationship Id="rId584" Type="http://schemas.openxmlformats.org/officeDocument/2006/relationships/oleObject" Target="embeddings/oleObject299.bin"/><Relationship Id="rId5" Type="http://schemas.openxmlformats.org/officeDocument/2006/relationships/image" Target="media/image1.wmf"/><Relationship Id="rId181" Type="http://schemas.openxmlformats.org/officeDocument/2006/relationships/image" Target="media/image83.wmf"/><Relationship Id="rId237" Type="http://schemas.openxmlformats.org/officeDocument/2006/relationships/image" Target="media/image111.wmf"/><Relationship Id="rId402" Type="http://schemas.openxmlformats.org/officeDocument/2006/relationships/oleObject" Target="embeddings/oleObject205.bin"/><Relationship Id="rId279" Type="http://schemas.openxmlformats.org/officeDocument/2006/relationships/image" Target="media/image132.wmf"/><Relationship Id="rId444" Type="http://schemas.openxmlformats.org/officeDocument/2006/relationships/oleObject" Target="embeddings/oleObject226.bin"/><Relationship Id="rId486" Type="http://schemas.openxmlformats.org/officeDocument/2006/relationships/oleObject" Target="embeddings/oleObject247.bin"/><Relationship Id="rId43" Type="http://schemas.openxmlformats.org/officeDocument/2006/relationships/image" Target="media/image17.wmf"/><Relationship Id="rId139" Type="http://schemas.openxmlformats.org/officeDocument/2006/relationships/oleObject" Target="embeddings/oleObject73.bin"/><Relationship Id="rId290" Type="http://schemas.openxmlformats.org/officeDocument/2006/relationships/oleObject" Target="embeddings/oleObject149.bin"/><Relationship Id="rId304" Type="http://schemas.openxmlformats.org/officeDocument/2006/relationships/oleObject" Target="embeddings/oleObject156.bin"/><Relationship Id="rId346" Type="http://schemas.openxmlformats.org/officeDocument/2006/relationships/oleObject" Target="embeddings/oleObject177.bin"/><Relationship Id="rId388" Type="http://schemas.openxmlformats.org/officeDocument/2006/relationships/oleObject" Target="embeddings/oleObject198.bin"/><Relationship Id="rId511" Type="http://schemas.openxmlformats.org/officeDocument/2006/relationships/image" Target="media/image248.wmf"/><Relationship Id="rId553" Type="http://schemas.openxmlformats.org/officeDocument/2006/relationships/oleObject" Target="embeddings/oleObject283.bin"/><Relationship Id="rId85" Type="http://schemas.openxmlformats.org/officeDocument/2006/relationships/image" Target="media/image36.wmf"/><Relationship Id="rId150" Type="http://schemas.openxmlformats.org/officeDocument/2006/relationships/image" Target="media/image68.wmf"/><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image" Target="media/image199.wmf"/><Relationship Id="rId595" Type="http://schemas.openxmlformats.org/officeDocument/2006/relationships/image" Target="media/image287.wmf"/><Relationship Id="rId248" Type="http://schemas.openxmlformats.org/officeDocument/2006/relationships/oleObject" Target="embeddings/oleObject128.bin"/><Relationship Id="rId455" Type="http://schemas.openxmlformats.org/officeDocument/2006/relationships/image" Target="media/image220.wmf"/><Relationship Id="rId497" Type="http://schemas.openxmlformats.org/officeDocument/2006/relationships/image" Target="media/image241.wmf"/><Relationship Id="rId12" Type="http://schemas.openxmlformats.org/officeDocument/2006/relationships/oleObject" Target="embeddings/oleObject4.bin"/><Relationship Id="rId108" Type="http://schemas.openxmlformats.org/officeDocument/2006/relationships/oleObject" Target="embeddings/oleObject57.bin"/><Relationship Id="rId315" Type="http://schemas.openxmlformats.org/officeDocument/2006/relationships/image" Target="media/image150.wmf"/><Relationship Id="rId357" Type="http://schemas.openxmlformats.org/officeDocument/2006/relationships/image" Target="media/image171.wmf"/><Relationship Id="rId522" Type="http://schemas.openxmlformats.org/officeDocument/2006/relationships/image" Target="media/image252.wmf"/><Relationship Id="rId54" Type="http://schemas.openxmlformats.org/officeDocument/2006/relationships/oleObject" Target="embeddings/oleObject28.bin"/><Relationship Id="rId96" Type="http://schemas.openxmlformats.org/officeDocument/2006/relationships/oleObject" Target="embeddings/oleObject51.bin"/><Relationship Id="rId161" Type="http://schemas.openxmlformats.org/officeDocument/2006/relationships/oleObject" Target="embeddings/oleObject84.bin"/><Relationship Id="rId217" Type="http://schemas.openxmlformats.org/officeDocument/2006/relationships/image" Target="media/image101.wmf"/><Relationship Id="rId399" Type="http://schemas.openxmlformats.org/officeDocument/2006/relationships/image" Target="media/image192.wmf"/><Relationship Id="rId564" Type="http://schemas.openxmlformats.org/officeDocument/2006/relationships/oleObject" Target="embeddings/oleObject289.bin"/><Relationship Id="rId259" Type="http://schemas.openxmlformats.org/officeDocument/2006/relationships/image" Target="media/image122.wmf"/><Relationship Id="rId424" Type="http://schemas.openxmlformats.org/officeDocument/2006/relationships/oleObject" Target="embeddings/oleObject216.bin"/><Relationship Id="rId466" Type="http://schemas.openxmlformats.org/officeDocument/2006/relationships/oleObject" Target="embeddings/oleObject237.bin"/><Relationship Id="rId23" Type="http://schemas.openxmlformats.org/officeDocument/2006/relationships/image" Target="media/image9.wmf"/><Relationship Id="rId119" Type="http://schemas.openxmlformats.org/officeDocument/2006/relationships/oleObject" Target="embeddings/oleObject63.bin"/><Relationship Id="rId270" Type="http://schemas.openxmlformats.org/officeDocument/2006/relationships/oleObject" Target="embeddings/oleObject139.bin"/><Relationship Id="rId326" Type="http://schemas.openxmlformats.org/officeDocument/2006/relationships/oleObject" Target="embeddings/oleObject167.bin"/><Relationship Id="rId533" Type="http://schemas.openxmlformats.org/officeDocument/2006/relationships/oleObject" Target="embeddings/oleObject273.bin"/><Relationship Id="rId65" Type="http://schemas.openxmlformats.org/officeDocument/2006/relationships/image" Target="media/image28.wmf"/><Relationship Id="rId130" Type="http://schemas.openxmlformats.org/officeDocument/2006/relationships/image" Target="media/image58.wmf"/><Relationship Id="rId368" Type="http://schemas.openxmlformats.org/officeDocument/2006/relationships/oleObject" Target="embeddings/oleObject188.bin"/><Relationship Id="rId575" Type="http://schemas.openxmlformats.org/officeDocument/2006/relationships/image" Target="media/image277.wmf"/><Relationship Id="rId172" Type="http://schemas.openxmlformats.org/officeDocument/2006/relationships/image" Target="media/image79.wmf"/><Relationship Id="rId228" Type="http://schemas.openxmlformats.org/officeDocument/2006/relationships/oleObject" Target="embeddings/oleObject118.bin"/><Relationship Id="rId435" Type="http://schemas.openxmlformats.org/officeDocument/2006/relationships/image" Target="media/image210.wmf"/><Relationship Id="rId477" Type="http://schemas.openxmlformats.org/officeDocument/2006/relationships/image" Target="media/image231.wmf"/><Relationship Id="rId600" Type="http://schemas.openxmlformats.org/officeDocument/2006/relationships/oleObject" Target="embeddings/oleObject307.bin"/><Relationship Id="rId281" Type="http://schemas.openxmlformats.org/officeDocument/2006/relationships/image" Target="media/image133.wmf"/><Relationship Id="rId337" Type="http://schemas.openxmlformats.org/officeDocument/2006/relationships/image" Target="media/image161.wmf"/><Relationship Id="rId502" Type="http://schemas.openxmlformats.org/officeDocument/2006/relationships/oleObject" Target="embeddings/oleObject255.bin"/><Relationship Id="rId34" Type="http://schemas.openxmlformats.org/officeDocument/2006/relationships/oleObject" Target="embeddings/oleObject17.bin"/><Relationship Id="rId76" Type="http://schemas.openxmlformats.org/officeDocument/2006/relationships/oleObject" Target="embeddings/oleObject41.bin"/><Relationship Id="rId141" Type="http://schemas.openxmlformats.org/officeDocument/2006/relationships/oleObject" Target="embeddings/oleObject74.bin"/><Relationship Id="rId379" Type="http://schemas.openxmlformats.org/officeDocument/2006/relationships/image" Target="media/image182.wmf"/><Relationship Id="rId544" Type="http://schemas.openxmlformats.org/officeDocument/2006/relationships/image" Target="media/image262.wmf"/><Relationship Id="rId586" Type="http://schemas.openxmlformats.org/officeDocument/2006/relationships/oleObject" Target="embeddings/oleObject300.bin"/><Relationship Id="rId7" Type="http://schemas.openxmlformats.org/officeDocument/2006/relationships/image" Target="media/image2.wmf"/><Relationship Id="rId183" Type="http://schemas.openxmlformats.org/officeDocument/2006/relationships/image" Target="media/image84.wmf"/><Relationship Id="rId239" Type="http://schemas.openxmlformats.org/officeDocument/2006/relationships/image" Target="media/image112.wmf"/><Relationship Id="rId390" Type="http://schemas.openxmlformats.org/officeDocument/2006/relationships/oleObject" Target="embeddings/oleObject199.bin"/><Relationship Id="rId404" Type="http://schemas.openxmlformats.org/officeDocument/2006/relationships/oleObject" Target="embeddings/oleObject206.bin"/><Relationship Id="rId446" Type="http://schemas.openxmlformats.org/officeDocument/2006/relationships/oleObject" Target="embeddings/oleObject227.bin"/><Relationship Id="rId250" Type="http://schemas.openxmlformats.org/officeDocument/2006/relationships/oleObject" Target="embeddings/oleObject129.bin"/><Relationship Id="rId292" Type="http://schemas.openxmlformats.org/officeDocument/2006/relationships/oleObject" Target="embeddings/oleObject150.bin"/><Relationship Id="rId306" Type="http://schemas.openxmlformats.org/officeDocument/2006/relationships/oleObject" Target="embeddings/oleObject157.bin"/><Relationship Id="rId488" Type="http://schemas.openxmlformats.org/officeDocument/2006/relationships/oleObject" Target="embeddings/oleObject248.bin"/><Relationship Id="rId45" Type="http://schemas.openxmlformats.org/officeDocument/2006/relationships/image" Target="media/image18.wmf"/><Relationship Id="rId87" Type="http://schemas.openxmlformats.org/officeDocument/2006/relationships/image" Target="media/image37.wmf"/><Relationship Id="rId110" Type="http://schemas.openxmlformats.org/officeDocument/2006/relationships/oleObject" Target="embeddings/oleObject58.bin"/><Relationship Id="rId348" Type="http://schemas.openxmlformats.org/officeDocument/2006/relationships/oleObject" Target="embeddings/oleObject178.bin"/><Relationship Id="rId513" Type="http://schemas.openxmlformats.org/officeDocument/2006/relationships/image" Target="media/image249.wmf"/><Relationship Id="rId555" Type="http://schemas.openxmlformats.org/officeDocument/2006/relationships/image" Target="media/image267.wmf"/><Relationship Id="rId597" Type="http://schemas.openxmlformats.org/officeDocument/2006/relationships/image" Target="media/image288.wmf"/><Relationship Id="rId152" Type="http://schemas.openxmlformats.org/officeDocument/2006/relationships/image" Target="media/image69.wmf"/><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image" Target="media/image200.wmf"/><Relationship Id="rId457" Type="http://schemas.openxmlformats.org/officeDocument/2006/relationships/image" Target="media/image221.wmf"/><Relationship Id="rId261" Type="http://schemas.openxmlformats.org/officeDocument/2006/relationships/image" Target="media/image123.wmf"/><Relationship Id="rId499" Type="http://schemas.openxmlformats.org/officeDocument/2006/relationships/image" Target="media/image242.wmf"/><Relationship Id="rId14" Type="http://schemas.openxmlformats.org/officeDocument/2006/relationships/oleObject" Target="embeddings/oleObject5.bin"/><Relationship Id="rId56" Type="http://schemas.openxmlformats.org/officeDocument/2006/relationships/oleObject" Target="embeddings/oleObject29.bin"/><Relationship Id="rId317" Type="http://schemas.openxmlformats.org/officeDocument/2006/relationships/image" Target="media/image151.wmf"/><Relationship Id="rId359" Type="http://schemas.openxmlformats.org/officeDocument/2006/relationships/image" Target="media/image172.wmf"/><Relationship Id="rId524" Type="http://schemas.openxmlformats.org/officeDocument/2006/relationships/oleObject" Target="embeddings/oleObject268.bin"/><Relationship Id="rId566" Type="http://schemas.openxmlformats.org/officeDocument/2006/relationships/oleObject" Target="embeddings/oleObject290.bin"/><Relationship Id="rId98" Type="http://schemas.openxmlformats.org/officeDocument/2006/relationships/oleObject" Target="embeddings/oleObject52.bin"/><Relationship Id="rId121" Type="http://schemas.openxmlformats.org/officeDocument/2006/relationships/oleObject" Target="embeddings/oleObject64.bin"/><Relationship Id="rId163" Type="http://schemas.openxmlformats.org/officeDocument/2006/relationships/oleObject" Target="embeddings/oleObject85.bin"/><Relationship Id="rId219" Type="http://schemas.openxmlformats.org/officeDocument/2006/relationships/image" Target="media/image102.wmf"/><Relationship Id="rId370" Type="http://schemas.openxmlformats.org/officeDocument/2006/relationships/oleObject" Target="embeddings/oleObject189.bin"/><Relationship Id="rId426" Type="http://schemas.openxmlformats.org/officeDocument/2006/relationships/oleObject" Target="embeddings/oleObject217.bin"/><Relationship Id="rId230" Type="http://schemas.openxmlformats.org/officeDocument/2006/relationships/oleObject" Target="embeddings/oleObject119.bin"/><Relationship Id="rId468" Type="http://schemas.openxmlformats.org/officeDocument/2006/relationships/oleObject" Target="embeddings/oleObject238.bin"/><Relationship Id="rId25" Type="http://schemas.openxmlformats.org/officeDocument/2006/relationships/image" Target="media/image10.wmf"/><Relationship Id="rId67" Type="http://schemas.openxmlformats.org/officeDocument/2006/relationships/image" Target="media/image29.wmf"/><Relationship Id="rId272" Type="http://schemas.openxmlformats.org/officeDocument/2006/relationships/oleObject" Target="embeddings/oleObject140.bin"/><Relationship Id="rId328" Type="http://schemas.openxmlformats.org/officeDocument/2006/relationships/oleObject" Target="embeddings/oleObject168.bin"/><Relationship Id="rId535" Type="http://schemas.openxmlformats.org/officeDocument/2006/relationships/oleObject" Target="embeddings/oleObject274.bin"/><Relationship Id="rId577" Type="http://schemas.openxmlformats.org/officeDocument/2006/relationships/image" Target="media/image278.wmf"/><Relationship Id="rId132" Type="http://schemas.openxmlformats.org/officeDocument/2006/relationships/image" Target="media/image59.wmf"/><Relationship Id="rId174" Type="http://schemas.openxmlformats.org/officeDocument/2006/relationships/oleObject" Target="embeddings/oleObject91.bin"/><Relationship Id="rId381" Type="http://schemas.openxmlformats.org/officeDocument/2006/relationships/image" Target="media/image183.wmf"/><Relationship Id="rId602" Type="http://schemas.openxmlformats.org/officeDocument/2006/relationships/oleObject" Target="embeddings/oleObject308.bin"/><Relationship Id="rId241" Type="http://schemas.openxmlformats.org/officeDocument/2006/relationships/image" Target="media/image113.wmf"/><Relationship Id="rId437" Type="http://schemas.openxmlformats.org/officeDocument/2006/relationships/image" Target="media/image211.wmf"/><Relationship Id="rId479" Type="http://schemas.openxmlformats.org/officeDocument/2006/relationships/image" Target="media/image232.wmf"/><Relationship Id="rId36" Type="http://schemas.openxmlformats.org/officeDocument/2006/relationships/oleObject" Target="embeddings/oleObject18.bin"/><Relationship Id="rId283" Type="http://schemas.openxmlformats.org/officeDocument/2006/relationships/image" Target="media/image134.wmf"/><Relationship Id="rId339" Type="http://schemas.openxmlformats.org/officeDocument/2006/relationships/image" Target="media/image162.wmf"/><Relationship Id="rId490" Type="http://schemas.openxmlformats.org/officeDocument/2006/relationships/oleObject" Target="embeddings/oleObject249.bin"/><Relationship Id="rId504" Type="http://schemas.openxmlformats.org/officeDocument/2006/relationships/oleObject" Target="embeddings/oleObject256.bin"/><Relationship Id="rId546" Type="http://schemas.openxmlformats.org/officeDocument/2006/relationships/image" Target="media/image263.wmf"/><Relationship Id="rId78" Type="http://schemas.openxmlformats.org/officeDocument/2006/relationships/oleObject" Target="embeddings/oleObject42.bin"/><Relationship Id="rId101" Type="http://schemas.openxmlformats.org/officeDocument/2006/relationships/image" Target="media/image44.wmf"/><Relationship Id="rId143" Type="http://schemas.openxmlformats.org/officeDocument/2006/relationships/oleObject" Target="embeddings/oleObject75.bin"/><Relationship Id="rId185" Type="http://schemas.openxmlformats.org/officeDocument/2006/relationships/image" Target="media/image85.wmf"/><Relationship Id="rId350" Type="http://schemas.openxmlformats.org/officeDocument/2006/relationships/oleObject" Target="embeddings/oleObject179.bin"/><Relationship Id="rId406" Type="http://schemas.openxmlformats.org/officeDocument/2006/relationships/oleObject" Target="embeddings/oleObject207.bin"/><Relationship Id="rId588" Type="http://schemas.openxmlformats.org/officeDocument/2006/relationships/oleObject" Target="embeddings/oleObject301.bin"/><Relationship Id="rId9" Type="http://schemas.openxmlformats.org/officeDocument/2006/relationships/image" Target="media/image3.wmf"/><Relationship Id="rId210" Type="http://schemas.openxmlformats.org/officeDocument/2006/relationships/oleObject" Target="embeddings/oleObject109.bin"/><Relationship Id="rId392" Type="http://schemas.openxmlformats.org/officeDocument/2006/relationships/oleObject" Target="embeddings/oleObject200.bin"/><Relationship Id="rId448" Type="http://schemas.openxmlformats.org/officeDocument/2006/relationships/oleObject" Target="embeddings/oleObject228.bin"/><Relationship Id="rId252" Type="http://schemas.openxmlformats.org/officeDocument/2006/relationships/oleObject" Target="embeddings/oleObject130.bin"/><Relationship Id="rId294" Type="http://schemas.openxmlformats.org/officeDocument/2006/relationships/oleObject" Target="embeddings/oleObject151.bin"/><Relationship Id="rId308" Type="http://schemas.openxmlformats.org/officeDocument/2006/relationships/oleObject" Target="embeddings/oleObject158.bin"/><Relationship Id="rId515" Type="http://schemas.openxmlformats.org/officeDocument/2006/relationships/image" Target="media/image250.wmf"/><Relationship Id="rId47" Type="http://schemas.openxmlformats.org/officeDocument/2006/relationships/image" Target="media/image19.wmf"/><Relationship Id="rId89" Type="http://schemas.openxmlformats.org/officeDocument/2006/relationships/image" Target="media/image38.wmf"/><Relationship Id="rId112" Type="http://schemas.openxmlformats.org/officeDocument/2006/relationships/oleObject" Target="embeddings/oleObject59.bin"/><Relationship Id="rId154" Type="http://schemas.openxmlformats.org/officeDocument/2006/relationships/image" Target="media/image70.wmf"/><Relationship Id="rId361" Type="http://schemas.openxmlformats.org/officeDocument/2006/relationships/image" Target="media/image173.wmf"/><Relationship Id="rId557" Type="http://schemas.openxmlformats.org/officeDocument/2006/relationships/image" Target="media/image268.wmf"/><Relationship Id="rId599" Type="http://schemas.openxmlformats.org/officeDocument/2006/relationships/image" Target="media/image289.wmf"/><Relationship Id="rId196" Type="http://schemas.openxmlformats.org/officeDocument/2006/relationships/oleObject" Target="embeddings/oleObject102.bin"/><Relationship Id="rId417" Type="http://schemas.openxmlformats.org/officeDocument/2006/relationships/image" Target="media/image201.wmf"/><Relationship Id="rId459" Type="http://schemas.openxmlformats.org/officeDocument/2006/relationships/image" Target="media/image222.wmf"/><Relationship Id="rId16" Type="http://schemas.openxmlformats.org/officeDocument/2006/relationships/oleObject" Target="embeddings/oleObject6.bin"/><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52.wmf"/><Relationship Id="rId470" Type="http://schemas.openxmlformats.org/officeDocument/2006/relationships/oleObject" Target="embeddings/oleObject239.bin"/><Relationship Id="rId526" Type="http://schemas.openxmlformats.org/officeDocument/2006/relationships/image" Target="media/image253.wmf"/><Relationship Id="rId58" Type="http://schemas.openxmlformats.org/officeDocument/2006/relationships/oleObject" Target="embeddings/oleObject30.bin"/><Relationship Id="rId123" Type="http://schemas.openxmlformats.org/officeDocument/2006/relationships/oleObject" Target="embeddings/oleObject65.bin"/><Relationship Id="rId330" Type="http://schemas.openxmlformats.org/officeDocument/2006/relationships/oleObject" Target="embeddings/oleObject169.bin"/><Relationship Id="rId568" Type="http://schemas.openxmlformats.org/officeDocument/2006/relationships/oleObject" Target="embeddings/oleObject291.bin"/><Relationship Id="rId165" Type="http://schemas.openxmlformats.org/officeDocument/2006/relationships/oleObject" Target="embeddings/oleObject86.bin"/><Relationship Id="rId372" Type="http://schemas.openxmlformats.org/officeDocument/2006/relationships/oleObject" Target="embeddings/oleObject190.bin"/><Relationship Id="rId428" Type="http://schemas.openxmlformats.org/officeDocument/2006/relationships/oleObject" Target="embeddings/oleObject218.bin"/><Relationship Id="rId211" Type="http://schemas.openxmlformats.org/officeDocument/2006/relationships/image" Target="media/image98.wmf"/><Relationship Id="rId232" Type="http://schemas.openxmlformats.org/officeDocument/2006/relationships/oleObject" Target="embeddings/oleObject120.bin"/><Relationship Id="rId253" Type="http://schemas.openxmlformats.org/officeDocument/2006/relationships/image" Target="media/image119.wmf"/><Relationship Id="rId274" Type="http://schemas.openxmlformats.org/officeDocument/2006/relationships/oleObject" Target="embeddings/oleObject141.bin"/><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34.bin"/><Relationship Id="rId481" Type="http://schemas.openxmlformats.org/officeDocument/2006/relationships/image" Target="media/image233.wmf"/><Relationship Id="rId516" Type="http://schemas.openxmlformats.org/officeDocument/2006/relationships/oleObject" Target="embeddings/oleObject262.bin"/><Relationship Id="rId27" Type="http://schemas.openxmlformats.org/officeDocument/2006/relationships/image" Target="media/image11.wmf"/><Relationship Id="rId48"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0.wmf"/><Relationship Id="rId134" Type="http://schemas.openxmlformats.org/officeDocument/2006/relationships/image" Target="media/image60.wmf"/><Relationship Id="rId320" Type="http://schemas.openxmlformats.org/officeDocument/2006/relationships/oleObject" Target="embeddings/oleObject164.bin"/><Relationship Id="rId537" Type="http://schemas.openxmlformats.org/officeDocument/2006/relationships/oleObject" Target="embeddings/oleObject275.bin"/><Relationship Id="rId558" Type="http://schemas.openxmlformats.org/officeDocument/2006/relationships/oleObject" Target="embeddings/oleObject286.bin"/><Relationship Id="rId579" Type="http://schemas.openxmlformats.org/officeDocument/2006/relationships/image" Target="media/image279.wmf"/><Relationship Id="rId80" Type="http://schemas.openxmlformats.org/officeDocument/2006/relationships/oleObject" Target="embeddings/oleObject43.bin"/><Relationship Id="rId155" Type="http://schemas.openxmlformats.org/officeDocument/2006/relationships/oleObject" Target="embeddings/oleObject81.bin"/><Relationship Id="rId176" Type="http://schemas.openxmlformats.org/officeDocument/2006/relationships/oleObject" Target="embeddings/oleObject92.bin"/><Relationship Id="rId197" Type="http://schemas.openxmlformats.org/officeDocument/2006/relationships/image" Target="media/image91.wmf"/><Relationship Id="rId341" Type="http://schemas.openxmlformats.org/officeDocument/2006/relationships/image" Target="media/image163.wmf"/><Relationship Id="rId362" Type="http://schemas.openxmlformats.org/officeDocument/2006/relationships/oleObject" Target="embeddings/oleObject185.bin"/><Relationship Id="rId383" Type="http://schemas.openxmlformats.org/officeDocument/2006/relationships/image" Target="media/image184.wmf"/><Relationship Id="rId418" Type="http://schemas.openxmlformats.org/officeDocument/2006/relationships/oleObject" Target="embeddings/oleObject213.bin"/><Relationship Id="rId439" Type="http://schemas.openxmlformats.org/officeDocument/2006/relationships/image" Target="media/image212.wmf"/><Relationship Id="rId590" Type="http://schemas.openxmlformats.org/officeDocument/2006/relationships/oleObject" Target="embeddings/oleObject302.bin"/><Relationship Id="rId604" Type="http://schemas.openxmlformats.org/officeDocument/2006/relationships/oleObject" Target="embeddings/oleObject309.bin"/><Relationship Id="rId201" Type="http://schemas.openxmlformats.org/officeDocument/2006/relationships/image" Target="media/image93.wmf"/><Relationship Id="rId222" Type="http://schemas.openxmlformats.org/officeDocument/2006/relationships/oleObject" Target="embeddings/oleObject115.bin"/><Relationship Id="rId243" Type="http://schemas.openxmlformats.org/officeDocument/2006/relationships/image" Target="media/image114.wmf"/><Relationship Id="rId264" Type="http://schemas.openxmlformats.org/officeDocument/2006/relationships/oleObject" Target="embeddings/oleObject136.bin"/><Relationship Id="rId285" Type="http://schemas.openxmlformats.org/officeDocument/2006/relationships/image" Target="media/image135.wmf"/><Relationship Id="rId450" Type="http://schemas.openxmlformats.org/officeDocument/2006/relationships/oleObject" Target="embeddings/oleObject229.bin"/><Relationship Id="rId471" Type="http://schemas.openxmlformats.org/officeDocument/2006/relationships/image" Target="media/image228.wmf"/><Relationship Id="rId506" Type="http://schemas.openxmlformats.org/officeDocument/2006/relationships/oleObject" Target="embeddings/oleObject257.bin"/><Relationship Id="rId17" Type="http://schemas.openxmlformats.org/officeDocument/2006/relationships/oleObject" Target="embeddings/oleObject7.bin"/><Relationship Id="rId38" Type="http://schemas.openxmlformats.org/officeDocument/2006/relationships/oleObject" Target="embeddings/oleObject20.bin"/><Relationship Id="rId59" Type="http://schemas.openxmlformats.org/officeDocument/2006/relationships/image" Target="media/image25.wmf"/><Relationship Id="rId103" Type="http://schemas.openxmlformats.org/officeDocument/2006/relationships/image" Target="media/image45.wmf"/><Relationship Id="rId124" Type="http://schemas.openxmlformats.org/officeDocument/2006/relationships/image" Target="media/image55.wmf"/><Relationship Id="rId310" Type="http://schemas.openxmlformats.org/officeDocument/2006/relationships/oleObject" Target="embeddings/oleObject159.bin"/><Relationship Id="rId492" Type="http://schemas.openxmlformats.org/officeDocument/2006/relationships/oleObject" Target="embeddings/oleObject250.bin"/><Relationship Id="rId527" Type="http://schemas.openxmlformats.org/officeDocument/2006/relationships/oleObject" Target="embeddings/oleObject270.bin"/><Relationship Id="rId548" Type="http://schemas.openxmlformats.org/officeDocument/2006/relationships/image" Target="media/image264.wmf"/><Relationship Id="rId569" Type="http://schemas.openxmlformats.org/officeDocument/2006/relationships/image" Target="media/image274.wmf"/><Relationship Id="rId70" Type="http://schemas.openxmlformats.org/officeDocument/2006/relationships/oleObject" Target="embeddings/oleObject36.bin"/><Relationship Id="rId91" Type="http://schemas.openxmlformats.org/officeDocument/2006/relationships/image" Target="media/image39.wmf"/><Relationship Id="rId145" Type="http://schemas.openxmlformats.org/officeDocument/2006/relationships/oleObject" Target="embeddings/oleObject76.bin"/><Relationship Id="rId166" Type="http://schemas.openxmlformats.org/officeDocument/2006/relationships/image" Target="media/image76.wmf"/><Relationship Id="rId187" Type="http://schemas.openxmlformats.org/officeDocument/2006/relationships/image" Target="media/image86.wmf"/><Relationship Id="rId331" Type="http://schemas.openxmlformats.org/officeDocument/2006/relationships/image" Target="media/image158.wmf"/><Relationship Id="rId352" Type="http://schemas.openxmlformats.org/officeDocument/2006/relationships/oleObject" Target="embeddings/oleObject180.bin"/><Relationship Id="rId373" Type="http://schemas.openxmlformats.org/officeDocument/2006/relationships/image" Target="media/image179.wmf"/><Relationship Id="rId394" Type="http://schemas.openxmlformats.org/officeDocument/2006/relationships/oleObject" Target="embeddings/oleObject201.bin"/><Relationship Id="rId408" Type="http://schemas.openxmlformats.org/officeDocument/2006/relationships/oleObject" Target="embeddings/oleObject208.bin"/><Relationship Id="rId429" Type="http://schemas.openxmlformats.org/officeDocument/2006/relationships/image" Target="media/image207.wmf"/><Relationship Id="rId580" Type="http://schemas.openxmlformats.org/officeDocument/2006/relationships/oleObject" Target="embeddings/oleObject297.bin"/><Relationship Id="rId1" Type="http://schemas.openxmlformats.org/officeDocument/2006/relationships/numbering" Target="numbering.xml"/><Relationship Id="rId212" Type="http://schemas.openxmlformats.org/officeDocument/2006/relationships/oleObject" Target="embeddings/oleObject110.bin"/><Relationship Id="rId233" Type="http://schemas.openxmlformats.org/officeDocument/2006/relationships/image" Target="media/image109.wmf"/><Relationship Id="rId254" Type="http://schemas.openxmlformats.org/officeDocument/2006/relationships/oleObject" Target="embeddings/oleObject131.bin"/><Relationship Id="rId440" Type="http://schemas.openxmlformats.org/officeDocument/2006/relationships/oleObject" Target="embeddings/oleObject224.bin"/><Relationship Id="rId28" Type="http://schemas.openxmlformats.org/officeDocument/2006/relationships/oleObject" Target="embeddings/oleObject13.bin"/><Relationship Id="rId49" Type="http://schemas.openxmlformats.org/officeDocument/2006/relationships/image" Target="media/image20.wmf"/><Relationship Id="rId114" Type="http://schemas.openxmlformats.org/officeDocument/2006/relationships/oleObject" Target="embeddings/oleObject60.bin"/><Relationship Id="rId275" Type="http://schemas.openxmlformats.org/officeDocument/2006/relationships/image" Target="media/image130.wmf"/><Relationship Id="rId296" Type="http://schemas.openxmlformats.org/officeDocument/2006/relationships/oleObject" Target="embeddings/oleObject152.bin"/><Relationship Id="rId300" Type="http://schemas.openxmlformats.org/officeDocument/2006/relationships/oleObject" Target="embeddings/oleObject154.bin"/><Relationship Id="rId461" Type="http://schemas.openxmlformats.org/officeDocument/2006/relationships/image" Target="media/image223.wmf"/><Relationship Id="rId482" Type="http://schemas.openxmlformats.org/officeDocument/2006/relationships/oleObject" Target="embeddings/oleObject245.bin"/><Relationship Id="rId517" Type="http://schemas.openxmlformats.org/officeDocument/2006/relationships/oleObject" Target="embeddings/oleObject263.bin"/><Relationship Id="rId538" Type="http://schemas.openxmlformats.org/officeDocument/2006/relationships/image" Target="media/image259.wmf"/><Relationship Id="rId559" Type="http://schemas.openxmlformats.org/officeDocument/2006/relationships/image" Target="media/image269.wmf"/><Relationship Id="rId60" Type="http://schemas.openxmlformats.org/officeDocument/2006/relationships/oleObject" Target="embeddings/oleObject31.bin"/><Relationship Id="rId81" Type="http://schemas.openxmlformats.org/officeDocument/2006/relationships/image" Target="media/image34.wmf"/><Relationship Id="rId135" Type="http://schemas.openxmlformats.org/officeDocument/2006/relationships/oleObject" Target="embeddings/oleObject71.bin"/><Relationship Id="rId156" Type="http://schemas.openxmlformats.org/officeDocument/2006/relationships/image" Target="media/image71.wmf"/><Relationship Id="rId177" Type="http://schemas.openxmlformats.org/officeDocument/2006/relationships/image" Target="media/image81.wmf"/><Relationship Id="rId198" Type="http://schemas.openxmlformats.org/officeDocument/2006/relationships/oleObject" Target="embeddings/oleObject103.bin"/><Relationship Id="rId321" Type="http://schemas.openxmlformats.org/officeDocument/2006/relationships/image" Target="media/image153.wmf"/><Relationship Id="rId342" Type="http://schemas.openxmlformats.org/officeDocument/2006/relationships/oleObject" Target="embeddings/oleObject175.bin"/><Relationship Id="rId363" Type="http://schemas.openxmlformats.org/officeDocument/2006/relationships/image" Target="media/image174.wmf"/><Relationship Id="rId384" Type="http://schemas.openxmlformats.org/officeDocument/2006/relationships/oleObject" Target="embeddings/oleObject196.bin"/><Relationship Id="rId419" Type="http://schemas.openxmlformats.org/officeDocument/2006/relationships/image" Target="media/image202.wmf"/><Relationship Id="rId570" Type="http://schemas.openxmlformats.org/officeDocument/2006/relationships/oleObject" Target="embeddings/oleObject292.bin"/><Relationship Id="rId591" Type="http://schemas.openxmlformats.org/officeDocument/2006/relationships/image" Target="media/image285.wmf"/><Relationship Id="rId605" Type="http://schemas.openxmlformats.org/officeDocument/2006/relationships/image" Target="media/image292.wmf"/><Relationship Id="rId202" Type="http://schemas.openxmlformats.org/officeDocument/2006/relationships/oleObject" Target="embeddings/oleObject105.bin"/><Relationship Id="rId223" Type="http://schemas.openxmlformats.org/officeDocument/2006/relationships/image" Target="media/image104.wmf"/><Relationship Id="rId244" Type="http://schemas.openxmlformats.org/officeDocument/2006/relationships/oleObject" Target="embeddings/oleObject126.bin"/><Relationship Id="rId430" Type="http://schemas.openxmlformats.org/officeDocument/2006/relationships/oleObject" Target="embeddings/oleObject219.bin"/><Relationship Id="rId18" Type="http://schemas.openxmlformats.org/officeDocument/2006/relationships/image" Target="media/image7.wmf"/><Relationship Id="rId39" Type="http://schemas.openxmlformats.org/officeDocument/2006/relationships/image" Target="media/image15.wmf"/><Relationship Id="rId265" Type="http://schemas.openxmlformats.org/officeDocument/2006/relationships/image" Target="media/image125.wmf"/><Relationship Id="rId286" Type="http://schemas.openxmlformats.org/officeDocument/2006/relationships/oleObject" Target="embeddings/oleObject147.bin"/><Relationship Id="rId451" Type="http://schemas.openxmlformats.org/officeDocument/2006/relationships/image" Target="media/image218.wmf"/><Relationship Id="rId472" Type="http://schemas.openxmlformats.org/officeDocument/2006/relationships/oleObject" Target="embeddings/oleObject240.bin"/><Relationship Id="rId493" Type="http://schemas.openxmlformats.org/officeDocument/2006/relationships/image" Target="media/image239.wmf"/><Relationship Id="rId507" Type="http://schemas.openxmlformats.org/officeDocument/2006/relationships/image" Target="media/image246.wmf"/><Relationship Id="rId528" Type="http://schemas.openxmlformats.org/officeDocument/2006/relationships/image" Target="media/image254.wmf"/><Relationship Id="rId549" Type="http://schemas.openxmlformats.org/officeDocument/2006/relationships/oleObject" Target="embeddings/oleObject281.bin"/><Relationship Id="rId50" Type="http://schemas.openxmlformats.org/officeDocument/2006/relationships/oleObject" Target="embeddings/oleObject26.bin"/><Relationship Id="rId104" Type="http://schemas.openxmlformats.org/officeDocument/2006/relationships/oleObject" Target="embeddings/oleObject55.bin"/><Relationship Id="rId125" Type="http://schemas.openxmlformats.org/officeDocument/2006/relationships/oleObject" Target="embeddings/oleObject66.bin"/><Relationship Id="rId146" Type="http://schemas.openxmlformats.org/officeDocument/2006/relationships/image" Target="media/image66.wmf"/><Relationship Id="rId167" Type="http://schemas.openxmlformats.org/officeDocument/2006/relationships/oleObject" Target="embeddings/oleObject87.bin"/><Relationship Id="rId188" Type="http://schemas.openxmlformats.org/officeDocument/2006/relationships/oleObject" Target="embeddings/oleObject98.bin"/><Relationship Id="rId311" Type="http://schemas.openxmlformats.org/officeDocument/2006/relationships/image" Target="media/image148.wmf"/><Relationship Id="rId332" Type="http://schemas.openxmlformats.org/officeDocument/2006/relationships/oleObject" Target="embeddings/oleObject170.bin"/><Relationship Id="rId353" Type="http://schemas.openxmlformats.org/officeDocument/2006/relationships/image" Target="media/image169.wmf"/><Relationship Id="rId374" Type="http://schemas.openxmlformats.org/officeDocument/2006/relationships/oleObject" Target="embeddings/oleObject191.bin"/><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oleObject" Target="embeddings/oleObject287.bin"/><Relationship Id="rId581" Type="http://schemas.openxmlformats.org/officeDocument/2006/relationships/image" Target="media/image280.wmf"/><Relationship Id="rId71" Type="http://schemas.openxmlformats.org/officeDocument/2006/relationships/oleObject" Target="embeddings/oleObject37.bin"/><Relationship Id="rId92" Type="http://schemas.openxmlformats.org/officeDocument/2006/relationships/oleObject" Target="embeddings/oleObject49.bin"/><Relationship Id="rId213" Type="http://schemas.openxmlformats.org/officeDocument/2006/relationships/image" Target="media/image99.wmf"/><Relationship Id="rId234" Type="http://schemas.openxmlformats.org/officeDocument/2006/relationships/oleObject" Target="embeddings/oleObject121.bin"/><Relationship Id="rId420" Type="http://schemas.openxmlformats.org/officeDocument/2006/relationships/oleObject" Target="embeddings/oleObject214.bin"/><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image" Target="media/image120.wmf"/><Relationship Id="rId276" Type="http://schemas.openxmlformats.org/officeDocument/2006/relationships/oleObject" Target="embeddings/oleObject142.bin"/><Relationship Id="rId297" Type="http://schemas.openxmlformats.org/officeDocument/2006/relationships/image" Target="media/image141.wmf"/><Relationship Id="rId441" Type="http://schemas.openxmlformats.org/officeDocument/2006/relationships/image" Target="media/image213.wmf"/><Relationship Id="rId462" Type="http://schemas.openxmlformats.org/officeDocument/2006/relationships/oleObject" Target="embeddings/oleObject235.bin"/><Relationship Id="rId483" Type="http://schemas.openxmlformats.org/officeDocument/2006/relationships/image" Target="media/image234.wmf"/><Relationship Id="rId518" Type="http://schemas.openxmlformats.org/officeDocument/2006/relationships/oleObject" Target="embeddings/oleObject264.bin"/><Relationship Id="rId539" Type="http://schemas.openxmlformats.org/officeDocument/2006/relationships/oleObject" Target="embeddings/oleObject276.bin"/><Relationship Id="rId40" Type="http://schemas.openxmlformats.org/officeDocument/2006/relationships/oleObject" Target="embeddings/oleObject21.bin"/><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oleObject" Target="embeddings/oleObject82.bin"/><Relationship Id="rId178" Type="http://schemas.openxmlformats.org/officeDocument/2006/relationships/oleObject" Target="embeddings/oleObject93.bin"/><Relationship Id="rId301" Type="http://schemas.openxmlformats.org/officeDocument/2006/relationships/image" Target="media/image143.wmf"/><Relationship Id="rId322" Type="http://schemas.openxmlformats.org/officeDocument/2006/relationships/oleObject" Target="embeddings/oleObject165.bin"/><Relationship Id="rId343" Type="http://schemas.openxmlformats.org/officeDocument/2006/relationships/image" Target="media/image164.wmf"/><Relationship Id="rId364" Type="http://schemas.openxmlformats.org/officeDocument/2006/relationships/oleObject" Target="embeddings/oleObject186.bin"/><Relationship Id="rId550" Type="http://schemas.openxmlformats.org/officeDocument/2006/relationships/image" Target="media/image265.wmf"/><Relationship Id="rId61" Type="http://schemas.openxmlformats.org/officeDocument/2006/relationships/image" Target="media/image26.wmf"/><Relationship Id="rId82" Type="http://schemas.openxmlformats.org/officeDocument/2006/relationships/oleObject" Target="embeddings/oleObject44.bin"/><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image" Target="media/image185.wmf"/><Relationship Id="rId571" Type="http://schemas.openxmlformats.org/officeDocument/2006/relationships/image" Target="media/image275.wmf"/><Relationship Id="rId592" Type="http://schemas.openxmlformats.org/officeDocument/2006/relationships/oleObject" Target="embeddings/oleObject303.bin"/><Relationship Id="rId606" Type="http://schemas.openxmlformats.org/officeDocument/2006/relationships/oleObject" Target="embeddings/oleObject310.bin"/><Relationship Id="rId19" Type="http://schemas.openxmlformats.org/officeDocument/2006/relationships/oleObject" Target="embeddings/oleObject8.bin"/><Relationship Id="rId224" Type="http://schemas.openxmlformats.org/officeDocument/2006/relationships/oleObject" Target="embeddings/oleObject116.bin"/><Relationship Id="rId245" Type="http://schemas.openxmlformats.org/officeDocument/2006/relationships/image" Target="media/image115.wmf"/><Relationship Id="rId266" Type="http://schemas.openxmlformats.org/officeDocument/2006/relationships/oleObject" Target="embeddings/oleObject137.bin"/><Relationship Id="rId287" Type="http://schemas.openxmlformats.org/officeDocument/2006/relationships/image" Target="media/image136.wmf"/><Relationship Id="rId410" Type="http://schemas.openxmlformats.org/officeDocument/2006/relationships/oleObject" Target="embeddings/oleObject209.bin"/><Relationship Id="rId431" Type="http://schemas.openxmlformats.org/officeDocument/2006/relationships/image" Target="media/image208.wmf"/><Relationship Id="rId452" Type="http://schemas.openxmlformats.org/officeDocument/2006/relationships/oleObject" Target="embeddings/oleObject230.bin"/><Relationship Id="rId473" Type="http://schemas.openxmlformats.org/officeDocument/2006/relationships/image" Target="media/image229.wmf"/><Relationship Id="rId494" Type="http://schemas.openxmlformats.org/officeDocument/2006/relationships/oleObject" Target="embeddings/oleObject251.bin"/><Relationship Id="rId508" Type="http://schemas.openxmlformats.org/officeDocument/2006/relationships/oleObject" Target="embeddings/oleObject258.bin"/><Relationship Id="rId529" Type="http://schemas.openxmlformats.org/officeDocument/2006/relationships/oleObject" Target="embeddings/oleObject271.bin"/><Relationship Id="rId30" Type="http://schemas.openxmlformats.org/officeDocument/2006/relationships/oleObject" Target="embeddings/oleObject15.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77.bin"/><Relationship Id="rId168" Type="http://schemas.openxmlformats.org/officeDocument/2006/relationships/image" Target="media/image77.wmf"/><Relationship Id="rId312" Type="http://schemas.openxmlformats.org/officeDocument/2006/relationships/oleObject" Target="embeddings/oleObject160.bin"/><Relationship Id="rId333" Type="http://schemas.openxmlformats.org/officeDocument/2006/relationships/image" Target="media/image159.wmf"/><Relationship Id="rId354" Type="http://schemas.openxmlformats.org/officeDocument/2006/relationships/oleObject" Target="embeddings/oleObject181.bin"/><Relationship Id="rId540" Type="http://schemas.openxmlformats.org/officeDocument/2006/relationships/image" Target="media/image260.wmf"/><Relationship Id="rId51" Type="http://schemas.openxmlformats.org/officeDocument/2006/relationships/image" Target="media/image21.wmf"/><Relationship Id="rId72" Type="http://schemas.openxmlformats.org/officeDocument/2006/relationships/oleObject" Target="embeddings/oleObject38.bin"/><Relationship Id="rId93" Type="http://schemas.openxmlformats.org/officeDocument/2006/relationships/image" Target="media/image40.wmf"/><Relationship Id="rId189" Type="http://schemas.openxmlformats.org/officeDocument/2006/relationships/image" Target="media/image87.wmf"/><Relationship Id="rId375" Type="http://schemas.openxmlformats.org/officeDocument/2006/relationships/image" Target="media/image180.wmf"/><Relationship Id="rId396" Type="http://schemas.openxmlformats.org/officeDocument/2006/relationships/oleObject" Target="embeddings/oleObject202.bin"/><Relationship Id="rId561" Type="http://schemas.openxmlformats.org/officeDocument/2006/relationships/image" Target="media/image270.wmf"/><Relationship Id="rId582" Type="http://schemas.openxmlformats.org/officeDocument/2006/relationships/oleObject" Target="embeddings/oleObject298.bin"/><Relationship Id="rId3" Type="http://schemas.openxmlformats.org/officeDocument/2006/relationships/settings" Target="settings.xml"/><Relationship Id="rId214" Type="http://schemas.openxmlformats.org/officeDocument/2006/relationships/oleObject" Target="embeddings/oleObject111.bin"/><Relationship Id="rId235" Type="http://schemas.openxmlformats.org/officeDocument/2006/relationships/image" Target="media/image110.wmf"/><Relationship Id="rId256" Type="http://schemas.openxmlformats.org/officeDocument/2006/relationships/oleObject" Target="embeddings/oleObject132.bin"/><Relationship Id="rId277" Type="http://schemas.openxmlformats.org/officeDocument/2006/relationships/image" Target="media/image131.wmf"/><Relationship Id="rId298" Type="http://schemas.openxmlformats.org/officeDocument/2006/relationships/oleObject" Target="embeddings/oleObject153.bin"/><Relationship Id="rId400" Type="http://schemas.openxmlformats.org/officeDocument/2006/relationships/oleObject" Target="embeddings/oleObject204.bin"/><Relationship Id="rId421" Type="http://schemas.openxmlformats.org/officeDocument/2006/relationships/image" Target="media/image203.wmf"/><Relationship Id="rId442" Type="http://schemas.openxmlformats.org/officeDocument/2006/relationships/oleObject" Target="embeddings/oleObject225.bin"/><Relationship Id="rId463" Type="http://schemas.openxmlformats.org/officeDocument/2006/relationships/image" Target="media/image224.wmf"/><Relationship Id="rId484" Type="http://schemas.openxmlformats.org/officeDocument/2006/relationships/oleObject" Target="embeddings/oleObject246.bin"/><Relationship Id="rId519" Type="http://schemas.openxmlformats.org/officeDocument/2006/relationships/oleObject" Target="embeddings/oleObject265.bin"/><Relationship Id="rId116" Type="http://schemas.openxmlformats.org/officeDocument/2006/relationships/oleObject" Target="embeddings/oleObject61.bin"/><Relationship Id="rId137" Type="http://schemas.openxmlformats.org/officeDocument/2006/relationships/oleObject" Target="embeddings/oleObject72.bin"/><Relationship Id="rId158" Type="http://schemas.openxmlformats.org/officeDocument/2006/relationships/image" Target="media/image72.wmf"/><Relationship Id="rId302" Type="http://schemas.openxmlformats.org/officeDocument/2006/relationships/oleObject" Target="embeddings/oleObject155.bin"/><Relationship Id="rId323" Type="http://schemas.openxmlformats.org/officeDocument/2006/relationships/image" Target="media/image154.wmf"/><Relationship Id="rId344" Type="http://schemas.openxmlformats.org/officeDocument/2006/relationships/oleObject" Target="embeddings/oleObject176.bin"/><Relationship Id="rId530" Type="http://schemas.openxmlformats.org/officeDocument/2006/relationships/image" Target="media/image255.wmf"/><Relationship Id="rId20" Type="http://schemas.openxmlformats.org/officeDocument/2006/relationships/oleObject" Target="embeddings/oleObject9.bin"/><Relationship Id="rId41" Type="http://schemas.openxmlformats.org/officeDocument/2006/relationships/image" Target="media/image16.wmf"/><Relationship Id="rId62" Type="http://schemas.openxmlformats.org/officeDocument/2006/relationships/oleObject" Target="embeddings/oleObject32.bin"/><Relationship Id="rId83" Type="http://schemas.openxmlformats.org/officeDocument/2006/relationships/image" Target="media/image35.wmf"/><Relationship Id="rId179" Type="http://schemas.openxmlformats.org/officeDocument/2006/relationships/image" Target="media/image82.wmf"/><Relationship Id="rId365" Type="http://schemas.openxmlformats.org/officeDocument/2006/relationships/image" Target="media/image175.wmf"/><Relationship Id="rId386" Type="http://schemas.openxmlformats.org/officeDocument/2006/relationships/oleObject" Target="embeddings/oleObject197.bin"/><Relationship Id="rId551" Type="http://schemas.openxmlformats.org/officeDocument/2006/relationships/oleObject" Target="embeddings/oleObject282.bin"/><Relationship Id="rId572" Type="http://schemas.openxmlformats.org/officeDocument/2006/relationships/oleObject" Target="embeddings/oleObject293.bin"/><Relationship Id="rId593" Type="http://schemas.openxmlformats.org/officeDocument/2006/relationships/image" Target="media/image286.wmf"/><Relationship Id="rId607" Type="http://schemas.openxmlformats.org/officeDocument/2006/relationships/fontTable" Target="fontTable.xml"/><Relationship Id="rId190" Type="http://schemas.openxmlformats.org/officeDocument/2006/relationships/oleObject" Target="embeddings/oleObject99.bin"/><Relationship Id="rId204" Type="http://schemas.openxmlformats.org/officeDocument/2006/relationships/oleObject" Target="embeddings/oleObject106.bin"/><Relationship Id="rId225" Type="http://schemas.openxmlformats.org/officeDocument/2006/relationships/image" Target="media/image105.wmf"/><Relationship Id="rId246" Type="http://schemas.openxmlformats.org/officeDocument/2006/relationships/oleObject" Target="embeddings/oleObject127.bin"/><Relationship Id="rId267" Type="http://schemas.openxmlformats.org/officeDocument/2006/relationships/image" Target="media/image126.wmf"/><Relationship Id="rId288" Type="http://schemas.openxmlformats.org/officeDocument/2006/relationships/oleObject" Target="embeddings/oleObject148.bin"/><Relationship Id="rId411" Type="http://schemas.openxmlformats.org/officeDocument/2006/relationships/image" Target="media/image198.wmf"/><Relationship Id="rId432" Type="http://schemas.openxmlformats.org/officeDocument/2006/relationships/oleObject" Target="embeddings/oleObject220.bin"/><Relationship Id="rId453" Type="http://schemas.openxmlformats.org/officeDocument/2006/relationships/image" Target="media/image219.wmf"/><Relationship Id="rId474" Type="http://schemas.openxmlformats.org/officeDocument/2006/relationships/oleObject" Target="embeddings/oleObject241.bin"/><Relationship Id="rId509" Type="http://schemas.openxmlformats.org/officeDocument/2006/relationships/image" Target="media/image247.wmf"/><Relationship Id="rId106" Type="http://schemas.openxmlformats.org/officeDocument/2006/relationships/oleObject" Target="embeddings/oleObject56.bin"/><Relationship Id="rId127" Type="http://schemas.openxmlformats.org/officeDocument/2006/relationships/oleObject" Target="embeddings/oleObject67.bin"/><Relationship Id="rId313" Type="http://schemas.openxmlformats.org/officeDocument/2006/relationships/image" Target="media/image149.wmf"/><Relationship Id="rId495" Type="http://schemas.openxmlformats.org/officeDocument/2006/relationships/image" Target="media/image240.wmf"/><Relationship Id="rId10" Type="http://schemas.openxmlformats.org/officeDocument/2006/relationships/oleObject" Target="embeddings/oleObject3.bin"/><Relationship Id="rId31" Type="http://schemas.openxmlformats.org/officeDocument/2006/relationships/image" Target="media/image12.wmf"/><Relationship Id="rId52" Type="http://schemas.openxmlformats.org/officeDocument/2006/relationships/oleObject" Target="embeddings/oleObject27.bin"/><Relationship Id="rId73" Type="http://schemas.openxmlformats.org/officeDocument/2006/relationships/oleObject" Target="embeddings/oleObject39.bin"/><Relationship Id="rId94" Type="http://schemas.openxmlformats.org/officeDocument/2006/relationships/oleObject" Target="embeddings/oleObject50.bin"/><Relationship Id="rId148" Type="http://schemas.openxmlformats.org/officeDocument/2006/relationships/image" Target="media/image67.wmf"/><Relationship Id="rId169" Type="http://schemas.openxmlformats.org/officeDocument/2006/relationships/oleObject" Target="embeddings/oleObject88.bin"/><Relationship Id="rId334" Type="http://schemas.openxmlformats.org/officeDocument/2006/relationships/oleObject" Target="embeddings/oleObject171.bin"/><Relationship Id="rId355" Type="http://schemas.openxmlformats.org/officeDocument/2006/relationships/image" Target="media/image170.wmf"/><Relationship Id="rId376" Type="http://schemas.openxmlformats.org/officeDocument/2006/relationships/oleObject" Target="embeddings/oleObject192.bin"/><Relationship Id="rId397" Type="http://schemas.openxmlformats.org/officeDocument/2006/relationships/image" Target="media/image191.wmf"/><Relationship Id="rId520" Type="http://schemas.openxmlformats.org/officeDocument/2006/relationships/image" Target="media/image251.wmf"/><Relationship Id="rId541" Type="http://schemas.openxmlformats.org/officeDocument/2006/relationships/oleObject" Target="embeddings/oleObject277.bin"/><Relationship Id="rId562" Type="http://schemas.openxmlformats.org/officeDocument/2006/relationships/oleObject" Target="embeddings/oleObject288.bin"/><Relationship Id="rId583" Type="http://schemas.openxmlformats.org/officeDocument/2006/relationships/image" Target="media/image281.wmf"/><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image" Target="media/image100.wmf"/><Relationship Id="rId236" Type="http://schemas.openxmlformats.org/officeDocument/2006/relationships/oleObject" Target="embeddings/oleObject122.bin"/><Relationship Id="rId257" Type="http://schemas.openxmlformats.org/officeDocument/2006/relationships/image" Target="media/image121.wmf"/><Relationship Id="rId278" Type="http://schemas.openxmlformats.org/officeDocument/2006/relationships/oleObject" Target="embeddings/oleObject143.bin"/><Relationship Id="rId401" Type="http://schemas.openxmlformats.org/officeDocument/2006/relationships/image" Target="media/image193.wmf"/><Relationship Id="rId422" Type="http://schemas.openxmlformats.org/officeDocument/2006/relationships/oleObject" Target="embeddings/oleObject215.bin"/><Relationship Id="rId443" Type="http://schemas.openxmlformats.org/officeDocument/2006/relationships/image" Target="media/image214.wmf"/><Relationship Id="rId464" Type="http://schemas.openxmlformats.org/officeDocument/2006/relationships/oleObject" Target="embeddings/oleObject236.bin"/><Relationship Id="rId303" Type="http://schemas.openxmlformats.org/officeDocument/2006/relationships/image" Target="media/image144.wmf"/><Relationship Id="rId485" Type="http://schemas.openxmlformats.org/officeDocument/2006/relationships/image" Target="media/image235.wmf"/><Relationship Id="rId42" Type="http://schemas.openxmlformats.org/officeDocument/2006/relationships/oleObject" Target="embeddings/oleObject22.bin"/><Relationship Id="rId84" Type="http://schemas.openxmlformats.org/officeDocument/2006/relationships/oleObject" Target="embeddings/oleObject45.bin"/><Relationship Id="rId138" Type="http://schemas.openxmlformats.org/officeDocument/2006/relationships/image" Target="media/image62.wmf"/><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oleObject" Target="embeddings/oleObject259.bin"/><Relationship Id="rId552" Type="http://schemas.openxmlformats.org/officeDocument/2006/relationships/image" Target="media/image266.wmf"/><Relationship Id="rId594" Type="http://schemas.openxmlformats.org/officeDocument/2006/relationships/oleObject" Target="embeddings/oleObject304.bin"/><Relationship Id="rId608" Type="http://schemas.openxmlformats.org/officeDocument/2006/relationships/theme" Target="theme/theme1.xml"/><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210.bin"/><Relationship Id="rId107" Type="http://schemas.openxmlformats.org/officeDocument/2006/relationships/image" Target="media/image47.wmf"/><Relationship Id="rId289" Type="http://schemas.openxmlformats.org/officeDocument/2006/relationships/image" Target="media/image137.wmf"/><Relationship Id="rId454" Type="http://schemas.openxmlformats.org/officeDocument/2006/relationships/oleObject" Target="embeddings/oleObject231.bin"/><Relationship Id="rId496" Type="http://schemas.openxmlformats.org/officeDocument/2006/relationships/oleObject" Target="embeddings/oleObject252.bin"/><Relationship Id="rId11" Type="http://schemas.openxmlformats.org/officeDocument/2006/relationships/image" Target="media/image4.wmf"/><Relationship Id="rId53" Type="http://schemas.openxmlformats.org/officeDocument/2006/relationships/image" Target="media/image22.wmf"/><Relationship Id="rId149" Type="http://schemas.openxmlformats.org/officeDocument/2006/relationships/oleObject" Target="embeddings/oleObject78.bin"/><Relationship Id="rId314" Type="http://schemas.openxmlformats.org/officeDocument/2006/relationships/oleObject" Target="embeddings/oleObject161.bin"/><Relationship Id="rId356" Type="http://schemas.openxmlformats.org/officeDocument/2006/relationships/oleObject" Target="embeddings/oleObject182.bin"/><Relationship Id="rId398" Type="http://schemas.openxmlformats.org/officeDocument/2006/relationships/oleObject" Target="embeddings/oleObject203.bin"/><Relationship Id="rId521" Type="http://schemas.openxmlformats.org/officeDocument/2006/relationships/oleObject" Target="embeddings/oleObject266.bin"/><Relationship Id="rId563" Type="http://schemas.openxmlformats.org/officeDocument/2006/relationships/image" Target="media/image271.wmf"/><Relationship Id="rId95" Type="http://schemas.openxmlformats.org/officeDocument/2006/relationships/image" Target="media/image41.wmf"/><Relationship Id="rId160" Type="http://schemas.openxmlformats.org/officeDocument/2006/relationships/image" Target="media/image73.wmf"/><Relationship Id="rId216" Type="http://schemas.openxmlformats.org/officeDocument/2006/relationships/oleObject" Target="embeddings/oleObject112.bin"/><Relationship Id="rId423" Type="http://schemas.openxmlformats.org/officeDocument/2006/relationships/image" Target="media/image204.wmf"/><Relationship Id="rId258" Type="http://schemas.openxmlformats.org/officeDocument/2006/relationships/oleObject" Target="embeddings/oleObject133.bin"/><Relationship Id="rId465" Type="http://schemas.openxmlformats.org/officeDocument/2006/relationships/image" Target="media/image225.wmf"/><Relationship Id="rId22" Type="http://schemas.openxmlformats.org/officeDocument/2006/relationships/oleObject" Target="embeddings/oleObject10.bin"/><Relationship Id="rId64" Type="http://schemas.openxmlformats.org/officeDocument/2006/relationships/oleObject" Target="embeddings/oleObject33.bin"/><Relationship Id="rId118" Type="http://schemas.openxmlformats.org/officeDocument/2006/relationships/image" Target="media/image52.wmf"/><Relationship Id="rId325" Type="http://schemas.openxmlformats.org/officeDocument/2006/relationships/image" Target="media/image155.wmf"/><Relationship Id="rId367" Type="http://schemas.openxmlformats.org/officeDocument/2006/relationships/image" Target="media/image176.wmf"/><Relationship Id="rId532" Type="http://schemas.openxmlformats.org/officeDocument/2006/relationships/image" Target="media/image256.wmf"/><Relationship Id="rId574" Type="http://schemas.openxmlformats.org/officeDocument/2006/relationships/oleObject" Target="embeddings/oleObject294.bin"/><Relationship Id="rId171" Type="http://schemas.openxmlformats.org/officeDocument/2006/relationships/oleObject" Target="embeddings/oleObject89.bin"/><Relationship Id="rId227" Type="http://schemas.openxmlformats.org/officeDocument/2006/relationships/image" Target="media/image106.wmf"/><Relationship Id="rId269" Type="http://schemas.openxmlformats.org/officeDocument/2006/relationships/image" Target="media/image127.wmf"/><Relationship Id="rId434" Type="http://schemas.openxmlformats.org/officeDocument/2006/relationships/oleObject" Target="embeddings/oleObject221.bin"/><Relationship Id="rId476" Type="http://schemas.openxmlformats.org/officeDocument/2006/relationships/oleObject" Target="embeddings/oleObject242.bin"/><Relationship Id="rId33" Type="http://schemas.openxmlformats.org/officeDocument/2006/relationships/image" Target="media/image13.wmf"/><Relationship Id="rId129" Type="http://schemas.openxmlformats.org/officeDocument/2006/relationships/oleObject" Target="embeddings/oleObject68.bin"/><Relationship Id="rId280" Type="http://schemas.openxmlformats.org/officeDocument/2006/relationships/oleObject" Target="embeddings/oleObject144.bin"/><Relationship Id="rId336" Type="http://schemas.openxmlformats.org/officeDocument/2006/relationships/oleObject" Target="embeddings/oleObject172.bin"/><Relationship Id="rId501" Type="http://schemas.openxmlformats.org/officeDocument/2006/relationships/image" Target="media/image243.wmf"/><Relationship Id="rId543" Type="http://schemas.openxmlformats.org/officeDocument/2006/relationships/oleObject" Target="embeddings/oleObject278.bin"/><Relationship Id="rId75" Type="http://schemas.openxmlformats.org/officeDocument/2006/relationships/image" Target="media/image31.wmf"/><Relationship Id="rId140" Type="http://schemas.openxmlformats.org/officeDocument/2006/relationships/image" Target="media/image63.wmf"/><Relationship Id="rId182" Type="http://schemas.openxmlformats.org/officeDocument/2006/relationships/oleObject" Target="embeddings/oleObject95.bin"/><Relationship Id="rId378" Type="http://schemas.openxmlformats.org/officeDocument/2006/relationships/oleObject" Target="embeddings/oleObject193.bin"/><Relationship Id="rId403" Type="http://schemas.openxmlformats.org/officeDocument/2006/relationships/image" Target="media/image194.wmf"/><Relationship Id="rId585" Type="http://schemas.openxmlformats.org/officeDocument/2006/relationships/image" Target="media/image282.wmf"/><Relationship Id="rId6" Type="http://schemas.openxmlformats.org/officeDocument/2006/relationships/oleObject" Target="embeddings/oleObject1.bin"/><Relationship Id="rId238" Type="http://schemas.openxmlformats.org/officeDocument/2006/relationships/oleObject" Target="embeddings/oleObject123.bin"/><Relationship Id="rId445" Type="http://schemas.openxmlformats.org/officeDocument/2006/relationships/image" Target="media/image215.wmf"/><Relationship Id="rId487" Type="http://schemas.openxmlformats.org/officeDocument/2006/relationships/image" Target="media/image236.wmf"/><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6.wmf"/><Relationship Id="rId512" Type="http://schemas.openxmlformats.org/officeDocument/2006/relationships/oleObject" Target="embeddings/oleObject260.bin"/><Relationship Id="rId44" Type="http://schemas.openxmlformats.org/officeDocument/2006/relationships/oleObject" Target="embeddings/oleObject23.bin"/><Relationship Id="rId86" Type="http://schemas.openxmlformats.org/officeDocument/2006/relationships/oleObject" Target="embeddings/oleObject46.bin"/><Relationship Id="rId151" Type="http://schemas.openxmlformats.org/officeDocument/2006/relationships/oleObject" Target="embeddings/oleObject79.bin"/><Relationship Id="rId389" Type="http://schemas.openxmlformats.org/officeDocument/2006/relationships/image" Target="media/image187.wmf"/><Relationship Id="rId554" Type="http://schemas.openxmlformats.org/officeDocument/2006/relationships/oleObject" Target="embeddings/oleObject284.bin"/><Relationship Id="rId596" Type="http://schemas.openxmlformats.org/officeDocument/2006/relationships/oleObject" Target="embeddings/oleObject305.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oleObject" Target="embeddings/oleObject211.bin"/><Relationship Id="rId456" Type="http://schemas.openxmlformats.org/officeDocument/2006/relationships/oleObject" Target="embeddings/oleObject232.bin"/><Relationship Id="rId498" Type="http://schemas.openxmlformats.org/officeDocument/2006/relationships/oleObject" Target="embeddings/oleObject253.bin"/><Relationship Id="rId13" Type="http://schemas.openxmlformats.org/officeDocument/2006/relationships/image" Target="media/image5.wmf"/><Relationship Id="rId109" Type="http://schemas.openxmlformats.org/officeDocument/2006/relationships/image" Target="media/image48.wmf"/><Relationship Id="rId260" Type="http://schemas.openxmlformats.org/officeDocument/2006/relationships/oleObject" Target="embeddings/oleObject134.bin"/><Relationship Id="rId316" Type="http://schemas.openxmlformats.org/officeDocument/2006/relationships/oleObject" Target="embeddings/oleObject162.bin"/><Relationship Id="rId523" Type="http://schemas.openxmlformats.org/officeDocument/2006/relationships/oleObject" Target="embeddings/oleObject267.bin"/><Relationship Id="rId55" Type="http://schemas.openxmlformats.org/officeDocument/2006/relationships/image" Target="media/image23.wmf"/><Relationship Id="rId97" Type="http://schemas.openxmlformats.org/officeDocument/2006/relationships/image" Target="media/image42.wmf"/><Relationship Id="rId120" Type="http://schemas.openxmlformats.org/officeDocument/2006/relationships/image" Target="media/image53.wmf"/><Relationship Id="rId358" Type="http://schemas.openxmlformats.org/officeDocument/2006/relationships/oleObject" Target="embeddings/oleObject183.bin"/><Relationship Id="rId565" Type="http://schemas.openxmlformats.org/officeDocument/2006/relationships/image" Target="media/image272.wmf"/><Relationship Id="rId162" Type="http://schemas.openxmlformats.org/officeDocument/2006/relationships/image" Target="media/image74.wmf"/><Relationship Id="rId218" Type="http://schemas.openxmlformats.org/officeDocument/2006/relationships/oleObject" Target="embeddings/oleObject113.bin"/><Relationship Id="rId425" Type="http://schemas.openxmlformats.org/officeDocument/2006/relationships/image" Target="media/image205.wmf"/><Relationship Id="rId467" Type="http://schemas.openxmlformats.org/officeDocument/2006/relationships/image" Target="media/image226.wmf"/><Relationship Id="rId271" Type="http://schemas.openxmlformats.org/officeDocument/2006/relationships/image" Target="media/image128.wmf"/><Relationship Id="rId24" Type="http://schemas.openxmlformats.org/officeDocument/2006/relationships/oleObject" Target="embeddings/oleObject11.bin"/><Relationship Id="rId66" Type="http://schemas.openxmlformats.org/officeDocument/2006/relationships/oleObject" Target="embeddings/oleObject34.bin"/><Relationship Id="rId131" Type="http://schemas.openxmlformats.org/officeDocument/2006/relationships/oleObject" Target="embeddings/oleObject69.bin"/><Relationship Id="rId327" Type="http://schemas.openxmlformats.org/officeDocument/2006/relationships/image" Target="media/image156.wmf"/><Relationship Id="rId369" Type="http://schemas.openxmlformats.org/officeDocument/2006/relationships/image" Target="media/image177.wmf"/><Relationship Id="rId534" Type="http://schemas.openxmlformats.org/officeDocument/2006/relationships/image" Target="media/image257.wmf"/><Relationship Id="rId576" Type="http://schemas.openxmlformats.org/officeDocument/2006/relationships/oleObject" Target="embeddings/oleObject295.bin"/><Relationship Id="rId173" Type="http://schemas.openxmlformats.org/officeDocument/2006/relationships/oleObject" Target="embeddings/oleObject90.bin"/><Relationship Id="rId229" Type="http://schemas.openxmlformats.org/officeDocument/2006/relationships/image" Target="media/image107.wmf"/><Relationship Id="rId380" Type="http://schemas.openxmlformats.org/officeDocument/2006/relationships/oleObject" Target="embeddings/oleObject194.bin"/><Relationship Id="rId436" Type="http://schemas.openxmlformats.org/officeDocument/2006/relationships/oleObject" Target="embeddings/oleObject222.bin"/><Relationship Id="rId601" Type="http://schemas.openxmlformats.org/officeDocument/2006/relationships/image" Target="media/image290.wmf"/><Relationship Id="rId240" Type="http://schemas.openxmlformats.org/officeDocument/2006/relationships/oleObject" Target="embeddings/oleObject124.bin"/><Relationship Id="rId478" Type="http://schemas.openxmlformats.org/officeDocument/2006/relationships/oleObject" Target="embeddings/oleObject243.bin"/><Relationship Id="rId35" Type="http://schemas.openxmlformats.org/officeDocument/2006/relationships/image" Target="media/image14.wmf"/><Relationship Id="rId77" Type="http://schemas.openxmlformats.org/officeDocument/2006/relationships/image" Target="media/image32.wmf"/><Relationship Id="rId100" Type="http://schemas.openxmlformats.org/officeDocument/2006/relationships/oleObject" Target="embeddings/oleObject53.bin"/><Relationship Id="rId282" Type="http://schemas.openxmlformats.org/officeDocument/2006/relationships/oleObject" Target="embeddings/oleObject145.bin"/><Relationship Id="rId338" Type="http://schemas.openxmlformats.org/officeDocument/2006/relationships/oleObject" Target="embeddings/oleObject173.bin"/><Relationship Id="rId503" Type="http://schemas.openxmlformats.org/officeDocument/2006/relationships/image" Target="media/image244.wmf"/><Relationship Id="rId545" Type="http://schemas.openxmlformats.org/officeDocument/2006/relationships/oleObject" Target="embeddings/oleObject279.bin"/><Relationship Id="rId587" Type="http://schemas.openxmlformats.org/officeDocument/2006/relationships/image" Target="media/image283.wmf"/><Relationship Id="rId8" Type="http://schemas.openxmlformats.org/officeDocument/2006/relationships/oleObject" Target="embeddings/oleObject2.bin"/><Relationship Id="rId142" Type="http://schemas.openxmlformats.org/officeDocument/2006/relationships/image" Target="media/image64.wmf"/><Relationship Id="rId184" Type="http://schemas.openxmlformats.org/officeDocument/2006/relationships/oleObject" Target="embeddings/oleObject96.bin"/><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6.wmf"/><Relationship Id="rId251" Type="http://schemas.openxmlformats.org/officeDocument/2006/relationships/image" Target="media/image118.wmf"/><Relationship Id="rId489" Type="http://schemas.openxmlformats.org/officeDocument/2006/relationships/image" Target="media/image237.wmf"/><Relationship Id="rId46" Type="http://schemas.openxmlformats.org/officeDocument/2006/relationships/oleObject" Target="embeddings/oleObject24.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7.wmf"/><Relationship Id="rId514" Type="http://schemas.openxmlformats.org/officeDocument/2006/relationships/oleObject" Target="embeddings/oleObject261.bin"/><Relationship Id="rId556" Type="http://schemas.openxmlformats.org/officeDocument/2006/relationships/oleObject" Target="embeddings/oleObject285.bin"/><Relationship Id="rId88" Type="http://schemas.openxmlformats.org/officeDocument/2006/relationships/oleObject" Target="embeddings/oleObject47.bin"/><Relationship Id="rId111" Type="http://schemas.openxmlformats.org/officeDocument/2006/relationships/image" Target="media/image49.wmf"/><Relationship Id="rId153" Type="http://schemas.openxmlformats.org/officeDocument/2006/relationships/oleObject" Target="embeddings/oleObject80.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84.bin"/><Relationship Id="rId416" Type="http://schemas.openxmlformats.org/officeDocument/2006/relationships/oleObject" Target="embeddings/oleObject212.bin"/><Relationship Id="rId598" Type="http://schemas.openxmlformats.org/officeDocument/2006/relationships/oleObject" Target="embeddings/oleObject306.bin"/><Relationship Id="rId220" Type="http://schemas.openxmlformats.org/officeDocument/2006/relationships/oleObject" Target="embeddings/oleObject114.bin"/><Relationship Id="rId458" Type="http://schemas.openxmlformats.org/officeDocument/2006/relationships/oleObject" Target="embeddings/oleObject233.bin"/><Relationship Id="rId15" Type="http://schemas.openxmlformats.org/officeDocument/2006/relationships/image" Target="media/image6.wmf"/><Relationship Id="rId57" Type="http://schemas.openxmlformats.org/officeDocument/2006/relationships/image" Target="media/image24.wmf"/><Relationship Id="rId262" Type="http://schemas.openxmlformats.org/officeDocument/2006/relationships/oleObject" Target="embeddings/oleObject135.bin"/><Relationship Id="rId318" Type="http://schemas.openxmlformats.org/officeDocument/2006/relationships/oleObject" Target="embeddings/oleObject163.bin"/><Relationship Id="rId525" Type="http://schemas.openxmlformats.org/officeDocument/2006/relationships/oleObject" Target="embeddings/oleObject269.bin"/><Relationship Id="rId567" Type="http://schemas.openxmlformats.org/officeDocument/2006/relationships/image" Target="media/image273.wmf"/><Relationship Id="rId99" Type="http://schemas.openxmlformats.org/officeDocument/2006/relationships/image" Target="media/image43.wmf"/><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image" Target="media/image178.wmf"/><Relationship Id="rId427" Type="http://schemas.openxmlformats.org/officeDocument/2006/relationships/image" Target="media/image206.wmf"/><Relationship Id="rId469" Type="http://schemas.openxmlformats.org/officeDocument/2006/relationships/image" Target="media/image227.wmf"/><Relationship Id="rId26" Type="http://schemas.openxmlformats.org/officeDocument/2006/relationships/oleObject" Target="embeddings/oleObject12.bin"/><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image" Target="media/image157.wmf"/><Relationship Id="rId480" Type="http://schemas.openxmlformats.org/officeDocument/2006/relationships/oleObject" Target="embeddings/oleObject244.bin"/><Relationship Id="rId536" Type="http://schemas.openxmlformats.org/officeDocument/2006/relationships/image" Target="media/image258.wmf"/><Relationship Id="rId68" Type="http://schemas.openxmlformats.org/officeDocument/2006/relationships/oleObject" Target="embeddings/oleObject35.bin"/><Relationship Id="rId133" Type="http://schemas.openxmlformats.org/officeDocument/2006/relationships/oleObject" Target="embeddings/oleObject70.bin"/><Relationship Id="rId175" Type="http://schemas.openxmlformats.org/officeDocument/2006/relationships/image" Target="media/image80.wmf"/><Relationship Id="rId340" Type="http://schemas.openxmlformats.org/officeDocument/2006/relationships/oleObject" Target="embeddings/oleObject174.bin"/><Relationship Id="rId578" Type="http://schemas.openxmlformats.org/officeDocument/2006/relationships/oleObject" Target="embeddings/oleObject296.bin"/><Relationship Id="rId200" Type="http://schemas.openxmlformats.org/officeDocument/2006/relationships/oleObject" Target="embeddings/oleObject104.bin"/><Relationship Id="rId382" Type="http://schemas.openxmlformats.org/officeDocument/2006/relationships/oleObject" Target="embeddings/oleObject195.bin"/><Relationship Id="rId438" Type="http://schemas.openxmlformats.org/officeDocument/2006/relationships/oleObject" Target="embeddings/oleObject223.bin"/><Relationship Id="rId603" Type="http://schemas.openxmlformats.org/officeDocument/2006/relationships/image" Target="media/image291.wmf"/><Relationship Id="rId242" Type="http://schemas.openxmlformats.org/officeDocument/2006/relationships/oleObject" Target="embeddings/oleObject125.bin"/><Relationship Id="rId284" Type="http://schemas.openxmlformats.org/officeDocument/2006/relationships/oleObject" Target="embeddings/oleObject146.bin"/><Relationship Id="rId491" Type="http://schemas.openxmlformats.org/officeDocument/2006/relationships/image" Target="media/image238.wmf"/><Relationship Id="rId505" Type="http://schemas.openxmlformats.org/officeDocument/2006/relationships/image" Target="media/image245.wmf"/><Relationship Id="rId37" Type="http://schemas.openxmlformats.org/officeDocument/2006/relationships/oleObject" Target="embeddings/oleObject19.bin"/><Relationship Id="rId79" Type="http://schemas.openxmlformats.org/officeDocument/2006/relationships/image" Target="media/image33.wmf"/><Relationship Id="rId102" Type="http://schemas.openxmlformats.org/officeDocument/2006/relationships/oleObject" Target="embeddings/oleObject54.bin"/><Relationship Id="rId144" Type="http://schemas.openxmlformats.org/officeDocument/2006/relationships/image" Target="media/image65.wmf"/><Relationship Id="rId547" Type="http://schemas.openxmlformats.org/officeDocument/2006/relationships/oleObject" Target="embeddings/oleObject280.bin"/><Relationship Id="rId589" Type="http://schemas.openxmlformats.org/officeDocument/2006/relationships/image" Target="media/image284.wmf"/><Relationship Id="rId90" Type="http://schemas.openxmlformats.org/officeDocument/2006/relationships/oleObject" Target="embeddings/oleObject48.bin"/><Relationship Id="rId186" Type="http://schemas.openxmlformats.org/officeDocument/2006/relationships/oleObject" Target="embeddings/oleObject97.bin"/><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15104</Words>
  <Characters>86094</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Company>
  <LinksUpToDate>false</LinksUpToDate>
  <CharactersWithSpaces>100997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Кукушкин В.Н.</dc:creator>
  <cp:keywords/>
  <dc:description/>
  <cp:lastModifiedBy>admin</cp:lastModifiedBy>
  <cp:revision>2</cp:revision>
  <cp:lastPrinted>1998-12-09T14:22:00Z</cp:lastPrinted>
  <dcterms:created xsi:type="dcterms:W3CDTF">2014-04-24T13:02:00Z</dcterms:created>
  <dcterms:modified xsi:type="dcterms:W3CDTF">2014-04-24T13:02:00Z</dcterms:modified>
</cp:coreProperties>
</file>