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24A2" w:rsidRPr="004E24A2" w:rsidRDefault="00FF137E" w:rsidP="004E24A2">
      <w:pPr>
        <w:spacing w:line="360" w:lineRule="auto"/>
        <w:ind w:firstLine="709"/>
        <w:jc w:val="center"/>
        <w:rPr>
          <w:b/>
          <w:sz w:val="28"/>
        </w:rPr>
      </w:pPr>
      <w:bookmarkStart w:id="0" w:name="_Toc271731896"/>
      <w:r w:rsidRPr="004E24A2">
        <w:rPr>
          <w:b/>
          <w:sz w:val="28"/>
        </w:rPr>
        <w:t>Содержание</w:t>
      </w:r>
      <w:bookmarkEnd w:id="0"/>
    </w:p>
    <w:p w:rsidR="004E24A2" w:rsidRPr="004E24A2" w:rsidRDefault="004E24A2" w:rsidP="004E24A2">
      <w:pPr>
        <w:spacing w:line="360" w:lineRule="auto"/>
        <w:ind w:firstLine="709"/>
        <w:jc w:val="both"/>
        <w:rPr>
          <w:sz w:val="28"/>
        </w:rPr>
      </w:pPr>
    </w:p>
    <w:p w:rsidR="004E24A2" w:rsidRPr="004E24A2" w:rsidRDefault="004E24A2" w:rsidP="004E24A2">
      <w:pPr>
        <w:spacing w:line="360" w:lineRule="auto"/>
        <w:jc w:val="both"/>
        <w:rPr>
          <w:sz w:val="28"/>
        </w:rPr>
      </w:pPr>
      <w:r w:rsidRPr="004E24A2">
        <w:rPr>
          <w:sz w:val="28"/>
        </w:rPr>
        <w:t>Введение</w:t>
      </w:r>
    </w:p>
    <w:p w:rsidR="004E24A2" w:rsidRPr="004E24A2" w:rsidRDefault="004E24A2" w:rsidP="004E24A2">
      <w:pPr>
        <w:spacing w:line="360" w:lineRule="auto"/>
        <w:jc w:val="both"/>
        <w:rPr>
          <w:sz w:val="28"/>
        </w:rPr>
      </w:pPr>
      <w:r w:rsidRPr="004E24A2">
        <w:rPr>
          <w:sz w:val="28"/>
        </w:rPr>
        <w:t>1 Организационные основы аудита основных средств и нематериальных активов</w:t>
      </w:r>
    </w:p>
    <w:p w:rsidR="004E24A2" w:rsidRPr="004E24A2" w:rsidRDefault="004E24A2" w:rsidP="004E24A2">
      <w:pPr>
        <w:spacing w:line="360" w:lineRule="auto"/>
        <w:jc w:val="both"/>
        <w:rPr>
          <w:sz w:val="28"/>
        </w:rPr>
      </w:pPr>
      <w:r w:rsidRPr="004E24A2">
        <w:rPr>
          <w:sz w:val="28"/>
        </w:rPr>
        <w:t>1.1 Правовое регулирование учета и аудита основных средств</w:t>
      </w:r>
    </w:p>
    <w:p w:rsidR="004E24A2" w:rsidRPr="004E24A2" w:rsidRDefault="004E24A2" w:rsidP="004E24A2">
      <w:pPr>
        <w:spacing w:line="360" w:lineRule="auto"/>
        <w:jc w:val="both"/>
        <w:rPr>
          <w:sz w:val="28"/>
        </w:rPr>
      </w:pPr>
      <w:r w:rsidRPr="004E24A2">
        <w:rPr>
          <w:sz w:val="28"/>
        </w:rPr>
        <w:t>1.2 Цель, задачи и основные этапы аудита основных средств</w:t>
      </w:r>
    </w:p>
    <w:p w:rsidR="004E24A2" w:rsidRPr="004E24A2" w:rsidRDefault="004E24A2" w:rsidP="004E24A2">
      <w:pPr>
        <w:spacing w:line="360" w:lineRule="auto"/>
        <w:jc w:val="both"/>
        <w:rPr>
          <w:sz w:val="28"/>
        </w:rPr>
      </w:pPr>
      <w:r w:rsidRPr="004E24A2">
        <w:rPr>
          <w:sz w:val="28"/>
        </w:rPr>
        <w:t>2 Планирование аудита основных средств и нематериальных активов на предприятии ООО «Карел»</w:t>
      </w:r>
    </w:p>
    <w:p w:rsidR="004E24A2" w:rsidRPr="004E24A2" w:rsidRDefault="004E24A2" w:rsidP="004E24A2">
      <w:pPr>
        <w:spacing w:line="360" w:lineRule="auto"/>
        <w:jc w:val="both"/>
        <w:rPr>
          <w:sz w:val="28"/>
        </w:rPr>
      </w:pPr>
      <w:r w:rsidRPr="004E24A2">
        <w:rPr>
          <w:sz w:val="28"/>
        </w:rPr>
        <w:t>2.1 Краткая характеристика предприятия</w:t>
      </w:r>
      <w:r w:rsidRPr="004E24A2">
        <w:rPr>
          <w:sz w:val="28"/>
        </w:rPr>
        <w:tab/>
      </w:r>
    </w:p>
    <w:p w:rsidR="004E24A2" w:rsidRPr="004E24A2" w:rsidRDefault="004E24A2" w:rsidP="004E24A2">
      <w:pPr>
        <w:spacing w:line="360" w:lineRule="auto"/>
        <w:jc w:val="both"/>
        <w:rPr>
          <w:sz w:val="28"/>
        </w:rPr>
      </w:pPr>
      <w:r w:rsidRPr="004E24A2">
        <w:rPr>
          <w:sz w:val="28"/>
        </w:rPr>
        <w:t>2.2 Планирование аудита. Оценка аудиторского риска и уровня существенности</w:t>
      </w:r>
    </w:p>
    <w:p w:rsidR="004E24A2" w:rsidRPr="004E24A2" w:rsidRDefault="004E24A2" w:rsidP="004E24A2">
      <w:pPr>
        <w:spacing w:line="360" w:lineRule="auto"/>
        <w:jc w:val="both"/>
        <w:rPr>
          <w:sz w:val="28"/>
        </w:rPr>
      </w:pPr>
      <w:r w:rsidRPr="004E24A2">
        <w:rPr>
          <w:sz w:val="28"/>
        </w:rPr>
        <w:t xml:space="preserve">3 Составление плана и </w:t>
      </w:r>
      <w:r w:rsidR="00C44429" w:rsidRPr="004E24A2">
        <w:rPr>
          <w:sz w:val="28"/>
        </w:rPr>
        <w:t>программы</w:t>
      </w:r>
      <w:r w:rsidRPr="004E24A2">
        <w:rPr>
          <w:sz w:val="28"/>
        </w:rPr>
        <w:t xml:space="preserve"> аудита основных средств и нематериальных активов</w:t>
      </w:r>
    </w:p>
    <w:p w:rsidR="004E24A2" w:rsidRPr="004E24A2" w:rsidRDefault="004E24A2" w:rsidP="004E24A2">
      <w:pPr>
        <w:spacing w:line="360" w:lineRule="auto"/>
        <w:jc w:val="both"/>
        <w:rPr>
          <w:sz w:val="28"/>
        </w:rPr>
      </w:pPr>
      <w:r w:rsidRPr="004E24A2">
        <w:rPr>
          <w:sz w:val="28"/>
        </w:rPr>
        <w:t>3.1  Аудиторская проверка</w:t>
      </w:r>
    </w:p>
    <w:p w:rsidR="004E24A2" w:rsidRPr="004E24A2" w:rsidRDefault="004E24A2" w:rsidP="004E24A2">
      <w:pPr>
        <w:spacing w:line="360" w:lineRule="auto"/>
        <w:jc w:val="both"/>
        <w:rPr>
          <w:sz w:val="28"/>
        </w:rPr>
      </w:pPr>
      <w:r w:rsidRPr="004E24A2">
        <w:rPr>
          <w:sz w:val="28"/>
        </w:rPr>
        <w:t>3.2 Выводы и рекомендации</w:t>
      </w:r>
    </w:p>
    <w:p w:rsidR="004E24A2" w:rsidRPr="004E24A2" w:rsidRDefault="004E24A2" w:rsidP="004E24A2">
      <w:pPr>
        <w:spacing w:line="360" w:lineRule="auto"/>
        <w:jc w:val="both"/>
        <w:rPr>
          <w:sz w:val="28"/>
        </w:rPr>
      </w:pPr>
      <w:r w:rsidRPr="004E24A2">
        <w:rPr>
          <w:sz w:val="28"/>
        </w:rPr>
        <w:t>3.3 Аудиторское заключение</w:t>
      </w:r>
    </w:p>
    <w:p w:rsidR="004E24A2" w:rsidRPr="004E24A2" w:rsidRDefault="004E24A2" w:rsidP="004E24A2">
      <w:pPr>
        <w:spacing w:line="360" w:lineRule="auto"/>
        <w:jc w:val="both"/>
        <w:rPr>
          <w:sz w:val="28"/>
        </w:rPr>
      </w:pPr>
      <w:r w:rsidRPr="004E24A2">
        <w:rPr>
          <w:sz w:val="28"/>
        </w:rPr>
        <w:t>Заключение</w:t>
      </w:r>
    </w:p>
    <w:p w:rsidR="004E24A2" w:rsidRPr="004E24A2" w:rsidRDefault="004E24A2" w:rsidP="004E24A2">
      <w:pPr>
        <w:spacing w:line="360" w:lineRule="auto"/>
        <w:jc w:val="both"/>
        <w:rPr>
          <w:sz w:val="28"/>
        </w:rPr>
      </w:pPr>
      <w:r w:rsidRPr="004E24A2">
        <w:rPr>
          <w:sz w:val="28"/>
        </w:rPr>
        <w:t>Список использованной литературы</w:t>
      </w:r>
    </w:p>
    <w:p w:rsidR="004E24A2" w:rsidRPr="004E24A2" w:rsidRDefault="004E24A2" w:rsidP="004E24A2">
      <w:pPr>
        <w:spacing w:line="360" w:lineRule="auto"/>
        <w:jc w:val="both"/>
        <w:rPr>
          <w:sz w:val="28"/>
        </w:rPr>
      </w:pPr>
      <w:r w:rsidRPr="004E24A2">
        <w:rPr>
          <w:sz w:val="28"/>
        </w:rPr>
        <w:t>Приложения</w:t>
      </w:r>
    </w:p>
    <w:p w:rsidR="004E24A2" w:rsidRPr="004E24A2" w:rsidRDefault="004E24A2" w:rsidP="004E24A2">
      <w:pPr>
        <w:spacing w:line="360" w:lineRule="auto"/>
        <w:jc w:val="both"/>
        <w:rPr>
          <w:sz w:val="28"/>
        </w:rPr>
      </w:pPr>
      <w:r w:rsidRPr="004E24A2">
        <w:rPr>
          <w:sz w:val="28"/>
        </w:rPr>
        <w:t>Приложение 1</w:t>
      </w:r>
    </w:p>
    <w:p w:rsidR="004E24A2" w:rsidRPr="004E24A2" w:rsidRDefault="004E24A2" w:rsidP="004E24A2">
      <w:pPr>
        <w:spacing w:line="360" w:lineRule="auto"/>
        <w:jc w:val="both"/>
        <w:rPr>
          <w:sz w:val="28"/>
        </w:rPr>
      </w:pPr>
      <w:r w:rsidRPr="004E24A2">
        <w:rPr>
          <w:sz w:val="28"/>
        </w:rPr>
        <w:t>Приложение 2</w:t>
      </w:r>
    </w:p>
    <w:p w:rsidR="004E24A2" w:rsidRPr="004E24A2" w:rsidRDefault="004E24A2" w:rsidP="004E24A2">
      <w:pPr>
        <w:spacing w:line="360" w:lineRule="auto"/>
        <w:jc w:val="both"/>
        <w:rPr>
          <w:sz w:val="28"/>
        </w:rPr>
      </w:pPr>
      <w:r w:rsidRPr="004E24A2">
        <w:rPr>
          <w:sz w:val="28"/>
        </w:rPr>
        <w:t>Приложение 3</w:t>
      </w:r>
    </w:p>
    <w:p w:rsidR="004E24A2" w:rsidRPr="004E24A2" w:rsidRDefault="004E24A2" w:rsidP="004E24A2">
      <w:pPr>
        <w:spacing w:line="360" w:lineRule="auto"/>
        <w:jc w:val="both"/>
        <w:rPr>
          <w:sz w:val="28"/>
        </w:rPr>
      </w:pPr>
      <w:r w:rsidRPr="004E24A2">
        <w:rPr>
          <w:sz w:val="28"/>
        </w:rPr>
        <w:t>Приложение 4</w:t>
      </w:r>
    </w:p>
    <w:p w:rsidR="004E24A2" w:rsidRPr="004E24A2" w:rsidRDefault="004E24A2" w:rsidP="004E24A2">
      <w:pPr>
        <w:spacing w:line="360" w:lineRule="auto"/>
        <w:jc w:val="both"/>
        <w:rPr>
          <w:sz w:val="28"/>
        </w:rPr>
      </w:pPr>
      <w:r w:rsidRPr="004E24A2">
        <w:rPr>
          <w:sz w:val="28"/>
        </w:rPr>
        <w:t>Приложение 5</w:t>
      </w:r>
    </w:p>
    <w:p w:rsidR="004E24A2" w:rsidRPr="004E24A2" w:rsidRDefault="004E24A2" w:rsidP="004E24A2">
      <w:pPr>
        <w:spacing w:line="360" w:lineRule="auto"/>
        <w:jc w:val="both"/>
        <w:rPr>
          <w:sz w:val="28"/>
        </w:rPr>
      </w:pPr>
      <w:r w:rsidRPr="004E24A2">
        <w:rPr>
          <w:sz w:val="28"/>
        </w:rPr>
        <w:t>Приложение 6</w:t>
      </w:r>
    </w:p>
    <w:p w:rsidR="004E24A2" w:rsidRPr="004E24A2" w:rsidRDefault="004E24A2" w:rsidP="004E24A2">
      <w:pPr>
        <w:spacing w:line="360" w:lineRule="auto"/>
        <w:jc w:val="both"/>
        <w:rPr>
          <w:sz w:val="28"/>
        </w:rPr>
      </w:pPr>
      <w:r w:rsidRPr="004E24A2">
        <w:rPr>
          <w:sz w:val="28"/>
        </w:rPr>
        <w:t>Приложение 7</w:t>
      </w:r>
    </w:p>
    <w:p w:rsidR="00FF137E" w:rsidRPr="004E24A2" w:rsidRDefault="004E24A2" w:rsidP="004E24A2">
      <w:pPr>
        <w:spacing w:line="360" w:lineRule="auto"/>
        <w:ind w:firstLine="709"/>
        <w:jc w:val="center"/>
        <w:rPr>
          <w:b/>
          <w:sz w:val="28"/>
        </w:rPr>
      </w:pPr>
      <w:r w:rsidRPr="004E24A2">
        <w:rPr>
          <w:sz w:val="28"/>
        </w:rPr>
        <w:br w:type="page"/>
      </w:r>
      <w:bookmarkStart w:id="1" w:name="_Toc271731897"/>
      <w:r w:rsidR="00FF137E" w:rsidRPr="004E24A2">
        <w:rPr>
          <w:b/>
          <w:sz w:val="28"/>
        </w:rPr>
        <w:t>Введение</w:t>
      </w:r>
      <w:bookmarkEnd w:id="1"/>
    </w:p>
    <w:p w:rsidR="004E24A2" w:rsidRPr="004E24A2" w:rsidRDefault="004E24A2"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Актуальность выбранной темы обусловлена тем, что в современной российской экономике бухгалтерский учет становится неоценимым источником информации для внешних и внутренних пользователей при формировании затрат и цен на продукцию с целью качественного и всеобъемлющего контроля за использованием внеоборотных и оборотных активов, определения возможностей инвестирования. Все это, в конечном итоге, определяет конкурентные возможности организаций на внутреннем и внешнем рынке.</w:t>
      </w:r>
    </w:p>
    <w:p w:rsidR="00FF137E" w:rsidRPr="004E24A2" w:rsidRDefault="00FF137E" w:rsidP="004E24A2">
      <w:pPr>
        <w:spacing w:line="360" w:lineRule="auto"/>
        <w:ind w:firstLine="709"/>
        <w:jc w:val="both"/>
        <w:rPr>
          <w:sz w:val="28"/>
        </w:rPr>
      </w:pPr>
      <w:r w:rsidRPr="004E24A2">
        <w:rPr>
          <w:sz w:val="28"/>
        </w:rPr>
        <w:t xml:space="preserve">Как известно, законодательно установленные перед бухгалтерским учетом цели и задачи охватывают область как финансового, так и управленческого учета. Постоянный рост требований со стороны менеджмента и собственников к действенной организации учетного процесса в сфере использования и выбытия основных средств и нематериальных активов, особенно при оценке возможностей повышения уровня производства за счет его переоснащения новым высокопроизводительным оборудованием, прогнозировании финансовых результатов деятельности с целью предотвращения финансовых рисков, обусловливает растущий теоретический и практический интерес к проблеме учета и аудита основных средств и нематериальных активов. </w:t>
      </w:r>
    </w:p>
    <w:p w:rsidR="00FF137E" w:rsidRPr="004E24A2" w:rsidRDefault="00FF137E" w:rsidP="004E24A2">
      <w:pPr>
        <w:spacing w:line="360" w:lineRule="auto"/>
        <w:ind w:firstLine="709"/>
        <w:jc w:val="both"/>
        <w:rPr>
          <w:sz w:val="28"/>
        </w:rPr>
      </w:pPr>
      <w:r w:rsidRPr="004E24A2">
        <w:rPr>
          <w:sz w:val="28"/>
        </w:rPr>
        <w:t>Предметом исследования в рамках данной курсовой работы выступает предприятие ООО «</w:t>
      </w:r>
      <w:r w:rsidR="009F495F" w:rsidRPr="004E24A2">
        <w:rPr>
          <w:sz w:val="28"/>
        </w:rPr>
        <w:t>Карел</w:t>
      </w:r>
      <w:r w:rsidRPr="004E24A2">
        <w:rPr>
          <w:sz w:val="28"/>
        </w:rPr>
        <w:t>». Объектом исследования являются основные средства м нематериальные активы находящиеся на балансе данного предприятия.</w:t>
      </w:r>
    </w:p>
    <w:p w:rsidR="00FF137E" w:rsidRPr="004E24A2" w:rsidRDefault="00FF137E" w:rsidP="004E24A2">
      <w:pPr>
        <w:spacing w:line="360" w:lineRule="auto"/>
        <w:ind w:firstLine="709"/>
        <w:jc w:val="both"/>
        <w:rPr>
          <w:sz w:val="28"/>
        </w:rPr>
      </w:pPr>
      <w:r w:rsidRPr="004E24A2">
        <w:rPr>
          <w:sz w:val="28"/>
        </w:rPr>
        <w:t>Цель данной работы заключается в развитии теоретических и прикладных навыков учета и аудита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Достижение поставленной цели потребовало постановки и решения следующих основных задач:</w:t>
      </w:r>
    </w:p>
    <w:p w:rsidR="00FF137E" w:rsidRPr="004E24A2" w:rsidRDefault="00FF137E" w:rsidP="004E24A2">
      <w:pPr>
        <w:spacing w:line="360" w:lineRule="auto"/>
        <w:ind w:firstLine="709"/>
        <w:jc w:val="both"/>
        <w:rPr>
          <w:sz w:val="28"/>
        </w:rPr>
      </w:pPr>
      <w:r w:rsidRPr="004E24A2">
        <w:rPr>
          <w:sz w:val="28"/>
        </w:rPr>
        <w:t>Изучение нормативного регулирования учета и аудита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Рассмотрение основных целей, задач и этапов аудита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Осуществление планирования аудита, для чего необходимо изучить краткую характеристику предприятия, оценить уровень существенности и аудиторский риск, составить план и программу аудита;</w:t>
      </w:r>
    </w:p>
    <w:p w:rsidR="00FF137E" w:rsidRDefault="00FF137E" w:rsidP="004E24A2">
      <w:pPr>
        <w:spacing w:line="360" w:lineRule="auto"/>
        <w:ind w:firstLine="709"/>
        <w:jc w:val="both"/>
        <w:rPr>
          <w:sz w:val="28"/>
        </w:rPr>
      </w:pPr>
      <w:r w:rsidRPr="004E24A2">
        <w:rPr>
          <w:sz w:val="28"/>
        </w:rPr>
        <w:t>Рассмотреть методику проведения аудита и сформулировать основные выводы и рекомендации по итогам аудиторской проверки.</w:t>
      </w:r>
    </w:p>
    <w:p w:rsidR="004E24A2" w:rsidRPr="004E24A2" w:rsidRDefault="004E24A2" w:rsidP="004E24A2">
      <w:pPr>
        <w:spacing w:line="360" w:lineRule="auto"/>
        <w:ind w:firstLine="709"/>
        <w:jc w:val="both"/>
        <w:rPr>
          <w:sz w:val="28"/>
        </w:rPr>
      </w:pPr>
    </w:p>
    <w:p w:rsidR="00FF137E" w:rsidRPr="004E24A2" w:rsidRDefault="004E24A2" w:rsidP="004E24A2">
      <w:pPr>
        <w:spacing w:line="360" w:lineRule="auto"/>
        <w:ind w:firstLine="709"/>
        <w:jc w:val="center"/>
        <w:rPr>
          <w:b/>
          <w:sz w:val="28"/>
        </w:rPr>
      </w:pPr>
      <w:bookmarkStart w:id="2" w:name="_Toc271731898"/>
      <w:r>
        <w:rPr>
          <w:sz w:val="28"/>
        </w:rPr>
        <w:br w:type="page"/>
      </w:r>
      <w:r w:rsidRPr="004E24A2">
        <w:rPr>
          <w:b/>
          <w:sz w:val="28"/>
        </w:rPr>
        <w:t>1</w:t>
      </w:r>
      <w:r w:rsidR="00FF137E" w:rsidRPr="004E24A2">
        <w:rPr>
          <w:b/>
          <w:sz w:val="28"/>
        </w:rPr>
        <w:t xml:space="preserve"> Организационные основы аудита основных средств и нематериальных активов</w:t>
      </w:r>
      <w:bookmarkEnd w:id="2"/>
    </w:p>
    <w:p w:rsidR="004E24A2" w:rsidRPr="004E24A2" w:rsidRDefault="004E24A2" w:rsidP="004E24A2">
      <w:pPr>
        <w:spacing w:line="360" w:lineRule="auto"/>
        <w:ind w:firstLine="709"/>
        <w:jc w:val="center"/>
        <w:rPr>
          <w:b/>
          <w:sz w:val="28"/>
        </w:rPr>
      </w:pPr>
    </w:p>
    <w:p w:rsidR="00FF137E" w:rsidRPr="004E24A2" w:rsidRDefault="004E24A2" w:rsidP="004E24A2">
      <w:pPr>
        <w:spacing w:line="360" w:lineRule="auto"/>
        <w:ind w:firstLine="709"/>
        <w:jc w:val="center"/>
        <w:rPr>
          <w:b/>
          <w:sz w:val="28"/>
        </w:rPr>
      </w:pPr>
      <w:bookmarkStart w:id="3" w:name="_Toc271731899"/>
      <w:r w:rsidRPr="004E24A2">
        <w:rPr>
          <w:b/>
          <w:sz w:val="28"/>
        </w:rPr>
        <w:t>1.1</w:t>
      </w:r>
      <w:r w:rsidR="00FF137E" w:rsidRPr="004E24A2">
        <w:rPr>
          <w:b/>
          <w:sz w:val="28"/>
        </w:rPr>
        <w:t xml:space="preserve"> Правовое регулирование учета и аудита основных средств</w:t>
      </w:r>
      <w:bookmarkEnd w:id="3"/>
    </w:p>
    <w:p w:rsidR="004E24A2" w:rsidRPr="004E24A2" w:rsidRDefault="004E24A2" w:rsidP="004E24A2">
      <w:pPr>
        <w:spacing w:line="360" w:lineRule="auto"/>
        <w:ind w:firstLine="709"/>
        <w:jc w:val="center"/>
        <w:rPr>
          <w:b/>
          <w:sz w:val="28"/>
        </w:rPr>
      </w:pPr>
    </w:p>
    <w:p w:rsidR="00FF137E" w:rsidRPr="004E24A2" w:rsidRDefault="00FF137E" w:rsidP="004E24A2">
      <w:pPr>
        <w:spacing w:line="360" w:lineRule="auto"/>
        <w:ind w:firstLine="709"/>
        <w:jc w:val="both"/>
        <w:rPr>
          <w:sz w:val="28"/>
        </w:rPr>
      </w:pPr>
      <w:r w:rsidRPr="004E24A2">
        <w:rPr>
          <w:sz w:val="28"/>
        </w:rPr>
        <w:t>Система нормативного регулирования бухгалтерского учета имеет четыре уровня:</w:t>
      </w:r>
    </w:p>
    <w:p w:rsidR="00FF137E" w:rsidRPr="004E24A2" w:rsidRDefault="00FF137E" w:rsidP="004E24A2">
      <w:pPr>
        <w:spacing w:line="360" w:lineRule="auto"/>
        <w:ind w:firstLine="709"/>
        <w:jc w:val="both"/>
        <w:rPr>
          <w:sz w:val="28"/>
        </w:rPr>
      </w:pPr>
      <w:r w:rsidRPr="004E24A2">
        <w:rPr>
          <w:sz w:val="28"/>
        </w:rPr>
        <w:t xml:space="preserve"> Первый уровень – федеральные законы, указы президента и постановления правительства Российской Федерации, регулирующие прямо или косвенно постановку учета;</w:t>
      </w:r>
    </w:p>
    <w:p w:rsidR="00FF137E" w:rsidRPr="004E24A2" w:rsidRDefault="00FF137E" w:rsidP="004E24A2">
      <w:pPr>
        <w:spacing w:line="360" w:lineRule="auto"/>
        <w:ind w:firstLine="709"/>
        <w:jc w:val="both"/>
        <w:rPr>
          <w:sz w:val="28"/>
        </w:rPr>
      </w:pPr>
      <w:r w:rsidRPr="004E24A2">
        <w:rPr>
          <w:sz w:val="28"/>
        </w:rPr>
        <w:t>Второй уровень – система национальных стандартов по бухгалтерскому учету;</w:t>
      </w:r>
    </w:p>
    <w:p w:rsidR="00FF137E" w:rsidRPr="004E24A2" w:rsidRDefault="00FF137E" w:rsidP="004E24A2">
      <w:pPr>
        <w:spacing w:line="360" w:lineRule="auto"/>
        <w:ind w:firstLine="709"/>
        <w:jc w:val="both"/>
        <w:rPr>
          <w:sz w:val="28"/>
        </w:rPr>
      </w:pPr>
      <w:r w:rsidRPr="004E24A2">
        <w:rPr>
          <w:sz w:val="28"/>
        </w:rPr>
        <w:t>Третий уровень - методические указания и инструкции по ведению бухгалтерского учета, разработанные и утвержденные федеральными органами, министерствами и ведомствами, которым федеральным законом предоставлено право регулирования бухгалтерского учета в пределах их компетенции;</w:t>
      </w:r>
    </w:p>
    <w:p w:rsidR="00FF137E" w:rsidRPr="004E24A2" w:rsidRDefault="00FF137E" w:rsidP="004E24A2">
      <w:pPr>
        <w:spacing w:line="360" w:lineRule="auto"/>
        <w:ind w:firstLine="709"/>
        <w:jc w:val="both"/>
        <w:rPr>
          <w:sz w:val="28"/>
        </w:rPr>
      </w:pPr>
      <w:r w:rsidRPr="004E24A2">
        <w:rPr>
          <w:sz w:val="28"/>
        </w:rPr>
        <w:t>Четвертый уровень - рабочие документы организации, утвержденные руководителем, разработанные с учетом специфики условий хозяйствования, отраслевой принадлежности, структуры и размеров предприятия.</w:t>
      </w:r>
    </w:p>
    <w:p w:rsidR="00FF137E" w:rsidRPr="004E24A2" w:rsidRDefault="00FF137E" w:rsidP="004E24A2">
      <w:pPr>
        <w:spacing w:line="360" w:lineRule="auto"/>
        <w:ind w:firstLine="709"/>
        <w:jc w:val="both"/>
        <w:rPr>
          <w:sz w:val="28"/>
        </w:rPr>
      </w:pPr>
      <w:r w:rsidRPr="004E24A2">
        <w:rPr>
          <w:sz w:val="28"/>
        </w:rPr>
        <w:t>Документы первого уровня закрепляют обязательность ведения бухгалтерского учета всеми хозяйствующими субъектами, его основные принципы и правила. Определяющим законом Российской Федерации является Федеральный закон «О бухгалтерском учете» от 21 ноября 1996г., в котором устанавливаются единые правовые и методологические основы организации и ведения бухгалтерского учета экономическими субъектами России.</w:t>
      </w:r>
    </w:p>
    <w:p w:rsidR="00FF137E" w:rsidRPr="004E24A2" w:rsidRDefault="00FF137E" w:rsidP="004E24A2">
      <w:pPr>
        <w:spacing w:line="360" w:lineRule="auto"/>
        <w:ind w:firstLine="709"/>
        <w:jc w:val="both"/>
        <w:rPr>
          <w:sz w:val="28"/>
        </w:rPr>
      </w:pPr>
      <w:r w:rsidRPr="004E24A2">
        <w:rPr>
          <w:sz w:val="28"/>
        </w:rPr>
        <w:t xml:space="preserve">Документы второго  уровня представлены положениями по бухгалтерскому учету, устанавливающими правила его ведения на отдельных участках. К числу важнейших документов этого уровня относятся положения по бухгалтерскому учету. </w:t>
      </w:r>
    </w:p>
    <w:p w:rsidR="00FF137E" w:rsidRPr="004E24A2" w:rsidRDefault="00FF137E" w:rsidP="004E24A2">
      <w:pPr>
        <w:spacing w:line="360" w:lineRule="auto"/>
        <w:ind w:firstLine="709"/>
        <w:jc w:val="both"/>
        <w:rPr>
          <w:sz w:val="28"/>
        </w:rPr>
      </w:pPr>
      <w:r w:rsidRPr="004E24A2">
        <w:rPr>
          <w:sz w:val="28"/>
        </w:rPr>
        <w:t>Документы третьего уровня имеют рекомендательный характер. Это инструкции, указания, дающие возможные варианты постановки учета непосредственно в организациях в зависимости от ее отраслевой особенности. Это могут быть методические указания по определению состава затрат на предприятиях торговли, строительстве, при выполнении научно-исследовательских работ, проведению инвентаризации, учету основных средств и другое.</w:t>
      </w:r>
    </w:p>
    <w:p w:rsidR="00FF137E" w:rsidRPr="004E24A2" w:rsidRDefault="00FF137E" w:rsidP="004E24A2">
      <w:pPr>
        <w:spacing w:line="360" w:lineRule="auto"/>
        <w:ind w:firstLine="709"/>
        <w:jc w:val="both"/>
        <w:rPr>
          <w:sz w:val="28"/>
        </w:rPr>
      </w:pPr>
      <w:r w:rsidRPr="004E24A2">
        <w:rPr>
          <w:sz w:val="28"/>
        </w:rPr>
        <w:t>К документам четвертого  уровня относятся указания, инструкции, положения, приказы и иные подобные документы по постановке и ведению бухгалтерского учета, непосредственно созданные в организации и являющиеся внутрифирменными стандартами. Это может быть приказ об учетной политике, должностные инструкции, положения по оплате труда др.</w:t>
      </w:r>
    </w:p>
    <w:p w:rsidR="00FF137E" w:rsidRPr="004E24A2" w:rsidRDefault="00FF137E" w:rsidP="004E24A2">
      <w:pPr>
        <w:spacing w:line="360" w:lineRule="auto"/>
        <w:ind w:firstLine="709"/>
        <w:jc w:val="both"/>
        <w:rPr>
          <w:sz w:val="28"/>
        </w:rPr>
      </w:pPr>
      <w:r w:rsidRPr="004E24A2">
        <w:rPr>
          <w:sz w:val="28"/>
        </w:rPr>
        <w:t>Основным документом, регулирующим учет основных средств, является Налоговый кодекс РФ. В статье 256 дается определение амортизируемого имущества, в статье 257 НК РФ раскрываются  порядок определения стоимости амортизируемого имущества, в статье 258 определяются особенности включения амортизируемого имущества в состав амортизационных групп, в статье 259 – методы и порядок расчета сумм амортизации, в статье 260 – расходы на ремонт основных средств.</w:t>
      </w:r>
    </w:p>
    <w:p w:rsidR="00FF137E" w:rsidRPr="004E24A2" w:rsidRDefault="00FF137E" w:rsidP="004E24A2">
      <w:pPr>
        <w:spacing w:line="360" w:lineRule="auto"/>
        <w:ind w:firstLine="709"/>
        <w:jc w:val="both"/>
        <w:rPr>
          <w:sz w:val="28"/>
        </w:rPr>
      </w:pPr>
      <w:r w:rsidRPr="004E24A2">
        <w:rPr>
          <w:sz w:val="28"/>
        </w:rPr>
        <w:t>Частью четвертой Гражданского кодекс РФ определены права на результаты интеллектуальной деятельности и средства индивидуализации .</w:t>
      </w:r>
    </w:p>
    <w:p w:rsidR="00FF137E" w:rsidRPr="004E24A2" w:rsidRDefault="00FF137E" w:rsidP="004E24A2">
      <w:pPr>
        <w:spacing w:line="360" w:lineRule="auto"/>
        <w:ind w:firstLine="709"/>
        <w:jc w:val="both"/>
        <w:rPr>
          <w:sz w:val="28"/>
        </w:rPr>
      </w:pPr>
      <w:r w:rsidRPr="004E24A2">
        <w:rPr>
          <w:sz w:val="28"/>
        </w:rPr>
        <w:t>Следующими документами, регулирующими учет основных средств и нематериальных активов, являются Федеральный закон "О бухгалтерском учете" от 21 ноября 1996г. № 129-ФЗ и Положение о бухгалтерском учете и отчетности в Российской Федерации. Утверждено приказом Министерства финансов Российской Федерации от 26 декабря 1994г. № 170н. Эти документы раскрывают основные требования к ведению бухгалтерского учета, определяют правила оформления бухгалтерской документации: учет имущества, обязательств и хозяйственных операций ведется в валюте РФ – рублях; документы оформляются на русском языке; все документы, связанные с денежными средствами, должны быть обязательно подписаны руководителем и главным бухгалтером.</w:t>
      </w:r>
    </w:p>
    <w:p w:rsidR="00FF137E" w:rsidRPr="004E24A2" w:rsidRDefault="00FF137E" w:rsidP="004E24A2">
      <w:pPr>
        <w:spacing w:line="360" w:lineRule="auto"/>
        <w:ind w:firstLine="709"/>
        <w:jc w:val="both"/>
        <w:rPr>
          <w:sz w:val="28"/>
        </w:rPr>
      </w:pPr>
      <w:r w:rsidRPr="004E24A2">
        <w:rPr>
          <w:sz w:val="28"/>
        </w:rPr>
        <w:t>План счетов бухгалтерского учета финансово-хозяйственной деятельности предприятия и Инструкция по его применению предусматривают для учета основных средств  использование счетов 01 «Основные средства», 02 «Амортизация основных средств», для учета нематериальных активов 04 «Нематериальные активы», 05 «Амортизация нематериальные активы». В инструкции приведен порядок использования данных счетов, т.е. раскрывается информация о корреспондентских счетах, отражаемых по дебету и по кредиту счетов .</w:t>
      </w:r>
    </w:p>
    <w:p w:rsidR="00FF137E" w:rsidRPr="004E24A2" w:rsidRDefault="00FF137E" w:rsidP="004E24A2">
      <w:pPr>
        <w:spacing w:line="360" w:lineRule="auto"/>
        <w:ind w:firstLine="709"/>
        <w:jc w:val="both"/>
        <w:rPr>
          <w:sz w:val="28"/>
        </w:rPr>
      </w:pPr>
      <w:r w:rsidRPr="004E24A2">
        <w:rPr>
          <w:sz w:val="28"/>
        </w:rPr>
        <w:t>Федеральный закон  «Об аудиторской деятельности» от 7.</w:t>
      </w:r>
      <w:r w:rsidR="006D3028" w:rsidRPr="004E24A2">
        <w:rPr>
          <w:sz w:val="28"/>
        </w:rPr>
        <w:t>09</w:t>
      </w:r>
      <w:r w:rsidRPr="004E24A2">
        <w:rPr>
          <w:sz w:val="28"/>
        </w:rPr>
        <w:t xml:space="preserve">.2001г. №119-ФЗ определяет понятие, цели, задачи аудиторской деятельности. </w:t>
      </w:r>
    </w:p>
    <w:p w:rsidR="00FF137E" w:rsidRPr="004E24A2" w:rsidRDefault="00FF137E" w:rsidP="004E24A2">
      <w:pPr>
        <w:spacing w:line="360" w:lineRule="auto"/>
        <w:ind w:firstLine="709"/>
        <w:jc w:val="both"/>
        <w:rPr>
          <w:sz w:val="28"/>
        </w:rPr>
      </w:pPr>
      <w:r w:rsidRPr="004E24A2">
        <w:rPr>
          <w:sz w:val="28"/>
        </w:rPr>
        <w:t>Положение по бухгалтерскому учету «Учет основных средств» (ПБУ-6/01), утвержденное Приказом Минфина РФ от 30.03.2001 г. №26н определяет срок полезного использования, имущество, относимое к основным средствам, определяет оценку основных средств, порядок начисления амортизации основных средств, порядок учета поступления, выбытия, ремонта основных средств .</w:t>
      </w:r>
    </w:p>
    <w:p w:rsidR="00FF137E" w:rsidRPr="004E24A2" w:rsidRDefault="00FF137E" w:rsidP="004E24A2">
      <w:pPr>
        <w:spacing w:line="360" w:lineRule="auto"/>
        <w:ind w:firstLine="709"/>
        <w:jc w:val="both"/>
        <w:rPr>
          <w:sz w:val="28"/>
        </w:rPr>
      </w:pPr>
      <w:r w:rsidRPr="004E24A2">
        <w:rPr>
          <w:sz w:val="28"/>
        </w:rPr>
        <w:t>Положение по бухгалтерскому учету «Учет нематериальных активов» (ПБУ-14/2007), утвержденное Приказом Минфина РФ от 27.12.2007 г. №153н устанавливает правила формирования в бухгалтерском учете и бухгалтерской отчетности информации о нематериальных активах организаций, являющихся юридическими лицами по законодательству Российской Федерации (за исключением кредитных организаций и бюджетных учреждений).</w:t>
      </w:r>
    </w:p>
    <w:p w:rsidR="00FF137E" w:rsidRPr="004E24A2" w:rsidRDefault="00FF137E" w:rsidP="004E24A2">
      <w:pPr>
        <w:spacing w:line="360" w:lineRule="auto"/>
        <w:ind w:firstLine="709"/>
        <w:jc w:val="both"/>
        <w:rPr>
          <w:sz w:val="28"/>
        </w:rPr>
      </w:pPr>
      <w:r w:rsidRPr="004E24A2">
        <w:rPr>
          <w:sz w:val="28"/>
        </w:rPr>
        <w:t>Положения (стандарты) аудиторской деятельности определяют порядок расчета уровня существенности, определения аудиторского риска, содержание и виды аудиторского заключения и многое другое.</w:t>
      </w:r>
    </w:p>
    <w:p w:rsidR="00FF137E" w:rsidRPr="004E24A2" w:rsidRDefault="00FF137E" w:rsidP="004E24A2">
      <w:pPr>
        <w:spacing w:line="360" w:lineRule="auto"/>
        <w:ind w:firstLine="709"/>
        <w:jc w:val="both"/>
        <w:rPr>
          <w:sz w:val="28"/>
        </w:rPr>
      </w:pPr>
      <w:r w:rsidRPr="004E24A2">
        <w:rPr>
          <w:sz w:val="28"/>
        </w:rPr>
        <w:t>Постановление государственного комитета РФ по статистике «Об утверждении унифицированных форм первичной учетной документации по учету основных средств» от 21 января 2003г. №7 раскрывает формы и порядок заполнения всех форм по учету основных средств .</w:t>
      </w:r>
    </w:p>
    <w:p w:rsidR="00FF137E" w:rsidRPr="004E24A2" w:rsidRDefault="00FF137E" w:rsidP="004E24A2">
      <w:pPr>
        <w:spacing w:line="360" w:lineRule="auto"/>
        <w:ind w:firstLine="709"/>
        <w:jc w:val="both"/>
        <w:rPr>
          <w:sz w:val="28"/>
        </w:rPr>
      </w:pPr>
      <w:r w:rsidRPr="004E24A2">
        <w:rPr>
          <w:sz w:val="28"/>
        </w:rPr>
        <w:t>Постановление правительства РФ №1 от 01.01.2001 «О классификации основных средств, включаемых в амортизационные группы» определяет основные амортизационные группы и их состав .</w:t>
      </w:r>
    </w:p>
    <w:p w:rsidR="00FF137E" w:rsidRPr="004E24A2" w:rsidRDefault="00FF137E" w:rsidP="004E24A2">
      <w:pPr>
        <w:spacing w:line="360" w:lineRule="auto"/>
        <w:ind w:firstLine="709"/>
        <w:jc w:val="both"/>
        <w:rPr>
          <w:sz w:val="28"/>
        </w:rPr>
      </w:pPr>
      <w:r w:rsidRPr="004E24A2">
        <w:rPr>
          <w:sz w:val="28"/>
        </w:rPr>
        <w:t>"Общероссийский классификатор основных фондов" ОК 013-94 (утв. Постановлением Госстандарта РФ от 26.12.1994 N 359) (дата введения 01.01.1996) (ред. от 14.04.1998) определяет классификацию основных средств [10].</w:t>
      </w:r>
    </w:p>
    <w:p w:rsidR="00FF137E" w:rsidRPr="004E24A2" w:rsidRDefault="00FF137E" w:rsidP="004E24A2">
      <w:pPr>
        <w:spacing w:line="360" w:lineRule="auto"/>
        <w:ind w:firstLine="709"/>
        <w:jc w:val="both"/>
        <w:rPr>
          <w:sz w:val="28"/>
        </w:rPr>
      </w:pPr>
      <w:r w:rsidRPr="004E24A2">
        <w:rPr>
          <w:sz w:val="28"/>
        </w:rPr>
        <w:t>Методические указания по бухгалтерскому учету основных средств, утвержденные приказом Минфина РФ от 13.10.2003г №91н (в редакции от 27.11.2006.) определяют порядок организации бухгалтерского учета основных средств в соответствии с Положением по бухгалтерскому учету "Учет основных средств" ПБУ 6/01.</w:t>
      </w:r>
    </w:p>
    <w:p w:rsidR="00FF137E" w:rsidRPr="004E24A2" w:rsidRDefault="00FF137E" w:rsidP="004E24A2">
      <w:pPr>
        <w:spacing w:line="360" w:lineRule="auto"/>
        <w:ind w:firstLine="709"/>
        <w:jc w:val="both"/>
        <w:rPr>
          <w:sz w:val="28"/>
        </w:rPr>
      </w:pPr>
      <w:r w:rsidRPr="004E24A2">
        <w:rPr>
          <w:sz w:val="28"/>
        </w:rPr>
        <w:t>Методические указания по инвентаризации имущества и финансовых обязательств, утвержденные Приказом Минфина РФ от 13.06.1995г. №49 определяют порядок инвентаризации имущества.</w:t>
      </w:r>
    </w:p>
    <w:p w:rsidR="00FF137E" w:rsidRPr="004E24A2" w:rsidRDefault="00FF137E" w:rsidP="004E24A2">
      <w:pPr>
        <w:spacing w:line="360" w:lineRule="auto"/>
        <w:ind w:firstLine="709"/>
        <w:jc w:val="both"/>
        <w:rPr>
          <w:sz w:val="28"/>
        </w:rPr>
      </w:pPr>
      <w:bookmarkStart w:id="4" w:name="_Toc271731900"/>
      <w:r w:rsidRPr="004E24A2">
        <w:rPr>
          <w:sz w:val="28"/>
        </w:rPr>
        <w:t>1.2. Цель, задачи и основные этапы аудита основных средств</w:t>
      </w:r>
      <w:bookmarkEnd w:id="4"/>
    </w:p>
    <w:p w:rsidR="00FF137E" w:rsidRPr="004E24A2" w:rsidRDefault="00FF137E" w:rsidP="004E24A2">
      <w:pPr>
        <w:spacing w:line="360" w:lineRule="auto"/>
        <w:ind w:firstLine="709"/>
        <w:jc w:val="both"/>
        <w:rPr>
          <w:sz w:val="28"/>
        </w:rPr>
      </w:pPr>
      <w:r w:rsidRPr="004E24A2">
        <w:rPr>
          <w:sz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FF137E" w:rsidRPr="004E24A2" w:rsidRDefault="00FF137E" w:rsidP="004E24A2">
      <w:pPr>
        <w:spacing w:line="360" w:lineRule="auto"/>
        <w:ind w:firstLine="709"/>
        <w:jc w:val="both"/>
        <w:rPr>
          <w:sz w:val="28"/>
        </w:rPr>
      </w:pPr>
      <w:r w:rsidRPr="004E24A2">
        <w:rPr>
          <w:sz w:val="28"/>
        </w:rPr>
        <w:t>Целью аудита основных средств и нематериальных активов является установление соответствия применяемой в организации методики бухгалтерского учета нормативным документам с тем, чтобы выразить мнение о достоверности и  порядке  ведения бухгалтерского учета объектов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Аудит представляет собой осуществляемую на основе договора проверку состояния бухгалтерского учета и  внутрихозяйственного контроля,     соответствия финансово-хозяйственных операций законодательству, достоверности отчетности, а также консультационные, экспертные  и   другие   услуги,   оказываемые аудиторами предприятиям и организациям.</w:t>
      </w:r>
    </w:p>
    <w:p w:rsidR="00FF137E" w:rsidRPr="004E24A2" w:rsidRDefault="00FF137E" w:rsidP="004E24A2">
      <w:pPr>
        <w:spacing w:line="360" w:lineRule="auto"/>
        <w:ind w:firstLine="709"/>
        <w:jc w:val="both"/>
        <w:rPr>
          <w:sz w:val="28"/>
        </w:rPr>
      </w:pPr>
      <w:r w:rsidRPr="004E24A2">
        <w:rPr>
          <w:sz w:val="28"/>
        </w:rPr>
        <w:t xml:space="preserve">   К   числу   основных  комплексов  задач,  которые  необходимо проверить при аудите основных средств относятся следующие:</w:t>
      </w:r>
    </w:p>
    <w:p w:rsidR="00FF137E" w:rsidRPr="004E24A2" w:rsidRDefault="00FF137E" w:rsidP="004E24A2">
      <w:pPr>
        <w:spacing w:line="360" w:lineRule="auto"/>
        <w:ind w:firstLine="709"/>
        <w:jc w:val="both"/>
        <w:rPr>
          <w:sz w:val="28"/>
        </w:rPr>
      </w:pPr>
      <w:r w:rsidRPr="004E24A2">
        <w:rPr>
          <w:sz w:val="28"/>
        </w:rPr>
        <w:t>оценка системы внутреннего контроля учета объектов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подтверждение достоверности производимых расчетов;</w:t>
      </w:r>
    </w:p>
    <w:p w:rsidR="00FF137E" w:rsidRPr="004E24A2" w:rsidRDefault="00FF137E" w:rsidP="004E24A2">
      <w:pPr>
        <w:spacing w:line="360" w:lineRule="auto"/>
        <w:ind w:firstLine="709"/>
        <w:jc w:val="both"/>
        <w:rPr>
          <w:sz w:val="28"/>
        </w:rPr>
      </w:pPr>
      <w:r w:rsidRPr="004E24A2">
        <w:rPr>
          <w:sz w:val="28"/>
        </w:rPr>
        <w:t>оценка правильности, полноты и своевременности отражения в учете операций по учету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проверка соблюдения норм действующего законодательства в части учета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проверка правильности оформления первичных документов;</w:t>
      </w:r>
    </w:p>
    <w:p w:rsidR="00FF137E" w:rsidRPr="004E24A2" w:rsidRDefault="00FF137E" w:rsidP="004E24A2">
      <w:pPr>
        <w:spacing w:line="360" w:lineRule="auto"/>
        <w:ind w:firstLine="709"/>
        <w:jc w:val="both"/>
        <w:rPr>
          <w:sz w:val="28"/>
        </w:rPr>
      </w:pPr>
      <w:r w:rsidRPr="004E24A2">
        <w:rPr>
          <w:sz w:val="28"/>
        </w:rPr>
        <w:t>К основным этапам аудита можно отнести:</w:t>
      </w:r>
    </w:p>
    <w:p w:rsidR="00FF137E" w:rsidRPr="004E24A2" w:rsidRDefault="00FF137E" w:rsidP="004E24A2">
      <w:pPr>
        <w:spacing w:line="360" w:lineRule="auto"/>
        <w:ind w:firstLine="709"/>
        <w:jc w:val="both"/>
        <w:rPr>
          <w:sz w:val="28"/>
        </w:rPr>
      </w:pPr>
      <w:r w:rsidRPr="004E24A2">
        <w:rPr>
          <w:sz w:val="28"/>
        </w:rPr>
        <w:t xml:space="preserve">изучение состава и структуры основных средств и нематериальных активов, условий хранения и эксплуатации; </w:t>
      </w:r>
    </w:p>
    <w:p w:rsidR="00FF137E" w:rsidRPr="004E24A2" w:rsidRDefault="00FF137E" w:rsidP="004E24A2">
      <w:pPr>
        <w:spacing w:line="360" w:lineRule="auto"/>
        <w:ind w:firstLine="709"/>
        <w:jc w:val="both"/>
        <w:rPr>
          <w:sz w:val="28"/>
        </w:rPr>
      </w:pPr>
      <w:r w:rsidRPr="004E24A2">
        <w:rPr>
          <w:sz w:val="28"/>
        </w:rPr>
        <w:t>подтверждение первичной оценки системы внутреннего контроля и бухгалтерского учета;</w:t>
      </w:r>
    </w:p>
    <w:p w:rsidR="00FF137E" w:rsidRPr="004E24A2" w:rsidRDefault="00FF137E" w:rsidP="004E24A2">
      <w:pPr>
        <w:spacing w:line="360" w:lineRule="auto"/>
        <w:ind w:firstLine="709"/>
        <w:jc w:val="both"/>
        <w:rPr>
          <w:sz w:val="28"/>
        </w:rPr>
      </w:pPr>
      <w:r w:rsidRPr="004E24A2">
        <w:rPr>
          <w:sz w:val="28"/>
        </w:rPr>
        <w:t>проверка правильности оформления и отражения в учете операций по движению ОС и НМА;</w:t>
      </w:r>
    </w:p>
    <w:p w:rsidR="00FF137E" w:rsidRPr="004E24A2" w:rsidRDefault="00FF137E" w:rsidP="004E24A2">
      <w:pPr>
        <w:spacing w:line="360" w:lineRule="auto"/>
        <w:ind w:firstLine="709"/>
        <w:jc w:val="both"/>
        <w:rPr>
          <w:sz w:val="28"/>
        </w:rPr>
      </w:pPr>
      <w:r w:rsidRPr="004E24A2">
        <w:rPr>
          <w:sz w:val="28"/>
        </w:rPr>
        <w:t xml:space="preserve">оценка начисленной амортизации и достоверности отражения ее в учете; </w:t>
      </w:r>
    </w:p>
    <w:p w:rsidR="00FF137E" w:rsidRPr="004E24A2" w:rsidRDefault="00FF137E" w:rsidP="004E24A2">
      <w:pPr>
        <w:spacing w:line="360" w:lineRule="auto"/>
        <w:ind w:firstLine="709"/>
        <w:jc w:val="both"/>
        <w:rPr>
          <w:sz w:val="28"/>
        </w:rPr>
      </w:pPr>
      <w:r w:rsidRPr="004E24A2">
        <w:rPr>
          <w:sz w:val="28"/>
        </w:rPr>
        <w:t xml:space="preserve">установление объемов выполненных ремонтов ОС и правильности отражения соответствующих расходов в учете; </w:t>
      </w:r>
    </w:p>
    <w:p w:rsidR="00FF137E" w:rsidRPr="004E24A2" w:rsidRDefault="00FF137E" w:rsidP="004E24A2">
      <w:pPr>
        <w:spacing w:line="360" w:lineRule="auto"/>
        <w:ind w:firstLine="709"/>
        <w:jc w:val="both"/>
        <w:rPr>
          <w:sz w:val="28"/>
        </w:rPr>
      </w:pPr>
      <w:r w:rsidRPr="004E24A2">
        <w:rPr>
          <w:sz w:val="28"/>
        </w:rPr>
        <w:t>подтверждение итогов проведенной в отчетном году переоценки ОС и НМА, оценка качества проведенной инвентаризации;</w:t>
      </w:r>
    </w:p>
    <w:p w:rsidR="00FF137E" w:rsidRPr="004E24A2" w:rsidRDefault="00FF137E" w:rsidP="004E24A2">
      <w:pPr>
        <w:spacing w:line="360" w:lineRule="auto"/>
        <w:ind w:firstLine="709"/>
        <w:jc w:val="both"/>
        <w:rPr>
          <w:sz w:val="28"/>
        </w:rPr>
      </w:pPr>
      <w:r w:rsidRPr="004E24A2">
        <w:rPr>
          <w:sz w:val="28"/>
        </w:rPr>
        <w:t>проверка правильности налогообложения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К основным нарушениям, которые чаще всего встречаются на практике, относятся:</w:t>
      </w:r>
    </w:p>
    <w:p w:rsidR="00FF137E" w:rsidRPr="004E24A2" w:rsidRDefault="00FF137E" w:rsidP="004E24A2">
      <w:pPr>
        <w:spacing w:line="360" w:lineRule="auto"/>
        <w:ind w:firstLine="709"/>
        <w:jc w:val="both"/>
        <w:rPr>
          <w:sz w:val="28"/>
        </w:rPr>
      </w:pPr>
      <w:r w:rsidRPr="004E24A2">
        <w:rPr>
          <w:sz w:val="28"/>
        </w:rPr>
        <w:t>Не ведутся инвентарные карточки (ОС-6);</w:t>
      </w:r>
    </w:p>
    <w:p w:rsidR="00FF137E" w:rsidRPr="004E24A2" w:rsidRDefault="00FF137E" w:rsidP="004E24A2">
      <w:pPr>
        <w:spacing w:line="360" w:lineRule="auto"/>
        <w:ind w:firstLine="709"/>
        <w:jc w:val="both"/>
        <w:rPr>
          <w:sz w:val="28"/>
        </w:rPr>
      </w:pPr>
      <w:r w:rsidRPr="004E24A2">
        <w:rPr>
          <w:sz w:val="28"/>
        </w:rPr>
        <w:t>Не оформляются первичные документы по нематериальным активам, разработанные предприятием формы первичных документов не соответствуют требованиям НМА;</w:t>
      </w:r>
    </w:p>
    <w:p w:rsidR="00FF137E" w:rsidRPr="004E24A2" w:rsidRDefault="00FF137E" w:rsidP="004E24A2">
      <w:pPr>
        <w:spacing w:line="360" w:lineRule="auto"/>
        <w:ind w:firstLine="709"/>
        <w:jc w:val="both"/>
        <w:rPr>
          <w:sz w:val="28"/>
        </w:rPr>
      </w:pPr>
      <w:r w:rsidRPr="004E24A2">
        <w:rPr>
          <w:sz w:val="28"/>
        </w:rPr>
        <w:t>Не всегда выполняется требование полноты занесения реквизитов;</w:t>
      </w:r>
    </w:p>
    <w:p w:rsidR="00FF137E" w:rsidRPr="004E24A2" w:rsidRDefault="00FF137E" w:rsidP="004E24A2">
      <w:pPr>
        <w:spacing w:line="360" w:lineRule="auto"/>
        <w:ind w:firstLine="709"/>
        <w:jc w:val="both"/>
        <w:rPr>
          <w:sz w:val="28"/>
        </w:rPr>
      </w:pPr>
      <w:r w:rsidRPr="004E24A2">
        <w:rPr>
          <w:sz w:val="28"/>
        </w:rPr>
        <w:t>Не за всеми ОС и НМА закреплены материально-ответственные лица;</w:t>
      </w:r>
    </w:p>
    <w:p w:rsidR="00FF137E" w:rsidRPr="004E24A2" w:rsidRDefault="00FF137E" w:rsidP="004E24A2">
      <w:pPr>
        <w:spacing w:line="360" w:lineRule="auto"/>
        <w:ind w:firstLine="709"/>
        <w:jc w:val="both"/>
        <w:rPr>
          <w:sz w:val="28"/>
        </w:rPr>
      </w:pPr>
      <w:r w:rsidRPr="004E24A2">
        <w:rPr>
          <w:sz w:val="28"/>
        </w:rPr>
        <w:t>Неправильное формирование первоначальной стоимости;</w:t>
      </w:r>
    </w:p>
    <w:p w:rsidR="00FF137E" w:rsidRPr="004E24A2" w:rsidRDefault="00FF137E" w:rsidP="004E24A2">
      <w:pPr>
        <w:spacing w:line="360" w:lineRule="auto"/>
        <w:ind w:firstLine="709"/>
        <w:jc w:val="both"/>
        <w:rPr>
          <w:sz w:val="28"/>
        </w:rPr>
      </w:pPr>
      <w:r w:rsidRPr="004E24A2">
        <w:rPr>
          <w:sz w:val="28"/>
        </w:rPr>
        <w:t xml:space="preserve">При покупке ОС у физического лица не удерживается НДФЛ; </w:t>
      </w:r>
    </w:p>
    <w:p w:rsidR="00FF137E" w:rsidRPr="004E24A2" w:rsidRDefault="00FF137E" w:rsidP="004E24A2">
      <w:pPr>
        <w:spacing w:line="360" w:lineRule="auto"/>
        <w:ind w:firstLine="709"/>
        <w:jc w:val="both"/>
        <w:rPr>
          <w:sz w:val="28"/>
        </w:rPr>
      </w:pPr>
      <w:r w:rsidRPr="004E24A2">
        <w:rPr>
          <w:sz w:val="28"/>
        </w:rPr>
        <w:t>Неправильное начисление амортизации;</w:t>
      </w:r>
    </w:p>
    <w:p w:rsidR="00FF137E" w:rsidRPr="004E24A2" w:rsidRDefault="00FF137E" w:rsidP="004E24A2">
      <w:pPr>
        <w:spacing w:line="360" w:lineRule="auto"/>
        <w:ind w:firstLine="709"/>
        <w:jc w:val="both"/>
        <w:rPr>
          <w:sz w:val="28"/>
        </w:rPr>
      </w:pPr>
      <w:r w:rsidRPr="004E24A2">
        <w:rPr>
          <w:sz w:val="28"/>
        </w:rPr>
        <w:t>Некорректная корреспонденция счетов.</w:t>
      </w:r>
    </w:p>
    <w:p w:rsidR="00FF137E" w:rsidRPr="004E24A2" w:rsidRDefault="00FF137E" w:rsidP="004E24A2">
      <w:pPr>
        <w:spacing w:line="360" w:lineRule="auto"/>
        <w:ind w:firstLine="709"/>
        <w:jc w:val="both"/>
        <w:rPr>
          <w:sz w:val="28"/>
        </w:rPr>
      </w:pPr>
      <w:bookmarkStart w:id="5" w:name="_Toc271731901"/>
      <w:r w:rsidRPr="004E24A2">
        <w:rPr>
          <w:sz w:val="28"/>
        </w:rPr>
        <w:t>В целом необходимость аудита основных средств и нематериальных активов обусловлена ужесточением требований к учету данных объектов. Проведение аудита позволяет выявлять ошибки в учете и отчетности, что позволяет принимать меры по их устранению, что существенно повышает качество работы предприятия.</w:t>
      </w:r>
      <w:bookmarkEnd w:id="5"/>
    </w:p>
    <w:p w:rsidR="00FF137E" w:rsidRDefault="004E24A2" w:rsidP="004E24A2">
      <w:pPr>
        <w:spacing w:line="360" w:lineRule="auto"/>
        <w:ind w:firstLine="709"/>
        <w:jc w:val="center"/>
        <w:rPr>
          <w:b/>
          <w:sz w:val="28"/>
        </w:rPr>
      </w:pPr>
      <w:bookmarkStart w:id="6" w:name="_Toc271731902"/>
      <w:r w:rsidRPr="004E24A2">
        <w:rPr>
          <w:sz w:val="28"/>
        </w:rPr>
        <w:br w:type="page"/>
      </w:r>
      <w:r w:rsidRPr="004E24A2">
        <w:rPr>
          <w:b/>
          <w:sz w:val="28"/>
        </w:rPr>
        <w:t>2</w:t>
      </w:r>
      <w:r w:rsidR="00FF137E" w:rsidRPr="004E24A2">
        <w:rPr>
          <w:b/>
          <w:sz w:val="28"/>
        </w:rPr>
        <w:t xml:space="preserve"> Планирование аудита основных средств и нематериальных активов на предприятии ООО «</w:t>
      </w:r>
      <w:r w:rsidR="009F495F" w:rsidRPr="004E24A2">
        <w:rPr>
          <w:b/>
          <w:sz w:val="28"/>
        </w:rPr>
        <w:t>Карел</w:t>
      </w:r>
      <w:r w:rsidR="00FF137E" w:rsidRPr="004E24A2">
        <w:rPr>
          <w:b/>
          <w:sz w:val="28"/>
        </w:rPr>
        <w:t>»</w:t>
      </w:r>
      <w:bookmarkEnd w:id="6"/>
    </w:p>
    <w:p w:rsidR="004E24A2" w:rsidRPr="004E24A2" w:rsidRDefault="004E24A2" w:rsidP="004E24A2">
      <w:pPr>
        <w:spacing w:line="360" w:lineRule="auto"/>
        <w:ind w:firstLine="709"/>
        <w:jc w:val="center"/>
        <w:rPr>
          <w:b/>
          <w:sz w:val="28"/>
        </w:rPr>
      </w:pPr>
    </w:p>
    <w:p w:rsidR="00FF137E" w:rsidRPr="004E24A2" w:rsidRDefault="004E24A2" w:rsidP="004E24A2">
      <w:pPr>
        <w:spacing w:line="360" w:lineRule="auto"/>
        <w:ind w:firstLine="709"/>
        <w:jc w:val="center"/>
        <w:rPr>
          <w:b/>
          <w:sz w:val="28"/>
        </w:rPr>
      </w:pPr>
      <w:bookmarkStart w:id="7" w:name="_Toc271731903"/>
      <w:r w:rsidRPr="004E24A2">
        <w:rPr>
          <w:b/>
          <w:sz w:val="28"/>
        </w:rPr>
        <w:t>2.1</w:t>
      </w:r>
      <w:r w:rsidR="00FF137E" w:rsidRPr="004E24A2">
        <w:rPr>
          <w:b/>
          <w:sz w:val="28"/>
        </w:rPr>
        <w:t xml:space="preserve"> Краткая характеристика предприятия</w:t>
      </w:r>
      <w:bookmarkEnd w:id="7"/>
    </w:p>
    <w:p w:rsidR="004E24A2" w:rsidRPr="004E24A2" w:rsidRDefault="004E24A2"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ООО "Производственная компания "</w:t>
      </w:r>
      <w:r w:rsidR="009F495F" w:rsidRPr="004E24A2">
        <w:rPr>
          <w:sz w:val="28"/>
        </w:rPr>
        <w:t>Карел</w:t>
      </w:r>
      <w:r w:rsidRPr="004E24A2">
        <w:rPr>
          <w:sz w:val="28"/>
        </w:rPr>
        <w:t>" одна из ведущих российских компаний нефтяного машиностроения представляет полный спектр оборудования для добычи нефти и комплекс услуг в области эксплуатации, ремонта и обслуживания нефтепромыслового оборудования (НПО).</w:t>
      </w:r>
    </w:p>
    <w:p w:rsidR="00FF137E" w:rsidRPr="004E24A2" w:rsidRDefault="00FF137E" w:rsidP="004E24A2">
      <w:pPr>
        <w:spacing w:line="360" w:lineRule="auto"/>
        <w:ind w:firstLine="709"/>
        <w:jc w:val="both"/>
        <w:rPr>
          <w:sz w:val="28"/>
        </w:rPr>
      </w:pPr>
      <w:r w:rsidRPr="004E24A2">
        <w:rPr>
          <w:sz w:val="28"/>
        </w:rPr>
        <w:t xml:space="preserve">Структура ООО «Производственная компания </w:t>
      </w:r>
      <w:r w:rsidR="009F495F" w:rsidRPr="004E24A2">
        <w:rPr>
          <w:sz w:val="28"/>
        </w:rPr>
        <w:t>Карел</w:t>
      </w:r>
      <w:r w:rsidRPr="004E24A2">
        <w:rPr>
          <w:sz w:val="28"/>
        </w:rPr>
        <w:t>»:</w:t>
      </w:r>
    </w:p>
    <w:p w:rsidR="00FF137E" w:rsidRPr="004E24A2" w:rsidRDefault="00961611" w:rsidP="004E24A2">
      <w:pPr>
        <w:spacing w:line="360" w:lineRule="auto"/>
        <w:ind w:firstLine="709"/>
        <w:jc w:val="both"/>
        <w:rPr>
          <w:sz w:val="28"/>
        </w:rPr>
      </w:pPr>
      <w:hyperlink r:id="rId7" w:history="1">
        <w:r w:rsidR="00FF137E" w:rsidRPr="004E24A2">
          <w:rPr>
            <w:rStyle w:val="a4"/>
            <w:color w:val="auto"/>
            <w:sz w:val="28"/>
          </w:rPr>
          <w:t>ООО "ПК "</w:t>
        </w:r>
        <w:r w:rsidR="009F495F" w:rsidRPr="004E24A2">
          <w:rPr>
            <w:rStyle w:val="a4"/>
            <w:color w:val="auto"/>
            <w:sz w:val="28"/>
          </w:rPr>
          <w:t>Карел</w:t>
        </w:r>
        <w:r w:rsidR="00FF137E" w:rsidRPr="004E24A2">
          <w:rPr>
            <w:rStyle w:val="a4"/>
            <w:color w:val="auto"/>
            <w:sz w:val="28"/>
          </w:rPr>
          <w:t>" (ЦРНО)</w:t>
        </w:r>
      </w:hyperlink>
      <w:r w:rsidR="00FF137E" w:rsidRPr="004E24A2">
        <w:rPr>
          <w:sz w:val="28"/>
        </w:rPr>
        <w:t xml:space="preserve"> - разработка передовых технологий и оборудования для добычи нефти.</w:t>
      </w:r>
    </w:p>
    <w:p w:rsidR="00FF137E" w:rsidRPr="004E24A2" w:rsidRDefault="00961611" w:rsidP="004E24A2">
      <w:pPr>
        <w:spacing w:line="360" w:lineRule="auto"/>
        <w:ind w:firstLine="709"/>
        <w:jc w:val="both"/>
        <w:rPr>
          <w:sz w:val="28"/>
        </w:rPr>
      </w:pPr>
      <w:hyperlink r:id="rId8" w:history="1">
        <w:r w:rsidR="00FF137E" w:rsidRPr="004E24A2">
          <w:rPr>
            <w:rStyle w:val="a4"/>
            <w:color w:val="auto"/>
            <w:sz w:val="28"/>
          </w:rPr>
          <w:t>ООО "</w:t>
        </w:r>
        <w:r w:rsidR="009F495F" w:rsidRPr="004E24A2">
          <w:rPr>
            <w:rStyle w:val="a4"/>
            <w:color w:val="auto"/>
            <w:sz w:val="28"/>
          </w:rPr>
          <w:t>Карел</w:t>
        </w:r>
        <w:r w:rsidR="00FF137E" w:rsidRPr="004E24A2">
          <w:rPr>
            <w:rStyle w:val="a4"/>
            <w:color w:val="auto"/>
            <w:sz w:val="28"/>
          </w:rPr>
          <w:t>"</w:t>
        </w:r>
      </w:hyperlink>
      <w:r w:rsidR="00FF137E" w:rsidRPr="004E24A2">
        <w:rPr>
          <w:sz w:val="28"/>
        </w:rPr>
        <w:t xml:space="preserve"> - полный спектр оборудования для добычи нефти. </w:t>
      </w:r>
    </w:p>
    <w:p w:rsidR="00FF137E" w:rsidRPr="004E24A2" w:rsidRDefault="00961611" w:rsidP="004E24A2">
      <w:pPr>
        <w:spacing w:line="360" w:lineRule="auto"/>
        <w:ind w:firstLine="709"/>
        <w:jc w:val="both"/>
        <w:rPr>
          <w:sz w:val="28"/>
        </w:rPr>
      </w:pPr>
      <w:hyperlink r:id="rId9" w:history="1">
        <w:r w:rsidR="00FF137E" w:rsidRPr="004E24A2">
          <w:rPr>
            <w:rStyle w:val="a4"/>
            <w:color w:val="auto"/>
            <w:sz w:val="28"/>
          </w:rPr>
          <w:t>ООО "Лемаз"</w:t>
        </w:r>
      </w:hyperlink>
      <w:r w:rsidR="00FF137E" w:rsidRPr="004E24A2">
        <w:rPr>
          <w:sz w:val="28"/>
        </w:rPr>
        <w:t xml:space="preserve"> - насосы и газосепараторы. </w:t>
      </w:r>
    </w:p>
    <w:p w:rsidR="00FF137E" w:rsidRPr="004E24A2" w:rsidRDefault="00961611" w:rsidP="004E24A2">
      <w:pPr>
        <w:spacing w:line="360" w:lineRule="auto"/>
        <w:ind w:firstLine="709"/>
        <w:jc w:val="both"/>
        <w:rPr>
          <w:sz w:val="28"/>
        </w:rPr>
      </w:pPr>
      <w:hyperlink r:id="rId10" w:history="1">
        <w:r w:rsidR="00FF137E" w:rsidRPr="004E24A2">
          <w:rPr>
            <w:rStyle w:val="a4"/>
            <w:color w:val="auto"/>
            <w:sz w:val="28"/>
          </w:rPr>
          <w:t>ООО "Лысьванефтемаш"</w:t>
        </w:r>
      </w:hyperlink>
      <w:r w:rsidR="00FF137E" w:rsidRPr="004E24A2">
        <w:rPr>
          <w:sz w:val="28"/>
        </w:rPr>
        <w:t xml:space="preserve"> - погружные электродвигатели, гидрозащита. </w:t>
      </w:r>
    </w:p>
    <w:p w:rsidR="00FF137E" w:rsidRPr="004E24A2" w:rsidRDefault="00961611" w:rsidP="004E24A2">
      <w:pPr>
        <w:spacing w:line="360" w:lineRule="auto"/>
        <w:ind w:firstLine="709"/>
        <w:jc w:val="both"/>
        <w:rPr>
          <w:sz w:val="28"/>
        </w:rPr>
      </w:pPr>
      <w:hyperlink r:id="rId11" w:history="1">
        <w:r w:rsidR="00FF137E" w:rsidRPr="004E24A2">
          <w:rPr>
            <w:rStyle w:val="a4"/>
            <w:color w:val="auto"/>
            <w:sz w:val="28"/>
          </w:rPr>
          <w:t>ООО "Курганский кабельный завод"</w:t>
        </w:r>
      </w:hyperlink>
      <w:r w:rsidR="00FF137E" w:rsidRPr="004E24A2">
        <w:rPr>
          <w:sz w:val="28"/>
        </w:rPr>
        <w:t xml:space="preserve"> - высокотемпературные кабели. </w:t>
      </w:r>
    </w:p>
    <w:p w:rsidR="00FF137E" w:rsidRPr="004E24A2" w:rsidRDefault="00961611" w:rsidP="004E24A2">
      <w:pPr>
        <w:spacing w:line="360" w:lineRule="auto"/>
        <w:ind w:firstLine="709"/>
        <w:jc w:val="both"/>
        <w:rPr>
          <w:sz w:val="28"/>
        </w:rPr>
      </w:pPr>
      <w:hyperlink r:id="rId12" w:history="1">
        <w:r w:rsidR="00FF137E" w:rsidRPr="004E24A2">
          <w:rPr>
            <w:rStyle w:val="a4"/>
            <w:color w:val="auto"/>
            <w:sz w:val="28"/>
          </w:rPr>
          <w:t>ООО Сервисная компания "</w:t>
        </w:r>
        <w:r w:rsidR="009F495F" w:rsidRPr="004E24A2">
          <w:rPr>
            <w:rStyle w:val="a4"/>
            <w:color w:val="auto"/>
            <w:sz w:val="28"/>
          </w:rPr>
          <w:t>Карел</w:t>
        </w:r>
        <w:r w:rsidR="00FF137E" w:rsidRPr="004E24A2">
          <w:rPr>
            <w:rStyle w:val="a4"/>
            <w:color w:val="auto"/>
            <w:sz w:val="28"/>
          </w:rPr>
          <w:t>"</w:t>
        </w:r>
      </w:hyperlink>
      <w:r w:rsidR="00FF137E" w:rsidRPr="004E24A2">
        <w:rPr>
          <w:sz w:val="28"/>
        </w:rPr>
        <w:t xml:space="preserve"> - эксплуатация, обслуживание и ремонт НПО.</w:t>
      </w:r>
    </w:p>
    <w:p w:rsidR="00FF137E" w:rsidRPr="004E24A2" w:rsidRDefault="00FF137E" w:rsidP="004E24A2">
      <w:pPr>
        <w:spacing w:line="360" w:lineRule="auto"/>
        <w:ind w:firstLine="709"/>
        <w:jc w:val="both"/>
        <w:rPr>
          <w:sz w:val="28"/>
        </w:rPr>
      </w:pPr>
      <w:r w:rsidRPr="004E24A2">
        <w:rPr>
          <w:sz w:val="28"/>
        </w:rPr>
        <w:t>ООО "</w:t>
      </w:r>
      <w:r w:rsidR="009F495F" w:rsidRPr="004E24A2">
        <w:rPr>
          <w:sz w:val="28"/>
        </w:rPr>
        <w:t>Карел</w:t>
      </w:r>
      <w:r w:rsidRPr="004E24A2">
        <w:rPr>
          <w:sz w:val="28"/>
        </w:rPr>
        <w:t xml:space="preserve"> Нефтесервис" - освоение и испытания разведочных и эксплуатационных скважин.</w:t>
      </w:r>
    </w:p>
    <w:p w:rsidR="00FF137E" w:rsidRPr="004E24A2" w:rsidRDefault="00FF137E" w:rsidP="004E24A2">
      <w:pPr>
        <w:spacing w:line="360" w:lineRule="auto"/>
        <w:ind w:firstLine="709"/>
        <w:jc w:val="both"/>
        <w:rPr>
          <w:sz w:val="28"/>
        </w:rPr>
      </w:pPr>
      <w:r w:rsidRPr="004E24A2">
        <w:rPr>
          <w:sz w:val="28"/>
        </w:rPr>
        <w:t>История компании «</w:t>
      </w:r>
      <w:r w:rsidR="009F495F" w:rsidRPr="004E24A2">
        <w:rPr>
          <w:sz w:val="28"/>
        </w:rPr>
        <w:t>Карел</w:t>
      </w:r>
      <w:r w:rsidRPr="004E24A2">
        <w:rPr>
          <w:sz w:val="28"/>
        </w:rPr>
        <w:t>» началась в 1897 году с производства паровых и приводных насосов. В 1930-е годы оборудование марки «</w:t>
      </w:r>
      <w:r w:rsidR="009F495F" w:rsidRPr="004E24A2">
        <w:rPr>
          <w:sz w:val="28"/>
        </w:rPr>
        <w:t>Карел</w:t>
      </w:r>
      <w:r w:rsidRPr="004E24A2">
        <w:rPr>
          <w:sz w:val="28"/>
        </w:rPr>
        <w:t>» поступало на крупнейшие стройки того времени. В 1950-60 годы создан ряд нового оборудования для добычи нефти и освоено его производство.</w:t>
      </w:r>
    </w:p>
    <w:p w:rsidR="00FF137E" w:rsidRPr="004E24A2" w:rsidRDefault="00FF137E" w:rsidP="004E24A2">
      <w:pPr>
        <w:spacing w:line="360" w:lineRule="auto"/>
        <w:ind w:firstLine="709"/>
        <w:jc w:val="both"/>
        <w:rPr>
          <w:sz w:val="28"/>
        </w:rPr>
      </w:pPr>
      <w:r w:rsidRPr="004E24A2">
        <w:rPr>
          <w:sz w:val="28"/>
        </w:rPr>
        <w:t>1995 год отмечен началом устойчивого роста производства. Одновременно модернизируется серийное и разрабатывается современное нефтепромысловое оборудование, отвечающее возросшим требованиям нефтяников.</w:t>
      </w:r>
    </w:p>
    <w:p w:rsidR="00FF137E" w:rsidRPr="004E24A2" w:rsidRDefault="00FF137E" w:rsidP="004E24A2">
      <w:pPr>
        <w:spacing w:line="360" w:lineRule="auto"/>
        <w:ind w:firstLine="709"/>
        <w:jc w:val="both"/>
        <w:rPr>
          <w:sz w:val="28"/>
        </w:rPr>
      </w:pPr>
      <w:r w:rsidRPr="004E24A2">
        <w:rPr>
          <w:sz w:val="28"/>
        </w:rPr>
        <w:t>В 1996 году компанией «</w:t>
      </w:r>
      <w:r w:rsidR="009F495F" w:rsidRPr="004E24A2">
        <w:rPr>
          <w:sz w:val="28"/>
        </w:rPr>
        <w:t>Карел</w:t>
      </w:r>
      <w:r w:rsidRPr="004E24A2">
        <w:rPr>
          <w:sz w:val="28"/>
        </w:rPr>
        <w:t>» было налажено производство насосов с двухопорной конструкцией рабочих органов и внедрен новый материал для ступеней - нирезист. Это позволило значительно поднять наработки на отказ нефтепогружного оборудования.</w:t>
      </w:r>
    </w:p>
    <w:p w:rsidR="00FF137E" w:rsidRPr="004E24A2" w:rsidRDefault="00FF137E" w:rsidP="004E24A2">
      <w:pPr>
        <w:spacing w:line="360" w:lineRule="auto"/>
        <w:ind w:firstLine="709"/>
        <w:jc w:val="both"/>
        <w:rPr>
          <w:sz w:val="28"/>
        </w:rPr>
      </w:pPr>
      <w:r w:rsidRPr="004E24A2">
        <w:rPr>
          <w:sz w:val="28"/>
        </w:rPr>
        <w:t>1998 год отмечен началом серийного производства газосепараторов и протекторов, развертыванием сервисного центра в Нижневартовске.</w:t>
      </w:r>
    </w:p>
    <w:p w:rsidR="00FF137E" w:rsidRPr="004E24A2" w:rsidRDefault="00FF137E" w:rsidP="004E24A2">
      <w:pPr>
        <w:spacing w:line="360" w:lineRule="auto"/>
        <w:ind w:firstLine="709"/>
        <w:jc w:val="both"/>
        <w:rPr>
          <w:sz w:val="28"/>
        </w:rPr>
      </w:pPr>
      <w:r w:rsidRPr="004E24A2">
        <w:rPr>
          <w:sz w:val="28"/>
        </w:rPr>
        <w:t>В 1999 году созданы производственные мощности и налажено производство изделий методом порошковой металлургии, которую отличает высокая точность получаемых изделий, в г. Кинешме.</w:t>
      </w:r>
    </w:p>
    <w:p w:rsidR="00FF137E" w:rsidRPr="004E24A2" w:rsidRDefault="00FF137E" w:rsidP="004E24A2">
      <w:pPr>
        <w:spacing w:line="360" w:lineRule="auto"/>
        <w:ind w:firstLine="709"/>
        <w:jc w:val="both"/>
        <w:rPr>
          <w:sz w:val="28"/>
        </w:rPr>
      </w:pPr>
      <w:r w:rsidRPr="004E24A2">
        <w:rPr>
          <w:sz w:val="28"/>
        </w:rPr>
        <w:t>В 2000 году организован серийный выпуск станций управления. Освоен выпуск мобильных газобустерных установок для ремонта нефтяных и газовых скважин.</w:t>
      </w:r>
    </w:p>
    <w:p w:rsidR="00FF137E" w:rsidRPr="004E24A2" w:rsidRDefault="00FF137E" w:rsidP="004E24A2">
      <w:pPr>
        <w:spacing w:line="360" w:lineRule="auto"/>
        <w:ind w:firstLine="709"/>
        <w:jc w:val="both"/>
        <w:rPr>
          <w:sz w:val="28"/>
        </w:rPr>
      </w:pPr>
      <w:r w:rsidRPr="004E24A2">
        <w:rPr>
          <w:sz w:val="28"/>
        </w:rPr>
        <w:t>В 2001 году запущен конвейер по сборке погружных электродвигателей и налажено производство кабельных удлинителей, диспергаторов, тандемов газосепаратор-диспергатор. Освоен выпуск мобильных установок нагнетания газов.</w:t>
      </w:r>
    </w:p>
    <w:p w:rsidR="00FF137E" w:rsidRPr="004E24A2" w:rsidRDefault="00FF137E" w:rsidP="004E24A2">
      <w:pPr>
        <w:spacing w:line="360" w:lineRule="auto"/>
        <w:ind w:firstLine="709"/>
        <w:jc w:val="both"/>
        <w:rPr>
          <w:sz w:val="28"/>
        </w:rPr>
      </w:pPr>
      <w:r w:rsidRPr="004E24A2">
        <w:rPr>
          <w:sz w:val="28"/>
        </w:rPr>
        <w:t>С 2002 года компания «</w:t>
      </w:r>
      <w:r w:rsidR="009F495F" w:rsidRPr="004E24A2">
        <w:rPr>
          <w:sz w:val="28"/>
        </w:rPr>
        <w:t>Карел</w:t>
      </w:r>
      <w:r w:rsidRPr="004E24A2">
        <w:rPr>
          <w:sz w:val="28"/>
        </w:rPr>
        <w:t>» предлагает полнокомплектные установки электроцентробежных насосов для добычи нефти. В этот год в состав компании вошел завод  «Лемаз».</w:t>
      </w:r>
    </w:p>
    <w:p w:rsidR="00FF137E" w:rsidRPr="004E24A2" w:rsidRDefault="00FF137E" w:rsidP="004E24A2">
      <w:pPr>
        <w:spacing w:line="360" w:lineRule="auto"/>
        <w:ind w:firstLine="709"/>
        <w:jc w:val="both"/>
        <w:rPr>
          <w:sz w:val="28"/>
        </w:rPr>
      </w:pPr>
      <w:r w:rsidRPr="004E24A2">
        <w:rPr>
          <w:sz w:val="28"/>
        </w:rPr>
        <w:t>В 2003 году собственная сервисная компания с производственной базой ЗАО «Цетрофорс» в г.Нижневартовске уже обслуживала 1600 скважин.</w:t>
      </w:r>
    </w:p>
    <w:p w:rsidR="00FF137E" w:rsidRPr="004E24A2" w:rsidRDefault="00FF137E" w:rsidP="004E24A2">
      <w:pPr>
        <w:spacing w:line="360" w:lineRule="auto"/>
        <w:ind w:firstLine="709"/>
        <w:jc w:val="both"/>
        <w:rPr>
          <w:sz w:val="28"/>
        </w:rPr>
      </w:pPr>
      <w:r w:rsidRPr="004E24A2">
        <w:rPr>
          <w:sz w:val="28"/>
        </w:rPr>
        <w:t>2004 год налажено серийное производство систем погружной телеметрии. Продукция заводов «</w:t>
      </w:r>
      <w:r w:rsidR="009F495F" w:rsidRPr="004E24A2">
        <w:rPr>
          <w:sz w:val="28"/>
        </w:rPr>
        <w:t>Карел</w:t>
      </w:r>
      <w:r w:rsidRPr="004E24A2">
        <w:rPr>
          <w:sz w:val="28"/>
        </w:rPr>
        <w:t>» и «Лемаз» начала выпускаться под управлением сертифицированной системы менеджмента в соответствии с требованиями ISO 9001:2000.</w:t>
      </w:r>
    </w:p>
    <w:p w:rsidR="00FF137E" w:rsidRPr="004E24A2" w:rsidRDefault="00FF137E" w:rsidP="004E24A2">
      <w:pPr>
        <w:spacing w:line="360" w:lineRule="auto"/>
        <w:ind w:firstLine="709"/>
        <w:jc w:val="both"/>
        <w:rPr>
          <w:sz w:val="28"/>
        </w:rPr>
      </w:pPr>
      <w:r w:rsidRPr="004E24A2">
        <w:rPr>
          <w:sz w:val="28"/>
        </w:rPr>
        <w:t>2005 год организованы поставки кожуха для насосной эксплуатации скважин. Запущено производство стандартного и теплостойкого кабеля на Курганском кабельном заводе. Реконструирована и начала работу производственная база ООО «</w:t>
      </w:r>
      <w:r w:rsidR="009F495F" w:rsidRPr="004E24A2">
        <w:rPr>
          <w:sz w:val="28"/>
        </w:rPr>
        <w:t>Карел</w:t>
      </w:r>
      <w:r w:rsidRPr="004E24A2">
        <w:rPr>
          <w:sz w:val="28"/>
        </w:rPr>
        <w:t>-Муравленко»</w:t>
      </w:r>
    </w:p>
    <w:p w:rsidR="00FF137E" w:rsidRPr="004E24A2" w:rsidRDefault="00FF137E" w:rsidP="004E24A2">
      <w:pPr>
        <w:spacing w:line="360" w:lineRule="auto"/>
        <w:ind w:firstLine="709"/>
        <w:jc w:val="both"/>
        <w:rPr>
          <w:sz w:val="28"/>
        </w:rPr>
      </w:pPr>
      <w:r w:rsidRPr="004E24A2">
        <w:rPr>
          <w:sz w:val="28"/>
        </w:rPr>
        <w:t>В 2006 год начата поставка вентильных приводов. В составе компании вошел завод по производству погружных электроприводов в г. Лысьва (ООО «Лысьванефтемаш»).  Созданы производственные базы ООО «</w:t>
      </w:r>
      <w:r w:rsidR="009F495F" w:rsidRPr="004E24A2">
        <w:rPr>
          <w:sz w:val="28"/>
        </w:rPr>
        <w:t>Карел</w:t>
      </w:r>
      <w:r w:rsidRPr="004E24A2">
        <w:rPr>
          <w:sz w:val="28"/>
        </w:rPr>
        <w:t>  сервис – Нефтеюганск»,  ОП СК «</w:t>
      </w:r>
      <w:r w:rsidR="009F495F" w:rsidRPr="004E24A2">
        <w:rPr>
          <w:sz w:val="28"/>
        </w:rPr>
        <w:t>Карел</w:t>
      </w:r>
      <w:r w:rsidRPr="004E24A2">
        <w:rPr>
          <w:sz w:val="28"/>
        </w:rPr>
        <w:t>» в городах Нефтекумск и Краснодар. На сервисных базах внедрена система международного стандарта качества ISO 9001, ISO 14001, OHSAS 18001. Начало работ по поставке и обслуживанию УЭЦН в Омане.</w:t>
      </w:r>
    </w:p>
    <w:p w:rsidR="00FF137E" w:rsidRPr="004E24A2" w:rsidRDefault="00FF137E" w:rsidP="004E24A2">
      <w:pPr>
        <w:spacing w:line="360" w:lineRule="auto"/>
        <w:ind w:firstLine="709"/>
        <w:jc w:val="both"/>
        <w:rPr>
          <w:sz w:val="28"/>
        </w:rPr>
      </w:pPr>
      <w:r w:rsidRPr="004E24A2">
        <w:rPr>
          <w:sz w:val="28"/>
        </w:rPr>
        <w:t>20</w:t>
      </w:r>
      <w:r w:rsidR="006D3028" w:rsidRPr="004E24A2">
        <w:rPr>
          <w:sz w:val="28"/>
        </w:rPr>
        <w:t>09</w:t>
      </w:r>
      <w:r w:rsidRPr="004E24A2">
        <w:rPr>
          <w:sz w:val="28"/>
        </w:rPr>
        <w:t xml:space="preserve"> год ООО «</w:t>
      </w:r>
      <w:r w:rsidR="009F495F" w:rsidRPr="004E24A2">
        <w:rPr>
          <w:sz w:val="28"/>
        </w:rPr>
        <w:t>Карел</w:t>
      </w:r>
      <w:r w:rsidRPr="004E24A2">
        <w:rPr>
          <w:sz w:val="28"/>
        </w:rPr>
        <w:t>» получил сертификат соответствия системы менеджмента качества ISO14001.</w:t>
      </w:r>
    </w:p>
    <w:p w:rsidR="00FF137E" w:rsidRPr="004E24A2" w:rsidRDefault="00FF137E" w:rsidP="004E24A2">
      <w:pPr>
        <w:spacing w:line="360" w:lineRule="auto"/>
        <w:ind w:firstLine="709"/>
        <w:jc w:val="both"/>
        <w:rPr>
          <w:sz w:val="28"/>
        </w:rPr>
      </w:pPr>
      <w:r w:rsidRPr="004E24A2">
        <w:rPr>
          <w:sz w:val="28"/>
        </w:rPr>
        <w:t>В настоящее время компания «</w:t>
      </w:r>
      <w:r w:rsidR="009F495F" w:rsidRPr="004E24A2">
        <w:rPr>
          <w:sz w:val="28"/>
        </w:rPr>
        <w:t>Карел</w:t>
      </w:r>
      <w:r w:rsidRPr="004E24A2">
        <w:rPr>
          <w:sz w:val="28"/>
        </w:rPr>
        <w:t>» предлагает нефтяным компаниям:</w:t>
      </w:r>
    </w:p>
    <w:p w:rsidR="00FF137E" w:rsidRPr="004E24A2" w:rsidRDefault="00FF137E" w:rsidP="004E24A2">
      <w:pPr>
        <w:spacing w:line="360" w:lineRule="auto"/>
        <w:ind w:firstLine="709"/>
        <w:jc w:val="both"/>
        <w:rPr>
          <w:sz w:val="28"/>
        </w:rPr>
      </w:pPr>
      <w:r w:rsidRPr="004E24A2">
        <w:rPr>
          <w:sz w:val="28"/>
        </w:rPr>
        <w:t>Комплекс услуг в области эксплуатации, ремонта и обслуживания нефтепромыслового оборудования:</w:t>
      </w:r>
    </w:p>
    <w:p w:rsidR="00FF137E" w:rsidRPr="004E24A2" w:rsidRDefault="00FF137E" w:rsidP="004E24A2">
      <w:pPr>
        <w:spacing w:line="360" w:lineRule="auto"/>
        <w:ind w:firstLine="709"/>
        <w:jc w:val="both"/>
        <w:rPr>
          <w:sz w:val="28"/>
        </w:rPr>
      </w:pPr>
      <w:r w:rsidRPr="004E24A2">
        <w:rPr>
          <w:sz w:val="28"/>
        </w:rPr>
        <w:t>- Обслуживание НПО</w:t>
      </w:r>
    </w:p>
    <w:p w:rsidR="00FF137E" w:rsidRPr="004E24A2" w:rsidRDefault="00FF137E" w:rsidP="004E24A2">
      <w:pPr>
        <w:spacing w:line="360" w:lineRule="auto"/>
        <w:ind w:firstLine="709"/>
        <w:jc w:val="both"/>
        <w:rPr>
          <w:sz w:val="28"/>
        </w:rPr>
      </w:pPr>
      <w:r w:rsidRPr="004E24A2">
        <w:rPr>
          <w:sz w:val="28"/>
        </w:rPr>
        <w:t xml:space="preserve">входной контроль нового оборудования </w:t>
      </w:r>
    </w:p>
    <w:p w:rsidR="00FF137E" w:rsidRPr="004E24A2" w:rsidRDefault="00FF137E" w:rsidP="004E24A2">
      <w:pPr>
        <w:spacing w:line="360" w:lineRule="auto"/>
        <w:ind w:firstLine="709"/>
        <w:jc w:val="both"/>
        <w:rPr>
          <w:sz w:val="28"/>
        </w:rPr>
      </w:pPr>
      <w:r w:rsidRPr="004E24A2">
        <w:rPr>
          <w:sz w:val="28"/>
        </w:rPr>
        <w:t xml:space="preserve">монтаж и демонтаж подземной и наземной частей НПО </w:t>
      </w:r>
    </w:p>
    <w:p w:rsidR="00FF137E" w:rsidRPr="004E24A2" w:rsidRDefault="00FF137E" w:rsidP="004E24A2">
      <w:pPr>
        <w:spacing w:line="360" w:lineRule="auto"/>
        <w:ind w:firstLine="709"/>
        <w:jc w:val="both"/>
        <w:rPr>
          <w:sz w:val="28"/>
        </w:rPr>
      </w:pPr>
      <w:r w:rsidRPr="004E24A2">
        <w:rPr>
          <w:sz w:val="28"/>
        </w:rPr>
        <w:t xml:space="preserve">запуск, вывод на режим и эксплуатация НПО </w:t>
      </w:r>
    </w:p>
    <w:p w:rsidR="00FF137E" w:rsidRPr="004E24A2" w:rsidRDefault="00FF137E" w:rsidP="004E24A2">
      <w:pPr>
        <w:spacing w:line="360" w:lineRule="auto"/>
        <w:ind w:firstLine="709"/>
        <w:jc w:val="both"/>
        <w:rPr>
          <w:sz w:val="28"/>
        </w:rPr>
      </w:pPr>
      <w:r w:rsidRPr="004E24A2">
        <w:rPr>
          <w:sz w:val="28"/>
        </w:rPr>
        <w:t xml:space="preserve">доставку и вывоз НПО на объекты нефтедобычи </w:t>
      </w:r>
    </w:p>
    <w:p w:rsidR="00FF137E" w:rsidRPr="004E24A2" w:rsidRDefault="00FF137E" w:rsidP="004E24A2">
      <w:pPr>
        <w:spacing w:line="360" w:lineRule="auto"/>
        <w:ind w:firstLine="709"/>
        <w:jc w:val="both"/>
        <w:rPr>
          <w:sz w:val="28"/>
        </w:rPr>
      </w:pPr>
      <w:r w:rsidRPr="004E24A2">
        <w:rPr>
          <w:sz w:val="28"/>
        </w:rPr>
        <w:t xml:space="preserve">расследование причин отказов, аварий </w:t>
      </w:r>
    </w:p>
    <w:p w:rsidR="00FF137E" w:rsidRPr="004E24A2" w:rsidRDefault="00FF137E" w:rsidP="004E24A2">
      <w:pPr>
        <w:spacing w:line="360" w:lineRule="auto"/>
        <w:ind w:firstLine="709"/>
        <w:jc w:val="both"/>
        <w:rPr>
          <w:sz w:val="28"/>
        </w:rPr>
      </w:pPr>
      <w:r w:rsidRPr="004E24A2">
        <w:rPr>
          <w:sz w:val="28"/>
        </w:rPr>
        <w:t xml:space="preserve">- Ремонт и тестирование узлов НПО </w:t>
      </w:r>
    </w:p>
    <w:p w:rsidR="00FF137E" w:rsidRPr="004E24A2" w:rsidRDefault="00FF137E" w:rsidP="004E24A2">
      <w:pPr>
        <w:spacing w:line="360" w:lineRule="auto"/>
        <w:ind w:firstLine="709"/>
        <w:jc w:val="both"/>
        <w:rPr>
          <w:sz w:val="28"/>
        </w:rPr>
      </w:pPr>
      <w:r w:rsidRPr="004E24A2">
        <w:rPr>
          <w:sz w:val="28"/>
        </w:rPr>
        <w:t xml:space="preserve">- Услуги в технологии нефтедобычи, подконтрольная эксплуатация нового и перспективного оборудования, экспертная поддержка на всех этапах жизни оборудования, начиная с разработки до усовершенствования по результатам эксплуатации на месторождениях </w:t>
      </w:r>
    </w:p>
    <w:p w:rsidR="00FF137E" w:rsidRPr="004E24A2" w:rsidRDefault="00FF137E" w:rsidP="004E24A2">
      <w:pPr>
        <w:spacing w:line="360" w:lineRule="auto"/>
        <w:ind w:firstLine="709"/>
        <w:jc w:val="both"/>
        <w:rPr>
          <w:sz w:val="28"/>
        </w:rPr>
      </w:pPr>
      <w:r w:rsidRPr="004E24A2">
        <w:rPr>
          <w:sz w:val="28"/>
        </w:rPr>
        <w:t>- Супервайзинг</w:t>
      </w:r>
    </w:p>
    <w:p w:rsidR="00FF137E" w:rsidRPr="004E24A2" w:rsidRDefault="00FF137E" w:rsidP="004E24A2">
      <w:pPr>
        <w:spacing w:line="360" w:lineRule="auto"/>
        <w:ind w:firstLine="709"/>
        <w:jc w:val="both"/>
        <w:rPr>
          <w:sz w:val="28"/>
        </w:rPr>
      </w:pPr>
      <w:r w:rsidRPr="004E24A2">
        <w:rPr>
          <w:sz w:val="28"/>
        </w:rPr>
        <w:t>- Прокат (лизинг) полнокомплектного оборудования</w:t>
      </w:r>
    </w:p>
    <w:p w:rsidR="00FF137E" w:rsidRPr="004E24A2" w:rsidRDefault="00FF137E" w:rsidP="004E24A2">
      <w:pPr>
        <w:spacing w:line="360" w:lineRule="auto"/>
        <w:ind w:firstLine="709"/>
        <w:jc w:val="both"/>
        <w:rPr>
          <w:sz w:val="28"/>
        </w:rPr>
      </w:pPr>
      <w:r w:rsidRPr="004E24A2">
        <w:rPr>
          <w:sz w:val="28"/>
        </w:rPr>
        <w:t>- Освоение и испытания разведочных и эксплуатационных скважин</w:t>
      </w:r>
    </w:p>
    <w:p w:rsidR="00FF137E" w:rsidRPr="004E24A2" w:rsidRDefault="00FF137E" w:rsidP="004E24A2">
      <w:pPr>
        <w:spacing w:line="360" w:lineRule="auto"/>
        <w:ind w:firstLine="709"/>
        <w:jc w:val="both"/>
        <w:rPr>
          <w:sz w:val="28"/>
        </w:rPr>
      </w:pPr>
      <w:r w:rsidRPr="004E24A2">
        <w:rPr>
          <w:sz w:val="28"/>
        </w:rPr>
        <w:t>- Комплектные установки для добычи нефти, узлы и агрегаты для них</w:t>
      </w:r>
    </w:p>
    <w:p w:rsidR="00FF137E" w:rsidRPr="004E24A2" w:rsidRDefault="00FF137E" w:rsidP="004E24A2">
      <w:pPr>
        <w:spacing w:line="360" w:lineRule="auto"/>
        <w:ind w:firstLine="709"/>
        <w:jc w:val="both"/>
        <w:rPr>
          <w:sz w:val="28"/>
        </w:rPr>
      </w:pPr>
      <w:r w:rsidRPr="004E24A2">
        <w:rPr>
          <w:sz w:val="28"/>
        </w:rPr>
        <w:t>Московский завод «</w:t>
      </w:r>
      <w:r w:rsidR="009F495F" w:rsidRPr="004E24A2">
        <w:rPr>
          <w:sz w:val="28"/>
        </w:rPr>
        <w:t>Карел</w:t>
      </w:r>
      <w:r w:rsidRPr="004E24A2">
        <w:rPr>
          <w:sz w:val="28"/>
        </w:rPr>
        <w:t xml:space="preserve">» одно из ведущих предприятий в отрасли по производству полнокомплектных установок нефтедобывающего оборудования. На предприятии постоянно внедряется новое современное оборудование. Вертикальные токарные центры фирмы EMAG (Германия), автоматизированная токарная установка фирмы EMAG, спроектированной по заказу завода, токарные полуавтоматы и вертикальные обрабатывающие центры фирмы ХААС (США) </w:t>
      </w:r>
    </w:p>
    <w:p w:rsidR="00FF137E" w:rsidRPr="004E24A2" w:rsidRDefault="00FF137E" w:rsidP="004E24A2">
      <w:pPr>
        <w:spacing w:line="360" w:lineRule="auto"/>
        <w:ind w:firstLine="709"/>
        <w:jc w:val="both"/>
        <w:rPr>
          <w:sz w:val="28"/>
        </w:rPr>
      </w:pPr>
      <w:r w:rsidRPr="004E24A2">
        <w:rPr>
          <w:sz w:val="28"/>
        </w:rPr>
        <w:t xml:space="preserve">Современный завод по производству нефтедобывающего оборудования - ООО «Лемаз». </w:t>
      </w:r>
    </w:p>
    <w:p w:rsidR="00FF137E" w:rsidRPr="004E24A2" w:rsidRDefault="00FF137E" w:rsidP="004E24A2">
      <w:pPr>
        <w:spacing w:line="360" w:lineRule="auto"/>
        <w:ind w:firstLine="709"/>
        <w:jc w:val="both"/>
        <w:rPr>
          <w:sz w:val="28"/>
        </w:rPr>
      </w:pPr>
      <w:r w:rsidRPr="004E24A2">
        <w:rPr>
          <w:sz w:val="28"/>
        </w:rPr>
        <w:t xml:space="preserve">Лысьвенский завод нефтяного машиностроения (ООО «Лысьванефтемаш») специализируется на производстве привода погружного оборудовании для добычи нефти </w:t>
      </w:r>
    </w:p>
    <w:p w:rsidR="00FF137E" w:rsidRPr="004E24A2" w:rsidRDefault="00FF137E" w:rsidP="004E24A2">
      <w:pPr>
        <w:spacing w:line="360" w:lineRule="auto"/>
        <w:ind w:firstLine="709"/>
        <w:jc w:val="both"/>
        <w:rPr>
          <w:sz w:val="28"/>
        </w:rPr>
      </w:pPr>
      <w:r w:rsidRPr="004E24A2">
        <w:rPr>
          <w:sz w:val="28"/>
        </w:rPr>
        <w:t xml:space="preserve">ООО «Курганский кабельный завод» в настоящее время является единственным в России производителем теплостойкого кабеля для погружных установок с рабочей температурой до </w:t>
      </w:r>
      <w:smartTag w:uri="urn:schemas-microsoft-com:office:smarttags" w:element="metricconverter">
        <w:smartTagPr>
          <w:attr w:name="ProductID" w:val="230 ﾰC"/>
        </w:smartTagPr>
        <w:r w:rsidRPr="004E24A2">
          <w:rPr>
            <w:sz w:val="28"/>
          </w:rPr>
          <w:t>230 °C</w:t>
        </w:r>
      </w:smartTag>
      <w:r w:rsidRPr="004E24A2">
        <w:rPr>
          <w:sz w:val="28"/>
        </w:rPr>
        <w:t xml:space="preserve">. </w:t>
      </w:r>
    </w:p>
    <w:p w:rsidR="00FF137E" w:rsidRPr="004E24A2" w:rsidRDefault="00FF137E" w:rsidP="004E24A2">
      <w:pPr>
        <w:spacing w:line="360" w:lineRule="auto"/>
        <w:ind w:firstLine="709"/>
        <w:jc w:val="both"/>
        <w:rPr>
          <w:sz w:val="28"/>
        </w:rPr>
      </w:pPr>
      <w:r w:rsidRPr="004E24A2">
        <w:rPr>
          <w:sz w:val="28"/>
        </w:rPr>
        <w:t xml:space="preserve">ООО «КОНТЕККО»– основной поставщик в Компании обмоточного теплостойкого провода для производства и ремонта погружных электродвигателей  </w:t>
      </w:r>
    </w:p>
    <w:p w:rsidR="00FF137E" w:rsidRPr="004E24A2" w:rsidRDefault="00FF137E" w:rsidP="004E24A2">
      <w:pPr>
        <w:spacing w:line="360" w:lineRule="auto"/>
        <w:ind w:firstLine="709"/>
        <w:jc w:val="both"/>
        <w:rPr>
          <w:sz w:val="28"/>
        </w:rPr>
      </w:pPr>
      <w:r w:rsidRPr="004E24A2">
        <w:rPr>
          <w:sz w:val="28"/>
        </w:rPr>
        <w:t xml:space="preserve">НПП «Технология», обеспечивающий выпуск деталей из порошковых материалов </w:t>
      </w:r>
    </w:p>
    <w:p w:rsidR="00FF137E" w:rsidRPr="004E24A2" w:rsidRDefault="00FF137E" w:rsidP="004E24A2">
      <w:pPr>
        <w:spacing w:line="360" w:lineRule="auto"/>
        <w:ind w:firstLine="709"/>
        <w:jc w:val="both"/>
        <w:rPr>
          <w:sz w:val="28"/>
        </w:rPr>
      </w:pPr>
      <w:r w:rsidRPr="004E24A2">
        <w:rPr>
          <w:sz w:val="28"/>
        </w:rPr>
        <w:t>За последние 3 года были получены 21 патент на изобретение, 23 патента на полезную модель и 5 патентов на промышленный образец по всем направлениям деятельности компании.</w:t>
      </w:r>
    </w:p>
    <w:p w:rsidR="00FF137E" w:rsidRPr="004E24A2" w:rsidRDefault="00FF137E" w:rsidP="004E24A2">
      <w:pPr>
        <w:spacing w:line="360" w:lineRule="auto"/>
        <w:ind w:firstLine="709"/>
        <w:jc w:val="both"/>
        <w:rPr>
          <w:sz w:val="28"/>
        </w:rPr>
      </w:pPr>
      <w:bookmarkStart w:id="8" w:name="_Toc271731904"/>
      <w:r w:rsidRPr="004E24A2">
        <w:rPr>
          <w:sz w:val="28"/>
        </w:rPr>
        <w:t>2.2. Планирование аудита. Оценка аудиторского риска и уровня существенности</w:t>
      </w:r>
      <w:bookmarkEnd w:id="8"/>
    </w:p>
    <w:p w:rsidR="00FF137E" w:rsidRPr="004E24A2" w:rsidRDefault="00FF137E" w:rsidP="004E24A2">
      <w:pPr>
        <w:spacing w:line="360" w:lineRule="auto"/>
        <w:ind w:firstLine="709"/>
        <w:jc w:val="both"/>
        <w:rPr>
          <w:sz w:val="28"/>
        </w:rPr>
      </w:pPr>
      <w:r w:rsidRPr="004E24A2">
        <w:rPr>
          <w:sz w:val="28"/>
        </w:rPr>
        <w:t xml:space="preserve">До начала проведения аудита или оказания сопутствующих услуг аудитор должен ознакомиться в достаточной мере с деятельностью экономического субъекта. </w:t>
      </w:r>
    </w:p>
    <w:p w:rsidR="00FF137E" w:rsidRPr="004E24A2" w:rsidRDefault="00FF137E" w:rsidP="004E24A2">
      <w:pPr>
        <w:spacing w:line="360" w:lineRule="auto"/>
        <w:ind w:firstLine="709"/>
        <w:jc w:val="both"/>
        <w:rPr>
          <w:sz w:val="28"/>
        </w:rPr>
      </w:pPr>
      <w:r w:rsidRPr="004E24A2">
        <w:rPr>
          <w:sz w:val="28"/>
        </w:rPr>
        <w:t>Поэтому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 Оптимальная схема планирования аудита, составленная на основе российских стандартов аудиторской деятельности, должна включать следующие стадии:</w:t>
      </w:r>
    </w:p>
    <w:p w:rsidR="00FF137E" w:rsidRPr="004E24A2" w:rsidRDefault="00FF137E" w:rsidP="004E24A2">
      <w:pPr>
        <w:spacing w:line="360" w:lineRule="auto"/>
        <w:ind w:firstLine="709"/>
        <w:jc w:val="both"/>
        <w:rPr>
          <w:sz w:val="28"/>
        </w:rPr>
      </w:pPr>
      <w:r w:rsidRPr="004E24A2">
        <w:rPr>
          <w:sz w:val="28"/>
        </w:rPr>
        <w:t>предварительное планирование;</w:t>
      </w:r>
    </w:p>
    <w:p w:rsidR="00FF137E" w:rsidRPr="004E24A2" w:rsidRDefault="00FF137E" w:rsidP="004E24A2">
      <w:pPr>
        <w:spacing w:line="360" w:lineRule="auto"/>
        <w:ind w:firstLine="709"/>
        <w:jc w:val="both"/>
        <w:rPr>
          <w:sz w:val="28"/>
        </w:rPr>
      </w:pPr>
      <w:r w:rsidRPr="004E24A2">
        <w:rPr>
          <w:sz w:val="28"/>
        </w:rPr>
        <w:t>изучение системы бухгалтерского учета;</w:t>
      </w:r>
    </w:p>
    <w:p w:rsidR="00FF137E" w:rsidRPr="004E24A2" w:rsidRDefault="00FF137E" w:rsidP="004E24A2">
      <w:pPr>
        <w:spacing w:line="360" w:lineRule="auto"/>
        <w:ind w:firstLine="709"/>
        <w:jc w:val="both"/>
        <w:rPr>
          <w:sz w:val="28"/>
        </w:rPr>
      </w:pPr>
      <w:r w:rsidRPr="004E24A2">
        <w:rPr>
          <w:sz w:val="28"/>
        </w:rPr>
        <w:t>оценка аудиторского риска;</w:t>
      </w:r>
    </w:p>
    <w:p w:rsidR="00FF137E" w:rsidRPr="004E24A2" w:rsidRDefault="00FF137E" w:rsidP="004E24A2">
      <w:pPr>
        <w:spacing w:line="360" w:lineRule="auto"/>
        <w:ind w:firstLine="709"/>
        <w:jc w:val="both"/>
        <w:rPr>
          <w:sz w:val="28"/>
        </w:rPr>
      </w:pPr>
      <w:r w:rsidRPr="004E24A2">
        <w:rPr>
          <w:sz w:val="28"/>
        </w:rPr>
        <w:t>установление уровня существенности;</w:t>
      </w:r>
    </w:p>
    <w:p w:rsidR="00FF137E" w:rsidRPr="004E24A2" w:rsidRDefault="00FF137E" w:rsidP="004E24A2">
      <w:pPr>
        <w:spacing w:line="360" w:lineRule="auto"/>
        <w:ind w:firstLine="709"/>
        <w:jc w:val="both"/>
        <w:rPr>
          <w:sz w:val="28"/>
        </w:rPr>
      </w:pPr>
      <w:r w:rsidRPr="004E24A2">
        <w:rPr>
          <w:sz w:val="28"/>
        </w:rPr>
        <w:t>построение аудиторской выборки;</w:t>
      </w:r>
    </w:p>
    <w:p w:rsidR="00FF137E" w:rsidRPr="004E24A2" w:rsidRDefault="00FF137E" w:rsidP="004E24A2">
      <w:pPr>
        <w:spacing w:line="360" w:lineRule="auto"/>
        <w:ind w:firstLine="709"/>
        <w:jc w:val="both"/>
        <w:rPr>
          <w:sz w:val="28"/>
        </w:rPr>
      </w:pPr>
      <w:r w:rsidRPr="004E24A2">
        <w:rPr>
          <w:sz w:val="28"/>
        </w:rPr>
        <w:t>подготовка общего плана и программы аудита.</w:t>
      </w:r>
    </w:p>
    <w:p w:rsidR="00FF137E" w:rsidRPr="004E24A2" w:rsidRDefault="00FF137E" w:rsidP="004E24A2">
      <w:pPr>
        <w:spacing w:line="360" w:lineRule="auto"/>
        <w:ind w:firstLine="709"/>
        <w:jc w:val="both"/>
        <w:rPr>
          <w:sz w:val="28"/>
        </w:rPr>
      </w:pPr>
      <w:r w:rsidRPr="004E24A2">
        <w:rPr>
          <w:sz w:val="28"/>
        </w:rPr>
        <w:t xml:space="preserve">Предварительное планирование целесообразно начать с бесед с представителями руководства, сотрудниками подразделений, главным бухгалтером, руководителем службы внутреннего контроля. Беседы должны строиться таким образом, чтобы аудитор мог получить достаточно четкое представление о том, чего от него ожидает клиент, как он представляет себе характер, объем и сроки работы и т.п. Руководствуясь аудиторским Стандартом "Разъяснения, предоставляемые руководством проверяемого экономического субъекта", аудитор должен получить разъяснения для подтверждения допущения непрерывности деятельности, первичной оценки надежности систем бухгалтерского учета и внутреннего контроля. </w:t>
      </w:r>
    </w:p>
    <w:p w:rsidR="00FF137E" w:rsidRPr="004E24A2" w:rsidRDefault="00FF137E" w:rsidP="004E24A2">
      <w:pPr>
        <w:spacing w:line="360" w:lineRule="auto"/>
        <w:ind w:firstLine="709"/>
        <w:jc w:val="both"/>
        <w:rPr>
          <w:sz w:val="28"/>
        </w:rPr>
      </w:pPr>
      <w:r w:rsidRPr="004E24A2">
        <w:rPr>
          <w:sz w:val="28"/>
        </w:rPr>
        <w:t xml:space="preserve">На этапе предварительного планирования необходимо ознакомиться с экономическими условиями функционирования предприятия, видами его деятельности. Изучение этих базовых вопросов позволяет аудитору получить общее представление о деятельности предприятия. Основным источником информации на данном этапе выступает письменно зафиксированная учетная политика предприятия, сформированная с учетом экономических и организационных факторов. Аудитору следует осмыслить и детально проанализировать содержание учетной политики клиента, степень проработанности в ее положениях основополагающих принципов ведения бухгалтерского учета. </w:t>
      </w:r>
    </w:p>
    <w:p w:rsidR="00FF137E" w:rsidRPr="004E24A2" w:rsidRDefault="00FF137E" w:rsidP="004E24A2">
      <w:pPr>
        <w:spacing w:line="360" w:lineRule="auto"/>
        <w:ind w:firstLine="709"/>
        <w:jc w:val="both"/>
        <w:rPr>
          <w:sz w:val="28"/>
        </w:rPr>
      </w:pPr>
      <w:r w:rsidRPr="004E24A2">
        <w:rPr>
          <w:sz w:val="28"/>
        </w:rPr>
        <w:t>Ознакомившись с содержанием принципов и правил ведения бухгалтерского учета принятых на предприятии, аудитор может приступить к оценке организационной структуры, на которую возложена функция реализации продукции и заключение договоров с позиции ее оптимальности и способности к эффективному функционированию.</w:t>
      </w:r>
    </w:p>
    <w:p w:rsidR="00FF137E" w:rsidRPr="004E24A2" w:rsidRDefault="00FF137E" w:rsidP="004E24A2">
      <w:pPr>
        <w:spacing w:line="360" w:lineRule="auto"/>
        <w:ind w:firstLine="709"/>
        <w:jc w:val="both"/>
        <w:rPr>
          <w:sz w:val="28"/>
        </w:rPr>
      </w:pPr>
      <w:r w:rsidRPr="004E24A2">
        <w:rPr>
          <w:sz w:val="28"/>
        </w:rPr>
        <w:t>На этапе предварительного планирования необходимо оценить квалификацию сотрудников подразделений с учетом уровня образования, практического опыта, периодичности повышения квалификации, стажировок. Получить необходимые сведения аудитор может путем изучения документации отдела по работе с персоналом и устного опроса сотрудников.</w:t>
      </w:r>
    </w:p>
    <w:p w:rsidR="00FF137E" w:rsidRPr="004E24A2" w:rsidRDefault="00FF137E" w:rsidP="004E24A2">
      <w:pPr>
        <w:spacing w:line="360" w:lineRule="auto"/>
        <w:ind w:firstLine="709"/>
        <w:jc w:val="both"/>
        <w:rPr>
          <w:sz w:val="28"/>
        </w:rPr>
      </w:pPr>
      <w:r w:rsidRPr="004E24A2">
        <w:rPr>
          <w:sz w:val="28"/>
        </w:rPr>
        <w:t>Этап предварительного планирования следует завершить изучением отчетов службы внутреннего контроля, материалов налоговых проверок и других контролирующих структур.</w:t>
      </w:r>
    </w:p>
    <w:p w:rsidR="00FF137E" w:rsidRPr="004E24A2" w:rsidRDefault="00FF137E" w:rsidP="004E24A2">
      <w:pPr>
        <w:spacing w:line="360" w:lineRule="auto"/>
        <w:ind w:firstLine="709"/>
        <w:jc w:val="both"/>
        <w:rPr>
          <w:sz w:val="28"/>
        </w:rPr>
      </w:pPr>
      <w:r w:rsidRPr="004E24A2">
        <w:rPr>
          <w:sz w:val="28"/>
        </w:rPr>
        <w:t>Изучение системы бухгалтерского учета на предприятии предполагает изучение и оценку основных принципов организации бухгалтерского учета изучаемых операций и документооборота, закрепленных в положениях учетной политики, роли средств вычислительной техники в ведении учета, организационной структуры подразделений, ответственных за ведение бухгалтерского учета. Целесообразно выполнить обзорную проверку типичных бухгалтерских проводок по операциям учета основных средств и нематериальных активов и установить фактическое наличие и правильность оформления договоров, первичных документов, на основании которых выполнялись записи по счетам бухгалтерского учета.</w:t>
      </w:r>
    </w:p>
    <w:p w:rsidR="00FF137E" w:rsidRPr="004E24A2" w:rsidRDefault="00FF137E" w:rsidP="004E24A2">
      <w:pPr>
        <w:spacing w:line="360" w:lineRule="auto"/>
        <w:ind w:firstLine="709"/>
        <w:jc w:val="both"/>
        <w:rPr>
          <w:sz w:val="28"/>
        </w:rPr>
      </w:pPr>
      <w:r w:rsidRPr="004E24A2">
        <w:rPr>
          <w:sz w:val="28"/>
        </w:rPr>
        <w:t>На этапе оценки аудиторского риска аудитор должен собрать достаточный объем аудиторских доказательств для высказывания мнения об уровне риска, эффективности системы внутреннего контроля и принять решение о том, в какой мере он в своей работе может на нее полагаться. Аудиторский риск – это субъективно определяемая аудитором вероятность того, что отчетности экономического субъекта может содержать не выявленные ошибки и искажения после подтверждения  ее достоверности или признать, что отчетность содержит ошибки и искажения когда на самом деле их нет. Аудиторский риск оценивается как высокий, средний и низкий. Аудиторский риск состоит из трех компонентов:</w:t>
      </w:r>
    </w:p>
    <w:p w:rsidR="00FF137E" w:rsidRPr="004E24A2" w:rsidRDefault="00FF137E" w:rsidP="004E24A2">
      <w:pPr>
        <w:spacing w:line="360" w:lineRule="auto"/>
        <w:ind w:firstLine="709"/>
        <w:jc w:val="both"/>
        <w:rPr>
          <w:sz w:val="28"/>
        </w:rPr>
      </w:pPr>
      <w:r w:rsidRPr="004E24A2">
        <w:rPr>
          <w:sz w:val="28"/>
        </w:rPr>
        <w:t>неотъемлемый риск;</w:t>
      </w:r>
    </w:p>
    <w:p w:rsidR="00FF137E" w:rsidRPr="004E24A2" w:rsidRDefault="00FF137E" w:rsidP="004E24A2">
      <w:pPr>
        <w:spacing w:line="360" w:lineRule="auto"/>
        <w:ind w:firstLine="709"/>
        <w:jc w:val="both"/>
        <w:rPr>
          <w:sz w:val="28"/>
        </w:rPr>
      </w:pPr>
      <w:r w:rsidRPr="004E24A2">
        <w:rPr>
          <w:sz w:val="28"/>
        </w:rPr>
        <w:t>риск средств контроля;</w:t>
      </w:r>
    </w:p>
    <w:p w:rsidR="00FF137E" w:rsidRPr="004E24A2" w:rsidRDefault="00FF137E" w:rsidP="004E24A2">
      <w:pPr>
        <w:spacing w:line="360" w:lineRule="auto"/>
        <w:ind w:firstLine="709"/>
        <w:jc w:val="both"/>
        <w:rPr>
          <w:sz w:val="28"/>
        </w:rPr>
      </w:pPr>
      <w:r w:rsidRPr="004E24A2">
        <w:rPr>
          <w:sz w:val="28"/>
        </w:rPr>
        <w:t>риск не обнаружения.</w:t>
      </w:r>
    </w:p>
    <w:p w:rsidR="00FF137E" w:rsidRPr="004E24A2" w:rsidRDefault="00FF137E" w:rsidP="004E24A2">
      <w:pPr>
        <w:spacing w:line="360" w:lineRule="auto"/>
        <w:ind w:firstLine="709"/>
        <w:jc w:val="both"/>
        <w:rPr>
          <w:sz w:val="28"/>
        </w:rPr>
      </w:pPr>
      <w:r w:rsidRPr="004E24A2">
        <w:rPr>
          <w:sz w:val="28"/>
        </w:rPr>
        <w:t>Оценив все три компонента можно сделать вывод об уровне аудиторского риска.</w:t>
      </w:r>
    </w:p>
    <w:p w:rsidR="00FF137E" w:rsidRPr="004E24A2" w:rsidRDefault="00FF137E" w:rsidP="004E24A2">
      <w:pPr>
        <w:spacing w:line="360" w:lineRule="auto"/>
        <w:ind w:firstLine="709"/>
        <w:jc w:val="both"/>
        <w:rPr>
          <w:sz w:val="28"/>
        </w:rPr>
      </w:pPr>
      <w:r w:rsidRPr="004E24A2">
        <w:rPr>
          <w:sz w:val="28"/>
        </w:rPr>
        <w:t>Термин "неотъемлемый риск" означает подверженность остатка средств на счетах бухгалтерского учета или группы однотипных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однотипных операций), при допущении отсутствия необходимых средств внутреннего контроля.</w:t>
      </w:r>
    </w:p>
    <w:p w:rsidR="004E24A2" w:rsidRDefault="004E24A2"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1. - Факторы неотъемлемого риска в организации ООО «</w:t>
      </w:r>
      <w:r w:rsidR="009F495F" w:rsidRPr="004E24A2">
        <w:rPr>
          <w:sz w:val="28"/>
        </w:rPr>
        <w:t>Карел</w:t>
      </w:r>
      <w:r w:rsidRPr="004E24A2">
        <w:rPr>
          <w:sz w:val="28"/>
        </w:rPr>
        <w:t>»</w:t>
      </w:r>
    </w:p>
    <w:tbl>
      <w:tblPr>
        <w:tblW w:w="0" w:type="auto"/>
        <w:tblInd w:w="40" w:type="dxa"/>
        <w:tblLayout w:type="fixed"/>
        <w:tblCellMar>
          <w:left w:w="40" w:type="dxa"/>
          <w:right w:w="40" w:type="dxa"/>
        </w:tblCellMar>
        <w:tblLook w:val="0000" w:firstRow="0" w:lastRow="0" w:firstColumn="0" w:lastColumn="0" w:noHBand="0" w:noVBand="0"/>
      </w:tblPr>
      <w:tblGrid>
        <w:gridCol w:w="4140"/>
        <w:gridCol w:w="1440"/>
        <w:gridCol w:w="3795"/>
      </w:tblGrid>
      <w:tr w:rsidR="00FF137E" w:rsidRPr="00733617">
        <w:trPr>
          <w:trHeight w:val="835"/>
        </w:trPr>
        <w:tc>
          <w:tcPr>
            <w:tcW w:w="41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Факторы неотъемлемого риска</w:t>
            </w:r>
          </w:p>
        </w:tc>
        <w:tc>
          <w:tcPr>
            <w:tcW w:w="14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Оценка надежности в баллах</w:t>
            </w:r>
          </w:p>
        </w:tc>
        <w:tc>
          <w:tcPr>
            <w:tcW w:w="3795" w:type="dxa"/>
            <w:tcBorders>
              <w:top w:val="single" w:sz="4" w:space="0" w:color="000000"/>
              <w:left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Пояснения</w:t>
            </w:r>
          </w:p>
        </w:tc>
      </w:tr>
      <w:tr w:rsidR="00FF137E" w:rsidRPr="00733617">
        <w:trPr>
          <w:trHeight w:val="332"/>
        </w:trPr>
        <w:tc>
          <w:tcPr>
            <w:tcW w:w="41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 Экономическая ситуация в отрасли</w:t>
            </w:r>
          </w:p>
        </w:tc>
        <w:tc>
          <w:tcPr>
            <w:tcW w:w="14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5</w:t>
            </w:r>
          </w:p>
        </w:tc>
        <w:tc>
          <w:tcPr>
            <w:tcW w:w="3795" w:type="dxa"/>
            <w:tcBorders>
              <w:top w:val="single" w:sz="4" w:space="0" w:color="000000"/>
              <w:left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Здоровая</w:t>
            </w:r>
          </w:p>
        </w:tc>
      </w:tr>
      <w:tr w:rsidR="00FF137E" w:rsidRPr="00733617">
        <w:trPr>
          <w:cantSplit/>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 Разбросанность предприятия</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0</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Расположено разных</w:t>
            </w:r>
          </w:p>
          <w:p w:rsidR="00FF137E" w:rsidRPr="00733617" w:rsidRDefault="00FF137E" w:rsidP="00733617">
            <w:pPr>
              <w:spacing w:line="360" w:lineRule="auto"/>
              <w:rPr>
                <w:sz w:val="20"/>
                <w:szCs w:val="20"/>
              </w:rPr>
            </w:pPr>
            <w:r w:rsidRPr="00733617">
              <w:rPr>
                <w:sz w:val="20"/>
                <w:szCs w:val="20"/>
              </w:rPr>
              <w:t>территориях</w:t>
            </w:r>
          </w:p>
        </w:tc>
      </w:tr>
      <w:tr w:rsidR="00FF137E" w:rsidRPr="00733617">
        <w:trPr>
          <w:cantSplit/>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3. Дочерние и зависимые предприятия</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Имеются</w:t>
            </w:r>
          </w:p>
        </w:tc>
      </w:tr>
      <w:tr w:rsidR="00FF137E" w:rsidRPr="00733617">
        <w:trPr>
          <w:cantSplit/>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4. Использование новых технологий</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Используются по виду деятельности, где нет традиций и уверенности</w:t>
            </w:r>
          </w:p>
        </w:tc>
      </w:tr>
      <w:tr w:rsidR="00FF137E" w:rsidRPr="00733617">
        <w:trPr>
          <w:cantSplit/>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5. Законодательство и инструкции по основной деятельности</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Полно и ясно описывают вид</w:t>
            </w:r>
          </w:p>
          <w:p w:rsidR="00FF137E" w:rsidRPr="00733617" w:rsidRDefault="00FF137E" w:rsidP="00733617">
            <w:pPr>
              <w:spacing w:line="360" w:lineRule="auto"/>
              <w:rPr>
                <w:sz w:val="20"/>
                <w:szCs w:val="20"/>
              </w:rPr>
            </w:pPr>
            <w:r w:rsidRPr="00733617">
              <w:rPr>
                <w:sz w:val="20"/>
                <w:szCs w:val="20"/>
              </w:rPr>
              <w:t>деятельности, но требуют большого профес</w:t>
            </w:r>
            <w:r w:rsidRPr="00733617">
              <w:rPr>
                <w:sz w:val="20"/>
                <w:szCs w:val="20"/>
              </w:rPr>
              <w:softHyphen/>
              <w:t>сионализма в использовании</w:t>
            </w:r>
          </w:p>
        </w:tc>
      </w:tr>
      <w:tr w:rsidR="00FF137E" w:rsidRPr="00733617">
        <w:trPr>
          <w:cantSplit/>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б.Реорганизация и крупные продажи имущества</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5</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Не было за последние 3</w:t>
            </w:r>
          </w:p>
          <w:p w:rsidR="00FF137E" w:rsidRPr="00733617" w:rsidRDefault="00FF137E" w:rsidP="00733617">
            <w:pPr>
              <w:spacing w:line="360" w:lineRule="auto"/>
              <w:rPr>
                <w:sz w:val="20"/>
                <w:szCs w:val="20"/>
              </w:rPr>
            </w:pPr>
            <w:r w:rsidRPr="00733617">
              <w:rPr>
                <w:sz w:val="20"/>
                <w:szCs w:val="20"/>
              </w:rPr>
              <w:t>года</w:t>
            </w:r>
          </w:p>
        </w:tc>
      </w:tr>
      <w:tr w:rsidR="00FF137E" w:rsidRPr="00733617">
        <w:trPr>
          <w:cantSplit/>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7. Внутренний контроль</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0</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Не организован</w:t>
            </w:r>
          </w:p>
        </w:tc>
      </w:tr>
      <w:tr w:rsidR="00FF137E" w:rsidRPr="00733617">
        <w:trPr>
          <w:cantSplit/>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8. Возможность нелегального бизнеса</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0</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Отрасль подвержена нелегальному бизнесу</w:t>
            </w:r>
          </w:p>
        </w:tc>
      </w:tr>
      <w:tr w:rsidR="00FF137E" w:rsidRPr="00733617">
        <w:trPr>
          <w:trHeight w:hRule="exact" w:val="379"/>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9. Налоговое бремя</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Обычное</w:t>
            </w:r>
          </w:p>
        </w:tc>
      </w:tr>
      <w:tr w:rsidR="00FF137E" w:rsidRPr="00733617">
        <w:trPr>
          <w:trHeight w:val="860"/>
        </w:trPr>
        <w:tc>
          <w:tcPr>
            <w:tcW w:w="41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10. Зависимость от покупателей</w:t>
            </w:r>
          </w:p>
        </w:tc>
        <w:tc>
          <w:tcPr>
            <w:tcW w:w="14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5</w:t>
            </w:r>
          </w:p>
        </w:tc>
        <w:tc>
          <w:tcPr>
            <w:tcW w:w="3795" w:type="dxa"/>
            <w:tcBorders>
              <w:top w:val="single" w:sz="4" w:space="0" w:color="000000"/>
              <w:left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Годовая реализация продукции одному покупателю до 5 процентов годового оборота</w:t>
            </w:r>
          </w:p>
        </w:tc>
      </w:tr>
      <w:tr w:rsidR="00FF137E" w:rsidRPr="00733617">
        <w:trPr>
          <w:trHeight w:val="345"/>
        </w:trPr>
        <w:tc>
          <w:tcPr>
            <w:tcW w:w="41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11 .Зависимость от поставщиков</w:t>
            </w:r>
          </w:p>
        </w:tc>
        <w:tc>
          <w:tcPr>
            <w:tcW w:w="14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Рынок поставщиков мал, но существует возможность их диктата</w:t>
            </w:r>
          </w:p>
        </w:tc>
      </w:tr>
      <w:tr w:rsidR="00FF137E" w:rsidRPr="00733617">
        <w:trPr>
          <w:trHeight w:val="840"/>
        </w:trPr>
        <w:tc>
          <w:tcPr>
            <w:tcW w:w="41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12.Подверженность кражам</w:t>
            </w:r>
          </w:p>
        </w:tc>
        <w:tc>
          <w:tcPr>
            <w:tcW w:w="14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0</w:t>
            </w:r>
          </w:p>
        </w:tc>
        <w:tc>
          <w:tcPr>
            <w:tcW w:w="3795" w:type="dxa"/>
            <w:tcBorders>
              <w:top w:val="single" w:sz="4" w:space="0" w:color="000000"/>
              <w:left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Продукция</w:t>
            </w:r>
          </w:p>
          <w:p w:rsidR="00FF137E" w:rsidRPr="00733617" w:rsidRDefault="00FF137E" w:rsidP="00733617">
            <w:pPr>
              <w:spacing w:line="360" w:lineRule="auto"/>
              <w:rPr>
                <w:sz w:val="20"/>
                <w:szCs w:val="20"/>
              </w:rPr>
            </w:pPr>
            <w:r w:rsidRPr="00733617">
              <w:rPr>
                <w:sz w:val="20"/>
                <w:szCs w:val="20"/>
              </w:rPr>
              <w:t>сложно транспор</w:t>
            </w:r>
            <w:r w:rsidRPr="00733617">
              <w:rPr>
                <w:sz w:val="20"/>
                <w:szCs w:val="20"/>
              </w:rPr>
              <w:softHyphen/>
              <w:t>тируется, и тяжело реализуется</w:t>
            </w:r>
          </w:p>
        </w:tc>
      </w:tr>
      <w:tr w:rsidR="00FF137E" w:rsidRPr="00733617">
        <w:trPr>
          <w:trHeight w:val="646"/>
        </w:trPr>
        <w:tc>
          <w:tcPr>
            <w:tcW w:w="41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13. Формы расчетов</w:t>
            </w:r>
          </w:p>
        </w:tc>
        <w:tc>
          <w:tcPr>
            <w:tcW w:w="14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4</w:t>
            </w:r>
          </w:p>
        </w:tc>
        <w:tc>
          <w:tcPr>
            <w:tcW w:w="3795" w:type="dxa"/>
            <w:tcBorders>
              <w:top w:val="single" w:sz="4" w:space="0" w:color="000000"/>
              <w:left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Наличные расчеты минимальны, но есть бартер</w:t>
            </w:r>
          </w:p>
        </w:tc>
      </w:tr>
      <w:tr w:rsidR="00FF137E" w:rsidRPr="00733617">
        <w:trPr>
          <w:trHeight w:val="514"/>
        </w:trPr>
        <w:tc>
          <w:tcPr>
            <w:tcW w:w="41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14.Капитальные вложения</w:t>
            </w:r>
          </w:p>
        </w:tc>
        <w:tc>
          <w:tcPr>
            <w:tcW w:w="1440" w:type="dxa"/>
            <w:tcBorders>
              <w:top w:val="single" w:sz="4" w:space="0" w:color="000000"/>
              <w:lef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5</w:t>
            </w:r>
          </w:p>
        </w:tc>
        <w:tc>
          <w:tcPr>
            <w:tcW w:w="3795" w:type="dxa"/>
            <w:tcBorders>
              <w:top w:val="single" w:sz="4" w:space="0" w:color="000000"/>
              <w:left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Не превышают амортизационные отчисления</w:t>
            </w:r>
          </w:p>
        </w:tc>
      </w:tr>
      <w:tr w:rsidR="00FF137E" w:rsidRPr="00733617">
        <w:trPr>
          <w:trHeight w:hRule="exact" w:val="562"/>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15.Незавершенное производство и</w:t>
            </w:r>
          </w:p>
          <w:p w:rsidR="00FF137E" w:rsidRPr="00733617" w:rsidRDefault="00FF137E" w:rsidP="00733617">
            <w:pPr>
              <w:spacing w:line="360" w:lineRule="auto"/>
              <w:rPr>
                <w:sz w:val="20"/>
                <w:szCs w:val="20"/>
              </w:rPr>
            </w:pPr>
            <w:r w:rsidRPr="00733617">
              <w:rPr>
                <w:sz w:val="20"/>
                <w:szCs w:val="20"/>
              </w:rPr>
              <w:t>запасы</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0</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Оценка и инвентари</w:t>
            </w:r>
            <w:r w:rsidRPr="00733617">
              <w:rPr>
                <w:sz w:val="20"/>
                <w:szCs w:val="20"/>
              </w:rPr>
              <w:softHyphen/>
              <w:t>зация сложны и специфич</w:t>
            </w:r>
            <w:r w:rsidRPr="00733617">
              <w:rPr>
                <w:sz w:val="20"/>
                <w:szCs w:val="20"/>
              </w:rPr>
              <w:softHyphen/>
              <w:t>ны</w:t>
            </w:r>
          </w:p>
        </w:tc>
      </w:tr>
      <w:tr w:rsidR="00FF137E" w:rsidRPr="00733617">
        <w:trPr>
          <w:trHeight w:hRule="exact" w:val="333"/>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 б. Кредиты</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Кредиты нужны для развития</w:t>
            </w:r>
          </w:p>
        </w:tc>
      </w:tr>
      <w:tr w:rsidR="00FF137E" w:rsidRPr="00733617">
        <w:trPr>
          <w:trHeight w:hRule="exact" w:val="976"/>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17 .Оборотный капитал, ликвидность</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Оборотный капитал достаточный, но есть проблемы ликвидности по крат</w:t>
            </w:r>
            <w:r w:rsidRPr="00733617">
              <w:rPr>
                <w:sz w:val="20"/>
                <w:szCs w:val="20"/>
              </w:rPr>
              <w:softHyphen/>
              <w:t>косрочным обязательствам</w:t>
            </w:r>
          </w:p>
        </w:tc>
      </w:tr>
      <w:tr w:rsidR="00FF137E" w:rsidRPr="00733617">
        <w:trPr>
          <w:trHeight w:hRule="exact" w:val="549"/>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18. Доходность</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3</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Доход стабилен, но есть сезонные колебания</w:t>
            </w:r>
          </w:p>
        </w:tc>
      </w:tr>
      <w:tr w:rsidR="00FF137E" w:rsidRPr="00733617">
        <w:trPr>
          <w:trHeight w:hRule="exact" w:val="374"/>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19. Ценные бумаги</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5</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Не имеются</w:t>
            </w:r>
          </w:p>
        </w:tc>
      </w:tr>
      <w:tr w:rsidR="00FF137E" w:rsidRPr="00733617">
        <w:trPr>
          <w:trHeight w:hRule="exact" w:val="678"/>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20. Судебные разбирательства</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Судебные разбира</w:t>
            </w:r>
            <w:r w:rsidRPr="00733617">
              <w:rPr>
                <w:sz w:val="20"/>
                <w:szCs w:val="20"/>
              </w:rPr>
              <w:softHyphen/>
              <w:t>тельства возможны как единичные случаи</w:t>
            </w:r>
          </w:p>
        </w:tc>
      </w:tr>
      <w:tr w:rsidR="00FF137E" w:rsidRPr="00733617">
        <w:trPr>
          <w:trHeight w:hRule="exact" w:val="345"/>
        </w:trPr>
        <w:tc>
          <w:tcPr>
            <w:tcW w:w="41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Итого  количество баллов</w:t>
            </w:r>
          </w:p>
        </w:tc>
        <w:tc>
          <w:tcPr>
            <w:tcW w:w="144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48</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p>
        </w:tc>
      </w:tr>
    </w:tbl>
    <w:p w:rsidR="00FF137E" w:rsidRPr="004E24A2" w:rsidRDefault="00FF137E" w:rsidP="004E24A2">
      <w:pPr>
        <w:spacing w:line="360" w:lineRule="auto"/>
        <w:ind w:firstLine="709"/>
        <w:jc w:val="both"/>
        <w:rPr>
          <w:sz w:val="28"/>
        </w:rPr>
      </w:pPr>
      <w:r w:rsidRPr="004E24A2">
        <w:rPr>
          <w:sz w:val="28"/>
        </w:rPr>
        <w:t xml:space="preserve"> </w:t>
      </w:r>
    </w:p>
    <w:p w:rsidR="00FF137E" w:rsidRPr="004E24A2" w:rsidRDefault="00FF137E" w:rsidP="004E24A2">
      <w:pPr>
        <w:spacing w:line="360" w:lineRule="auto"/>
        <w:ind w:firstLine="709"/>
        <w:jc w:val="both"/>
        <w:rPr>
          <w:sz w:val="28"/>
        </w:rPr>
      </w:pPr>
      <w:r w:rsidRPr="004E24A2">
        <w:rPr>
          <w:sz w:val="28"/>
        </w:rPr>
        <w:t>Максимальная сумма – 100 баллов, что приравнивается к 100%.</w:t>
      </w:r>
    </w:p>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2. - Критерии оценки риска</w:t>
      </w:r>
    </w:p>
    <w:tbl>
      <w:tblPr>
        <w:tblW w:w="0" w:type="auto"/>
        <w:tblInd w:w="-7" w:type="dxa"/>
        <w:tblLayout w:type="fixed"/>
        <w:tblCellMar>
          <w:left w:w="70" w:type="dxa"/>
          <w:right w:w="70" w:type="dxa"/>
        </w:tblCellMar>
        <w:tblLook w:val="0000" w:firstRow="0" w:lastRow="0" w:firstColumn="0" w:lastColumn="0" w:noHBand="0" w:noVBand="0"/>
      </w:tblPr>
      <w:tblGrid>
        <w:gridCol w:w="4860"/>
        <w:gridCol w:w="4065"/>
      </w:tblGrid>
      <w:tr w:rsidR="00FF137E" w:rsidRPr="00733617">
        <w:trPr>
          <w:trHeight w:val="360"/>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Оценка неотъемлемого риска</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Сумма % по итогам тестирования</w:t>
            </w:r>
          </w:p>
        </w:tc>
      </w:tr>
      <w:tr w:rsidR="00FF137E" w:rsidRPr="00733617">
        <w:trPr>
          <w:trHeight w:val="240"/>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Высокий</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0 – 40</w:t>
            </w:r>
          </w:p>
        </w:tc>
      </w:tr>
      <w:tr w:rsidR="00FF137E" w:rsidRPr="00733617">
        <w:trPr>
          <w:trHeight w:val="240"/>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Средний</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41 – 70</w:t>
            </w:r>
          </w:p>
        </w:tc>
      </w:tr>
      <w:tr w:rsidR="00FF137E" w:rsidRPr="00733617">
        <w:trPr>
          <w:trHeight w:val="240"/>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Низкий</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71 – 100</w:t>
            </w:r>
          </w:p>
        </w:tc>
      </w:tr>
    </w:tbl>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Таким образом, получили, что на данном предприятии неотъемлемый риск средний.</w:t>
      </w:r>
    </w:p>
    <w:p w:rsidR="00FF137E" w:rsidRPr="004E24A2" w:rsidRDefault="00FF137E" w:rsidP="004E24A2">
      <w:pPr>
        <w:spacing w:line="360" w:lineRule="auto"/>
        <w:ind w:firstLine="709"/>
        <w:jc w:val="both"/>
        <w:rPr>
          <w:sz w:val="28"/>
        </w:rPr>
      </w:pPr>
      <w:r w:rsidRPr="004E24A2">
        <w:rPr>
          <w:sz w:val="28"/>
        </w:rPr>
        <w:t>Внутрихозяйственный риск – вероятность появления искажений в отдельном бухгалтерском счете, статье баланса до того, как такие искажения будут выявлены системой внутреннего контроля. При оценке внутрихозяйственного риска мы обращали внимание на то, что персонал аудируемого предприятия (ООО «</w:t>
      </w:r>
      <w:r w:rsidR="009F495F" w:rsidRPr="004E24A2">
        <w:rPr>
          <w:sz w:val="28"/>
        </w:rPr>
        <w:t>Карел</w:t>
      </w:r>
      <w:r w:rsidRPr="004E24A2">
        <w:rPr>
          <w:sz w:val="28"/>
        </w:rPr>
        <w:t>») достаточно честен, опыт и квалификация работников бухгалтерии очень высокие, отсутствие возможности внешнего давления на персонал организации с целью достижения определенных показателей финансовой отчетности. При оценке внутрихозяйственного риска в отношении отдельных счетов учета мы принимали во внимание то, что по участку учета объектов основных средств есть счета, для которых характерно появление непреднамеренных искажений (19,68,91), но при этом отсутствуют сложные хозяйственные операции, операции, оформление которых неоднозначно трактуется законодательством, также нет редких нестандартных операций для данной организации, поэтому можно сделать вывод о том, что неотъемлемый риск средний, то есть ошибки могут быть, а может и не быть.</w:t>
      </w:r>
    </w:p>
    <w:p w:rsidR="00FF137E" w:rsidRPr="004E24A2" w:rsidRDefault="00FF137E" w:rsidP="004E24A2">
      <w:pPr>
        <w:spacing w:line="360" w:lineRule="auto"/>
        <w:ind w:firstLine="709"/>
        <w:jc w:val="both"/>
        <w:rPr>
          <w:sz w:val="28"/>
        </w:rPr>
      </w:pPr>
      <w:r w:rsidRPr="004E24A2">
        <w:rPr>
          <w:sz w:val="28"/>
        </w:rPr>
        <w:t xml:space="preserve">При оценке риска средств контроля необходимо оценить систему внутреннего контроля. Ее можно определить как эффективную, неэффективную и высокоэффективную. Система внутреннего контроля может считаться высокоэффективной, если она своевременно предупреждает о возникновении недостоверной информации и выявляет такую информацию. </w:t>
      </w:r>
    </w:p>
    <w:p w:rsidR="00FF137E" w:rsidRPr="004E24A2" w:rsidRDefault="00FF137E" w:rsidP="004E24A2">
      <w:pPr>
        <w:spacing w:line="360" w:lineRule="auto"/>
        <w:ind w:firstLine="709"/>
        <w:jc w:val="both"/>
        <w:rPr>
          <w:sz w:val="28"/>
        </w:rPr>
      </w:pPr>
      <w:r w:rsidRPr="004E24A2">
        <w:rPr>
          <w:sz w:val="28"/>
        </w:rPr>
        <w:t>Оценка системы внутреннего контроля на этапе планирования предусматривает два этапа:</w:t>
      </w:r>
    </w:p>
    <w:p w:rsidR="00FF137E" w:rsidRPr="004E24A2" w:rsidRDefault="00FF137E" w:rsidP="004E24A2">
      <w:pPr>
        <w:spacing w:line="360" w:lineRule="auto"/>
        <w:ind w:firstLine="709"/>
        <w:jc w:val="both"/>
        <w:rPr>
          <w:sz w:val="28"/>
        </w:rPr>
      </w:pPr>
      <w:r w:rsidRPr="004E24A2">
        <w:rPr>
          <w:sz w:val="28"/>
        </w:rPr>
        <w:t>- общее знакомство с системой внутреннего контроля;</w:t>
      </w:r>
    </w:p>
    <w:p w:rsidR="00FF137E" w:rsidRPr="004E24A2" w:rsidRDefault="00FF137E" w:rsidP="004E24A2">
      <w:pPr>
        <w:spacing w:line="360" w:lineRule="auto"/>
        <w:ind w:firstLine="709"/>
        <w:jc w:val="both"/>
        <w:rPr>
          <w:sz w:val="28"/>
        </w:rPr>
      </w:pPr>
      <w:r w:rsidRPr="004E24A2">
        <w:rPr>
          <w:sz w:val="28"/>
        </w:rPr>
        <w:t>- выполнение первичной оценки надежности системы внутреннего контроля.</w:t>
      </w:r>
    </w:p>
    <w:p w:rsidR="00FF137E" w:rsidRPr="004E24A2" w:rsidRDefault="00FF137E" w:rsidP="004E24A2">
      <w:pPr>
        <w:spacing w:line="360" w:lineRule="auto"/>
        <w:ind w:firstLine="709"/>
        <w:jc w:val="both"/>
        <w:rPr>
          <w:sz w:val="28"/>
        </w:rPr>
      </w:pPr>
      <w:r w:rsidRPr="004E24A2">
        <w:rPr>
          <w:sz w:val="28"/>
        </w:rPr>
        <w:t xml:space="preserve">На первом этапе аудитор должен получить общее представление о подходах руководства к организации внутреннего контроля, организационной структуре внутреннего контроля, наличии и характере внутренних связей и механизме выполнения решений руководства на уровне исполнителей, методах распределения функций и ответственности, процедурах внутреннего контроля, доступе к документации, функциях внутренних аудиторов, возможных видах ошибок. </w:t>
      </w:r>
    </w:p>
    <w:p w:rsidR="00FF137E" w:rsidRPr="004E24A2" w:rsidRDefault="00FF137E" w:rsidP="004E24A2">
      <w:pPr>
        <w:spacing w:line="360" w:lineRule="auto"/>
        <w:ind w:firstLine="709"/>
        <w:jc w:val="both"/>
        <w:rPr>
          <w:sz w:val="28"/>
        </w:rPr>
      </w:pPr>
      <w:r w:rsidRPr="004E24A2">
        <w:rPr>
          <w:sz w:val="28"/>
        </w:rPr>
        <w:t>Уже по итогам общего знакомства с системой внутреннего контроля аудитор должен принять решение о том, может ли он в своей дальнейшей работе вообще полагаться на систему внутреннего контроля. По итогам общего знакомства с системой внутреннего контроля принимается решение о том, что на систему внутреннего контроля положиться можно. Далее проводится оценка риска средств контроля.</w:t>
      </w:r>
    </w:p>
    <w:p w:rsidR="00FF137E" w:rsidRPr="004E24A2" w:rsidRDefault="00FF137E" w:rsidP="004E24A2">
      <w:pPr>
        <w:spacing w:line="360" w:lineRule="auto"/>
        <w:ind w:firstLine="709"/>
        <w:jc w:val="both"/>
        <w:rPr>
          <w:sz w:val="28"/>
        </w:rPr>
      </w:pPr>
      <w:r w:rsidRPr="004E24A2">
        <w:rPr>
          <w:sz w:val="28"/>
        </w:rPr>
        <w:t xml:space="preserve">В задачу первичной оценки риска средств контроля входит выяснение того, что предпринимается в организации для предотвращения, выявления и исправления ошибок и искажений информации. Предлагаемая методика первичной оценки риска средств контроля основана на тестировании (см. приложение 1). </w:t>
      </w:r>
    </w:p>
    <w:p w:rsidR="00FF137E" w:rsidRPr="004E24A2" w:rsidRDefault="00FF137E" w:rsidP="004E24A2">
      <w:pPr>
        <w:spacing w:line="360" w:lineRule="auto"/>
        <w:ind w:firstLine="709"/>
        <w:jc w:val="both"/>
        <w:rPr>
          <w:sz w:val="28"/>
        </w:rPr>
      </w:pPr>
      <w:r w:rsidRPr="004E24A2">
        <w:rPr>
          <w:sz w:val="28"/>
        </w:rPr>
        <w:t>Общий итог подводится по всем разделам. Каждому ответу «Да» соответствует 1 балл, ответу «Нет» - 0 баллов. Ориентируясь на рекомендуемые параметры оценки риска средств контроля (см. ниже) и сумму баллов, полученную по итогам тестирования, оценка может быть определена как "низкий", "средний" или "высокий".</w:t>
      </w:r>
    </w:p>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3. - Критерии оценки риска</w:t>
      </w:r>
    </w:p>
    <w:tbl>
      <w:tblPr>
        <w:tblW w:w="0" w:type="auto"/>
        <w:jc w:val="center"/>
        <w:tblLayout w:type="fixed"/>
        <w:tblCellMar>
          <w:left w:w="70" w:type="dxa"/>
          <w:right w:w="70" w:type="dxa"/>
        </w:tblCellMar>
        <w:tblLook w:val="0000" w:firstRow="0" w:lastRow="0" w:firstColumn="0" w:lastColumn="0" w:noHBand="0" w:noVBand="0"/>
      </w:tblPr>
      <w:tblGrid>
        <w:gridCol w:w="4860"/>
        <w:gridCol w:w="4065"/>
      </w:tblGrid>
      <w:tr w:rsidR="00FF137E" w:rsidRPr="00733617">
        <w:trPr>
          <w:trHeight w:val="360"/>
          <w:jc w:val="center"/>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Оценка риска средств контроля</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Сумма баллов по итогам тестирования</w:t>
            </w:r>
          </w:p>
        </w:tc>
      </w:tr>
      <w:tr w:rsidR="00FF137E" w:rsidRPr="00733617">
        <w:trPr>
          <w:trHeight w:val="240"/>
          <w:jc w:val="center"/>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Высокий</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0 - 10</w:t>
            </w:r>
          </w:p>
        </w:tc>
      </w:tr>
      <w:tr w:rsidR="00FF137E" w:rsidRPr="00733617">
        <w:trPr>
          <w:trHeight w:val="240"/>
          <w:jc w:val="center"/>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Средний</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11 - 21</w:t>
            </w:r>
          </w:p>
        </w:tc>
      </w:tr>
      <w:tr w:rsidR="00FF137E" w:rsidRPr="00733617">
        <w:trPr>
          <w:trHeight w:val="240"/>
          <w:jc w:val="center"/>
        </w:trPr>
        <w:tc>
          <w:tcPr>
            <w:tcW w:w="486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Низкий</w:t>
            </w:r>
          </w:p>
        </w:tc>
        <w:tc>
          <w:tcPr>
            <w:tcW w:w="406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22 - 28</w:t>
            </w:r>
          </w:p>
        </w:tc>
      </w:tr>
    </w:tbl>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В нашем случае полученный итог по результатам тестирования (19 балл) позволяет дать среднюю первичную оценку надежности системы внутреннего контроля.</w:t>
      </w:r>
    </w:p>
    <w:p w:rsidR="00FF137E" w:rsidRPr="004E24A2" w:rsidRDefault="00FF137E" w:rsidP="004E24A2">
      <w:pPr>
        <w:spacing w:line="360" w:lineRule="auto"/>
        <w:ind w:firstLine="709"/>
        <w:jc w:val="both"/>
        <w:rPr>
          <w:sz w:val="28"/>
        </w:rPr>
      </w:pPr>
      <w:r w:rsidRPr="004E24A2">
        <w:rPr>
          <w:sz w:val="28"/>
        </w:rPr>
        <w:t xml:space="preserve">Таким образом, мы получили, что неотъемлемый риск  и РСК средние. </w:t>
      </w:r>
    </w:p>
    <w:p w:rsidR="00FF137E" w:rsidRPr="004E24A2" w:rsidRDefault="00FF137E" w:rsidP="004E24A2">
      <w:pPr>
        <w:spacing w:line="360" w:lineRule="auto"/>
        <w:ind w:firstLine="709"/>
        <w:jc w:val="both"/>
        <w:rPr>
          <w:sz w:val="28"/>
        </w:rPr>
      </w:pPr>
      <w:r w:rsidRPr="004E24A2">
        <w:rPr>
          <w:sz w:val="28"/>
        </w:rPr>
        <w:t>Далее определим риск необнаружения.  Термин "риск необнаружения" 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 по отдельности или в совокупности с искажениями остатков средств по другим счетам бухгалтерского учета или группы операций.</w:t>
      </w:r>
    </w:p>
    <w:p w:rsidR="00FF137E" w:rsidRPr="004E24A2" w:rsidRDefault="00FF137E" w:rsidP="004E24A2">
      <w:pPr>
        <w:spacing w:line="360" w:lineRule="auto"/>
        <w:ind w:firstLine="709"/>
        <w:jc w:val="both"/>
        <w:rPr>
          <w:sz w:val="28"/>
        </w:rPr>
      </w:pPr>
      <w:r w:rsidRPr="004E24A2">
        <w:rPr>
          <w:sz w:val="28"/>
        </w:rPr>
        <w:t>Для определения риска необнаружения применяется следующая таблица.</w:t>
      </w:r>
    </w:p>
    <w:p w:rsidR="00FF137E" w:rsidRPr="004E24A2" w:rsidRDefault="00FF137E"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 xml:space="preserve">Таблица 4. - Оценка риска необнаружения </w:t>
      </w:r>
    </w:p>
    <w:tbl>
      <w:tblPr>
        <w:tblW w:w="0" w:type="auto"/>
        <w:jc w:val="center"/>
        <w:tblLayout w:type="fixed"/>
        <w:tblCellMar>
          <w:left w:w="40" w:type="dxa"/>
          <w:right w:w="40" w:type="dxa"/>
        </w:tblCellMar>
        <w:tblLook w:val="0000" w:firstRow="0" w:lastRow="0" w:firstColumn="0" w:lastColumn="0" w:noHBand="0" w:noVBand="0"/>
      </w:tblPr>
      <w:tblGrid>
        <w:gridCol w:w="2165"/>
        <w:gridCol w:w="1090"/>
        <w:gridCol w:w="2131"/>
        <w:gridCol w:w="1646"/>
        <w:gridCol w:w="1791"/>
      </w:tblGrid>
      <w:tr w:rsidR="00FF137E" w:rsidRPr="00733617">
        <w:trPr>
          <w:cantSplit/>
          <w:trHeight w:hRule="exact" w:val="658"/>
          <w:jc w:val="center"/>
        </w:trPr>
        <w:tc>
          <w:tcPr>
            <w:tcW w:w="2165" w:type="dxa"/>
            <w:vMerge w:val="restart"/>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tc>
        <w:tc>
          <w:tcPr>
            <w:tcW w:w="1090" w:type="dxa"/>
            <w:vMerge w:val="restart"/>
            <w:tcBorders>
              <w:top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tc>
        <w:tc>
          <w:tcPr>
            <w:tcW w:w="5568" w:type="dxa"/>
            <w:gridSpan w:val="3"/>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Аудиторская организация оценивает риск средств контроля как:</w:t>
            </w:r>
          </w:p>
        </w:tc>
      </w:tr>
      <w:tr w:rsidR="00FF137E" w:rsidRPr="00733617">
        <w:trPr>
          <w:cantSplit/>
          <w:trHeight w:hRule="exact" w:val="363"/>
          <w:jc w:val="center"/>
        </w:trPr>
        <w:tc>
          <w:tcPr>
            <w:tcW w:w="2165" w:type="dxa"/>
            <w:vMerge/>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tc>
        <w:tc>
          <w:tcPr>
            <w:tcW w:w="1090" w:type="dxa"/>
            <w:vMerge/>
            <w:tcBorders>
              <w:top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tc>
        <w:tc>
          <w:tcPr>
            <w:tcW w:w="2131"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Высокий</w:t>
            </w:r>
          </w:p>
        </w:tc>
        <w:tc>
          <w:tcPr>
            <w:tcW w:w="1646"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Средний</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Низкий</w:t>
            </w:r>
          </w:p>
        </w:tc>
      </w:tr>
      <w:tr w:rsidR="00FF137E" w:rsidRPr="00733617">
        <w:trPr>
          <w:cantSplit/>
          <w:jc w:val="center"/>
        </w:trPr>
        <w:tc>
          <w:tcPr>
            <w:tcW w:w="2165" w:type="dxa"/>
            <w:vMerge/>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tc>
        <w:tc>
          <w:tcPr>
            <w:tcW w:w="1090" w:type="dxa"/>
            <w:vMerge/>
            <w:tcBorders>
              <w:top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tc>
        <w:tc>
          <w:tcPr>
            <w:tcW w:w="5568" w:type="dxa"/>
            <w:gridSpan w:val="3"/>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При этом уровень риска необнаружения, который можно допустить, будет:</w:t>
            </w:r>
          </w:p>
        </w:tc>
      </w:tr>
      <w:tr w:rsidR="00FF137E" w:rsidRPr="00733617">
        <w:trPr>
          <w:cantSplit/>
          <w:trHeight w:hRule="exact" w:val="562"/>
          <w:jc w:val="center"/>
        </w:trPr>
        <w:tc>
          <w:tcPr>
            <w:tcW w:w="2165" w:type="dxa"/>
            <w:vMerge w:val="restart"/>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Аудиторская организация оценивает неотъемлемый риск как</w:t>
            </w: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p w:rsidR="00FF137E" w:rsidRPr="00733617" w:rsidRDefault="00FF137E" w:rsidP="00733617">
            <w:pPr>
              <w:spacing w:line="360" w:lineRule="auto"/>
              <w:rPr>
                <w:sz w:val="20"/>
                <w:szCs w:val="20"/>
              </w:rPr>
            </w:pPr>
          </w:p>
        </w:tc>
        <w:tc>
          <w:tcPr>
            <w:tcW w:w="109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Высокий</w:t>
            </w:r>
          </w:p>
        </w:tc>
        <w:tc>
          <w:tcPr>
            <w:tcW w:w="2131"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Наинизший</w:t>
            </w:r>
          </w:p>
        </w:tc>
        <w:tc>
          <w:tcPr>
            <w:tcW w:w="1646"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Ниже   среднего</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Средний</w:t>
            </w:r>
          </w:p>
        </w:tc>
      </w:tr>
      <w:tr w:rsidR="00FF137E" w:rsidRPr="00733617">
        <w:trPr>
          <w:cantSplit/>
          <w:trHeight w:hRule="exact" w:val="396"/>
          <w:jc w:val="center"/>
        </w:trPr>
        <w:tc>
          <w:tcPr>
            <w:tcW w:w="2165" w:type="dxa"/>
            <w:vMerge/>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tc>
        <w:tc>
          <w:tcPr>
            <w:tcW w:w="109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Средний</w:t>
            </w:r>
          </w:p>
        </w:tc>
        <w:tc>
          <w:tcPr>
            <w:tcW w:w="2131"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Ниже  среднего</w:t>
            </w:r>
          </w:p>
        </w:tc>
        <w:tc>
          <w:tcPr>
            <w:tcW w:w="1646"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Средний</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Выше среднего</w:t>
            </w:r>
          </w:p>
        </w:tc>
      </w:tr>
      <w:tr w:rsidR="00FF137E" w:rsidRPr="00733617">
        <w:trPr>
          <w:cantSplit/>
          <w:jc w:val="center"/>
        </w:trPr>
        <w:tc>
          <w:tcPr>
            <w:tcW w:w="2165" w:type="dxa"/>
            <w:vMerge/>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p>
        </w:tc>
        <w:tc>
          <w:tcPr>
            <w:tcW w:w="1090"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Низкий</w:t>
            </w:r>
          </w:p>
        </w:tc>
        <w:tc>
          <w:tcPr>
            <w:tcW w:w="2131"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Средний</w:t>
            </w:r>
          </w:p>
        </w:tc>
        <w:tc>
          <w:tcPr>
            <w:tcW w:w="1646" w:type="dxa"/>
            <w:tcBorders>
              <w:top w:val="single" w:sz="4" w:space="0" w:color="000000"/>
              <w:left w:val="single" w:sz="4" w:space="0" w:color="000000"/>
              <w:bottom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Выше   среднего</w:t>
            </w:r>
          </w:p>
        </w:tc>
        <w:tc>
          <w:tcPr>
            <w:tcW w:w="1791" w:type="dxa"/>
            <w:tcBorders>
              <w:top w:val="single" w:sz="4" w:space="0" w:color="000000"/>
              <w:left w:val="single" w:sz="4" w:space="0" w:color="000000"/>
              <w:bottom w:val="single" w:sz="4" w:space="0" w:color="000000"/>
              <w:right w:val="single" w:sz="4" w:space="0" w:color="000000"/>
            </w:tcBorders>
            <w:shd w:val="clear" w:color="auto" w:fill="FFFFFF"/>
          </w:tcPr>
          <w:p w:rsidR="00FF137E" w:rsidRPr="00733617" w:rsidRDefault="00FF137E" w:rsidP="00733617">
            <w:pPr>
              <w:spacing w:line="360" w:lineRule="auto"/>
              <w:rPr>
                <w:sz w:val="20"/>
                <w:szCs w:val="20"/>
              </w:rPr>
            </w:pPr>
            <w:r w:rsidRPr="00733617">
              <w:rPr>
                <w:sz w:val="20"/>
                <w:szCs w:val="20"/>
              </w:rPr>
              <w:t>Наивысший</w:t>
            </w:r>
          </w:p>
        </w:tc>
      </w:tr>
    </w:tbl>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Исходя из данных таблицы риск не обнаружения может быть средним, а соответственно и аудиторский риск. Он будет зависеть от того, как мы спланируем проверку, поэтому для снижения аудиторского риска в плане и программе аудита необходимо предусмотреть увеличение количества процедур, увеличить время проверки и увеличить объем выборки.</w:t>
      </w:r>
    </w:p>
    <w:p w:rsidR="00FF137E" w:rsidRPr="004E24A2" w:rsidRDefault="00FF137E" w:rsidP="004E24A2">
      <w:pPr>
        <w:spacing w:line="360" w:lineRule="auto"/>
        <w:ind w:firstLine="709"/>
        <w:jc w:val="both"/>
        <w:rPr>
          <w:sz w:val="28"/>
        </w:rPr>
      </w:pPr>
      <w:r w:rsidRPr="004E24A2">
        <w:rPr>
          <w:sz w:val="28"/>
        </w:rPr>
        <w:t>Выбор необходимых аудиторских процедур может быть обусловлен следующими соображениями. Во-первых, целесообразно основываться на относительной эффективности альтернативных процедур, причем предпочтение при выборе должно отдаваться тем процедурам, которые в наибольшей степени позволяют выявить возможные ошибки. Во-вторых, важно принимать во внимание относительную простоту и оперативность проведения аудиторских процедур.</w:t>
      </w:r>
    </w:p>
    <w:p w:rsidR="00FF137E" w:rsidRPr="004E24A2" w:rsidRDefault="00FF137E" w:rsidP="004E24A2">
      <w:pPr>
        <w:spacing w:line="360" w:lineRule="auto"/>
        <w:ind w:firstLine="709"/>
        <w:jc w:val="both"/>
        <w:rPr>
          <w:sz w:val="28"/>
        </w:rPr>
      </w:pPr>
      <w:r w:rsidRPr="004E24A2">
        <w:rPr>
          <w:sz w:val="28"/>
        </w:rPr>
        <w:t>Установление уровня существенности выполняется на стадии планирования. Понятие существенности устанавливает размер допустимой ошибки и форму аудиторского заключения, а также является исходным и основополагающим фактором для определения объема аудита. Ошибка считается существенной если ее пропуск или не обнаружение значительно искажает финансовые показатели и влияет на решение пользователя. Из существенности вытекает понятие уровень существенности, который зависит от особенностей клиента. Уровень существенности – это предельное значение ошибки в финансовом показателе, начиная с которой пользователи финансовой информации не могут делать правильные выводы и принимать обоснованные экономические решения]. Произведем расчет уровня существенности по организации ООО «</w:t>
      </w:r>
      <w:r w:rsidR="009F495F" w:rsidRPr="004E24A2">
        <w:rPr>
          <w:sz w:val="28"/>
        </w:rPr>
        <w:t>Карел</w:t>
      </w:r>
      <w:r w:rsidRPr="004E24A2">
        <w:rPr>
          <w:sz w:val="28"/>
        </w:rPr>
        <w:t>».</w:t>
      </w:r>
    </w:p>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5. - Расчет уровня существенности</w:t>
      </w:r>
    </w:p>
    <w:tbl>
      <w:tblPr>
        <w:tblW w:w="0" w:type="auto"/>
        <w:jc w:val="center"/>
        <w:tblLayout w:type="fixed"/>
        <w:tblLook w:val="0000" w:firstRow="0" w:lastRow="0" w:firstColumn="0" w:lastColumn="0" w:noHBand="0" w:noVBand="0"/>
      </w:tblPr>
      <w:tblGrid>
        <w:gridCol w:w="2390"/>
        <w:gridCol w:w="2391"/>
        <w:gridCol w:w="2429"/>
        <w:gridCol w:w="2371"/>
      </w:tblGrid>
      <w:tr w:rsidR="00FF137E" w:rsidRPr="00733617">
        <w:trPr>
          <w:jc w:val="center"/>
        </w:trPr>
        <w:tc>
          <w:tcPr>
            <w:tcW w:w="239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Базовый показатель</w:t>
            </w:r>
          </w:p>
        </w:tc>
        <w:tc>
          <w:tcPr>
            <w:tcW w:w="2391"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Значение базового показателя</w:t>
            </w:r>
          </w:p>
        </w:tc>
        <w:tc>
          <w:tcPr>
            <w:tcW w:w="2429"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Уровень существенности</w:t>
            </w:r>
          </w:p>
        </w:tc>
        <w:tc>
          <w:tcPr>
            <w:tcW w:w="2371"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Сумма Ур. Сущ-ти</w:t>
            </w:r>
          </w:p>
        </w:tc>
      </w:tr>
      <w:tr w:rsidR="00FF137E" w:rsidRPr="00733617">
        <w:trPr>
          <w:jc w:val="center"/>
        </w:trPr>
        <w:tc>
          <w:tcPr>
            <w:tcW w:w="239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1. Прибыль по балансу</w:t>
            </w:r>
          </w:p>
        </w:tc>
        <w:tc>
          <w:tcPr>
            <w:tcW w:w="2391"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869</w:t>
            </w:r>
          </w:p>
        </w:tc>
        <w:tc>
          <w:tcPr>
            <w:tcW w:w="2429"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5</w:t>
            </w:r>
          </w:p>
        </w:tc>
        <w:tc>
          <w:tcPr>
            <w:tcW w:w="2371"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43,45</w:t>
            </w:r>
          </w:p>
        </w:tc>
      </w:tr>
      <w:tr w:rsidR="00FF137E" w:rsidRPr="00733617">
        <w:trPr>
          <w:jc w:val="center"/>
        </w:trPr>
        <w:tc>
          <w:tcPr>
            <w:tcW w:w="239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2. Выручка без НДС</w:t>
            </w:r>
          </w:p>
        </w:tc>
        <w:tc>
          <w:tcPr>
            <w:tcW w:w="2391"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8876</w:t>
            </w:r>
          </w:p>
        </w:tc>
        <w:tc>
          <w:tcPr>
            <w:tcW w:w="2429"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2</w:t>
            </w:r>
          </w:p>
        </w:tc>
        <w:tc>
          <w:tcPr>
            <w:tcW w:w="2371"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177,52</w:t>
            </w:r>
          </w:p>
        </w:tc>
      </w:tr>
      <w:tr w:rsidR="00FF137E" w:rsidRPr="00733617">
        <w:trPr>
          <w:jc w:val="center"/>
        </w:trPr>
        <w:tc>
          <w:tcPr>
            <w:tcW w:w="239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3. Валюта баланса</w:t>
            </w:r>
          </w:p>
        </w:tc>
        <w:tc>
          <w:tcPr>
            <w:tcW w:w="2391"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3973</w:t>
            </w:r>
          </w:p>
        </w:tc>
        <w:tc>
          <w:tcPr>
            <w:tcW w:w="2429"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2</w:t>
            </w:r>
          </w:p>
        </w:tc>
        <w:tc>
          <w:tcPr>
            <w:tcW w:w="2371"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79,46</w:t>
            </w:r>
          </w:p>
        </w:tc>
      </w:tr>
      <w:tr w:rsidR="00FF137E" w:rsidRPr="00733617">
        <w:trPr>
          <w:jc w:val="center"/>
        </w:trPr>
        <w:tc>
          <w:tcPr>
            <w:tcW w:w="239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4. Собственный капитал</w:t>
            </w:r>
          </w:p>
        </w:tc>
        <w:tc>
          <w:tcPr>
            <w:tcW w:w="2391"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2412</w:t>
            </w:r>
          </w:p>
        </w:tc>
        <w:tc>
          <w:tcPr>
            <w:tcW w:w="2429"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10</w:t>
            </w:r>
          </w:p>
        </w:tc>
        <w:tc>
          <w:tcPr>
            <w:tcW w:w="2371"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241,2</w:t>
            </w:r>
          </w:p>
        </w:tc>
      </w:tr>
      <w:tr w:rsidR="00FF137E" w:rsidRPr="00733617">
        <w:trPr>
          <w:jc w:val="center"/>
        </w:trPr>
        <w:tc>
          <w:tcPr>
            <w:tcW w:w="2390"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5. Общие затраты</w:t>
            </w:r>
          </w:p>
        </w:tc>
        <w:tc>
          <w:tcPr>
            <w:tcW w:w="2391"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7018</w:t>
            </w:r>
          </w:p>
        </w:tc>
        <w:tc>
          <w:tcPr>
            <w:tcW w:w="2429"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2</w:t>
            </w:r>
          </w:p>
        </w:tc>
        <w:tc>
          <w:tcPr>
            <w:tcW w:w="2371"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140,36</w:t>
            </w:r>
          </w:p>
        </w:tc>
      </w:tr>
    </w:tbl>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Рассчитываем уровень существенности.</w:t>
      </w:r>
    </w:p>
    <w:p w:rsidR="00FF137E" w:rsidRPr="004E24A2" w:rsidRDefault="00FF137E" w:rsidP="004E24A2">
      <w:pPr>
        <w:spacing w:line="360" w:lineRule="auto"/>
        <w:ind w:firstLine="709"/>
        <w:jc w:val="both"/>
        <w:rPr>
          <w:sz w:val="28"/>
        </w:rPr>
      </w:pPr>
      <w:r w:rsidRPr="004E24A2">
        <w:rPr>
          <w:sz w:val="28"/>
        </w:rPr>
        <w:t>Расчет среднестатистического уровня существенности = (43,45+177,52+79,46+241,2+140,36)/5=136,4</w:t>
      </w:r>
    </w:p>
    <w:p w:rsidR="00FF137E" w:rsidRPr="004E24A2" w:rsidRDefault="00FF137E" w:rsidP="004E24A2">
      <w:pPr>
        <w:spacing w:line="360" w:lineRule="auto"/>
        <w:ind w:firstLine="709"/>
        <w:jc w:val="both"/>
        <w:rPr>
          <w:sz w:val="28"/>
        </w:rPr>
      </w:pPr>
      <w:r w:rsidRPr="004E24A2">
        <w:rPr>
          <w:sz w:val="28"/>
        </w:rPr>
        <w:t xml:space="preserve">Расчет отклонения наименьшего значения уровня существенности от среднего в % </w:t>
      </w:r>
    </w:p>
    <w:p w:rsidR="00FF137E" w:rsidRPr="004E24A2" w:rsidRDefault="00FF137E" w:rsidP="004E24A2">
      <w:pPr>
        <w:spacing w:line="360" w:lineRule="auto"/>
        <w:ind w:firstLine="709"/>
        <w:jc w:val="both"/>
        <w:rPr>
          <w:sz w:val="28"/>
        </w:rPr>
      </w:pPr>
      <w:r w:rsidRPr="004E24A2">
        <w:rPr>
          <w:sz w:val="28"/>
        </w:rPr>
        <w:t xml:space="preserve">                   (136,4-43,45)/136,4*100%=68,15%</w:t>
      </w:r>
    </w:p>
    <w:p w:rsidR="00FF137E" w:rsidRPr="004E24A2" w:rsidRDefault="00FF137E" w:rsidP="004E24A2">
      <w:pPr>
        <w:spacing w:line="360" w:lineRule="auto"/>
        <w:ind w:firstLine="709"/>
        <w:jc w:val="both"/>
        <w:rPr>
          <w:sz w:val="28"/>
        </w:rPr>
      </w:pPr>
      <w:r w:rsidRPr="004E24A2">
        <w:rPr>
          <w:sz w:val="28"/>
        </w:rPr>
        <w:t>расчет отклонения наибольшего уровня существенности от среднего в % (241,2-136,4)/136,4*100%=76,83%</w:t>
      </w:r>
    </w:p>
    <w:p w:rsidR="00FF137E" w:rsidRPr="004E24A2" w:rsidRDefault="00FF137E" w:rsidP="004E24A2">
      <w:pPr>
        <w:spacing w:line="360" w:lineRule="auto"/>
        <w:ind w:firstLine="709"/>
        <w:jc w:val="both"/>
        <w:rPr>
          <w:sz w:val="28"/>
        </w:rPr>
      </w:pPr>
      <w:r w:rsidRPr="004E24A2">
        <w:rPr>
          <w:sz w:val="28"/>
        </w:rPr>
        <w:t>Стандартом определено, что отклонение среднего значения должно составлять не более 20%, поскольку в нашем случае данное условие не выполнено, то рассчитывается новое среднее значение без учета наименьшего и наибольшего показателя</w:t>
      </w:r>
    </w:p>
    <w:p w:rsidR="00FF137E" w:rsidRPr="004E24A2" w:rsidRDefault="00FF137E" w:rsidP="004E24A2">
      <w:pPr>
        <w:spacing w:line="360" w:lineRule="auto"/>
        <w:ind w:firstLine="709"/>
        <w:jc w:val="both"/>
        <w:rPr>
          <w:sz w:val="28"/>
        </w:rPr>
      </w:pPr>
      <w:r w:rsidRPr="004E24A2">
        <w:rPr>
          <w:sz w:val="28"/>
        </w:rPr>
        <w:t>Расчет среднестатистического уровня существенности = (177,52+79,46+140,36)/3=132,45</w:t>
      </w:r>
    </w:p>
    <w:p w:rsidR="00FF137E" w:rsidRPr="004E24A2" w:rsidRDefault="00FF137E" w:rsidP="004E24A2">
      <w:pPr>
        <w:spacing w:line="360" w:lineRule="auto"/>
        <w:ind w:firstLine="709"/>
        <w:jc w:val="both"/>
        <w:rPr>
          <w:sz w:val="28"/>
        </w:rPr>
      </w:pPr>
      <w:r w:rsidRPr="004E24A2">
        <w:rPr>
          <w:sz w:val="28"/>
        </w:rPr>
        <w:t xml:space="preserve">Расчет отклонения наименьшего значения уровня существенности от среднего в % </w:t>
      </w:r>
    </w:p>
    <w:p w:rsidR="00FF137E" w:rsidRPr="004E24A2" w:rsidRDefault="00FF137E" w:rsidP="004E24A2">
      <w:pPr>
        <w:spacing w:line="360" w:lineRule="auto"/>
        <w:ind w:firstLine="709"/>
        <w:jc w:val="both"/>
        <w:rPr>
          <w:sz w:val="28"/>
        </w:rPr>
      </w:pPr>
      <w:r w:rsidRPr="004E24A2">
        <w:rPr>
          <w:sz w:val="28"/>
        </w:rPr>
        <w:t xml:space="preserve">                   (132,45-79,46)/132,45*100%=40,01%</w:t>
      </w:r>
    </w:p>
    <w:p w:rsidR="00FF137E" w:rsidRPr="004E24A2" w:rsidRDefault="00FF137E" w:rsidP="004E24A2">
      <w:pPr>
        <w:spacing w:line="360" w:lineRule="auto"/>
        <w:ind w:firstLine="709"/>
        <w:jc w:val="both"/>
        <w:rPr>
          <w:sz w:val="28"/>
        </w:rPr>
      </w:pPr>
      <w:r w:rsidRPr="004E24A2">
        <w:rPr>
          <w:sz w:val="28"/>
        </w:rPr>
        <w:t>расчет отклонения наибольшего уровня существенности от среднего в % (177,52-132,45)/132,45*100%=34,03%</w:t>
      </w:r>
    </w:p>
    <w:p w:rsidR="00FF137E" w:rsidRPr="004E24A2" w:rsidRDefault="00FF137E" w:rsidP="004E24A2">
      <w:pPr>
        <w:spacing w:line="360" w:lineRule="auto"/>
        <w:ind w:firstLine="709"/>
        <w:jc w:val="both"/>
        <w:rPr>
          <w:sz w:val="28"/>
        </w:rPr>
      </w:pPr>
      <w:r w:rsidRPr="004E24A2">
        <w:rPr>
          <w:sz w:val="28"/>
        </w:rPr>
        <w:t>Так как условие снова не выполняется, за уровень существенности берем наименьший показатель, то есть 43,45 тыс. туб.</w:t>
      </w:r>
    </w:p>
    <w:p w:rsidR="00FF137E" w:rsidRDefault="00FF137E" w:rsidP="004E24A2">
      <w:pPr>
        <w:spacing w:line="360" w:lineRule="auto"/>
        <w:ind w:firstLine="709"/>
        <w:jc w:val="both"/>
        <w:rPr>
          <w:sz w:val="28"/>
        </w:rPr>
      </w:pPr>
      <w:r w:rsidRPr="004E24A2">
        <w:rPr>
          <w:sz w:val="28"/>
        </w:rPr>
        <w:t>Установив допустимый уровень существенности, аудитор может приступать к построению аудиторской выборки. Для построения выборки используется таблица случайных чисел, что предпочтительнее, либо выборка производится спонтанно самостоятельно (бессистемный выбор).</w:t>
      </w:r>
    </w:p>
    <w:p w:rsidR="00733617" w:rsidRPr="004E24A2" w:rsidRDefault="00733617" w:rsidP="004E24A2">
      <w:pPr>
        <w:spacing w:line="360" w:lineRule="auto"/>
        <w:ind w:firstLine="709"/>
        <w:jc w:val="both"/>
        <w:rPr>
          <w:sz w:val="28"/>
        </w:rPr>
      </w:pPr>
    </w:p>
    <w:p w:rsidR="00FF137E" w:rsidRPr="00733617" w:rsidRDefault="00C44429" w:rsidP="00733617">
      <w:pPr>
        <w:spacing w:line="360" w:lineRule="auto"/>
        <w:ind w:firstLine="709"/>
        <w:jc w:val="center"/>
        <w:rPr>
          <w:b/>
          <w:sz w:val="28"/>
        </w:rPr>
      </w:pPr>
      <w:bookmarkStart w:id="9" w:name="_Toc271731905"/>
      <w:r>
        <w:rPr>
          <w:b/>
          <w:sz w:val="28"/>
        </w:rPr>
        <w:br w:type="page"/>
      </w:r>
      <w:r w:rsidR="00733617" w:rsidRPr="00733617">
        <w:rPr>
          <w:b/>
          <w:sz w:val="28"/>
        </w:rPr>
        <w:t>3</w:t>
      </w:r>
      <w:r w:rsidR="00FF137E" w:rsidRPr="00733617">
        <w:rPr>
          <w:b/>
          <w:sz w:val="28"/>
        </w:rPr>
        <w:t xml:space="preserve"> Составление плана и программы аудита основных средств и нематериальных активов</w:t>
      </w:r>
      <w:bookmarkEnd w:id="9"/>
    </w:p>
    <w:p w:rsidR="00733617" w:rsidRPr="00733617" w:rsidRDefault="00733617" w:rsidP="00733617">
      <w:pPr>
        <w:spacing w:line="360" w:lineRule="auto"/>
        <w:ind w:firstLine="709"/>
        <w:jc w:val="center"/>
        <w:rPr>
          <w:b/>
          <w:sz w:val="28"/>
        </w:rPr>
      </w:pPr>
    </w:p>
    <w:p w:rsidR="00FF137E" w:rsidRPr="004E24A2" w:rsidRDefault="00FF137E" w:rsidP="004E24A2">
      <w:pPr>
        <w:spacing w:line="360" w:lineRule="auto"/>
        <w:ind w:firstLine="709"/>
        <w:jc w:val="both"/>
        <w:rPr>
          <w:sz w:val="28"/>
        </w:rPr>
      </w:pPr>
      <w:r w:rsidRPr="004E24A2">
        <w:rPr>
          <w:sz w:val="28"/>
        </w:rPr>
        <w:t xml:space="preserve">Завершающей стадией планирования является подготовка общего плана и программы аудита. </w:t>
      </w:r>
    </w:p>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6. - План проведения аудита учета объектов основных средств и нематериальных активов</w:t>
      </w:r>
    </w:p>
    <w:tbl>
      <w:tblPr>
        <w:tblW w:w="0" w:type="auto"/>
        <w:tblInd w:w="-5" w:type="dxa"/>
        <w:tblLayout w:type="fixed"/>
        <w:tblLook w:val="0000" w:firstRow="0" w:lastRow="0" w:firstColumn="0" w:lastColumn="0" w:noHBand="0" w:noVBand="0"/>
      </w:tblPr>
      <w:tblGrid>
        <w:gridCol w:w="484"/>
        <w:gridCol w:w="5564"/>
        <w:gridCol w:w="2145"/>
        <w:gridCol w:w="1285"/>
      </w:tblGrid>
      <w:tr w:rsidR="00FF137E" w:rsidRPr="00733617" w:rsidTr="00733617">
        <w:tc>
          <w:tcPr>
            <w:tcW w:w="48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w:t>
            </w:r>
          </w:p>
        </w:tc>
        <w:tc>
          <w:tcPr>
            <w:tcW w:w="556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Планируемые виды работ</w:t>
            </w:r>
          </w:p>
        </w:tc>
        <w:tc>
          <w:tcPr>
            <w:tcW w:w="2145"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Период проведения</w:t>
            </w:r>
          </w:p>
        </w:tc>
        <w:tc>
          <w:tcPr>
            <w:tcW w:w="128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Исполнитель</w:t>
            </w:r>
          </w:p>
        </w:tc>
      </w:tr>
      <w:tr w:rsidR="00FF137E" w:rsidRPr="00733617" w:rsidTr="00733617">
        <w:tc>
          <w:tcPr>
            <w:tcW w:w="48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1</w:t>
            </w:r>
          </w:p>
        </w:tc>
        <w:tc>
          <w:tcPr>
            <w:tcW w:w="556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Аудит наличия и сохранности основных средств и нематериальных активов</w:t>
            </w:r>
          </w:p>
        </w:tc>
        <w:tc>
          <w:tcPr>
            <w:tcW w:w="2145"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С 01.01.</w:t>
            </w:r>
            <w:r w:rsidR="006D3028" w:rsidRPr="00733617">
              <w:rPr>
                <w:sz w:val="20"/>
                <w:szCs w:val="20"/>
              </w:rPr>
              <w:t>09</w:t>
            </w:r>
            <w:r w:rsidRPr="00733617">
              <w:rPr>
                <w:sz w:val="20"/>
                <w:szCs w:val="20"/>
              </w:rPr>
              <w:t xml:space="preserve"> по 31.12.</w:t>
            </w:r>
            <w:r w:rsidR="006D3028" w:rsidRPr="00733617">
              <w:rPr>
                <w:sz w:val="20"/>
                <w:szCs w:val="20"/>
              </w:rPr>
              <w:t>09</w:t>
            </w:r>
          </w:p>
        </w:tc>
        <w:tc>
          <w:tcPr>
            <w:tcW w:w="128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p>
        </w:tc>
      </w:tr>
      <w:tr w:rsidR="00FF137E" w:rsidRPr="00733617" w:rsidTr="00733617">
        <w:tc>
          <w:tcPr>
            <w:tcW w:w="48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2</w:t>
            </w:r>
          </w:p>
        </w:tc>
        <w:tc>
          <w:tcPr>
            <w:tcW w:w="556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Аудит движения основных средств и нематериальных активов</w:t>
            </w:r>
          </w:p>
        </w:tc>
        <w:tc>
          <w:tcPr>
            <w:tcW w:w="2145"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С 01.01.</w:t>
            </w:r>
            <w:r w:rsidR="006D3028" w:rsidRPr="00733617">
              <w:rPr>
                <w:sz w:val="20"/>
                <w:szCs w:val="20"/>
              </w:rPr>
              <w:t>09</w:t>
            </w:r>
            <w:r w:rsidRPr="00733617">
              <w:rPr>
                <w:sz w:val="20"/>
                <w:szCs w:val="20"/>
              </w:rPr>
              <w:t xml:space="preserve"> по 31.12.</w:t>
            </w:r>
            <w:r w:rsidR="006D3028" w:rsidRPr="00733617">
              <w:rPr>
                <w:sz w:val="20"/>
                <w:szCs w:val="20"/>
              </w:rPr>
              <w:t>09</w:t>
            </w:r>
          </w:p>
        </w:tc>
        <w:tc>
          <w:tcPr>
            <w:tcW w:w="128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p>
        </w:tc>
      </w:tr>
      <w:tr w:rsidR="00FF137E" w:rsidRPr="00733617" w:rsidTr="00733617">
        <w:tc>
          <w:tcPr>
            <w:tcW w:w="48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3</w:t>
            </w:r>
          </w:p>
        </w:tc>
        <w:tc>
          <w:tcPr>
            <w:tcW w:w="556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Аудит правильности начисления амортизации</w:t>
            </w:r>
          </w:p>
        </w:tc>
        <w:tc>
          <w:tcPr>
            <w:tcW w:w="2145"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С 01.01.</w:t>
            </w:r>
            <w:r w:rsidR="006D3028" w:rsidRPr="00733617">
              <w:rPr>
                <w:sz w:val="20"/>
                <w:szCs w:val="20"/>
              </w:rPr>
              <w:t>09</w:t>
            </w:r>
            <w:r w:rsidRPr="00733617">
              <w:rPr>
                <w:sz w:val="20"/>
                <w:szCs w:val="20"/>
              </w:rPr>
              <w:t xml:space="preserve"> по 31.12.</w:t>
            </w:r>
            <w:r w:rsidR="006D3028" w:rsidRPr="00733617">
              <w:rPr>
                <w:sz w:val="20"/>
                <w:szCs w:val="20"/>
              </w:rPr>
              <w:t>09</w:t>
            </w:r>
          </w:p>
        </w:tc>
        <w:tc>
          <w:tcPr>
            <w:tcW w:w="128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p>
        </w:tc>
      </w:tr>
      <w:tr w:rsidR="00FF137E" w:rsidRPr="00733617" w:rsidTr="00733617">
        <w:tc>
          <w:tcPr>
            <w:tcW w:w="48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4</w:t>
            </w:r>
          </w:p>
        </w:tc>
        <w:tc>
          <w:tcPr>
            <w:tcW w:w="556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Проверка правильности налогообложения</w:t>
            </w:r>
          </w:p>
        </w:tc>
        <w:tc>
          <w:tcPr>
            <w:tcW w:w="2145"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С 01.01.</w:t>
            </w:r>
            <w:r w:rsidR="006D3028" w:rsidRPr="00733617">
              <w:rPr>
                <w:sz w:val="20"/>
                <w:szCs w:val="20"/>
              </w:rPr>
              <w:t>09</w:t>
            </w:r>
            <w:r w:rsidRPr="00733617">
              <w:rPr>
                <w:sz w:val="20"/>
                <w:szCs w:val="20"/>
              </w:rPr>
              <w:t xml:space="preserve"> по 31.12.</w:t>
            </w:r>
            <w:r w:rsidR="006D3028" w:rsidRPr="00733617">
              <w:rPr>
                <w:sz w:val="20"/>
                <w:szCs w:val="20"/>
              </w:rPr>
              <w:t>09</w:t>
            </w:r>
          </w:p>
        </w:tc>
        <w:tc>
          <w:tcPr>
            <w:tcW w:w="1285"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p>
        </w:tc>
      </w:tr>
    </w:tbl>
    <w:p w:rsidR="00C44429"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Программа аудита представлена в приложении 2.</w:t>
      </w:r>
    </w:p>
    <w:p w:rsidR="00FF137E" w:rsidRDefault="00FF137E" w:rsidP="004E24A2">
      <w:pPr>
        <w:spacing w:line="360" w:lineRule="auto"/>
        <w:ind w:firstLine="709"/>
        <w:jc w:val="both"/>
        <w:rPr>
          <w:sz w:val="28"/>
        </w:rPr>
      </w:pPr>
      <w:bookmarkStart w:id="10" w:name="_Toc271731906"/>
      <w:r w:rsidRPr="004E24A2">
        <w:rPr>
          <w:sz w:val="28"/>
        </w:rPr>
        <w:t>Разработанные план и программа аудита основных средств и нематериальных активов являются завершающим этапом планирования аудита. В программе аудита предусмотрено большее количество процедур с целью сокращения аудиторского риска.</w:t>
      </w:r>
      <w:bookmarkEnd w:id="10"/>
      <w:r w:rsidRPr="004E24A2">
        <w:rPr>
          <w:sz w:val="28"/>
        </w:rPr>
        <w:t xml:space="preserve"> </w:t>
      </w:r>
    </w:p>
    <w:p w:rsidR="00C44429" w:rsidRPr="004E24A2" w:rsidRDefault="00C44429" w:rsidP="004E24A2">
      <w:pPr>
        <w:spacing w:line="360" w:lineRule="auto"/>
        <w:ind w:firstLine="709"/>
        <w:jc w:val="both"/>
        <w:rPr>
          <w:sz w:val="28"/>
        </w:rPr>
      </w:pPr>
    </w:p>
    <w:p w:rsidR="00FF137E" w:rsidRPr="00C44429" w:rsidRDefault="00FF137E" w:rsidP="00C44429">
      <w:pPr>
        <w:spacing w:line="360" w:lineRule="auto"/>
        <w:ind w:firstLine="709"/>
        <w:jc w:val="center"/>
        <w:rPr>
          <w:b/>
          <w:sz w:val="28"/>
        </w:rPr>
      </w:pPr>
      <w:bookmarkStart w:id="11" w:name="_Toc271731907"/>
      <w:r w:rsidRPr="00C44429">
        <w:rPr>
          <w:b/>
          <w:sz w:val="28"/>
        </w:rPr>
        <w:t>3.1  Аудиторская проверка</w:t>
      </w:r>
      <w:bookmarkEnd w:id="11"/>
    </w:p>
    <w:p w:rsidR="00C44429" w:rsidRPr="004E24A2"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1.  Ознакомившись с учредительными документами ООО «</w:t>
      </w:r>
      <w:r w:rsidR="009F495F" w:rsidRPr="004E24A2">
        <w:rPr>
          <w:sz w:val="28"/>
        </w:rPr>
        <w:t>Карел</w:t>
      </w:r>
      <w:r w:rsidRPr="004E24A2">
        <w:rPr>
          <w:sz w:val="28"/>
        </w:rPr>
        <w:t>» мы получили представление о видах деятельности предприятия. Компания «</w:t>
      </w:r>
      <w:r w:rsidR="009F495F" w:rsidRPr="004E24A2">
        <w:rPr>
          <w:sz w:val="28"/>
        </w:rPr>
        <w:t>Карел</w:t>
      </w:r>
      <w:r w:rsidRPr="004E24A2">
        <w:rPr>
          <w:sz w:val="28"/>
        </w:rPr>
        <w:t>» одна из ведущих российских компаний нефтяного машиностроения представляет полный спектр оборудования для добычи нефти и комплекс услуг в области эксплуатации, ремонта и обслуживания нефтепромыслового оборудования.</w:t>
      </w:r>
    </w:p>
    <w:p w:rsidR="00FF137E" w:rsidRPr="004E24A2" w:rsidRDefault="00FF137E" w:rsidP="004E24A2">
      <w:pPr>
        <w:spacing w:line="360" w:lineRule="auto"/>
        <w:ind w:firstLine="709"/>
        <w:jc w:val="both"/>
        <w:rPr>
          <w:sz w:val="28"/>
        </w:rPr>
      </w:pPr>
      <w:r w:rsidRPr="004E24A2">
        <w:rPr>
          <w:sz w:val="28"/>
        </w:rPr>
        <w:t>2. В учетной политике ООО «</w:t>
      </w:r>
      <w:r w:rsidR="009F495F" w:rsidRPr="004E24A2">
        <w:rPr>
          <w:sz w:val="28"/>
        </w:rPr>
        <w:t>Карел</w:t>
      </w:r>
      <w:r w:rsidRPr="004E24A2">
        <w:rPr>
          <w:sz w:val="28"/>
        </w:rPr>
        <w:t>» проработаны основополагающие принципы ведения бухгалтерского учета. Применительно к учету основных средств и нематериальных активов установлены сроки проведения инвентаризаций, метод начисления амортизации установлен линейный.</w:t>
      </w:r>
    </w:p>
    <w:p w:rsidR="00FF137E" w:rsidRPr="004E24A2" w:rsidRDefault="00FF137E" w:rsidP="004E24A2">
      <w:pPr>
        <w:spacing w:line="360" w:lineRule="auto"/>
        <w:ind w:firstLine="709"/>
        <w:jc w:val="both"/>
        <w:rPr>
          <w:sz w:val="28"/>
        </w:rPr>
      </w:pPr>
      <w:r w:rsidRPr="004E24A2">
        <w:rPr>
          <w:sz w:val="28"/>
        </w:rPr>
        <w:t>3. Рабочий план счетов соответствует «Плану счетов бухгалтерского учета финансово-хозяйственной деятельности организаций и Инструкции по его применению»</w:t>
      </w:r>
    </w:p>
    <w:p w:rsidR="00FF137E" w:rsidRPr="004E24A2" w:rsidRDefault="00FF137E" w:rsidP="004E24A2">
      <w:pPr>
        <w:spacing w:line="360" w:lineRule="auto"/>
        <w:ind w:firstLine="709"/>
        <w:jc w:val="both"/>
        <w:rPr>
          <w:sz w:val="28"/>
        </w:rPr>
      </w:pPr>
      <w:r w:rsidRPr="004E24A2">
        <w:rPr>
          <w:sz w:val="28"/>
        </w:rPr>
        <w:t>4.   Оценка системы внутреннего контроля является средней, следовательно мы не можем полностью опираться на систему внутреннего контроля предприятия.</w:t>
      </w:r>
    </w:p>
    <w:p w:rsidR="00FF137E" w:rsidRDefault="00FF137E" w:rsidP="004E24A2">
      <w:pPr>
        <w:spacing w:line="360" w:lineRule="auto"/>
        <w:ind w:firstLine="709"/>
        <w:jc w:val="both"/>
        <w:rPr>
          <w:sz w:val="28"/>
        </w:rPr>
      </w:pPr>
      <w:r w:rsidRPr="004E24A2">
        <w:rPr>
          <w:sz w:val="28"/>
        </w:rPr>
        <w:t>5.  Бухгалтерский учет на предприятии автоматизирован и ведется с применением системы 1С предприятие версия 8.0. Проанализируем систему с помощью теста:</w:t>
      </w:r>
    </w:p>
    <w:p w:rsidR="00733617" w:rsidRPr="004E24A2"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7. - Анализ компьютерной системы предприятия</w:t>
      </w:r>
    </w:p>
    <w:tbl>
      <w:tblPr>
        <w:tblW w:w="0" w:type="auto"/>
        <w:tblInd w:w="108" w:type="dxa"/>
        <w:tblLayout w:type="fixed"/>
        <w:tblLook w:val="0000" w:firstRow="0" w:lastRow="0" w:firstColumn="0" w:lastColumn="0" w:noHBand="0" w:noVBand="0"/>
      </w:tblPr>
      <w:tblGrid>
        <w:gridCol w:w="6804"/>
        <w:gridCol w:w="2102"/>
      </w:tblGrid>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Вопрос</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Ответ</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1. Децентральзованна ли компьютерная среда</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НЕТ</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2. Существует ли географическая разбросанность компьютеров</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НЕТ</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3. Правильно ли запрограммированы бухгалтерские программы</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ДА</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4. Обеспечен ли контроль за функционированием системы компьютерной обработки данных</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ДА</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5. Существует ли возможность доступа посторонних лиц к компьютеру и угроза изменения программы и БД</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НЕТ</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6. Является ли система АБУ лицензированной</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ДА</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7. Обновляется ли программное обеспечение</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ДА</w:t>
            </w:r>
          </w:p>
        </w:tc>
      </w:tr>
      <w:tr w:rsidR="00FF137E" w:rsidRPr="00733617">
        <w:tc>
          <w:tcPr>
            <w:tcW w:w="6804" w:type="dxa"/>
            <w:tcBorders>
              <w:top w:val="single" w:sz="4" w:space="0" w:color="000000"/>
              <w:left w:val="single" w:sz="4" w:space="0" w:color="000000"/>
              <w:bottom w:val="single" w:sz="4" w:space="0" w:color="000000"/>
            </w:tcBorders>
          </w:tcPr>
          <w:p w:rsidR="00FF137E" w:rsidRPr="00733617" w:rsidRDefault="00FF137E" w:rsidP="00733617">
            <w:pPr>
              <w:spacing w:line="360" w:lineRule="auto"/>
              <w:rPr>
                <w:sz w:val="20"/>
                <w:szCs w:val="20"/>
              </w:rPr>
            </w:pPr>
            <w:r w:rsidRPr="00733617">
              <w:rPr>
                <w:sz w:val="20"/>
                <w:szCs w:val="20"/>
              </w:rPr>
              <w:t>8. Регулярно ли выполняется резервное копирование БД</w:t>
            </w:r>
          </w:p>
        </w:tc>
        <w:tc>
          <w:tcPr>
            <w:tcW w:w="2102" w:type="dxa"/>
            <w:tcBorders>
              <w:top w:val="single" w:sz="4" w:space="0" w:color="000000"/>
              <w:left w:val="single" w:sz="4" w:space="0" w:color="000000"/>
              <w:bottom w:val="single" w:sz="4" w:space="0" w:color="000000"/>
              <w:right w:val="single" w:sz="4" w:space="0" w:color="000000"/>
            </w:tcBorders>
          </w:tcPr>
          <w:p w:rsidR="00FF137E" w:rsidRPr="00733617" w:rsidRDefault="00FF137E" w:rsidP="00733617">
            <w:pPr>
              <w:spacing w:line="360" w:lineRule="auto"/>
              <w:rPr>
                <w:sz w:val="20"/>
                <w:szCs w:val="20"/>
              </w:rPr>
            </w:pPr>
            <w:r w:rsidRPr="00733617">
              <w:rPr>
                <w:sz w:val="20"/>
                <w:szCs w:val="20"/>
              </w:rPr>
              <w:t>ДА</w:t>
            </w:r>
          </w:p>
        </w:tc>
      </w:tr>
    </w:tbl>
    <w:p w:rsidR="00733617" w:rsidRDefault="00733617"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Тест позволяет нам оценить программу, используемую при автоматизации ведения бухгалтерского учета как надежную. Следовательно, мы можем использовать распечатки документов данной программы.</w:t>
      </w:r>
    </w:p>
    <w:p w:rsidR="00FF137E" w:rsidRPr="004E24A2" w:rsidRDefault="00FF137E" w:rsidP="004E24A2">
      <w:pPr>
        <w:spacing w:line="360" w:lineRule="auto"/>
        <w:ind w:firstLine="709"/>
        <w:jc w:val="both"/>
        <w:rPr>
          <w:sz w:val="28"/>
        </w:rPr>
      </w:pPr>
      <w:r w:rsidRPr="004E24A2">
        <w:rPr>
          <w:sz w:val="28"/>
        </w:rPr>
        <w:t>6.  В связи с большим объемом документооборота мы можем сделать 40%-ю случайную выборку документов учету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 xml:space="preserve">7.   После общего ознакомления с предприятием, первое, что было сделано  - это проверено наличие и сохранность основных средств и нематериальных активов. </w:t>
      </w:r>
    </w:p>
    <w:p w:rsidR="00FF137E" w:rsidRPr="004E24A2" w:rsidRDefault="00FF137E" w:rsidP="004E24A2">
      <w:pPr>
        <w:spacing w:line="360" w:lineRule="auto"/>
        <w:ind w:firstLine="709"/>
        <w:jc w:val="both"/>
        <w:rPr>
          <w:sz w:val="28"/>
        </w:rPr>
      </w:pPr>
      <w:r w:rsidRPr="004E24A2">
        <w:rPr>
          <w:sz w:val="28"/>
        </w:rPr>
        <w:t>Для этого было проверено:</w:t>
      </w:r>
    </w:p>
    <w:p w:rsidR="00FF137E" w:rsidRPr="004E24A2" w:rsidRDefault="00FF137E" w:rsidP="004E24A2">
      <w:pPr>
        <w:spacing w:line="360" w:lineRule="auto"/>
        <w:ind w:firstLine="709"/>
        <w:jc w:val="both"/>
        <w:rPr>
          <w:sz w:val="28"/>
        </w:rPr>
      </w:pPr>
      <w:r w:rsidRPr="004E24A2">
        <w:rPr>
          <w:sz w:val="28"/>
        </w:rPr>
        <w:t>• создана ли на предприятии комиссия по приемке основ</w:t>
      </w:r>
      <w:r w:rsidRPr="004E24A2">
        <w:rPr>
          <w:sz w:val="28"/>
        </w:rPr>
        <w:softHyphen/>
        <w:t>ных средств ОС и НМА и оформлению ее результатов;</w:t>
      </w:r>
    </w:p>
    <w:p w:rsidR="00FF137E" w:rsidRPr="004E24A2" w:rsidRDefault="00FF137E" w:rsidP="004E24A2">
      <w:pPr>
        <w:spacing w:line="360" w:lineRule="auto"/>
        <w:ind w:firstLine="709"/>
        <w:jc w:val="both"/>
        <w:rPr>
          <w:sz w:val="28"/>
        </w:rPr>
      </w:pPr>
      <w:r w:rsidRPr="004E24A2">
        <w:rPr>
          <w:sz w:val="28"/>
        </w:rPr>
        <w:t>•   оформлены ли договоры купли - продажи ОС и НМА;</w:t>
      </w:r>
    </w:p>
    <w:p w:rsidR="00FF137E" w:rsidRPr="004E24A2" w:rsidRDefault="00FF137E" w:rsidP="004E24A2">
      <w:pPr>
        <w:spacing w:line="360" w:lineRule="auto"/>
        <w:ind w:firstLine="709"/>
        <w:jc w:val="both"/>
        <w:rPr>
          <w:sz w:val="28"/>
        </w:rPr>
      </w:pPr>
      <w:r w:rsidRPr="004E24A2">
        <w:rPr>
          <w:sz w:val="28"/>
        </w:rPr>
        <w:t>•   оформлены ли протоколы договорной цены;</w:t>
      </w:r>
    </w:p>
    <w:p w:rsidR="00FF137E" w:rsidRPr="004E24A2" w:rsidRDefault="00FF137E" w:rsidP="004E24A2">
      <w:pPr>
        <w:spacing w:line="360" w:lineRule="auto"/>
        <w:ind w:firstLine="709"/>
        <w:jc w:val="both"/>
        <w:rPr>
          <w:sz w:val="28"/>
        </w:rPr>
      </w:pPr>
      <w:r w:rsidRPr="004E24A2">
        <w:rPr>
          <w:sz w:val="28"/>
        </w:rPr>
        <w:t>• правильно ли указана первоначальная стоимость в актах приемки-передачи ОС и НМА;</w:t>
      </w:r>
    </w:p>
    <w:p w:rsidR="00FF137E" w:rsidRPr="004E24A2" w:rsidRDefault="00FF137E" w:rsidP="004E24A2">
      <w:pPr>
        <w:spacing w:line="360" w:lineRule="auto"/>
        <w:ind w:firstLine="709"/>
        <w:jc w:val="both"/>
        <w:rPr>
          <w:sz w:val="28"/>
        </w:rPr>
      </w:pPr>
      <w:r w:rsidRPr="004E24A2">
        <w:rPr>
          <w:sz w:val="28"/>
        </w:rPr>
        <w:t>•  правильно ли заполнены и в полном объеме все обязательные реквизиты;</w:t>
      </w:r>
    </w:p>
    <w:p w:rsidR="00FF137E" w:rsidRPr="004E24A2" w:rsidRDefault="00FF137E" w:rsidP="004E24A2">
      <w:pPr>
        <w:spacing w:line="360" w:lineRule="auto"/>
        <w:ind w:firstLine="709"/>
        <w:jc w:val="both"/>
        <w:rPr>
          <w:sz w:val="28"/>
        </w:rPr>
      </w:pPr>
      <w:r w:rsidRPr="004E24A2">
        <w:rPr>
          <w:sz w:val="28"/>
        </w:rPr>
        <w:t>• правильно ли отражена первоначальная стоимость после достройки и дооборудования  объектов, реконструкции или частичной ликвидации объектов.</w:t>
      </w:r>
    </w:p>
    <w:p w:rsidR="00FF137E" w:rsidRPr="004E24A2" w:rsidRDefault="00FF137E" w:rsidP="004E24A2">
      <w:pPr>
        <w:spacing w:line="360" w:lineRule="auto"/>
        <w:ind w:firstLine="709"/>
        <w:jc w:val="both"/>
        <w:rPr>
          <w:sz w:val="28"/>
        </w:rPr>
      </w:pPr>
      <w:r w:rsidRPr="004E24A2">
        <w:rPr>
          <w:sz w:val="28"/>
        </w:rPr>
        <w:t>Важное условие обеспечения сохранности основных средств и нематериальных активов  - это качественное проведение их инвентаризации. Поэтому в про</w:t>
      </w:r>
      <w:r w:rsidRPr="004E24A2">
        <w:rPr>
          <w:sz w:val="28"/>
        </w:rPr>
        <w:softHyphen/>
        <w:t xml:space="preserve">цессе контроля была проверена полнота и своевременность инвентаризаций, и правильность отражения ее результатов в бухгалтерском учете. </w:t>
      </w:r>
    </w:p>
    <w:p w:rsidR="00FF137E" w:rsidRPr="004E24A2" w:rsidRDefault="00FF137E" w:rsidP="004E24A2">
      <w:pPr>
        <w:spacing w:line="360" w:lineRule="auto"/>
        <w:ind w:firstLine="709"/>
        <w:jc w:val="both"/>
        <w:rPr>
          <w:sz w:val="28"/>
        </w:rPr>
      </w:pPr>
      <w:r w:rsidRPr="004E24A2">
        <w:rPr>
          <w:sz w:val="28"/>
        </w:rPr>
        <w:t>Проверяя состояние учета основных средств и нематериальных активов, нужно убедить</w:t>
      </w:r>
      <w:r w:rsidRPr="004E24A2">
        <w:rPr>
          <w:sz w:val="28"/>
        </w:rPr>
        <w:softHyphen/>
        <w:t xml:space="preserve">ся в правильности организации аналитического учета.  </w:t>
      </w:r>
    </w:p>
    <w:p w:rsidR="00FF137E" w:rsidRPr="004E24A2" w:rsidRDefault="00FF137E" w:rsidP="004E24A2">
      <w:pPr>
        <w:spacing w:line="360" w:lineRule="auto"/>
        <w:ind w:firstLine="709"/>
        <w:jc w:val="both"/>
        <w:rPr>
          <w:sz w:val="28"/>
        </w:rPr>
      </w:pPr>
      <w:r w:rsidRPr="004E24A2">
        <w:rPr>
          <w:sz w:val="28"/>
        </w:rPr>
        <w:t>В ходе проверки было выяснено, что не все учетные регистры заполняются в полном объеме. По результатам случайной выборки было выяснено, что на некоторых документах не проставлены подписи ответственных лиц (руководителя, главного бухгалтера, членов инвентаризационной комиссии), а также не на все объекты основных средств и нематериальных активов заведены инвентарные карточки (ОС-6). Некоторые документы, разработанные предприятием для учета нематериальных активов не соответствуют требованиям законодательства, то есть не содержат всех обязательных реквизитов, а именно наименование документа, подписи.</w:t>
      </w:r>
    </w:p>
    <w:p w:rsidR="00FF137E" w:rsidRPr="004E24A2" w:rsidRDefault="00FF137E" w:rsidP="004E24A2">
      <w:pPr>
        <w:spacing w:line="360" w:lineRule="auto"/>
        <w:ind w:firstLine="709"/>
        <w:jc w:val="both"/>
        <w:rPr>
          <w:sz w:val="28"/>
        </w:rPr>
      </w:pPr>
      <w:r w:rsidRPr="004E24A2">
        <w:rPr>
          <w:sz w:val="28"/>
        </w:rPr>
        <w:t>9. Далее проводится аудит движения основных средств и нематериальных активов. За аудируемый период не было выявлено нарушений учете операций по движению аудируемых объектов.</w:t>
      </w:r>
    </w:p>
    <w:p w:rsidR="00FF137E" w:rsidRPr="004E24A2" w:rsidRDefault="00FF137E" w:rsidP="004E24A2">
      <w:pPr>
        <w:spacing w:line="360" w:lineRule="auto"/>
        <w:ind w:firstLine="709"/>
        <w:jc w:val="both"/>
        <w:rPr>
          <w:sz w:val="28"/>
        </w:rPr>
      </w:pPr>
      <w:r w:rsidRPr="004E24A2">
        <w:rPr>
          <w:sz w:val="28"/>
        </w:rPr>
        <w:t>10. Аудит начисления износа. В ходе аудита  устано</w:t>
      </w:r>
      <w:r w:rsidRPr="004E24A2">
        <w:rPr>
          <w:sz w:val="28"/>
        </w:rPr>
        <w:softHyphen/>
        <w:t>влено, что все объекты основных средств и нематериальных активов приняты в расчет при начислении амортизации; износ начисляется с учетом дви</w:t>
      </w:r>
      <w:r w:rsidRPr="004E24A2">
        <w:rPr>
          <w:sz w:val="28"/>
        </w:rPr>
        <w:softHyphen/>
        <w:t>жения основных средств и нематериальных активов, правильно  применяются нормы амортизации. Учет амортизации ведется в соответствии с законодательством и учетной политикой, а именно амортизационные отчисления по объекту основных средств и нематериальных активов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с бухгалтерского учета в связи с прекращением права собственности или иного вещного права.</w:t>
      </w:r>
    </w:p>
    <w:p w:rsidR="00FF137E" w:rsidRPr="004E24A2" w:rsidRDefault="00FF137E" w:rsidP="004E24A2">
      <w:pPr>
        <w:spacing w:line="360" w:lineRule="auto"/>
        <w:ind w:firstLine="709"/>
        <w:jc w:val="both"/>
        <w:rPr>
          <w:sz w:val="28"/>
        </w:rPr>
      </w:pPr>
      <w:r w:rsidRPr="004E24A2">
        <w:rPr>
          <w:sz w:val="28"/>
        </w:rPr>
        <w:t>Амортизационные отчисления по объекту основных средств и нематериальных активов прекращаются с первого числа месяца, следующего за месяцем полного погашения стоимости этого объекта или списания его с бухгалтерского учета.</w:t>
      </w:r>
    </w:p>
    <w:p w:rsidR="00FF137E" w:rsidRPr="004E24A2" w:rsidRDefault="00FF137E" w:rsidP="004E24A2">
      <w:pPr>
        <w:spacing w:line="360" w:lineRule="auto"/>
        <w:ind w:firstLine="709"/>
        <w:jc w:val="both"/>
        <w:rPr>
          <w:sz w:val="28"/>
        </w:rPr>
      </w:pPr>
      <w:r w:rsidRPr="004E24A2">
        <w:rPr>
          <w:sz w:val="28"/>
        </w:rPr>
        <w:t>Амортизационные отчисления по основным средствам и нематериальным активам отра</w:t>
      </w:r>
      <w:r w:rsidRPr="004E24A2">
        <w:rPr>
          <w:sz w:val="28"/>
        </w:rPr>
        <w:softHyphen/>
        <w:t>жаются в бухгалтерском учете отчетного периода, к которому они относятся, и начисляются независимо от результатов дея</w:t>
      </w:r>
      <w:r w:rsidRPr="004E24A2">
        <w:rPr>
          <w:sz w:val="28"/>
        </w:rPr>
        <w:softHyphen/>
        <w:t>тельности организации в отчетном периоде.</w:t>
      </w:r>
    </w:p>
    <w:p w:rsidR="00FF137E" w:rsidRPr="004E24A2" w:rsidRDefault="00FF137E" w:rsidP="004E24A2">
      <w:pPr>
        <w:spacing w:line="360" w:lineRule="auto"/>
        <w:ind w:firstLine="709"/>
        <w:jc w:val="both"/>
        <w:rPr>
          <w:sz w:val="28"/>
        </w:rPr>
      </w:pPr>
      <w:r w:rsidRPr="004E24A2">
        <w:rPr>
          <w:sz w:val="28"/>
        </w:rPr>
        <w:t>Амортизационные отчисления по объектам основных средств и нематериальным активам отражаются в бухгалтерском учете путем накопления соответствующих сумм на отдельном счете. Суммы износа правильно относятся на счета затрат.</w:t>
      </w:r>
    </w:p>
    <w:p w:rsidR="00FF137E" w:rsidRPr="004E24A2" w:rsidRDefault="00FF137E" w:rsidP="004E24A2">
      <w:pPr>
        <w:spacing w:line="360" w:lineRule="auto"/>
        <w:ind w:firstLine="709"/>
        <w:jc w:val="both"/>
        <w:rPr>
          <w:sz w:val="28"/>
        </w:rPr>
      </w:pPr>
      <w:r w:rsidRPr="004E24A2">
        <w:rPr>
          <w:sz w:val="28"/>
        </w:rPr>
        <w:t>11. Аудит налогообложения по основным средствам показал, что все налоги (НДС, НДФЛ, Налог на прибыль) исчисляются правильно в соответствии с законодательством.</w:t>
      </w:r>
    </w:p>
    <w:p w:rsidR="00FF137E" w:rsidRDefault="00FF137E" w:rsidP="004E24A2">
      <w:pPr>
        <w:spacing w:line="360" w:lineRule="auto"/>
        <w:ind w:firstLine="709"/>
        <w:jc w:val="both"/>
        <w:rPr>
          <w:sz w:val="28"/>
        </w:rPr>
      </w:pPr>
      <w:r w:rsidRPr="004E24A2">
        <w:rPr>
          <w:sz w:val="28"/>
        </w:rPr>
        <w:t>12. Далее была проверена правильность отражения в бухгалтерском учете, применение правильной корреспонденции счетов. Для этого случайным образом в журнале хозяйственных операций были отобраны операции по учету основных средств и нематериальных активов. По итогам проверки было определено, что учет ведется в соответствии с законодательством, учетной политикой, применяется правильная корреспонденция счетов, суммы не искажены и соответствуют первичным документам.</w:t>
      </w:r>
    </w:p>
    <w:p w:rsidR="00C44429" w:rsidRPr="004E24A2" w:rsidRDefault="00C44429" w:rsidP="004E24A2">
      <w:pPr>
        <w:spacing w:line="360" w:lineRule="auto"/>
        <w:ind w:firstLine="709"/>
        <w:jc w:val="both"/>
        <w:rPr>
          <w:sz w:val="28"/>
        </w:rPr>
      </w:pPr>
    </w:p>
    <w:p w:rsidR="00FF137E" w:rsidRPr="00C44429" w:rsidRDefault="00C44429" w:rsidP="00C44429">
      <w:pPr>
        <w:spacing w:line="360" w:lineRule="auto"/>
        <w:ind w:firstLine="709"/>
        <w:jc w:val="center"/>
        <w:rPr>
          <w:b/>
          <w:sz w:val="28"/>
        </w:rPr>
      </w:pPr>
      <w:bookmarkStart w:id="12" w:name="_Toc271731908"/>
      <w:r>
        <w:rPr>
          <w:b/>
          <w:sz w:val="28"/>
        </w:rPr>
        <w:t>3.2</w:t>
      </w:r>
      <w:r w:rsidR="00FF137E" w:rsidRPr="00C44429">
        <w:rPr>
          <w:b/>
          <w:sz w:val="28"/>
        </w:rPr>
        <w:t xml:space="preserve"> Выводы и рекомендации</w:t>
      </w:r>
      <w:bookmarkEnd w:id="12"/>
    </w:p>
    <w:p w:rsidR="00C44429" w:rsidRPr="00C44429" w:rsidRDefault="00C44429" w:rsidP="00C44429">
      <w:pPr>
        <w:spacing w:line="360" w:lineRule="auto"/>
        <w:ind w:firstLine="709"/>
        <w:jc w:val="center"/>
        <w:rPr>
          <w:b/>
          <w:sz w:val="28"/>
        </w:rPr>
      </w:pPr>
    </w:p>
    <w:p w:rsidR="00FF137E" w:rsidRPr="004E24A2" w:rsidRDefault="00FF137E" w:rsidP="004E24A2">
      <w:pPr>
        <w:spacing w:line="360" w:lineRule="auto"/>
        <w:ind w:firstLine="709"/>
        <w:jc w:val="both"/>
        <w:rPr>
          <w:sz w:val="28"/>
        </w:rPr>
      </w:pPr>
      <w:r w:rsidRPr="004E24A2">
        <w:rPr>
          <w:sz w:val="28"/>
        </w:rPr>
        <w:t>В ходе аудиторской проверки правильности учета объектов основных средств и нематериальных активов нами быть подтверждено, что:</w:t>
      </w:r>
    </w:p>
    <w:p w:rsidR="00FF137E" w:rsidRPr="004E24A2" w:rsidRDefault="00FF137E" w:rsidP="004E24A2">
      <w:pPr>
        <w:spacing w:line="360" w:lineRule="auto"/>
        <w:ind w:firstLine="709"/>
        <w:jc w:val="both"/>
        <w:rPr>
          <w:sz w:val="28"/>
        </w:rPr>
      </w:pPr>
      <w:r w:rsidRPr="004E24A2">
        <w:rPr>
          <w:sz w:val="28"/>
        </w:rPr>
        <w:t>операции по учету ОС и НМА надлежащим образом санкционированы;</w:t>
      </w:r>
    </w:p>
    <w:p w:rsidR="00FF137E" w:rsidRPr="004E24A2" w:rsidRDefault="00FF137E" w:rsidP="004E24A2">
      <w:pPr>
        <w:spacing w:line="360" w:lineRule="auto"/>
        <w:ind w:firstLine="709"/>
        <w:jc w:val="both"/>
        <w:rPr>
          <w:sz w:val="28"/>
        </w:rPr>
      </w:pPr>
      <w:r w:rsidRPr="004E24A2">
        <w:rPr>
          <w:sz w:val="28"/>
        </w:rPr>
        <w:t>на счетах бухгалтерского учета отражены все реально совершенные сделки;</w:t>
      </w:r>
    </w:p>
    <w:p w:rsidR="00FF137E" w:rsidRPr="004E24A2" w:rsidRDefault="00FF137E" w:rsidP="004E24A2">
      <w:pPr>
        <w:spacing w:line="360" w:lineRule="auto"/>
        <w:ind w:firstLine="709"/>
        <w:jc w:val="both"/>
        <w:rPr>
          <w:sz w:val="28"/>
        </w:rPr>
      </w:pPr>
      <w:r w:rsidRPr="004E24A2">
        <w:rPr>
          <w:sz w:val="28"/>
        </w:rPr>
        <w:t>расчеты своевременно отражены на соответствующих счетах учета;</w:t>
      </w:r>
    </w:p>
    <w:p w:rsidR="00FF137E" w:rsidRPr="004E24A2" w:rsidRDefault="00FF137E" w:rsidP="004E24A2">
      <w:pPr>
        <w:spacing w:line="360" w:lineRule="auto"/>
        <w:ind w:firstLine="709"/>
        <w:jc w:val="both"/>
        <w:rPr>
          <w:sz w:val="28"/>
        </w:rPr>
      </w:pPr>
      <w:r w:rsidRPr="004E24A2">
        <w:rPr>
          <w:sz w:val="28"/>
        </w:rPr>
        <w:t>стоимостная оценка операций правильно определена.</w:t>
      </w:r>
    </w:p>
    <w:p w:rsidR="00FF137E" w:rsidRDefault="00FF137E" w:rsidP="004E24A2">
      <w:pPr>
        <w:spacing w:line="360" w:lineRule="auto"/>
        <w:ind w:firstLine="709"/>
        <w:jc w:val="both"/>
        <w:rPr>
          <w:sz w:val="28"/>
        </w:rPr>
      </w:pPr>
      <w:r w:rsidRPr="004E24A2">
        <w:rPr>
          <w:sz w:val="28"/>
        </w:rPr>
        <w:t xml:space="preserve">Во время проверки мы изучили учредительные документы, учетную политику и выяснили, что учет основных средств и нематериальных активов ведется без нарушения законодательства, то есть  все требования ГК РФ, НК РФ соблюдены. Однако по результатам проверки было выявлено, что не все документы заполнены полностью, то есть отсутствуют некоторые обязательные реквизиты, такие как подписи, в разработанных предприятием формах наименование документа. Используется правильная корреспонденция счетов, расчет амортизации произведен правильно, суммы в бухгалтерских записях также правильные, поскольку совпадают с документами, что также говорит о том, что на счетах отражаются все реальные сделки. Таким образом, не заполнение данных документов не является существенной ошибкой, так как не влечет за собой искажения данных и не влияет на принимаемые пользователями информации решения. В ходе проверки также не было обнаружено фальсификации документов и операций на счетах бухгалтерского учета. В результате выборочного пересчета нами не было обнаружено математических ошибок в расчете амортизации, определении первоначальной стоимости, а также было выяснено, что НДС, Налог на прибыль рассчитывается правильно и своевременно перечисляется в бюджет. </w:t>
      </w:r>
    </w:p>
    <w:p w:rsidR="00C44429" w:rsidRPr="004E24A2" w:rsidRDefault="00C44429" w:rsidP="004E24A2">
      <w:pPr>
        <w:spacing w:line="360" w:lineRule="auto"/>
        <w:ind w:firstLine="709"/>
        <w:jc w:val="both"/>
        <w:rPr>
          <w:sz w:val="28"/>
        </w:rPr>
      </w:pPr>
    </w:p>
    <w:p w:rsidR="00FF137E" w:rsidRPr="00C44429" w:rsidRDefault="00C44429" w:rsidP="00C44429">
      <w:pPr>
        <w:spacing w:line="360" w:lineRule="auto"/>
        <w:ind w:firstLine="709"/>
        <w:jc w:val="center"/>
        <w:rPr>
          <w:b/>
          <w:sz w:val="28"/>
        </w:rPr>
      </w:pPr>
      <w:bookmarkStart w:id="13" w:name="_Toc271731909"/>
      <w:r w:rsidRPr="00C44429">
        <w:rPr>
          <w:b/>
          <w:sz w:val="28"/>
        </w:rPr>
        <w:t xml:space="preserve">3.3 </w:t>
      </w:r>
      <w:r w:rsidR="00FF137E" w:rsidRPr="00C44429">
        <w:rPr>
          <w:b/>
          <w:sz w:val="28"/>
        </w:rPr>
        <w:t>Аудиторское заключение</w:t>
      </w:r>
      <w:bookmarkEnd w:id="13"/>
    </w:p>
    <w:p w:rsidR="00C44429" w:rsidRPr="004E24A2"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 xml:space="preserve">Аудитор: </w:t>
      </w:r>
    </w:p>
    <w:p w:rsidR="00FF137E" w:rsidRPr="004E24A2" w:rsidRDefault="00FF137E" w:rsidP="004E24A2">
      <w:pPr>
        <w:spacing w:line="360" w:lineRule="auto"/>
        <w:ind w:firstLine="709"/>
        <w:jc w:val="both"/>
        <w:rPr>
          <w:sz w:val="28"/>
        </w:rPr>
      </w:pPr>
      <w:r w:rsidRPr="004E24A2">
        <w:rPr>
          <w:sz w:val="28"/>
        </w:rPr>
        <w:t xml:space="preserve">Наименование: </w:t>
      </w:r>
    </w:p>
    <w:p w:rsidR="00FF137E" w:rsidRPr="004E24A2" w:rsidRDefault="00FF137E" w:rsidP="004E24A2">
      <w:pPr>
        <w:spacing w:line="360" w:lineRule="auto"/>
        <w:ind w:firstLine="709"/>
        <w:jc w:val="both"/>
        <w:rPr>
          <w:sz w:val="28"/>
        </w:rPr>
      </w:pPr>
      <w:r w:rsidRPr="004E24A2">
        <w:rPr>
          <w:sz w:val="28"/>
        </w:rPr>
        <w:t xml:space="preserve">Место нахождения: </w:t>
      </w:r>
    </w:p>
    <w:p w:rsidR="00FF137E" w:rsidRPr="004E24A2" w:rsidRDefault="00FF137E" w:rsidP="004E24A2">
      <w:pPr>
        <w:spacing w:line="360" w:lineRule="auto"/>
        <w:ind w:firstLine="709"/>
        <w:jc w:val="both"/>
        <w:rPr>
          <w:sz w:val="28"/>
        </w:rPr>
      </w:pPr>
      <w:r w:rsidRPr="004E24A2">
        <w:rPr>
          <w:sz w:val="28"/>
        </w:rPr>
        <w:t xml:space="preserve">Государственная регистрация: </w:t>
      </w:r>
    </w:p>
    <w:p w:rsidR="00FF137E" w:rsidRPr="004E24A2" w:rsidRDefault="00FF137E" w:rsidP="004E24A2">
      <w:pPr>
        <w:spacing w:line="360" w:lineRule="auto"/>
        <w:ind w:firstLine="709"/>
        <w:jc w:val="both"/>
        <w:rPr>
          <w:sz w:val="28"/>
        </w:rPr>
      </w:pPr>
      <w:r w:rsidRPr="004E24A2">
        <w:rPr>
          <w:sz w:val="28"/>
        </w:rPr>
        <w:t xml:space="preserve">Лицензия на проведение общего аудита. </w:t>
      </w:r>
    </w:p>
    <w:p w:rsidR="00FF137E" w:rsidRPr="004E24A2" w:rsidRDefault="00FF137E" w:rsidP="004E24A2">
      <w:pPr>
        <w:spacing w:line="360" w:lineRule="auto"/>
        <w:ind w:firstLine="709"/>
        <w:jc w:val="both"/>
        <w:rPr>
          <w:sz w:val="28"/>
        </w:rPr>
      </w:pPr>
      <w:r w:rsidRPr="004E24A2">
        <w:rPr>
          <w:sz w:val="28"/>
        </w:rPr>
        <w:t xml:space="preserve">Лицензия действительна до </w:t>
      </w:r>
    </w:p>
    <w:p w:rsidR="00FF137E" w:rsidRPr="004E24A2" w:rsidRDefault="00FF137E" w:rsidP="004E24A2">
      <w:pPr>
        <w:spacing w:line="360" w:lineRule="auto"/>
        <w:ind w:firstLine="709"/>
        <w:jc w:val="both"/>
        <w:rPr>
          <w:sz w:val="28"/>
        </w:rPr>
      </w:pPr>
      <w:r w:rsidRPr="004E24A2">
        <w:rPr>
          <w:sz w:val="28"/>
        </w:rPr>
        <w:t xml:space="preserve">Аудируемое лицо. </w:t>
      </w:r>
    </w:p>
    <w:p w:rsidR="00FF137E" w:rsidRPr="004E24A2" w:rsidRDefault="00FF137E" w:rsidP="004E24A2">
      <w:pPr>
        <w:spacing w:line="360" w:lineRule="auto"/>
        <w:ind w:firstLine="709"/>
        <w:jc w:val="both"/>
        <w:rPr>
          <w:sz w:val="28"/>
        </w:rPr>
      </w:pPr>
      <w:r w:rsidRPr="004E24A2">
        <w:rPr>
          <w:sz w:val="28"/>
        </w:rPr>
        <w:t>Наименование: ООО «</w:t>
      </w:r>
      <w:r w:rsidR="009F495F" w:rsidRPr="004E24A2">
        <w:rPr>
          <w:sz w:val="28"/>
        </w:rPr>
        <w:t>Карел</w:t>
      </w:r>
      <w:r w:rsidRPr="004E24A2">
        <w:rPr>
          <w:sz w:val="28"/>
        </w:rPr>
        <w:t>»</w:t>
      </w:r>
    </w:p>
    <w:p w:rsidR="00FF137E" w:rsidRPr="004E24A2" w:rsidRDefault="00FF137E" w:rsidP="004E24A2">
      <w:pPr>
        <w:spacing w:line="360" w:lineRule="auto"/>
        <w:ind w:firstLine="709"/>
        <w:jc w:val="both"/>
        <w:rPr>
          <w:sz w:val="28"/>
        </w:rPr>
      </w:pPr>
      <w:r w:rsidRPr="004E24A2">
        <w:rPr>
          <w:sz w:val="28"/>
        </w:rPr>
        <w:t xml:space="preserve">Место нахождения: </w:t>
      </w:r>
    </w:p>
    <w:p w:rsidR="00FF137E" w:rsidRPr="004E24A2" w:rsidRDefault="00FF137E" w:rsidP="004E24A2">
      <w:pPr>
        <w:spacing w:line="360" w:lineRule="auto"/>
        <w:ind w:firstLine="709"/>
        <w:jc w:val="both"/>
        <w:rPr>
          <w:sz w:val="28"/>
        </w:rPr>
      </w:pPr>
      <w:r w:rsidRPr="004E24A2">
        <w:rPr>
          <w:sz w:val="28"/>
        </w:rPr>
        <w:t>Мы провели аудит учета основных средств и нематериальных активов организации ООО «</w:t>
      </w:r>
      <w:r w:rsidR="009F495F" w:rsidRPr="004E24A2">
        <w:rPr>
          <w:sz w:val="28"/>
        </w:rPr>
        <w:t>Карел</w:t>
      </w:r>
      <w:r w:rsidRPr="004E24A2">
        <w:rPr>
          <w:sz w:val="28"/>
        </w:rPr>
        <w:t xml:space="preserve">»  за период с 1 января по 31 декабря </w:t>
      </w:r>
      <w:smartTag w:uri="urn:schemas-microsoft-com:office:smarttags" w:element="metricconverter">
        <w:smartTagPr>
          <w:attr w:name="ProductID" w:val="2009 г"/>
        </w:smartTagPr>
        <w:r w:rsidRPr="004E24A2">
          <w:rPr>
            <w:sz w:val="28"/>
          </w:rPr>
          <w:t>20</w:t>
        </w:r>
        <w:r w:rsidR="006D3028" w:rsidRPr="004E24A2">
          <w:rPr>
            <w:sz w:val="28"/>
          </w:rPr>
          <w:t>09</w:t>
        </w:r>
        <w:r w:rsidRPr="004E24A2">
          <w:rPr>
            <w:sz w:val="28"/>
          </w:rPr>
          <w:t xml:space="preserve"> г</w:t>
        </w:r>
      </w:smartTag>
      <w:r w:rsidRPr="004E24A2">
        <w:rPr>
          <w:sz w:val="28"/>
        </w:rPr>
        <w:t xml:space="preserve">. включительно. </w:t>
      </w:r>
    </w:p>
    <w:p w:rsidR="00FF137E" w:rsidRPr="004E24A2" w:rsidRDefault="00FF137E" w:rsidP="004E24A2">
      <w:pPr>
        <w:spacing w:line="360" w:lineRule="auto"/>
        <w:ind w:firstLine="709"/>
        <w:jc w:val="both"/>
        <w:rPr>
          <w:sz w:val="28"/>
        </w:rPr>
      </w:pPr>
      <w:r w:rsidRPr="004E24A2">
        <w:rPr>
          <w:sz w:val="28"/>
        </w:rPr>
        <w:t>Ответственность за подготовку и представление информации несет исполнительный орган организации ООО «</w:t>
      </w:r>
      <w:r w:rsidR="009F495F" w:rsidRPr="004E24A2">
        <w:rPr>
          <w:sz w:val="28"/>
        </w:rPr>
        <w:t>Карел</w:t>
      </w:r>
      <w:r w:rsidRPr="004E24A2">
        <w:rPr>
          <w:sz w:val="28"/>
        </w:rPr>
        <w:t xml:space="preserve">». Наша обязанность заключается в том, чтобы выразить мнение о достоверности во всех существенных отношениях учета объектов основных средств и нематериальных активов и соответствии порядка ведения бухгалтерского учета законодательству Российской Федерации на основе проведенного аудита. </w:t>
      </w:r>
    </w:p>
    <w:p w:rsidR="00FF137E" w:rsidRPr="004E24A2" w:rsidRDefault="00FF137E" w:rsidP="004E24A2">
      <w:pPr>
        <w:spacing w:line="360" w:lineRule="auto"/>
        <w:ind w:firstLine="709"/>
        <w:jc w:val="both"/>
        <w:rPr>
          <w:sz w:val="28"/>
        </w:rPr>
      </w:pPr>
      <w:r w:rsidRPr="004E24A2">
        <w:rPr>
          <w:sz w:val="28"/>
        </w:rPr>
        <w:t xml:space="preserve">Мы провели аудит в соответствии с: </w:t>
      </w:r>
    </w:p>
    <w:p w:rsidR="00FF137E" w:rsidRPr="004E24A2" w:rsidRDefault="00FF137E" w:rsidP="004E24A2">
      <w:pPr>
        <w:spacing w:line="360" w:lineRule="auto"/>
        <w:ind w:firstLine="709"/>
        <w:jc w:val="both"/>
        <w:rPr>
          <w:sz w:val="28"/>
        </w:rPr>
      </w:pPr>
      <w:r w:rsidRPr="004E24A2">
        <w:rPr>
          <w:sz w:val="28"/>
        </w:rPr>
        <w:t xml:space="preserve">Федеральным законом "Об аудиторской деятельности"; </w:t>
      </w:r>
    </w:p>
    <w:p w:rsidR="00FF137E" w:rsidRPr="004E24A2" w:rsidRDefault="00FF137E" w:rsidP="004E24A2">
      <w:pPr>
        <w:spacing w:line="360" w:lineRule="auto"/>
        <w:ind w:firstLine="709"/>
        <w:jc w:val="both"/>
        <w:rPr>
          <w:sz w:val="28"/>
        </w:rPr>
      </w:pPr>
      <w:r w:rsidRPr="004E24A2">
        <w:rPr>
          <w:sz w:val="28"/>
        </w:rPr>
        <w:t xml:space="preserve">федеральными правилами (стандартами) аудиторской деятельности; </w:t>
      </w:r>
    </w:p>
    <w:p w:rsidR="00FF137E" w:rsidRPr="004E24A2" w:rsidRDefault="00FF137E" w:rsidP="004E24A2">
      <w:pPr>
        <w:spacing w:line="360" w:lineRule="auto"/>
        <w:ind w:firstLine="709"/>
        <w:jc w:val="both"/>
        <w:rPr>
          <w:sz w:val="28"/>
        </w:rPr>
      </w:pPr>
      <w:r w:rsidRPr="004E24A2">
        <w:rPr>
          <w:sz w:val="28"/>
        </w:rPr>
        <w:t xml:space="preserve">внутренними правилами (стандартами) аудиторской деятельности (указать аккредитованное профессиональное объединение); </w:t>
      </w:r>
    </w:p>
    <w:p w:rsidR="00FF137E" w:rsidRPr="004E24A2" w:rsidRDefault="00FF137E" w:rsidP="004E24A2">
      <w:pPr>
        <w:spacing w:line="360" w:lineRule="auto"/>
        <w:ind w:firstLine="709"/>
        <w:jc w:val="both"/>
        <w:rPr>
          <w:sz w:val="28"/>
        </w:rPr>
      </w:pPr>
      <w:r w:rsidRPr="004E24A2">
        <w:rPr>
          <w:sz w:val="28"/>
        </w:rPr>
        <w:t xml:space="preserve">правилами (стандартами) аудиторской деятельности аудитора; </w:t>
      </w:r>
    </w:p>
    <w:p w:rsidR="00FF137E" w:rsidRPr="004E24A2" w:rsidRDefault="00FF137E" w:rsidP="004E24A2">
      <w:pPr>
        <w:spacing w:line="360" w:lineRule="auto"/>
        <w:ind w:firstLine="709"/>
        <w:jc w:val="both"/>
        <w:rPr>
          <w:sz w:val="28"/>
        </w:rPr>
      </w:pPr>
      <w:r w:rsidRPr="004E24A2">
        <w:rPr>
          <w:sz w:val="28"/>
        </w:rPr>
        <w:t xml:space="preserve">нормативными актами органа, осуществляющего регулирование деятельности аудируемого лица. </w:t>
      </w:r>
    </w:p>
    <w:p w:rsidR="00FF137E" w:rsidRPr="004E24A2" w:rsidRDefault="00FF137E" w:rsidP="004E24A2">
      <w:pPr>
        <w:spacing w:line="360" w:lineRule="auto"/>
        <w:ind w:firstLine="709"/>
        <w:jc w:val="both"/>
        <w:rPr>
          <w:sz w:val="28"/>
        </w:rPr>
      </w:pPr>
      <w:r w:rsidRPr="004E24A2">
        <w:rPr>
          <w:sz w:val="28"/>
        </w:rPr>
        <w:t xml:space="preserve">Аудит планировался и проводился таким образом, чтобы получить разумную уверенность в том, что информация об учете основных средств и нематериальных активов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операций по учету основных средств и нематериальных активов,  оценку соблюдения принципов и правил бухгалтерского учета, применяемых при осуществлении учета объектов основных средств и нематериальных активов, рассмотрение основных оценочных показателей, полученных руководством аудируемого лица, а также оценку представления данных об учете основных средств и нематериальных активов. Мы полагаем, что проведенный аудит представляет достаточные основания для выражения нашего мнения о достоверности расчетов по учету основных средств и нематериальных активов и соответствии порядка ведения бухгалтерского учета законодательству Российской Федерации. </w:t>
      </w:r>
    </w:p>
    <w:p w:rsidR="00FF137E" w:rsidRPr="004E24A2" w:rsidRDefault="00FF137E" w:rsidP="004E24A2">
      <w:pPr>
        <w:spacing w:line="360" w:lineRule="auto"/>
        <w:ind w:firstLine="709"/>
        <w:jc w:val="both"/>
        <w:rPr>
          <w:sz w:val="28"/>
        </w:rPr>
      </w:pPr>
      <w:r w:rsidRPr="004E24A2">
        <w:rPr>
          <w:sz w:val="28"/>
        </w:rPr>
        <w:t>Вместе с тем мы в ходе проверки обнаружили, что ООО «</w:t>
      </w:r>
      <w:r w:rsidR="009F495F" w:rsidRPr="004E24A2">
        <w:rPr>
          <w:sz w:val="28"/>
        </w:rPr>
        <w:t>Карел</w:t>
      </w:r>
      <w:r w:rsidRPr="004E24A2">
        <w:rPr>
          <w:sz w:val="28"/>
        </w:rPr>
        <w:t xml:space="preserve">» не заполняет некоторые реквизиты в документах по учету основных средств и нематериальных активов, но это не повлияло на правильность и законность отражения операций, то есть данный недостаток не является существенным, но в дальнейшем его необходимо устранить. </w:t>
      </w:r>
    </w:p>
    <w:p w:rsidR="00FF137E" w:rsidRPr="004E24A2" w:rsidRDefault="00FF137E" w:rsidP="004E24A2">
      <w:pPr>
        <w:spacing w:line="360" w:lineRule="auto"/>
        <w:ind w:firstLine="709"/>
        <w:jc w:val="both"/>
        <w:rPr>
          <w:sz w:val="28"/>
        </w:rPr>
      </w:pPr>
      <w:r w:rsidRPr="004E24A2">
        <w:rPr>
          <w:sz w:val="28"/>
        </w:rPr>
        <w:t>По нашему мнению, учет объектов основных средств и нематериальных  активов ОО «</w:t>
      </w:r>
      <w:r w:rsidR="009F495F" w:rsidRPr="004E24A2">
        <w:rPr>
          <w:sz w:val="28"/>
        </w:rPr>
        <w:t>Карел</w:t>
      </w:r>
      <w:r w:rsidRPr="004E24A2">
        <w:rPr>
          <w:sz w:val="28"/>
        </w:rPr>
        <w:t>» отражают достоверно во всех существенных отношениях финансовое положение на 31 декабря 20</w:t>
      </w:r>
      <w:r w:rsidR="006D3028" w:rsidRPr="004E24A2">
        <w:rPr>
          <w:sz w:val="28"/>
        </w:rPr>
        <w:t>09</w:t>
      </w:r>
      <w:r w:rsidRPr="004E24A2">
        <w:rPr>
          <w:sz w:val="28"/>
        </w:rPr>
        <w:t xml:space="preserve"> года и результаты ее финансово-хозяйственной деятельности за период с 1 января по 31 декабря 20</w:t>
      </w:r>
      <w:r w:rsidR="006D3028" w:rsidRPr="004E24A2">
        <w:rPr>
          <w:sz w:val="28"/>
        </w:rPr>
        <w:t>09</w:t>
      </w:r>
      <w:r w:rsidRPr="004E24A2">
        <w:rPr>
          <w:sz w:val="28"/>
        </w:rPr>
        <w:t xml:space="preserve"> года включительно в соответствии с требованиями законодательства Российской Федерации в части учета объектов основных средств. </w:t>
      </w:r>
    </w:p>
    <w:p w:rsidR="00FF137E" w:rsidRPr="004E24A2" w:rsidRDefault="00FF137E" w:rsidP="004E24A2">
      <w:pPr>
        <w:spacing w:line="360" w:lineRule="auto"/>
        <w:ind w:firstLine="709"/>
        <w:jc w:val="both"/>
        <w:rPr>
          <w:sz w:val="28"/>
        </w:rPr>
      </w:pPr>
      <w:r w:rsidRPr="004E24A2">
        <w:rPr>
          <w:sz w:val="28"/>
        </w:rPr>
        <w:t xml:space="preserve">Руководитель аудиторской организации (индивидуальный аудитор). </w:t>
      </w:r>
    </w:p>
    <w:p w:rsidR="00FF137E" w:rsidRPr="004E24A2" w:rsidRDefault="00FF137E" w:rsidP="004E24A2">
      <w:pPr>
        <w:spacing w:line="360" w:lineRule="auto"/>
        <w:ind w:firstLine="709"/>
        <w:jc w:val="both"/>
        <w:rPr>
          <w:sz w:val="28"/>
        </w:rPr>
      </w:pPr>
      <w:r w:rsidRPr="004E24A2">
        <w:rPr>
          <w:sz w:val="28"/>
        </w:rPr>
        <w:t xml:space="preserve">Руководитель аудиторской проверки </w:t>
      </w:r>
    </w:p>
    <w:p w:rsidR="00FF137E" w:rsidRDefault="00FF137E" w:rsidP="004E24A2">
      <w:pPr>
        <w:spacing w:line="360" w:lineRule="auto"/>
        <w:ind w:firstLine="709"/>
        <w:jc w:val="both"/>
        <w:rPr>
          <w:sz w:val="28"/>
        </w:rPr>
      </w:pPr>
      <w:r w:rsidRPr="004E24A2">
        <w:rPr>
          <w:sz w:val="28"/>
        </w:rPr>
        <w:t>Печать аудитора</w:t>
      </w:r>
    </w:p>
    <w:p w:rsidR="00C44429" w:rsidRPr="004E24A2" w:rsidRDefault="00C44429" w:rsidP="004E24A2">
      <w:pPr>
        <w:spacing w:line="360" w:lineRule="auto"/>
        <w:ind w:firstLine="709"/>
        <w:jc w:val="both"/>
        <w:rPr>
          <w:sz w:val="28"/>
        </w:rPr>
      </w:pPr>
    </w:p>
    <w:p w:rsidR="00FF137E" w:rsidRPr="00C44429" w:rsidRDefault="00C44429" w:rsidP="00C44429">
      <w:pPr>
        <w:spacing w:line="360" w:lineRule="auto"/>
        <w:ind w:firstLine="709"/>
        <w:jc w:val="center"/>
        <w:rPr>
          <w:b/>
          <w:sz w:val="28"/>
        </w:rPr>
      </w:pPr>
      <w:bookmarkStart w:id="14" w:name="_Toc271731910"/>
      <w:r>
        <w:rPr>
          <w:b/>
          <w:sz w:val="28"/>
        </w:rPr>
        <w:br w:type="page"/>
      </w:r>
      <w:r w:rsidR="00FF137E" w:rsidRPr="00C44429">
        <w:rPr>
          <w:b/>
          <w:sz w:val="28"/>
        </w:rPr>
        <w:t>Заключение</w:t>
      </w:r>
      <w:bookmarkEnd w:id="14"/>
    </w:p>
    <w:p w:rsidR="00C44429" w:rsidRPr="004E24A2"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Деятельность любого предприятия осуществляется не только за счет использования материальных, трудовых и финансовых ресурсов, но и за счет использования основных средств и нематериальных активов, особенностью которых является то, что они многократно участвуют в производственном процессе и переносят свою стоимость на себестоимость продукции по частям в соответствии с выбранным методом учета амортизации.</w:t>
      </w:r>
    </w:p>
    <w:p w:rsidR="00FF137E" w:rsidRPr="004E24A2" w:rsidRDefault="00FF137E" w:rsidP="004E24A2">
      <w:pPr>
        <w:spacing w:line="360" w:lineRule="auto"/>
        <w:ind w:firstLine="709"/>
        <w:jc w:val="both"/>
        <w:rPr>
          <w:sz w:val="28"/>
        </w:rPr>
      </w:pPr>
      <w:r w:rsidRPr="004E24A2">
        <w:rPr>
          <w:sz w:val="28"/>
        </w:rPr>
        <w:t>В рамках данной работы была изучена законодательная база в части учета и аудита основных средств и нематериальных активов. Был проведен аудит основных средств и нематериальных активов.</w:t>
      </w:r>
    </w:p>
    <w:p w:rsidR="00FF137E" w:rsidRPr="004E24A2" w:rsidRDefault="00FF137E" w:rsidP="004E24A2">
      <w:pPr>
        <w:spacing w:line="360" w:lineRule="auto"/>
        <w:ind w:firstLine="709"/>
        <w:jc w:val="both"/>
        <w:rPr>
          <w:sz w:val="28"/>
        </w:rPr>
      </w:pPr>
      <w:r w:rsidRPr="004E24A2">
        <w:rPr>
          <w:sz w:val="28"/>
        </w:rPr>
        <w:t xml:space="preserve">В процессе проведения аудита учета основных средств и нематериальных активов предприятия были составлены план и программа аудита, изучен аудиторский риск, который состоит из неотъемлемого, контрольного и риска необнаружения. Все компоненты аудиторского риска были оценены как средние на основании ознакомления с предприятием и проведенного тестирования. В следствии этого аудиторский риск может быть как высоким, так и средним или низким в зависимости от того как будет спланирована проверка. </w:t>
      </w:r>
    </w:p>
    <w:p w:rsidR="00FF137E" w:rsidRPr="004E24A2" w:rsidRDefault="00FF137E" w:rsidP="004E24A2">
      <w:pPr>
        <w:spacing w:line="360" w:lineRule="auto"/>
        <w:ind w:firstLine="709"/>
        <w:jc w:val="both"/>
        <w:rPr>
          <w:sz w:val="28"/>
        </w:rPr>
      </w:pPr>
      <w:r w:rsidRPr="004E24A2">
        <w:rPr>
          <w:sz w:val="28"/>
        </w:rPr>
        <w:t xml:space="preserve"> По результатам проведенного аудита было выяснено, что учет основных средств и нематериальных активов на предприятии ООО «</w:t>
      </w:r>
      <w:r w:rsidR="009F495F" w:rsidRPr="004E24A2">
        <w:rPr>
          <w:sz w:val="28"/>
        </w:rPr>
        <w:t>Карел</w:t>
      </w:r>
      <w:r w:rsidRPr="004E24A2">
        <w:rPr>
          <w:sz w:val="28"/>
        </w:rPr>
        <w:t>» ведется в соответствии с законодательством, а отчетность в части отражения основных средств в период с 1 января по 31 декабря 20</w:t>
      </w:r>
      <w:r w:rsidR="006D3028" w:rsidRPr="004E24A2">
        <w:rPr>
          <w:sz w:val="28"/>
        </w:rPr>
        <w:t>09</w:t>
      </w:r>
      <w:r w:rsidRPr="004E24A2">
        <w:rPr>
          <w:sz w:val="28"/>
        </w:rPr>
        <w:t xml:space="preserve"> года является достоверной. Однако в ходе проверки было выяснено, что на предприятии не соблюдается требование законодательства о заполнении всех обязательных реквизитов. В связи с этим предприятию было выдано положительное заключение с оговоркой и предложены мероприятия по устранению недостатков, в частности провести внутренний аудит документов по учету основных средств и нематериальных активов с целью выявления нарушений и провести необходимые исправления в соответствии с законодательством.</w:t>
      </w:r>
    </w:p>
    <w:p w:rsidR="00FF137E" w:rsidRPr="00C44429" w:rsidRDefault="00C44429" w:rsidP="00C44429">
      <w:pPr>
        <w:spacing w:line="360" w:lineRule="auto"/>
        <w:ind w:firstLine="709"/>
        <w:jc w:val="center"/>
        <w:rPr>
          <w:b/>
          <w:sz w:val="28"/>
        </w:rPr>
      </w:pPr>
      <w:bookmarkStart w:id="15" w:name="_Toc271731911"/>
      <w:r>
        <w:rPr>
          <w:sz w:val="28"/>
        </w:rPr>
        <w:br w:type="page"/>
      </w:r>
      <w:r w:rsidR="00FF137E" w:rsidRPr="00C44429">
        <w:rPr>
          <w:b/>
          <w:sz w:val="28"/>
        </w:rPr>
        <w:t>Список использованной литературы</w:t>
      </w:r>
      <w:bookmarkEnd w:id="15"/>
    </w:p>
    <w:p w:rsidR="00C44429" w:rsidRPr="004E24A2" w:rsidRDefault="00C44429" w:rsidP="004E24A2">
      <w:pPr>
        <w:spacing w:line="360" w:lineRule="auto"/>
        <w:ind w:firstLine="709"/>
        <w:jc w:val="both"/>
        <w:rPr>
          <w:sz w:val="28"/>
        </w:rPr>
      </w:pPr>
    </w:p>
    <w:p w:rsidR="00FF137E" w:rsidRPr="004E24A2" w:rsidRDefault="00FF137E" w:rsidP="00C44429">
      <w:pPr>
        <w:spacing w:line="360" w:lineRule="auto"/>
        <w:jc w:val="both"/>
        <w:rPr>
          <w:sz w:val="28"/>
        </w:rPr>
      </w:pPr>
      <w:r w:rsidRPr="004E24A2">
        <w:rPr>
          <w:sz w:val="28"/>
        </w:rPr>
        <w:t>Гражданский кодекс РФ;</w:t>
      </w:r>
    </w:p>
    <w:p w:rsidR="00FF137E" w:rsidRPr="004E24A2" w:rsidRDefault="00FF137E" w:rsidP="00C44429">
      <w:pPr>
        <w:spacing w:line="360" w:lineRule="auto"/>
        <w:jc w:val="both"/>
        <w:rPr>
          <w:sz w:val="28"/>
        </w:rPr>
      </w:pPr>
      <w:r w:rsidRPr="004E24A2">
        <w:rPr>
          <w:sz w:val="28"/>
        </w:rPr>
        <w:t>Налоговый кодекс РФ;</w:t>
      </w:r>
    </w:p>
    <w:p w:rsidR="00FF137E" w:rsidRPr="004E24A2" w:rsidRDefault="00FF137E" w:rsidP="00C44429">
      <w:pPr>
        <w:spacing w:line="360" w:lineRule="auto"/>
        <w:jc w:val="both"/>
        <w:rPr>
          <w:sz w:val="28"/>
        </w:rPr>
      </w:pPr>
      <w:r w:rsidRPr="004E24A2">
        <w:rPr>
          <w:sz w:val="28"/>
        </w:rPr>
        <w:t>Федеральный закон "О бухгалтерском учете" от 21 ноября 1996г. № 129-ФЗ;</w:t>
      </w:r>
    </w:p>
    <w:p w:rsidR="00FF137E" w:rsidRPr="004E24A2" w:rsidRDefault="00FF137E" w:rsidP="00C44429">
      <w:pPr>
        <w:spacing w:line="360" w:lineRule="auto"/>
        <w:jc w:val="both"/>
        <w:rPr>
          <w:sz w:val="28"/>
        </w:rPr>
      </w:pPr>
      <w:r w:rsidRPr="004E24A2">
        <w:rPr>
          <w:sz w:val="28"/>
        </w:rPr>
        <w:t>Положение о бухгалтерском учете и отчетности в Российской Федерации, утверждено приказом Министерства финансов Российской Федерации от 26 декабря 1994г. № 170н;</w:t>
      </w:r>
    </w:p>
    <w:p w:rsidR="00FF137E" w:rsidRPr="004E24A2" w:rsidRDefault="00FF137E" w:rsidP="00C44429">
      <w:pPr>
        <w:spacing w:line="360" w:lineRule="auto"/>
        <w:jc w:val="both"/>
        <w:rPr>
          <w:sz w:val="28"/>
        </w:rPr>
      </w:pPr>
      <w:r w:rsidRPr="004E24A2">
        <w:rPr>
          <w:sz w:val="28"/>
        </w:rPr>
        <w:t>План счетов бухгалтерского учета финансово-хозяйственной деятельности организаций от 31.10.2000 №94н (в ред. Приказа Минфина РФ от 07.05.2003 N 38н);</w:t>
      </w:r>
    </w:p>
    <w:p w:rsidR="00FF137E" w:rsidRPr="004E24A2" w:rsidRDefault="00FF137E" w:rsidP="00C44429">
      <w:pPr>
        <w:spacing w:line="360" w:lineRule="auto"/>
        <w:jc w:val="both"/>
        <w:rPr>
          <w:sz w:val="28"/>
        </w:rPr>
      </w:pPr>
      <w:r w:rsidRPr="004E24A2">
        <w:rPr>
          <w:sz w:val="28"/>
        </w:rPr>
        <w:t>Инструкция по применению плана счетов бухгалтерского учета финансово-хозяйственной деятельности организаций от 31.10.2000 № 94н (в редакции от 18.09.2006 №115н);</w:t>
      </w:r>
    </w:p>
    <w:p w:rsidR="00FF137E" w:rsidRPr="004E24A2" w:rsidRDefault="00FF137E" w:rsidP="00C44429">
      <w:pPr>
        <w:spacing w:line="360" w:lineRule="auto"/>
        <w:jc w:val="both"/>
        <w:rPr>
          <w:sz w:val="28"/>
        </w:rPr>
      </w:pPr>
      <w:r w:rsidRPr="004E24A2">
        <w:rPr>
          <w:sz w:val="28"/>
        </w:rPr>
        <w:t>Федеральный закон  «Об аудиторской деятельности» от 7.</w:t>
      </w:r>
      <w:r w:rsidR="006D3028" w:rsidRPr="004E24A2">
        <w:rPr>
          <w:sz w:val="28"/>
        </w:rPr>
        <w:t>09</w:t>
      </w:r>
      <w:r w:rsidRPr="004E24A2">
        <w:rPr>
          <w:sz w:val="28"/>
        </w:rPr>
        <w:t>.2001г. №119-ФЗ;</w:t>
      </w:r>
    </w:p>
    <w:p w:rsidR="00FF137E" w:rsidRPr="004E24A2" w:rsidRDefault="00FF137E" w:rsidP="00C44429">
      <w:pPr>
        <w:spacing w:line="360" w:lineRule="auto"/>
        <w:jc w:val="both"/>
        <w:rPr>
          <w:sz w:val="28"/>
        </w:rPr>
      </w:pPr>
      <w:r w:rsidRPr="004E24A2">
        <w:rPr>
          <w:sz w:val="28"/>
        </w:rPr>
        <w:t>Постановление государственного комитета РФ по статистике «Об утверждении унифицированных форм первичной учетной документации по учету основных средств» от 21 января 2003г. №7</w:t>
      </w:r>
    </w:p>
    <w:p w:rsidR="00FF137E" w:rsidRPr="004E24A2" w:rsidRDefault="00FF137E" w:rsidP="00C44429">
      <w:pPr>
        <w:spacing w:line="360" w:lineRule="auto"/>
        <w:jc w:val="both"/>
        <w:rPr>
          <w:sz w:val="28"/>
        </w:rPr>
      </w:pPr>
      <w:r w:rsidRPr="004E24A2">
        <w:rPr>
          <w:sz w:val="28"/>
        </w:rPr>
        <w:t>Постановление правительства РФ №1 от 01.01.2001 «О классификации основных средств, включаемых в амортизационные группы»</w:t>
      </w:r>
    </w:p>
    <w:p w:rsidR="00FF137E" w:rsidRPr="004E24A2" w:rsidRDefault="00FF137E" w:rsidP="00C44429">
      <w:pPr>
        <w:spacing w:line="360" w:lineRule="auto"/>
        <w:jc w:val="both"/>
        <w:rPr>
          <w:sz w:val="28"/>
        </w:rPr>
      </w:pPr>
      <w:r w:rsidRPr="004E24A2">
        <w:rPr>
          <w:sz w:val="28"/>
        </w:rPr>
        <w:t>"ОБЩЕРОССИЙСКИЙ КЛАССИФИКАТОР ОСНОВНЫХ ФОНДОВ" ОК 013-94 (утв. Постановлением Госстандарта РФ от 26.12.1994 N 359) (дата введения 01.01.1996) (ред. от 14.04.1998)</w:t>
      </w:r>
    </w:p>
    <w:p w:rsidR="00FF137E" w:rsidRPr="004E24A2" w:rsidRDefault="00FF137E" w:rsidP="00C44429">
      <w:pPr>
        <w:spacing w:line="360" w:lineRule="auto"/>
        <w:jc w:val="both"/>
        <w:rPr>
          <w:sz w:val="28"/>
        </w:rPr>
      </w:pPr>
      <w:r w:rsidRPr="004E24A2">
        <w:rPr>
          <w:sz w:val="28"/>
        </w:rPr>
        <w:t>Положение по бухгалтерскому учету «Учет основных средств» (ПБУ-6/01), утвержденное Приказом Минфина РФ от 30.03.2001 г. №26н.</w:t>
      </w:r>
    </w:p>
    <w:p w:rsidR="00FF137E" w:rsidRPr="004E24A2" w:rsidRDefault="00FF137E" w:rsidP="00C44429">
      <w:pPr>
        <w:spacing w:line="360" w:lineRule="auto"/>
        <w:jc w:val="both"/>
        <w:rPr>
          <w:sz w:val="28"/>
        </w:rPr>
      </w:pPr>
      <w:r w:rsidRPr="004E24A2">
        <w:rPr>
          <w:sz w:val="28"/>
        </w:rPr>
        <w:t>Положение по бухгалтерскому учету «Учет нематериальных активов» (ПБУ-14/2007), утвержденное Приказом Минфина РФ от 27.12.2007 г. №153н</w:t>
      </w:r>
    </w:p>
    <w:p w:rsidR="00FF137E" w:rsidRPr="004E24A2" w:rsidRDefault="00FF137E" w:rsidP="00C44429">
      <w:pPr>
        <w:spacing w:line="360" w:lineRule="auto"/>
        <w:jc w:val="both"/>
        <w:rPr>
          <w:sz w:val="28"/>
        </w:rPr>
      </w:pPr>
      <w:r w:rsidRPr="004E24A2">
        <w:rPr>
          <w:sz w:val="28"/>
        </w:rPr>
        <w:t>Методические указания по бухгалтерскому учету основных средств, утвержденные приказом Минфина РФ от 13.10.2003г №91н (в редакции от 27.11.2006.),</w:t>
      </w:r>
    </w:p>
    <w:p w:rsidR="00FF137E" w:rsidRPr="004E24A2" w:rsidRDefault="00FF137E" w:rsidP="00C44429">
      <w:pPr>
        <w:spacing w:line="360" w:lineRule="auto"/>
        <w:jc w:val="both"/>
        <w:rPr>
          <w:sz w:val="28"/>
        </w:rPr>
      </w:pPr>
      <w:r w:rsidRPr="004E24A2">
        <w:rPr>
          <w:sz w:val="28"/>
        </w:rPr>
        <w:t>Методические указания по инвентаризации имущества и финансовых обязательств, утвержденные Приказом Минфина РФ от 13.06.1995г. №49,</w:t>
      </w:r>
    </w:p>
    <w:p w:rsidR="00FF137E" w:rsidRPr="004E24A2" w:rsidRDefault="00FF137E" w:rsidP="00C44429">
      <w:pPr>
        <w:spacing w:line="360" w:lineRule="auto"/>
        <w:jc w:val="both"/>
        <w:rPr>
          <w:sz w:val="28"/>
        </w:rPr>
      </w:pPr>
      <w:r w:rsidRPr="004E24A2">
        <w:rPr>
          <w:sz w:val="28"/>
        </w:rPr>
        <w:t>Правило (стандарт) N 8 «Оценка аудиторских рисков и внутренний контроль, осуществляемый аудируемым лицом»;</w:t>
      </w:r>
    </w:p>
    <w:p w:rsidR="00FF137E" w:rsidRPr="004E24A2" w:rsidRDefault="00FF137E" w:rsidP="00C44429">
      <w:pPr>
        <w:spacing w:line="360" w:lineRule="auto"/>
        <w:jc w:val="both"/>
        <w:rPr>
          <w:sz w:val="28"/>
        </w:rPr>
      </w:pPr>
      <w:r w:rsidRPr="004E24A2">
        <w:rPr>
          <w:sz w:val="28"/>
        </w:rPr>
        <w:t>Правило (стандарт) N 4 «Существенность в аудите»</w:t>
      </w:r>
    </w:p>
    <w:p w:rsidR="00FF137E" w:rsidRPr="004E24A2" w:rsidRDefault="00FF137E" w:rsidP="00C44429">
      <w:pPr>
        <w:spacing w:line="360" w:lineRule="auto"/>
        <w:jc w:val="both"/>
        <w:rPr>
          <w:sz w:val="28"/>
        </w:rPr>
      </w:pPr>
      <w:r w:rsidRPr="004E24A2">
        <w:rPr>
          <w:sz w:val="28"/>
        </w:rPr>
        <w:t>Правило (стандарт) № 16 «Аудиторская выборка»</w:t>
      </w:r>
    </w:p>
    <w:p w:rsidR="00FF137E" w:rsidRPr="004E24A2" w:rsidRDefault="00FF137E" w:rsidP="00C44429">
      <w:pPr>
        <w:spacing w:line="360" w:lineRule="auto"/>
        <w:jc w:val="both"/>
        <w:rPr>
          <w:sz w:val="28"/>
        </w:rPr>
      </w:pPr>
      <w:r w:rsidRPr="004E24A2">
        <w:rPr>
          <w:sz w:val="28"/>
        </w:rPr>
        <w:t>Барышников Н.П. Организация и методика проведения общего аудита. М.: Филинъ, 2005. 528с.;</w:t>
      </w:r>
    </w:p>
    <w:p w:rsidR="00FF137E" w:rsidRPr="004E24A2" w:rsidRDefault="00FF137E" w:rsidP="00C44429">
      <w:pPr>
        <w:spacing w:line="360" w:lineRule="auto"/>
        <w:jc w:val="both"/>
        <w:rPr>
          <w:sz w:val="28"/>
        </w:rPr>
      </w:pPr>
      <w:r w:rsidRPr="004E24A2">
        <w:rPr>
          <w:sz w:val="28"/>
        </w:rPr>
        <w:t>Вахрушина М.А. «Бухгалтерский управленческий учет». – М.:ИКФ Омега-Л; Высш. шк., 2005. – 457с.;</w:t>
      </w:r>
    </w:p>
    <w:p w:rsidR="00FF137E" w:rsidRDefault="00FF137E" w:rsidP="00C44429">
      <w:pPr>
        <w:spacing w:line="360" w:lineRule="auto"/>
        <w:jc w:val="both"/>
        <w:rPr>
          <w:sz w:val="28"/>
        </w:rPr>
      </w:pPr>
      <w:r w:rsidRPr="004E24A2">
        <w:rPr>
          <w:sz w:val="28"/>
        </w:rPr>
        <w:t xml:space="preserve">Подольский В.И.: Аудит: Учебник лоя вузов / В.И,Подольский, А.А.Савин, Л.В.Сотникова и др.; - 3-е изд., перераб. и доп. – М.: ЮНИТИ-ДАНА, Аудит, 2003. – 583 с. </w:t>
      </w:r>
    </w:p>
    <w:p w:rsidR="00C44429" w:rsidRPr="004E24A2" w:rsidRDefault="00C44429" w:rsidP="00C44429">
      <w:pPr>
        <w:spacing w:line="360" w:lineRule="auto"/>
        <w:jc w:val="both"/>
        <w:rPr>
          <w:sz w:val="28"/>
        </w:rPr>
      </w:pPr>
    </w:p>
    <w:p w:rsidR="00FF137E" w:rsidRDefault="00C44429" w:rsidP="00C44429">
      <w:pPr>
        <w:spacing w:line="360" w:lineRule="auto"/>
        <w:ind w:firstLine="709"/>
        <w:jc w:val="center"/>
        <w:rPr>
          <w:b/>
          <w:sz w:val="28"/>
        </w:rPr>
      </w:pPr>
      <w:bookmarkStart w:id="16" w:name="_Toc271731912"/>
      <w:r>
        <w:rPr>
          <w:sz w:val="28"/>
        </w:rPr>
        <w:br w:type="page"/>
      </w:r>
      <w:r w:rsidR="00FF137E" w:rsidRPr="00C44429">
        <w:rPr>
          <w:b/>
          <w:sz w:val="28"/>
        </w:rPr>
        <w:t>Приложения</w:t>
      </w:r>
      <w:bookmarkEnd w:id="16"/>
    </w:p>
    <w:p w:rsidR="00C44429" w:rsidRPr="00C44429" w:rsidRDefault="00C44429" w:rsidP="00C44429">
      <w:pPr>
        <w:spacing w:line="360" w:lineRule="auto"/>
        <w:ind w:firstLine="709"/>
        <w:jc w:val="center"/>
        <w:rPr>
          <w:b/>
          <w:sz w:val="28"/>
        </w:rPr>
      </w:pPr>
    </w:p>
    <w:p w:rsidR="00FF137E" w:rsidRPr="004E24A2" w:rsidRDefault="00FF137E" w:rsidP="004E24A2">
      <w:pPr>
        <w:spacing w:line="360" w:lineRule="auto"/>
        <w:ind w:firstLine="709"/>
        <w:jc w:val="both"/>
        <w:rPr>
          <w:sz w:val="28"/>
        </w:rPr>
      </w:pPr>
      <w:bookmarkStart w:id="17" w:name="_Toc271731913"/>
      <w:r w:rsidRPr="004E24A2">
        <w:rPr>
          <w:sz w:val="28"/>
        </w:rPr>
        <w:t>Приложение 1</w:t>
      </w:r>
      <w:bookmarkEnd w:id="17"/>
    </w:p>
    <w:p w:rsidR="00C44429"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1. - Тестовые вопросы для первичной оценки риска средств контроля при планировании аудита операций учета объектов основных средств и нематериальных активов</w:t>
      </w:r>
    </w:p>
    <w:tbl>
      <w:tblPr>
        <w:tblW w:w="9072" w:type="dxa"/>
        <w:tblInd w:w="-5" w:type="dxa"/>
        <w:tblLayout w:type="fixed"/>
        <w:tblLook w:val="0000" w:firstRow="0" w:lastRow="0" w:firstColumn="0" w:lastColumn="0" w:noHBand="0" w:noVBand="0"/>
      </w:tblPr>
      <w:tblGrid>
        <w:gridCol w:w="448"/>
        <w:gridCol w:w="4123"/>
        <w:gridCol w:w="513"/>
        <w:gridCol w:w="677"/>
        <w:gridCol w:w="3311"/>
      </w:tblGrid>
      <w:tr w:rsidR="00FF137E" w:rsidRPr="00C44429" w:rsidTr="00C44429">
        <w:trPr>
          <w:trHeight w:hRule="exact" w:val="422"/>
        </w:trPr>
        <w:tc>
          <w:tcPr>
            <w:tcW w:w="468" w:type="dxa"/>
            <w:vMerge w:val="restart"/>
            <w:tcBorders>
              <w:top w:val="single" w:sz="4" w:space="0" w:color="000000"/>
              <w:left w:val="single" w:sz="4" w:space="0" w:color="000000"/>
              <w:bottom w:val="single" w:sz="4" w:space="0" w:color="000000"/>
            </w:tcBorders>
            <w:vAlign w:val="center"/>
          </w:tcPr>
          <w:p w:rsidR="00FF137E" w:rsidRPr="00C44429" w:rsidRDefault="00FF137E" w:rsidP="00C44429">
            <w:pPr>
              <w:spacing w:line="360" w:lineRule="auto"/>
              <w:rPr>
                <w:sz w:val="20"/>
                <w:szCs w:val="20"/>
              </w:rPr>
            </w:pPr>
            <w:r w:rsidRPr="00C44429">
              <w:rPr>
                <w:sz w:val="20"/>
                <w:szCs w:val="20"/>
              </w:rPr>
              <w:t>№</w:t>
            </w:r>
          </w:p>
        </w:tc>
        <w:tc>
          <w:tcPr>
            <w:tcW w:w="4500" w:type="dxa"/>
            <w:vMerge w:val="restart"/>
            <w:tcBorders>
              <w:top w:val="single" w:sz="4" w:space="0" w:color="000000"/>
              <w:left w:val="single" w:sz="4" w:space="0" w:color="000000"/>
              <w:bottom w:val="single" w:sz="4" w:space="0" w:color="000000"/>
            </w:tcBorders>
            <w:vAlign w:val="center"/>
          </w:tcPr>
          <w:p w:rsidR="00FF137E" w:rsidRPr="00C44429" w:rsidRDefault="00FF137E" w:rsidP="00C44429">
            <w:pPr>
              <w:spacing w:line="360" w:lineRule="auto"/>
              <w:rPr>
                <w:sz w:val="20"/>
                <w:szCs w:val="20"/>
              </w:rPr>
            </w:pPr>
            <w:r w:rsidRPr="00C44429">
              <w:rPr>
                <w:sz w:val="20"/>
                <w:szCs w:val="20"/>
              </w:rPr>
              <w:t>Направления или предпосылки подготовки отчетности и вопросы тестирования</w:t>
            </w:r>
          </w:p>
        </w:tc>
        <w:tc>
          <w:tcPr>
            <w:tcW w:w="1260" w:type="dxa"/>
            <w:gridSpan w:val="2"/>
            <w:tcBorders>
              <w:top w:val="single" w:sz="4" w:space="0" w:color="000000"/>
              <w:left w:val="single" w:sz="4" w:space="0" w:color="000000"/>
              <w:bottom w:val="single" w:sz="4" w:space="0" w:color="000000"/>
            </w:tcBorders>
            <w:vAlign w:val="center"/>
          </w:tcPr>
          <w:p w:rsidR="00FF137E" w:rsidRPr="00C44429" w:rsidRDefault="00FF137E" w:rsidP="00C44429">
            <w:pPr>
              <w:spacing w:line="360" w:lineRule="auto"/>
              <w:rPr>
                <w:sz w:val="20"/>
                <w:szCs w:val="20"/>
              </w:rPr>
            </w:pPr>
            <w:r w:rsidRPr="00C44429">
              <w:rPr>
                <w:sz w:val="20"/>
                <w:szCs w:val="20"/>
              </w:rPr>
              <w:t>Ответы</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Источники информации</w:t>
            </w:r>
          </w:p>
        </w:tc>
      </w:tr>
      <w:tr w:rsidR="00FF137E" w:rsidRPr="00C44429" w:rsidTr="00C44429">
        <w:tc>
          <w:tcPr>
            <w:tcW w:w="468" w:type="dxa"/>
            <w:vMerge/>
            <w:tcBorders>
              <w:top w:val="single" w:sz="4" w:space="0" w:color="000000"/>
              <w:left w:val="single" w:sz="4" w:space="0" w:color="000000"/>
              <w:bottom w:val="single" w:sz="4" w:space="0" w:color="000000"/>
            </w:tcBorders>
            <w:vAlign w:val="center"/>
          </w:tcPr>
          <w:p w:rsidR="00FF137E" w:rsidRPr="00C44429" w:rsidRDefault="00FF137E" w:rsidP="00C44429">
            <w:pPr>
              <w:spacing w:line="360" w:lineRule="auto"/>
              <w:rPr>
                <w:sz w:val="20"/>
                <w:szCs w:val="20"/>
              </w:rPr>
            </w:pPr>
          </w:p>
        </w:tc>
        <w:tc>
          <w:tcPr>
            <w:tcW w:w="4500" w:type="dxa"/>
            <w:vMerge/>
            <w:tcBorders>
              <w:top w:val="single" w:sz="4" w:space="0" w:color="000000"/>
              <w:left w:val="single" w:sz="4" w:space="0" w:color="000000"/>
              <w:bottom w:val="single" w:sz="4" w:space="0" w:color="000000"/>
            </w:tcBorders>
            <w:vAlign w:val="center"/>
          </w:tcPr>
          <w:p w:rsidR="00FF137E" w:rsidRPr="00C44429" w:rsidRDefault="00FF137E" w:rsidP="00C44429">
            <w:pPr>
              <w:spacing w:line="360" w:lineRule="auto"/>
              <w:rPr>
                <w:sz w:val="20"/>
                <w:szCs w:val="20"/>
              </w:rPr>
            </w:pPr>
          </w:p>
        </w:tc>
        <w:tc>
          <w:tcPr>
            <w:tcW w:w="540" w:type="dxa"/>
            <w:tcBorders>
              <w:top w:val="single" w:sz="4" w:space="0" w:color="000000"/>
              <w:left w:val="single" w:sz="4" w:space="0" w:color="000000"/>
              <w:bottom w:val="single" w:sz="4" w:space="0" w:color="000000"/>
            </w:tcBorders>
            <w:vAlign w:val="center"/>
          </w:tcPr>
          <w:p w:rsidR="00FF137E" w:rsidRPr="00C44429" w:rsidRDefault="00FF137E" w:rsidP="00C44429">
            <w:pPr>
              <w:spacing w:line="360" w:lineRule="auto"/>
              <w:rPr>
                <w:sz w:val="20"/>
                <w:szCs w:val="20"/>
              </w:rPr>
            </w:pPr>
            <w:r w:rsidRPr="00C44429">
              <w:rPr>
                <w:sz w:val="20"/>
                <w:szCs w:val="20"/>
              </w:rPr>
              <w:t>Да</w:t>
            </w:r>
          </w:p>
        </w:tc>
        <w:tc>
          <w:tcPr>
            <w:tcW w:w="720" w:type="dxa"/>
            <w:tcBorders>
              <w:top w:val="single" w:sz="4" w:space="0" w:color="000000"/>
              <w:left w:val="single" w:sz="4" w:space="0" w:color="000000"/>
              <w:bottom w:val="single" w:sz="4" w:space="0" w:color="000000"/>
            </w:tcBorders>
            <w:vAlign w:val="center"/>
          </w:tcPr>
          <w:p w:rsidR="00FF137E" w:rsidRPr="00C44429" w:rsidRDefault="00FF137E" w:rsidP="00C44429">
            <w:pPr>
              <w:spacing w:line="360" w:lineRule="auto"/>
              <w:rPr>
                <w:sz w:val="20"/>
                <w:szCs w:val="20"/>
              </w:rPr>
            </w:pPr>
            <w:r w:rsidRPr="00C44429">
              <w:rPr>
                <w:sz w:val="20"/>
                <w:szCs w:val="20"/>
              </w:rPr>
              <w:t>Нет</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Соответствует ли структура бухгалтерии масштабам организации и особенности ее деятельности?</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Положение о бухгалтерии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Фиксируются ли в учете места размещения и эксплуатации основных средств и нематериальных активов?</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проверка</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Фиксируются ли в учете за кем закреплены ОС и НМА?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проверка</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Проводится ли периодическая инвентаризация основных средств и нематериальных активов?</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Инвентаризационные описи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5</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Застрахованы ли объекты основных средств  и нематериальных активов на случай стихийных бедствий?</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проверка, опрос бухгалтера, руководителя, подтверждения от страховщиков</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6</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Анализируются ли периодически коэффициенты покрытия? Когда проводился последний анализ?</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Опрос работников аналитического отдела (если такой имеется), выборочный просмотр документации, относящейся к данному вопросу</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7</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Подготавливаются ли счета на арендную плату и предложения по аренде для просмотра и утверждения Советом директоров?</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счетов на арендную плату; выборочный опрос членов Совета директоров.</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8</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Подписываются ли главным бухгалтером и утверждаются ли руководителем акты приема-передачи и списания основных средств и нематериальных активов?</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      +</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актов приема-передачи и списания основных средств и нематериальных активов.</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9</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Выбран ли вариант (способ) начисления амортизации основных средств и нематериальных активов в учетной политике?</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Изучение учетной политики.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10</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Отражена ли информация о сроке полезного использования (СПИ) объектов основных средств и нематериальных активов в учетной политике?</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Изучение учетной политики.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11</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Проверяют ли начисление амортизации внутренние аудиторы или другие ответственные лица?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 xml:space="preserve">       +</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Опрос внутренних аудиторов или других ответственных лиц.</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12</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Выбран ли вариант учета и финансирования затрат на ремонт основных средств в учетной политике?</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Изучение учетной политики.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13</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наличия на объектах ОС металлического жетона, нанесения краской или иным способом номера.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Осмотр объектов ОС.</w:t>
            </w:r>
          </w:p>
        </w:tc>
      </w:tr>
      <w:tr w:rsidR="00FF137E" w:rsidRPr="00C44429" w:rsidTr="00C44429">
        <w:trPr>
          <w:trHeight w:val="901"/>
        </w:trPr>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14</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Назначаются ли материально-ответственные лица на должность приказом руководителя организации?</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приказов.</w:t>
            </w:r>
          </w:p>
          <w:p w:rsidR="00FF137E" w:rsidRPr="00C44429" w:rsidRDefault="00FF137E" w:rsidP="00C44429">
            <w:pPr>
              <w:spacing w:line="360" w:lineRule="auto"/>
              <w:rPr>
                <w:sz w:val="20"/>
                <w:szCs w:val="20"/>
              </w:rPr>
            </w:pPr>
          </w:p>
          <w:p w:rsidR="00FF137E" w:rsidRPr="00C44429" w:rsidRDefault="00FF137E" w:rsidP="00C44429">
            <w:pPr>
              <w:spacing w:line="360" w:lineRule="auto"/>
              <w:rPr>
                <w:sz w:val="20"/>
                <w:szCs w:val="20"/>
              </w:rPr>
            </w:pP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15</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Заключены ли договоры о полной индивидуальной материальной ответственности с материально-ответственными лицами</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договоров о полной индивидуальной материальной ответственности.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16</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Заключены ли договоры купли-продажи (поставки) ОС и НМА в соответствии с требованиями законодательства?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договоров купли-продажи (поставки) Оси НМА (соответствие ГК ст. 454-524), опрос работников юридического отдела организации.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17</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Ведутся ли детализированные регистры для различных видов основных средств и нематериальных активов?</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 xml:space="preserve">       +</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Просмотр регистров учета основных средств и нематериальных активов</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18</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Отражается ли в учете факт сдачи основных средств в аренду?</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Выявление наличия соответствующего субсчета для ОС, сданных в аренду, выборочный просмотр первичной документации и отчетности.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19</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Анализируется ли периодически правильность начисления налогов? Когда проводился последний анализ?</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 xml:space="preserve">        +</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Опрос главного бухгалтера либо ответственного за это действие лица.</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20</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Правильность принятия вычетов по НДС.</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проверка счетов-фактур от поставщиков, перекрестная процедура с аудитором на участке аудит налогов.</w:t>
            </w:r>
          </w:p>
        </w:tc>
      </w:tr>
      <w:tr w:rsidR="00FF137E" w:rsidRPr="00C44429" w:rsidTr="00C44429">
        <w:trPr>
          <w:trHeight w:val="803"/>
        </w:trPr>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21</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Отражаются ли в учете основные средства и нематериальные активы на дату утверждения акта приема-передачи?</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проверка актов приема-передачи ОС и НМА.</w:t>
            </w:r>
          </w:p>
          <w:p w:rsidR="00FF137E" w:rsidRPr="00C44429" w:rsidRDefault="00FF137E" w:rsidP="00C44429">
            <w:pPr>
              <w:spacing w:line="360" w:lineRule="auto"/>
              <w:rPr>
                <w:sz w:val="20"/>
                <w:szCs w:val="20"/>
              </w:rPr>
            </w:pP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22</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Используются ли для учета ОС и НМА унифицированные формы учета?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первичной документации.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23</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Формы документов, разработанные предприятием, соответствуют требованиям законодательства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 xml:space="preserve">         +</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первичной документации</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24</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Вся ли информация об ОС и НМА есть в инвентарных карточках?: СПИ, способ начисления амортизации, освобождение от амортизации (если имеет место), индивидуальные особенности объекта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Выборочный просмотр инвентарных карточек ОС  и НМА (форма ОС-6).</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25</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Суммарно стоимость ОС, указанных в инвентарных карточках или книгах, соответствует стоимости Ос, числящихся в учете на счете 01 «Основные средства».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сверка результатов по счету ОС с суммой в инвентарных карточках.</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26</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Суммарно стоимость НМА, указанных в инвентарных карточках или книгах, соответствует стоимости НМА, числящихся в учете на счете 04 «Нематериальные активы».</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сверка результатов по счету 04 с суммой в инвентарных карточках.т</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27</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Корреспонденция счетов по поступлению и выбытию ОС и НМА соответствует требованиям законодательства.</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Просмотр корреспонденции и выявление неправильных проводок</w:t>
            </w:r>
          </w:p>
        </w:tc>
      </w:tr>
      <w:tr w:rsidR="00FF137E" w:rsidRPr="00C44429" w:rsidTr="00C44429">
        <w:tc>
          <w:tcPr>
            <w:tcW w:w="468"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28</w:t>
            </w:r>
          </w:p>
        </w:tc>
        <w:tc>
          <w:tcPr>
            <w:tcW w:w="450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Слагается ли стоимость ОС и НМА из фактических затрат на объект.</w:t>
            </w:r>
          </w:p>
        </w:tc>
        <w:tc>
          <w:tcPr>
            <w:tcW w:w="54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w:t>
            </w:r>
          </w:p>
        </w:tc>
        <w:tc>
          <w:tcPr>
            <w:tcW w:w="7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3610" w:type="dxa"/>
            <w:tcBorders>
              <w:top w:val="single" w:sz="4" w:space="0" w:color="000000"/>
              <w:left w:val="single" w:sz="4" w:space="0" w:color="000000"/>
              <w:bottom w:val="single" w:sz="4" w:space="0" w:color="000000"/>
              <w:right w:val="single" w:sz="4" w:space="0" w:color="000000"/>
            </w:tcBorders>
            <w:vAlign w:val="center"/>
          </w:tcPr>
          <w:p w:rsidR="00FF137E" w:rsidRPr="00C44429" w:rsidRDefault="00FF137E" w:rsidP="00C44429">
            <w:pPr>
              <w:spacing w:line="360" w:lineRule="auto"/>
              <w:rPr>
                <w:sz w:val="20"/>
                <w:szCs w:val="20"/>
              </w:rPr>
            </w:pPr>
            <w:r w:rsidRPr="00C44429">
              <w:rPr>
                <w:sz w:val="20"/>
                <w:szCs w:val="20"/>
              </w:rPr>
              <w:t>Выборочная проверка операций по приобретению, изготовлению, безвозмездной передаче ОС и НМА.</w:t>
            </w:r>
          </w:p>
        </w:tc>
      </w:tr>
    </w:tbl>
    <w:p w:rsidR="00FF137E" w:rsidRPr="004E24A2" w:rsidRDefault="00FF137E" w:rsidP="004E24A2">
      <w:pPr>
        <w:spacing w:line="360" w:lineRule="auto"/>
        <w:ind w:firstLine="709"/>
        <w:jc w:val="both"/>
        <w:rPr>
          <w:sz w:val="28"/>
        </w:rPr>
      </w:pPr>
    </w:p>
    <w:p w:rsidR="00FF137E" w:rsidRDefault="00C44429" w:rsidP="004E24A2">
      <w:pPr>
        <w:spacing w:line="360" w:lineRule="auto"/>
        <w:ind w:firstLine="709"/>
        <w:jc w:val="both"/>
        <w:rPr>
          <w:sz w:val="28"/>
        </w:rPr>
      </w:pPr>
      <w:bookmarkStart w:id="18" w:name="_Toc271731914"/>
      <w:r>
        <w:rPr>
          <w:sz w:val="28"/>
        </w:rPr>
        <w:br w:type="page"/>
      </w:r>
      <w:r w:rsidR="00FF137E" w:rsidRPr="004E24A2">
        <w:rPr>
          <w:sz w:val="28"/>
        </w:rPr>
        <w:t>Приложение 2</w:t>
      </w:r>
      <w:bookmarkEnd w:id="18"/>
    </w:p>
    <w:p w:rsidR="00C44429" w:rsidRPr="004E24A2"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2. - Программа проведения аудита учета объектов основных средств и нематериальных активов</w:t>
      </w:r>
    </w:p>
    <w:tbl>
      <w:tblPr>
        <w:tblW w:w="9072" w:type="dxa"/>
        <w:tblLayout w:type="fixed"/>
        <w:tblCellMar>
          <w:left w:w="40" w:type="dxa"/>
          <w:right w:w="40" w:type="dxa"/>
        </w:tblCellMar>
        <w:tblLook w:val="0000" w:firstRow="0" w:lastRow="0" w:firstColumn="0" w:lastColumn="0" w:noHBand="0" w:noVBand="0"/>
      </w:tblPr>
      <w:tblGrid>
        <w:gridCol w:w="566"/>
        <w:gridCol w:w="2933"/>
        <w:gridCol w:w="1749"/>
        <w:gridCol w:w="1434"/>
        <w:gridCol w:w="2390"/>
      </w:tblGrid>
      <w:tr w:rsidR="00FF137E" w:rsidRPr="00C44429" w:rsidTr="00C44429">
        <w:trPr>
          <w:trHeight w:val="902"/>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 п/п</w:t>
            </w:r>
          </w:p>
          <w:p w:rsidR="00FF137E" w:rsidRPr="00C44429" w:rsidRDefault="00FF137E" w:rsidP="00C44429">
            <w:pPr>
              <w:spacing w:line="360" w:lineRule="auto"/>
              <w:rPr>
                <w:sz w:val="20"/>
                <w:szCs w:val="20"/>
              </w:rPr>
            </w:pP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Перечень аудиторских меро</w:t>
            </w:r>
            <w:r w:rsidRPr="00C44429">
              <w:rPr>
                <w:sz w:val="20"/>
                <w:szCs w:val="20"/>
              </w:rPr>
              <w:softHyphen/>
              <w:t>приятий (процедур)</w:t>
            </w:r>
          </w:p>
          <w:p w:rsidR="00FF137E" w:rsidRPr="00C44429" w:rsidRDefault="00FF137E" w:rsidP="00C44429">
            <w:pPr>
              <w:spacing w:line="360" w:lineRule="auto"/>
              <w:rPr>
                <w:sz w:val="20"/>
                <w:szCs w:val="20"/>
              </w:rPr>
            </w:pP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Период проведения</w:t>
            </w:r>
          </w:p>
          <w:p w:rsidR="00FF137E" w:rsidRPr="00C44429" w:rsidRDefault="00FF137E" w:rsidP="00C44429">
            <w:pPr>
              <w:spacing w:line="360" w:lineRule="auto"/>
              <w:rPr>
                <w:sz w:val="20"/>
                <w:szCs w:val="20"/>
              </w:rPr>
            </w:pP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Исполнитель</w:t>
            </w:r>
          </w:p>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Рабочие документы аудитора</w:t>
            </w:r>
          </w:p>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Аудит наличия и сохранности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Учетные регистры, инвентаризационные описи</w:t>
            </w:r>
          </w:p>
        </w:tc>
      </w:tr>
      <w:tr w:rsidR="00FF137E" w:rsidRPr="00C44429" w:rsidTr="00C44429">
        <w:trPr>
          <w:trHeight w:val="752"/>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1.1</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создания</w:t>
            </w:r>
          </w:p>
          <w:p w:rsidR="00FF137E" w:rsidRPr="00C44429" w:rsidRDefault="00FF137E" w:rsidP="00C44429">
            <w:pPr>
              <w:spacing w:line="360" w:lineRule="auto"/>
              <w:rPr>
                <w:sz w:val="20"/>
                <w:szCs w:val="20"/>
              </w:rPr>
            </w:pPr>
            <w:r w:rsidRPr="00C44429">
              <w:rPr>
                <w:sz w:val="20"/>
                <w:szCs w:val="20"/>
              </w:rPr>
              <w:t>комиссии по приемке</w:t>
            </w:r>
          </w:p>
          <w:p w:rsidR="00FF137E" w:rsidRPr="00C44429" w:rsidRDefault="00FF137E" w:rsidP="00C44429">
            <w:pPr>
              <w:spacing w:line="360" w:lineRule="auto"/>
              <w:rPr>
                <w:sz w:val="20"/>
                <w:szCs w:val="20"/>
              </w:rPr>
            </w:pPr>
            <w:r w:rsidRPr="00C44429">
              <w:rPr>
                <w:sz w:val="20"/>
                <w:szCs w:val="20"/>
              </w:rPr>
              <w:t>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Приказы, распоряжения</w:t>
            </w:r>
          </w:p>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1.2</w:t>
            </w:r>
          </w:p>
          <w:p w:rsidR="00FF137E" w:rsidRPr="00C44429" w:rsidRDefault="00FF137E" w:rsidP="00C44429">
            <w:pPr>
              <w:spacing w:line="360" w:lineRule="auto"/>
              <w:rPr>
                <w:sz w:val="20"/>
                <w:szCs w:val="20"/>
              </w:rPr>
            </w:pP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оформления договоров купли-</w:t>
            </w:r>
          </w:p>
          <w:p w:rsidR="00FF137E" w:rsidRPr="00C44429" w:rsidRDefault="00FF137E" w:rsidP="00C44429">
            <w:pPr>
              <w:spacing w:line="360" w:lineRule="auto"/>
              <w:rPr>
                <w:sz w:val="20"/>
                <w:szCs w:val="20"/>
              </w:rPr>
            </w:pPr>
            <w:r w:rsidRPr="00C44429">
              <w:rPr>
                <w:sz w:val="20"/>
                <w:szCs w:val="20"/>
              </w:rPr>
              <w:t>продажи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p>
          <w:p w:rsidR="00FF137E" w:rsidRPr="00C44429" w:rsidRDefault="00FF137E" w:rsidP="00C44429">
            <w:pPr>
              <w:spacing w:line="360" w:lineRule="auto"/>
              <w:rPr>
                <w:sz w:val="20"/>
                <w:szCs w:val="20"/>
              </w:rPr>
            </w:pPr>
            <w:r w:rsidRPr="00C44429">
              <w:rPr>
                <w:sz w:val="20"/>
                <w:szCs w:val="20"/>
              </w:rPr>
              <w:t>Договоры ,соглашения</w:t>
            </w:r>
          </w:p>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1.3</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оформления протоколов договорной цены</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Протоколы, соглашения , приказы</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1.4</w:t>
            </w:r>
          </w:p>
          <w:p w:rsidR="00FF137E" w:rsidRPr="00C44429" w:rsidRDefault="00FF137E" w:rsidP="00C44429">
            <w:pPr>
              <w:spacing w:line="360" w:lineRule="auto"/>
              <w:rPr>
                <w:sz w:val="20"/>
                <w:szCs w:val="20"/>
              </w:rPr>
            </w:pP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отражения первоначальной стоимости в актах приемки-передачи объектов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Акты приемки-передачи , инвентарные карточки , Журналы регистрации</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1.5</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отражения первоначальной стоимости после достройки и       дооборудования объектов,      реконструкции или частичной ликвидации объектов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Проектно сметная документация , приказы , акты инвентаризации</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1.6</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Оценка   организации   синтетического         и</w:t>
            </w:r>
          </w:p>
          <w:p w:rsidR="00FF137E" w:rsidRPr="00C44429" w:rsidRDefault="00FF137E" w:rsidP="00C44429">
            <w:pPr>
              <w:spacing w:line="360" w:lineRule="auto"/>
              <w:rPr>
                <w:sz w:val="20"/>
                <w:szCs w:val="20"/>
              </w:rPr>
            </w:pPr>
            <w:r w:rsidRPr="00C44429">
              <w:rPr>
                <w:sz w:val="20"/>
                <w:szCs w:val="20"/>
              </w:rPr>
              <w:t>аналитического учета</w:t>
            </w:r>
          </w:p>
          <w:p w:rsidR="00FF137E" w:rsidRPr="00C44429" w:rsidRDefault="00FF137E" w:rsidP="00C44429">
            <w:pPr>
              <w:spacing w:line="360" w:lineRule="auto"/>
              <w:rPr>
                <w:sz w:val="20"/>
                <w:szCs w:val="20"/>
              </w:rPr>
            </w:pPr>
            <w:r w:rsidRPr="00C44429">
              <w:rPr>
                <w:sz w:val="20"/>
                <w:szCs w:val="20"/>
              </w:rPr>
              <w:t>основных   средств   и нематериальных активов в</w:t>
            </w:r>
          </w:p>
          <w:p w:rsidR="00FF137E" w:rsidRPr="00C44429" w:rsidRDefault="00FF137E" w:rsidP="00C44429">
            <w:pPr>
              <w:spacing w:line="360" w:lineRule="auto"/>
              <w:rPr>
                <w:sz w:val="20"/>
                <w:szCs w:val="20"/>
              </w:rPr>
            </w:pPr>
            <w:r w:rsidRPr="00C44429">
              <w:rPr>
                <w:sz w:val="20"/>
                <w:szCs w:val="20"/>
              </w:rPr>
              <w:t>бухгалтерии предприятия и по материально-ответственным   лицам  в  местах эксплуатации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Первичные</w:t>
            </w:r>
          </w:p>
          <w:p w:rsidR="00FF137E" w:rsidRPr="00C44429" w:rsidRDefault="00FF137E" w:rsidP="00C44429">
            <w:pPr>
              <w:spacing w:line="360" w:lineRule="auto"/>
              <w:rPr>
                <w:sz w:val="20"/>
                <w:szCs w:val="20"/>
              </w:rPr>
            </w:pPr>
            <w:r w:rsidRPr="00C44429">
              <w:rPr>
                <w:sz w:val="20"/>
                <w:szCs w:val="20"/>
              </w:rPr>
              <w:t>документы,</w:t>
            </w:r>
          </w:p>
          <w:p w:rsidR="00FF137E" w:rsidRPr="00C44429" w:rsidRDefault="00FF137E" w:rsidP="00C44429">
            <w:pPr>
              <w:spacing w:line="360" w:lineRule="auto"/>
              <w:rPr>
                <w:sz w:val="20"/>
                <w:szCs w:val="20"/>
              </w:rPr>
            </w:pPr>
            <w:r w:rsidRPr="00C44429">
              <w:rPr>
                <w:sz w:val="20"/>
                <w:szCs w:val="20"/>
              </w:rPr>
              <w:t>учетные    регистры, учетная политика</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1.7</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и   оценка</w:t>
            </w:r>
          </w:p>
          <w:p w:rsidR="00FF137E" w:rsidRPr="00C44429" w:rsidRDefault="00FF137E" w:rsidP="00C44429">
            <w:pPr>
              <w:spacing w:line="360" w:lineRule="auto"/>
              <w:rPr>
                <w:sz w:val="20"/>
                <w:szCs w:val="20"/>
              </w:rPr>
            </w:pPr>
            <w:r w:rsidRPr="00C44429">
              <w:rPr>
                <w:sz w:val="20"/>
                <w:szCs w:val="20"/>
              </w:rPr>
              <w:t>действующего  на</w:t>
            </w:r>
          </w:p>
          <w:p w:rsidR="00FF137E" w:rsidRPr="00C44429" w:rsidRDefault="00FF137E" w:rsidP="00C44429">
            <w:pPr>
              <w:spacing w:line="360" w:lineRule="auto"/>
              <w:rPr>
                <w:sz w:val="20"/>
                <w:szCs w:val="20"/>
              </w:rPr>
            </w:pPr>
            <w:r w:rsidRPr="00C44429">
              <w:rPr>
                <w:sz w:val="20"/>
                <w:szCs w:val="20"/>
              </w:rPr>
              <w:t>предприятии порядка</w:t>
            </w:r>
          </w:p>
          <w:p w:rsidR="00FF137E" w:rsidRPr="00C44429" w:rsidRDefault="00FF137E" w:rsidP="00C44429">
            <w:pPr>
              <w:spacing w:line="360" w:lineRule="auto"/>
              <w:rPr>
                <w:sz w:val="20"/>
                <w:szCs w:val="20"/>
              </w:rPr>
            </w:pPr>
            <w:r w:rsidRPr="00C44429">
              <w:rPr>
                <w:sz w:val="20"/>
                <w:szCs w:val="20"/>
              </w:rPr>
              <w:t>учета   затрат   на ремонт  основных        средств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Учетная    политика,   приказы,   сметы,</w:t>
            </w:r>
          </w:p>
          <w:p w:rsidR="00FF137E" w:rsidRPr="00C44429" w:rsidRDefault="00FF137E" w:rsidP="00C44429">
            <w:pPr>
              <w:spacing w:line="360" w:lineRule="auto"/>
              <w:rPr>
                <w:sz w:val="20"/>
                <w:szCs w:val="20"/>
              </w:rPr>
            </w:pPr>
            <w:r w:rsidRPr="00C44429">
              <w:rPr>
                <w:sz w:val="20"/>
                <w:szCs w:val="20"/>
              </w:rPr>
              <w:t>отчеты</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1.8</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результатов произведенной   переоценки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Приказы, ак</w:t>
            </w:r>
            <w:r w:rsidRPr="00C44429">
              <w:rPr>
                <w:sz w:val="20"/>
                <w:szCs w:val="20"/>
              </w:rPr>
              <w:softHyphen/>
              <w:t>ты,   инвента</w:t>
            </w:r>
            <w:r w:rsidRPr="00C44429">
              <w:rPr>
                <w:sz w:val="20"/>
                <w:szCs w:val="20"/>
              </w:rPr>
              <w:softHyphen/>
              <w:t>ризационные документы, учетные    ре</w:t>
            </w:r>
            <w:r w:rsidRPr="00C44429">
              <w:rPr>
                <w:sz w:val="20"/>
                <w:szCs w:val="20"/>
              </w:rPr>
              <w:softHyphen/>
              <w:t>гистры</w:t>
            </w:r>
          </w:p>
        </w:tc>
      </w:tr>
      <w:tr w:rsidR="00FF137E" w:rsidRPr="00C44429" w:rsidTr="00C44429">
        <w:trPr>
          <w:trHeight w:val="1202"/>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1.9</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результатов. последней     инвентаризации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Инвентариза</w:t>
            </w:r>
            <w:r w:rsidRPr="00C44429">
              <w:rPr>
                <w:sz w:val="20"/>
                <w:szCs w:val="20"/>
              </w:rPr>
              <w:softHyphen/>
              <w:t>ционные    до</w:t>
            </w:r>
            <w:r w:rsidRPr="00C44429">
              <w:rPr>
                <w:sz w:val="20"/>
                <w:szCs w:val="20"/>
              </w:rPr>
              <w:softHyphen/>
              <w:t>кументы, пер</w:t>
            </w:r>
            <w:r w:rsidRPr="00C44429">
              <w:rPr>
                <w:sz w:val="20"/>
                <w:szCs w:val="20"/>
              </w:rPr>
              <w:softHyphen/>
              <w:t>вичные  доку</w:t>
            </w:r>
            <w:r w:rsidRPr="00C44429">
              <w:rPr>
                <w:sz w:val="20"/>
                <w:szCs w:val="20"/>
              </w:rPr>
              <w:softHyphen/>
              <w:t>менты,    учет</w:t>
            </w:r>
            <w:r w:rsidRPr="00C44429">
              <w:rPr>
                <w:sz w:val="20"/>
                <w:szCs w:val="20"/>
              </w:rPr>
              <w:softHyphen/>
              <w:t>ные регистры</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1.10</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Ознакомление   с   порядком ведения картотеки основных средств и нематериальных активов и   инвентарных   спи</w:t>
            </w:r>
            <w:r w:rsidRPr="00C44429">
              <w:rPr>
                <w:sz w:val="20"/>
                <w:szCs w:val="20"/>
              </w:rPr>
              <w:softHyphen/>
              <w:t>сков   по   конкретным материально-ответветственным лицам бух</w:t>
            </w:r>
            <w:r w:rsidRPr="00C44429">
              <w:rPr>
                <w:sz w:val="20"/>
                <w:szCs w:val="20"/>
              </w:rPr>
              <w:softHyphen/>
              <w:t>галтерией      предпри</w:t>
            </w:r>
            <w:r w:rsidRPr="00C44429">
              <w:rPr>
                <w:sz w:val="20"/>
                <w:szCs w:val="20"/>
              </w:rPr>
              <w:softHyphen/>
              <w:t>ятия</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Картотека, инвентариза</w:t>
            </w:r>
            <w:r w:rsidRPr="00C44429">
              <w:rPr>
                <w:sz w:val="20"/>
                <w:szCs w:val="20"/>
              </w:rPr>
              <w:softHyphen/>
              <w:t>ционные   до</w:t>
            </w:r>
            <w:r w:rsidRPr="00C44429">
              <w:rPr>
                <w:sz w:val="20"/>
                <w:szCs w:val="20"/>
              </w:rPr>
              <w:softHyphen/>
              <w:t>кументы, при</w:t>
            </w:r>
            <w:r w:rsidRPr="00C44429">
              <w:rPr>
                <w:sz w:val="20"/>
                <w:szCs w:val="20"/>
              </w:rPr>
              <w:softHyphen/>
              <w:t>казы,  догово</w:t>
            </w:r>
            <w:r w:rsidRPr="00C44429">
              <w:rPr>
                <w:sz w:val="20"/>
                <w:szCs w:val="20"/>
              </w:rPr>
              <w:softHyphen/>
              <w:t>ры о матери</w:t>
            </w:r>
            <w:r w:rsidRPr="00C44429">
              <w:rPr>
                <w:sz w:val="20"/>
                <w:szCs w:val="20"/>
              </w:rPr>
              <w:softHyphen/>
              <w:t>альной ответ</w:t>
            </w:r>
            <w:r w:rsidRPr="00C44429">
              <w:rPr>
                <w:sz w:val="20"/>
                <w:szCs w:val="20"/>
              </w:rPr>
              <w:softHyphen/>
              <w:t>ственности</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1.11</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обеспеченности       бухгалтерии предприятия     дейст</w:t>
            </w:r>
            <w:r w:rsidRPr="00C44429">
              <w:rPr>
                <w:sz w:val="20"/>
                <w:szCs w:val="20"/>
              </w:rPr>
              <w:softHyphen/>
              <w:t>вующими   норматив</w:t>
            </w:r>
            <w:r w:rsidRPr="00C44429">
              <w:rPr>
                <w:sz w:val="20"/>
                <w:szCs w:val="20"/>
              </w:rPr>
              <w:softHyphen/>
              <w:t>ными документами</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Приказы, распоряже</w:t>
            </w:r>
            <w:r w:rsidRPr="00C44429">
              <w:rPr>
                <w:sz w:val="20"/>
                <w:szCs w:val="20"/>
              </w:rPr>
              <w:softHyphen/>
              <w:t>ния</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1.12</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отражения в отчетности наличия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Формы отчетности</w:t>
            </w:r>
          </w:p>
          <w:p w:rsidR="00FF137E" w:rsidRPr="00C44429" w:rsidRDefault="00FF137E" w:rsidP="00C44429">
            <w:pPr>
              <w:spacing w:line="360" w:lineRule="auto"/>
              <w:rPr>
                <w:sz w:val="20"/>
                <w:szCs w:val="20"/>
              </w:rPr>
            </w:pPr>
          </w:p>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Аудит  движения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2.1</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отражения      в бухгалтерском    учете взносов   в   уставный капитал</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Приказы, ак</w:t>
            </w:r>
            <w:r w:rsidRPr="00C44429">
              <w:rPr>
                <w:sz w:val="20"/>
                <w:szCs w:val="20"/>
              </w:rPr>
              <w:softHyphen/>
              <w:t>ты   приемки, регистры бухгалтер</w:t>
            </w:r>
            <w:r w:rsidRPr="00C44429">
              <w:rPr>
                <w:sz w:val="20"/>
                <w:szCs w:val="20"/>
              </w:rPr>
              <w:softHyphen/>
              <w:t>ского учета</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2.2</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оценки вносимых в   уставный   капитал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Методики оценки,   про</w:t>
            </w:r>
            <w:r w:rsidRPr="00C44429">
              <w:rPr>
                <w:sz w:val="20"/>
                <w:szCs w:val="20"/>
              </w:rPr>
              <w:softHyphen/>
              <w:t>токолы    соб</w:t>
            </w:r>
            <w:r w:rsidRPr="00C44429">
              <w:rPr>
                <w:sz w:val="20"/>
                <w:szCs w:val="20"/>
              </w:rPr>
              <w:softHyphen/>
              <w:t>раний    учре</w:t>
            </w:r>
            <w:r w:rsidRPr="00C44429">
              <w:rPr>
                <w:sz w:val="20"/>
                <w:szCs w:val="20"/>
              </w:rPr>
              <w:softHyphen/>
              <w:t>дителей</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2.3</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фактического  поступления  в качестве  вкладов учредителей в уставный капитал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Приказы, акты, счета, регистры    бухгалтерского</w:t>
            </w:r>
          </w:p>
          <w:p w:rsidR="00FF137E" w:rsidRPr="00C44429" w:rsidRDefault="00FF137E" w:rsidP="00C44429">
            <w:pPr>
              <w:spacing w:line="360" w:lineRule="auto"/>
              <w:rPr>
                <w:sz w:val="20"/>
                <w:szCs w:val="20"/>
              </w:rPr>
            </w:pPr>
            <w:r w:rsidRPr="00C44429">
              <w:rPr>
                <w:sz w:val="20"/>
                <w:szCs w:val="20"/>
              </w:rPr>
              <w:t>учета, баланс</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2.4</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фактического    выбытия    основных средств и нематериальных активов в результате    расчетов   с</w:t>
            </w:r>
          </w:p>
          <w:p w:rsidR="00FF137E" w:rsidRPr="00C44429" w:rsidRDefault="00FF137E" w:rsidP="00C44429">
            <w:pPr>
              <w:spacing w:line="360" w:lineRule="auto"/>
              <w:rPr>
                <w:sz w:val="20"/>
                <w:szCs w:val="20"/>
              </w:rPr>
            </w:pPr>
            <w:r w:rsidRPr="00C44429">
              <w:rPr>
                <w:sz w:val="20"/>
                <w:szCs w:val="20"/>
              </w:rPr>
              <w:t>учредителями</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Протоколы, приказы,  регистры   бухгалтерского учета,    акты ,баланс</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2.5</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отражения отчетности   движения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Формы от- четности</w:t>
            </w:r>
          </w:p>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Аудит    правильности начисления износа</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3.1</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w:t>
            </w:r>
          </w:p>
          <w:p w:rsidR="00FF137E" w:rsidRPr="00C44429" w:rsidRDefault="00FF137E" w:rsidP="00C44429">
            <w:pPr>
              <w:spacing w:line="360" w:lineRule="auto"/>
              <w:rPr>
                <w:sz w:val="20"/>
                <w:szCs w:val="20"/>
              </w:rPr>
            </w:pPr>
            <w:r w:rsidRPr="00C44429">
              <w:rPr>
                <w:sz w:val="20"/>
                <w:szCs w:val="20"/>
              </w:rPr>
              <w:t>правильности ежемесячного на</w:t>
            </w:r>
            <w:r w:rsidRPr="00C44429">
              <w:rPr>
                <w:sz w:val="20"/>
                <w:szCs w:val="20"/>
              </w:rPr>
              <w:softHyphen/>
              <w:t>числения   износа   по основным средствам и нематериальным активам</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Справки, ре</w:t>
            </w:r>
            <w:r w:rsidRPr="00C44429">
              <w:rPr>
                <w:sz w:val="20"/>
                <w:szCs w:val="20"/>
              </w:rPr>
              <w:softHyphen/>
              <w:t>гистры    бух</w:t>
            </w:r>
            <w:r w:rsidRPr="00C44429">
              <w:rPr>
                <w:sz w:val="20"/>
                <w:szCs w:val="20"/>
              </w:rPr>
              <w:softHyphen/>
              <w:t>галтерского учета, баланс</w:t>
            </w:r>
          </w:p>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3.2</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объектов ОС и НМА, по которым не начисляется аморти</w:t>
            </w:r>
            <w:r w:rsidRPr="00C44429">
              <w:rPr>
                <w:sz w:val="20"/>
                <w:szCs w:val="20"/>
              </w:rPr>
              <w:softHyphen/>
              <w:t>зация</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Справки, расчеты , ре</w:t>
            </w:r>
            <w:r w:rsidRPr="00C44429">
              <w:rPr>
                <w:sz w:val="20"/>
                <w:szCs w:val="20"/>
              </w:rPr>
              <w:softHyphen/>
              <w:t>гистры    бух</w:t>
            </w:r>
            <w:r w:rsidRPr="00C44429">
              <w:rPr>
                <w:sz w:val="20"/>
                <w:szCs w:val="20"/>
              </w:rPr>
              <w:softHyphen/>
              <w:t>галтерского учета, документы</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3.3</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объектов  ОС, по которым на</w:t>
            </w:r>
            <w:r w:rsidRPr="00C44429">
              <w:rPr>
                <w:sz w:val="20"/>
                <w:szCs w:val="20"/>
              </w:rPr>
              <w:softHyphen/>
              <w:t>числяется ускоренная амортизация</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Расчеты , справки , регистры бухгалтерского учета , сметы</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3.4</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документов по начисленной амортизации ОС и НМА, которые   вносятся   в   качестве вклада    в    уставный капитал</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Решение   со</w:t>
            </w:r>
            <w:r w:rsidRPr="00C44429">
              <w:rPr>
                <w:sz w:val="20"/>
                <w:szCs w:val="20"/>
              </w:rPr>
              <w:softHyphen/>
              <w:t>вета директо</w:t>
            </w:r>
            <w:r w:rsidRPr="00C44429">
              <w:rPr>
                <w:sz w:val="20"/>
                <w:szCs w:val="20"/>
              </w:rPr>
              <w:softHyphen/>
              <w:t>ров, решение годового соб</w:t>
            </w:r>
            <w:r w:rsidRPr="00C44429">
              <w:rPr>
                <w:sz w:val="20"/>
                <w:szCs w:val="20"/>
              </w:rPr>
              <w:softHyphen/>
              <w:t>рания акционеров</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3.5</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срока,    с</w:t>
            </w:r>
          </w:p>
          <w:p w:rsidR="00FF137E" w:rsidRPr="00C44429" w:rsidRDefault="00FF137E" w:rsidP="00C44429">
            <w:pPr>
              <w:spacing w:line="360" w:lineRule="auto"/>
              <w:rPr>
                <w:sz w:val="20"/>
                <w:szCs w:val="20"/>
              </w:rPr>
            </w:pPr>
            <w:r w:rsidRPr="00C44429">
              <w:rPr>
                <w:sz w:val="20"/>
                <w:szCs w:val="20"/>
              </w:rPr>
              <w:t>которого   начинается</w:t>
            </w:r>
          </w:p>
          <w:p w:rsidR="00FF137E" w:rsidRPr="00C44429" w:rsidRDefault="00FF137E" w:rsidP="00C44429">
            <w:pPr>
              <w:spacing w:line="360" w:lineRule="auto"/>
              <w:rPr>
                <w:sz w:val="20"/>
                <w:szCs w:val="20"/>
              </w:rPr>
            </w:pPr>
            <w:r w:rsidRPr="00C44429">
              <w:rPr>
                <w:sz w:val="20"/>
                <w:szCs w:val="20"/>
              </w:rPr>
              <w:t>и  с  которого  заканчивается   начисление</w:t>
            </w:r>
          </w:p>
          <w:p w:rsidR="00FF137E" w:rsidRPr="00C44429" w:rsidRDefault="00FF137E" w:rsidP="00C44429">
            <w:pPr>
              <w:spacing w:line="360" w:lineRule="auto"/>
              <w:rPr>
                <w:sz w:val="20"/>
                <w:szCs w:val="20"/>
              </w:rPr>
            </w:pPr>
            <w:r w:rsidRPr="00C44429">
              <w:rPr>
                <w:sz w:val="20"/>
                <w:szCs w:val="20"/>
              </w:rPr>
              <w:t>амортизации ОС и НМА</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Протоколы,</w:t>
            </w:r>
          </w:p>
          <w:p w:rsidR="00FF137E" w:rsidRPr="00C44429" w:rsidRDefault="00FF137E" w:rsidP="00C44429">
            <w:pPr>
              <w:spacing w:line="360" w:lineRule="auto"/>
              <w:rPr>
                <w:sz w:val="20"/>
                <w:szCs w:val="20"/>
              </w:rPr>
            </w:pPr>
            <w:r w:rsidRPr="00C44429">
              <w:rPr>
                <w:sz w:val="20"/>
                <w:szCs w:val="20"/>
              </w:rPr>
              <w:t>справки, расчеты,     акты, баланс, регистры   бухгалтерского учета, данные о движении</w:t>
            </w:r>
          </w:p>
          <w:p w:rsidR="00FF137E" w:rsidRPr="00C44429" w:rsidRDefault="00FF137E" w:rsidP="00C44429">
            <w:pPr>
              <w:spacing w:line="360" w:lineRule="auto"/>
              <w:rPr>
                <w:sz w:val="20"/>
                <w:szCs w:val="20"/>
              </w:rPr>
            </w:pPr>
            <w:r w:rsidRPr="00C44429">
              <w:rPr>
                <w:sz w:val="20"/>
                <w:szCs w:val="20"/>
              </w:rPr>
              <w:t>денежных</w:t>
            </w:r>
          </w:p>
          <w:p w:rsidR="00FF137E" w:rsidRPr="00C44429" w:rsidRDefault="00FF137E" w:rsidP="00C44429">
            <w:pPr>
              <w:spacing w:line="360" w:lineRule="auto"/>
              <w:rPr>
                <w:sz w:val="20"/>
                <w:szCs w:val="20"/>
              </w:rPr>
            </w:pPr>
            <w:r w:rsidRPr="00C44429">
              <w:rPr>
                <w:sz w:val="20"/>
                <w:szCs w:val="20"/>
              </w:rPr>
              <w:t>средств</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3.6</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отражения</w:t>
            </w:r>
          </w:p>
          <w:p w:rsidR="00FF137E" w:rsidRPr="00C44429" w:rsidRDefault="00FF137E" w:rsidP="00C44429">
            <w:pPr>
              <w:spacing w:line="360" w:lineRule="auto"/>
              <w:rPr>
                <w:sz w:val="20"/>
                <w:szCs w:val="20"/>
              </w:rPr>
            </w:pPr>
            <w:r w:rsidRPr="00C44429">
              <w:rPr>
                <w:sz w:val="20"/>
                <w:szCs w:val="20"/>
              </w:rPr>
              <w:t>в  отчетности   начисленной   амортизации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Формы      отчетности</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налогообложения  по основным средствам и нематериальным активам</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4.1</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расчетов по  НДС</w:t>
            </w:r>
          </w:p>
          <w:p w:rsidR="00FF137E" w:rsidRPr="00C44429" w:rsidRDefault="00FF137E" w:rsidP="00C44429">
            <w:pPr>
              <w:spacing w:line="360" w:lineRule="auto"/>
              <w:rPr>
                <w:sz w:val="20"/>
                <w:szCs w:val="20"/>
              </w:rPr>
            </w:pP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Налоговый кодекс РФ, баланс, дек</w:t>
            </w:r>
            <w:r w:rsidRPr="00C44429">
              <w:rPr>
                <w:sz w:val="20"/>
                <w:szCs w:val="20"/>
              </w:rPr>
              <w:softHyphen/>
              <w:t>ларация по НДС</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4.2</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расчетов по налогу на прибыль</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Налоговый кодекс РФ, отчет о прибылях и убытках, справ</w:t>
            </w:r>
            <w:r w:rsidRPr="00C44429">
              <w:rPr>
                <w:sz w:val="20"/>
                <w:szCs w:val="20"/>
              </w:rPr>
              <w:softHyphen/>
              <w:t>ки, расчеты</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4.3</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расчетов  по   подоходному   налогу   с физических лиц</w:t>
            </w:r>
          </w:p>
          <w:p w:rsidR="00FF137E" w:rsidRPr="00C44429" w:rsidRDefault="00FF137E" w:rsidP="00C44429">
            <w:pPr>
              <w:spacing w:line="360" w:lineRule="auto"/>
              <w:rPr>
                <w:sz w:val="20"/>
                <w:szCs w:val="20"/>
              </w:rPr>
            </w:pP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Налоговый кодекс РФ, справки, рас</w:t>
            </w:r>
            <w:r w:rsidRPr="00C44429">
              <w:rPr>
                <w:sz w:val="20"/>
                <w:szCs w:val="20"/>
              </w:rPr>
              <w:softHyphen/>
              <w:t>четы, сведе</w:t>
            </w:r>
            <w:r w:rsidRPr="00C44429">
              <w:rPr>
                <w:sz w:val="20"/>
                <w:szCs w:val="20"/>
              </w:rPr>
              <w:softHyphen/>
              <w:t>ния</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4.4</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расчетов  по  налогу    на    имущество, юридических лиц</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Налоговый кодекс РФ, справ</w:t>
            </w:r>
            <w:r w:rsidRPr="00C44429">
              <w:rPr>
                <w:sz w:val="20"/>
                <w:szCs w:val="20"/>
              </w:rPr>
              <w:softHyphen/>
              <w:t>ки, расчеты</w:t>
            </w:r>
          </w:p>
        </w:tc>
      </w:tr>
      <w:tr w:rsidR="00FF137E" w:rsidRPr="00C44429" w:rsidTr="00C44429">
        <w:trPr>
          <w:trHeight w:val="847"/>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4.5</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правильности расчетов по иным</w:t>
            </w:r>
          </w:p>
          <w:p w:rsidR="00FF137E" w:rsidRPr="00C44429" w:rsidRDefault="00FF137E" w:rsidP="00C44429">
            <w:pPr>
              <w:spacing w:line="360" w:lineRule="auto"/>
              <w:rPr>
                <w:sz w:val="20"/>
                <w:szCs w:val="20"/>
              </w:rPr>
            </w:pPr>
            <w:r w:rsidRPr="00C44429">
              <w:rPr>
                <w:sz w:val="20"/>
                <w:szCs w:val="20"/>
              </w:rPr>
              <w:t>обязательным   платежам</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Налоговый кодекс РФ, справки,</w:t>
            </w:r>
          </w:p>
          <w:p w:rsidR="00FF137E" w:rsidRPr="00C44429" w:rsidRDefault="00FF137E" w:rsidP="00C44429">
            <w:pPr>
              <w:spacing w:line="360" w:lineRule="auto"/>
              <w:rPr>
                <w:sz w:val="20"/>
                <w:szCs w:val="20"/>
              </w:rPr>
            </w:pPr>
            <w:r w:rsidRPr="00C44429">
              <w:rPr>
                <w:sz w:val="20"/>
                <w:szCs w:val="20"/>
              </w:rPr>
              <w:t>расчеты, сведения</w:t>
            </w:r>
          </w:p>
        </w:tc>
      </w:tr>
      <w:tr w:rsidR="00FF137E" w:rsidRPr="00C44429" w:rsidTr="00C44429">
        <w:trPr>
          <w:trHeight w:val="384"/>
        </w:trPr>
        <w:tc>
          <w:tcPr>
            <w:tcW w:w="631"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4.6</w:t>
            </w:r>
          </w:p>
        </w:tc>
        <w:tc>
          <w:tcPr>
            <w:tcW w:w="3329"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Проверка   отражения в     отчетности     всех операций по учету основных средств и нематериальных активов</w:t>
            </w:r>
          </w:p>
        </w:tc>
        <w:tc>
          <w:tcPr>
            <w:tcW w:w="198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r w:rsidRPr="00C44429">
              <w:rPr>
                <w:sz w:val="20"/>
                <w:szCs w:val="20"/>
              </w:rPr>
              <w:t>С 01.01.</w:t>
            </w:r>
            <w:r w:rsidR="006D3028" w:rsidRPr="00C44429">
              <w:rPr>
                <w:sz w:val="20"/>
                <w:szCs w:val="20"/>
              </w:rPr>
              <w:t>09</w:t>
            </w:r>
            <w:r w:rsidRPr="00C44429">
              <w:rPr>
                <w:sz w:val="20"/>
                <w:szCs w:val="20"/>
              </w:rPr>
              <w:t xml:space="preserve"> по 31.12.</w:t>
            </w:r>
            <w:r w:rsidR="006D3028" w:rsidRPr="00C44429">
              <w:rPr>
                <w:sz w:val="20"/>
                <w:szCs w:val="20"/>
              </w:rPr>
              <w:t>09</w:t>
            </w:r>
          </w:p>
        </w:tc>
        <w:tc>
          <w:tcPr>
            <w:tcW w:w="1620" w:type="dxa"/>
            <w:tcBorders>
              <w:top w:val="single" w:sz="4" w:space="0" w:color="000000"/>
              <w:left w:val="single" w:sz="4" w:space="0" w:color="000000"/>
              <w:bottom w:val="single" w:sz="4" w:space="0" w:color="000000"/>
            </w:tcBorders>
          </w:tcPr>
          <w:p w:rsidR="00FF137E" w:rsidRPr="00C44429" w:rsidRDefault="00FF137E" w:rsidP="00C44429">
            <w:pPr>
              <w:spacing w:line="360" w:lineRule="auto"/>
              <w:rPr>
                <w:sz w:val="20"/>
                <w:szCs w:val="20"/>
              </w:rPr>
            </w:pPr>
          </w:p>
        </w:tc>
        <w:tc>
          <w:tcPr>
            <w:tcW w:w="2710" w:type="dxa"/>
            <w:tcBorders>
              <w:top w:val="single" w:sz="4" w:space="0" w:color="000000"/>
              <w:left w:val="single" w:sz="4" w:space="0" w:color="000000"/>
              <w:bottom w:val="single" w:sz="4" w:space="0" w:color="000000"/>
              <w:right w:val="single" w:sz="4" w:space="0" w:color="000000"/>
            </w:tcBorders>
          </w:tcPr>
          <w:p w:rsidR="00FF137E" w:rsidRPr="00C44429" w:rsidRDefault="00FF137E" w:rsidP="00C44429">
            <w:pPr>
              <w:spacing w:line="360" w:lineRule="auto"/>
              <w:rPr>
                <w:sz w:val="20"/>
                <w:szCs w:val="20"/>
              </w:rPr>
            </w:pPr>
            <w:r w:rsidRPr="00C44429">
              <w:rPr>
                <w:sz w:val="20"/>
                <w:szCs w:val="20"/>
              </w:rPr>
              <w:t>Формы     отчетности</w:t>
            </w:r>
          </w:p>
          <w:p w:rsidR="00FF137E" w:rsidRPr="00C44429" w:rsidRDefault="00FF137E" w:rsidP="00C44429">
            <w:pPr>
              <w:spacing w:line="360" w:lineRule="auto"/>
              <w:rPr>
                <w:sz w:val="20"/>
                <w:szCs w:val="20"/>
              </w:rPr>
            </w:pPr>
          </w:p>
        </w:tc>
      </w:tr>
    </w:tbl>
    <w:p w:rsidR="00FF137E" w:rsidRPr="004E24A2" w:rsidRDefault="00FF137E" w:rsidP="004E24A2">
      <w:pPr>
        <w:spacing w:line="360" w:lineRule="auto"/>
        <w:ind w:firstLine="709"/>
        <w:jc w:val="both"/>
        <w:rPr>
          <w:sz w:val="28"/>
        </w:rPr>
      </w:pPr>
    </w:p>
    <w:p w:rsidR="00FF137E" w:rsidRDefault="00C44429" w:rsidP="004E24A2">
      <w:pPr>
        <w:spacing w:line="360" w:lineRule="auto"/>
        <w:ind w:firstLine="709"/>
        <w:jc w:val="both"/>
        <w:rPr>
          <w:sz w:val="28"/>
        </w:rPr>
      </w:pPr>
      <w:bookmarkStart w:id="19" w:name="_Toc271731915"/>
      <w:r>
        <w:rPr>
          <w:sz w:val="28"/>
        </w:rPr>
        <w:br w:type="page"/>
      </w:r>
      <w:r w:rsidR="00FF137E" w:rsidRPr="004E24A2">
        <w:rPr>
          <w:sz w:val="28"/>
        </w:rPr>
        <w:t>Приложение 3</w:t>
      </w:r>
      <w:bookmarkEnd w:id="19"/>
    </w:p>
    <w:p w:rsidR="00C44429" w:rsidRPr="004E24A2"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3. - Форма №1 «Бухгалтерский баланс»</w:t>
      </w:r>
    </w:p>
    <w:tbl>
      <w:tblPr>
        <w:tblW w:w="9072" w:type="dxa"/>
        <w:tblLayout w:type="fixed"/>
        <w:tblLook w:val="0000" w:firstRow="0" w:lastRow="0" w:firstColumn="0" w:lastColumn="0" w:noHBand="0" w:noVBand="0"/>
      </w:tblPr>
      <w:tblGrid>
        <w:gridCol w:w="4085"/>
        <w:gridCol w:w="1324"/>
        <w:gridCol w:w="1825"/>
        <w:gridCol w:w="1838"/>
      </w:tblGrid>
      <w:tr w:rsidR="00FF137E" w:rsidRPr="00C44429" w:rsidTr="00C44429">
        <w:trPr>
          <w:trHeight w:val="675"/>
        </w:trPr>
        <w:tc>
          <w:tcPr>
            <w:tcW w:w="3355"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АКТИВ</w:t>
            </w:r>
          </w:p>
        </w:tc>
        <w:tc>
          <w:tcPr>
            <w:tcW w:w="1087"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Код строки</w:t>
            </w:r>
          </w:p>
        </w:tc>
        <w:tc>
          <w:tcPr>
            <w:tcW w:w="1499"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начало отчетного года</w:t>
            </w:r>
          </w:p>
        </w:tc>
        <w:tc>
          <w:tcPr>
            <w:tcW w:w="1509" w:type="dxa"/>
            <w:tcBorders>
              <w:top w:val="single" w:sz="4" w:space="0" w:color="000000"/>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конец отчетного периода</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 ВНЕОБОРОТНЫЕ АКТИВЫ Нематериальные активы (04, 05)</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ПО</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59</w:t>
            </w:r>
          </w:p>
        </w:tc>
      </w:tr>
      <w:tr w:rsidR="00FF137E" w:rsidRPr="00C44429" w:rsidTr="00C44429">
        <w:trPr>
          <w:trHeight w:val="67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патенты, лицензии, товарные знаки (знаки обслуживания), иные аналогичные с перечисленными права и активы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54</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организационные расходы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деловая репутация организации</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Основные средства (01, 02, 03)</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1009</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1386</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земельные участки и объекты природопользования</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здания, машины и оборудование</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481</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769</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xml:space="preserve">Незавершенное строительство (07, </w:t>
            </w:r>
            <w:r w:rsidR="006D3028" w:rsidRPr="00C44429">
              <w:rPr>
                <w:sz w:val="20"/>
                <w:szCs w:val="20"/>
              </w:rPr>
              <w:t>09</w:t>
            </w:r>
            <w:r w:rsidRPr="00C44429">
              <w:rPr>
                <w:sz w:val="20"/>
                <w:szCs w:val="20"/>
              </w:rPr>
              <w:t>, 16, 61)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Доходные вложения в материальные ценности (03)</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7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имущество для передачи в лизинг</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136</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имущество, предоставляемое по договору проката</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137</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Долгосрочные финансовые вложения (58, 59)</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139</w:t>
            </w:r>
          </w:p>
        </w:tc>
      </w:tr>
      <w:tr w:rsidR="00FF137E" w:rsidRPr="00C44429" w:rsidTr="00C44429">
        <w:trPr>
          <w:trHeight w:val="27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инвестиции в дочерние общества</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инвестиции в зависимые общества</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инвестиции в другие организации</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займы, предоставленные организациям на срок более 12 месяцев</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144</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долгосрочные финансовые вложения</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внеоборотные активы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I</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190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w:t>
            </w:r>
            <w:r w:rsidR="006D3028" w:rsidRPr="00C44429">
              <w:rPr>
                <w:sz w:val="20"/>
                <w:szCs w:val="20"/>
              </w:rPr>
              <w:t>09</w:t>
            </w:r>
            <w:r w:rsidRPr="00C44429">
              <w:rPr>
                <w:sz w:val="20"/>
                <w:szCs w:val="20"/>
              </w:rPr>
              <w:t>4</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1584</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 ОБОРОТНЫЕ АКТИВЫ Запасы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1169</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1661</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сырье, материалы и другие аналогичные ценности (10, 14, 16)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942</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742</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животные на выращивании и откорме (11)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затраты в незавершенном производстве (издержках обращения) (20, 21, 23, 29, 44, 46)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76</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53</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готовая продукция и товары для перепродажи (16, 41, 43)</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214</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151</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839</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товары отгруженные (45)</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расходы будущих периодов (97)</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216</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27</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запасы и затраты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217</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Налог на добавленную стоимость по приобретенным ценностям (19)</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220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139</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168</w:t>
            </w:r>
          </w:p>
        </w:tc>
      </w:tr>
      <w:tr w:rsidR="00FF137E" w:rsidRPr="00C44429" w:rsidTr="00C44429">
        <w:trPr>
          <w:trHeight w:val="67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Дебиторская задолженность (платежи по которой ожидаются более чем через 12 месяцев после отчетной даты)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покупатели и заказчики" (62, 63, 76)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векселя к получению (62)</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8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дочерних и зависимых обществ</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авансы выданные (60)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234</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дебиторы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67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Дебиторская задолженность (платежи по которой ожидаются в течение 12 месяцев после отчетной даты)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313</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443</w:t>
            </w:r>
          </w:p>
        </w:tc>
      </w:tr>
      <w:tr w:rsidR="00FF137E" w:rsidRPr="00C44429" w:rsidTr="00C44429">
        <w:trPr>
          <w:trHeight w:val="28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покупатели и заказчики (62, 63, 76)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277</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256</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векселя к получению (62)</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7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дочерних и зависимых обществ</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участников (учредителей) по взносам в уставный капитал (75)</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244</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авансы выданные (60)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дебиторы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246</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187</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Краткосрочные финансовые вложения (58, 59)</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займы, предоставленные организациям на срок менее 12 месяцев</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собственные акции, выкупленные у акционеров (81)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краткосрочные финансовые вложения</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Денежные средства</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260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665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117</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касса (50)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261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7</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расчетные счета (51)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262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660</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валютные счета (52)</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263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8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денежные средства (55, 57)</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264</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50</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оборотные активы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270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II</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290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2286</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2389</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БАЛАНС (сумма стр. 190 + 290)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300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3370</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3973</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ПАССИВ</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xml:space="preserve">III. КАПИТАЛ И РЕЗЕРВЫ </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Уставный капитал (80)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410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525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525</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Добавочный капитал (83)</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420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925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925</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Резервный капитал (82)</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430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резервы, образованные в соответствии с законодательством</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431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резервы, образованные в соответствии с учредительными документами</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432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Фонд социальной сферы (88)</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440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Целевые финансирование и поступления (86)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450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Нераспределенная прибыль прошлых лет (84)</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460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692</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442</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Непокрытый убыток прошлых лет (84)</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465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Нераспределенная прибыль отчетного года (84)</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470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427</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Непокрытый убыток отчетного года (84)</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475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III</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490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2235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2412</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IV. ДОЛГОСРОЧНЫЕ ОБЯЗАТЕЛЬСТВА Займы и кредиты (67)</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510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67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кредиты банков, подлежащие погашению более чем через 12 месяцев после отчетной даты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511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займы, подлежащие погашению более чем через 12 месяцев после отчетной даты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512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долгосрочные обязательства</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520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IV</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590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V. КРАТКОСРОЧНЫЕ ОБЯЗАТЕЛЬСТВА Займы и кредиты (66)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610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370</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340</w:t>
            </w:r>
          </w:p>
        </w:tc>
      </w:tr>
      <w:tr w:rsidR="00FF137E" w:rsidRPr="00C44429" w:rsidTr="00C44429">
        <w:trPr>
          <w:trHeight w:val="67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кредиты банков, подлежащие погашению в течение 12 месяцев после отчетной даты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611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займы, подлежащие погашению в течение 12 месяцев после отчетной даты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612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Кредиторская задолженность</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765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1201</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поставщики и подрядчики (60, 76)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471</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421</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векселя к уплате (60)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перед дочерними и зависимыми обществами</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623</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перед персоналом организации (70)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624</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170</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325</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перед государственными внебюджетными фондами (69)</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625</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44</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211</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перед бюджетом (68)</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626</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244</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авансы полученные (62)</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627</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кредиторы</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628</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Задолженность участникам (учредителям) по выплате доходов (75)</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630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Доходы будущих периодов (98)</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640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20</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Резервы предстоящих расходов (96)</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650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краткосрочные обязательства</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660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V</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690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1135</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1561</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БАЛАНС (сумма строк 490 + 590 + 690)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3370</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3973</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СПРАВКА О НАЛИЧИИ ЦЕННОСТЕЙ, УЧИТЫВАЕМЫХ НА ЗАБАЛАНСОВЫХ СЧЕТАХ</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67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Наименование показателя</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Код строки</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начало отчетного года</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конец отчетного периода</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Арендованные основные средства (001)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910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по лизингу</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911</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Товарно-материальные ценности, принятые на ответственное хранение (002)</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920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Товары, принятые на комиссию (004)</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Списанная в убыток задолженность неплатежеспособных дебиторов (007)</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940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Обеспечения обязательств и платежей полученные (0</w:t>
            </w:r>
            <w:r w:rsidR="006D3028" w:rsidRPr="00C44429">
              <w:rPr>
                <w:sz w:val="20"/>
                <w:szCs w:val="20"/>
              </w:rPr>
              <w:t>09</w:t>
            </w:r>
            <w:r w:rsidRPr="00C44429">
              <w:rPr>
                <w:sz w:val="20"/>
                <w:szCs w:val="20"/>
              </w:rPr>
              <w:t>)</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950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Обеспечения обязательств и платежей выданные (009)</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960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Износ жилищного фонда (010)</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970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50"/>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Износ объектов внешнего благоустройства и других аналогичных объектов (011)</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980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r>
      <w:tr w:rsidR="00FF137E" w:rsidRPr="00C44429" w:rsidTr="00C44429">
        <w:trPr>
          <w:trHeight w:val="255"/>
        </w:trPr>
        <w:tc>
          <w:tcPr>
            <w:tcW w:w="335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Инвентарь и хозяйственные принадлежности (012)</w:t>
            </w:r>
          </w:p>
        </w:tc>
        <w:tc>
          <w:tcPr>
            <w:tcW w:w="108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990</w:t>
            </w:r>
          </w:p>
        </w:tc>
        <w:tc>
          <w:tcPr>
            <w:tcW w:w="149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50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bl>
    <w:p w:rsidR="00FF137E" w:rsidRPr="004E24A2" w:rsidRDefault="00FF137E" w:rsidP="004E24A2">
      <w:pPr>
        <w:spacing w:line="360" w:lineRule="auto"/>
        <w:ind w:firstLine="709"/>
        <w:jc w:val="both"/>
        <w:rPr>
          <w:sz w:val="28"/>
        </w:rPr>
      </w:pPr>
    </w:p>
    <w:p w:rsidR="00FF137E" w:rsidRPr="004E24A2" w:rsidRDefault="00C44429" w:rsidP="004E24A2">
      <w:pPr>
        <w:spacing w:line="360" w:lineRule="auto"/>
        <w:ind w:firstLine="709"/>
        <w:jc w:val="both"/>
        <w:rPr>
          <w:sz w:val="28"/>
        </w:rPr>
      </w:pPr>
      <w:bookmarkStart w:id="20" w:name="_Toc271731916"/>
      <w:r>
        <w:rPr>
          <w:sz w:val="28"/>
        </w:rPr>
        <w:br w:type="page"/>
      </w:r>
      <w:r w:rsidR="00FF137E" w:rsidRPr="004E24A2">
        <w:rPr>
          <w:sz w:val="28"/>
        </w:rPr>
        <w:t>Приложение 4</w:t>
      </w:r>
      <w:bookmarkEnd w:id="20"/>
    </w:p>
    <w:p w:rsidR="00C44429"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 xml:space="preserve">Таблица 4. - Форма №2 "Отчет о прибылях и убытках" </w:t>
      </w:r>
    </w:p>
    <w:tbl>
      <w:tblPr>
        <w:tblW w:w="9072" w:type="dxa"/>
        <w:tblInd w:w="88" w:type="dxa"/>
        <w:tblLayout w:type="fixed"/>
        <w:tblLook w:val="0000" w:firstRow="0" w:lastRow="0" w:firstColumn="0" w:lastColumn="0" w:noHBand="0" w:noVBand="0"/>
      </w:tblPr>
      <w:tblGrid>
        <w:gridCol w:w="3796"/>
        <w:gridCol w:w="1332"/>
        <w:gridCol w:w="1652"/>
        <w:gridCol w:w="2292"/>
      </w:tblGrid>
      <w:tr w:rsidR="00FF137E" w:rsidRPr="00C44429" w:rsidTr="00C44429">
        <w:trPr>
          <w:trHeight w:val="1125"/>
        </w:trPr>
        <w:tc>
          <w:tcPr>
            <w:tcW w:w="3315"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Наименование показателя</w:t>
            </w:r>
          </w:p>
        </w:tc>
        <w:tc>
          <w:tcPr>
            <w:tcW w:w="1163"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Код строки</w:t>
            </w:r>
          </w:p>
        </w:tc>
        <w:tc>
          <w:tcPr>
            <w:tcW w:w="1443"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 отчетный период</w:t>
            </w:r>
          </w:p>
        </w:tc>
        <w:tc>
          <w:tcPr>
            <w:tcW w:w="2002" w:type="dxa"/>
            <w:tcBorders>
              <w:top w:val="single" w:sz="4" w:space="0" w:color="000000"/>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 аналогичный период предыдущего года</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xml:space="preserve">I. Доходы и расходы по обычным видам деятельности </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1018"/>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8876</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6100</w:t>
            </w:r>
          </w:p>
        </w:tc>
      </w:tr>
      <w:tr w:rsidR="00FF137E" w:rsidRPr="00C44429" w:rsidTr="00C44429">
        <w:trPr>
          <w:trHeight w:val="551"/>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от продажи: продукции собственного производства</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8876</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6100</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Себестоимость проданных товаров, продукции, работ, услуг</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7018</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4570</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проданных: продукции собственного производства</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7018</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4570</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Валовая прибыль</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29</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1858</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1350</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Коммерческие расходы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229</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170</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Управленческие расходы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638</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420</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Прибыль (убыток) от продаж (строки 010 - 020 - 030 - 040)</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991</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760</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II. Операционные доходы и расходы Проценты к получению</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Проценты к уплате</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Доходы от участия в других организациях</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операционные доходы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349</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487</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операционные расходы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331</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415</w:t>
            </w:r>
          </w:p>
        </w:tc>
      </w:tr>
      <w:tr w:rsidR="00FF137E" w:rsidRPr="00C44429" w:rsidTr="00C44429">
        <w:trPr>
          <w:trHeight w:val="487"/>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III. Внереализационные доходы и расходы Внереализационные доходы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154</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150</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Внереализационные расходы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307</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53</w:t>
            </w:r>
          </w:p>
        </w:tc>
      </w:tr>
      <w:tr w:rsidR="00FF137E" w:rsidRPr="00C44429" w:rsidTr="00C44429">
        <w:trPr>
          <w:trHeight w:val="583"/>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xml:space="preserve">Прибыль (убыток) до налогообложения (строки 050 + 060 - 070 + </w:t>
            </w:r>
            <w:r w:rsidR="006D3028" w:rsidRPr="00C44429">
              <w:rPr>
                <w:sz w:val="20"/>
                <w:szCs w:val="20"/>
              </w:rPr>
              <w:t>09</w:t>
            </w:r>
            <w:r w:rsidRPr="00C44429">
              <w:rPr>
                <w:sz w:val="20"/>
                <w:szCs w:val="20"/>
              </w:rPr>
              <w:t>0 + 090 - 100 + + 120 - 130)</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807</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939</w:t>
            </w:r>
          </w:p>
        </w:tc>
      </w:tr>
      <w:tr w:rsidR="00FF137E" w:rsidRPr="00C44429" w:rsidTr="00C44429">
        <w:trPr>
          <w:trHeight w:val="407"/>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Налог на прибыль и иные аналогичные обязательные платежи</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381</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247</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Прибыль (убыток) от обычной деятельности</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160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426</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692</w:t>
            </w:r>
          </w:p>
        </w:tc>
      </w:tr>
      <w:tr w:rsidR="00FF137E" w:rsidRPr="00C44429" w:rsidTr="00C44429">
        <w:trPr>
          <w:trHeight w:val="45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IV. Чрезвычайные доходы и расходы Чрезвычайные доходы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170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Чрезвычайные расходы</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180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900"/>
        </w:trPr>
        <w:tc>
          <w:tcPr>
            <w:tcW w:w="3315"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Чистая прибыль (нераспределенная прибыль (убыток) отчетного периода) (строки 160 + 170 - 180)</w:t>
            </w:r>
          </w:p>
        </w:tc>
        <w:tc>
          <w:tcPr>
            <w:tcW w:w="116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190</w:t>
            </w:r>
          </w:p>
        </w:tc>
        <w:tc>
          <w:tcPr>
            <w:tcW w:w="144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426</w:t>
            </w:r>
          </w:p>
        </w:tc>
        <w:tc>
          <w:tcPr>
            <w:tcW w:w="2002"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692</w:t>
            </w:r>
          </w:p>
        </w:tc>
      </w:tr>
    </w:tbl>
    <w:p w:rsidR="00FF137E" w:rsidRPr="004E24A2" w:rsidRDefault="00FF137E" w:rsidP="004E24A2">
      <w:pPr>
        <w:spacing w:line="360" w:lineRule="auto"/>
        <w:ind w:firstLine="709"/>
        <w:jc w:val="both"/>
        <w:rPr>
          <w:sz w:val="28"/>
        </w:rPr>
      </w:pPr>
    </w:p>
    <w:p w:rsidR="00FF137E" w:rsidRPr="004E24A2" w:rsidRDefault="00C44429" w:rsidP="004E24A2">
      <w:pPr>
        <w:spacing w:line="360" w:lineRule="auto"/>
        <w:ind w:firstLine="709"/>
        <w:jc w:val="both"/>
        <w:rPr>
          <w:sz w:val="28"/>
        </w:rPr>
      </w:pPr>
      <w:bookmarkStart w:id="21" w:name="_Toc271731917"/>
      <w:r>
        <w:rPr>
          <w:sz w:val="28"/>
        </w:rPr>
        <w:br w:type="page"/>
      </w:r>
      <w:r w:rsidR="00FF137E" w:rsidRPr="004E24A2">
        <w:rPr>
          <w:sz w:val="28"/>
        </w:rPr>
        <w:t>Приложение 5</w:t>
      </w:r>
      <w:bookmarkEnd w:id="21"/>
    </w:p>
    <w:p w:rsidR="00C44429"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5. - Форма №3 "Отчет о движении капитала»</w:t>
      </w:r>
    </w:p>
    <w:tbl>
      <w:tblPr>
        <w:tblW w:w="9072" w:type="dxa"/>
        <w:tblLayout w:type="fixed"/>
        <w:tblLook w:val="0000" w:firstRow="0" w:lastRow="0" w:firstColumn="0" w:lastColumn="0" w:noHBand="0" w:noVBand="0"/>
      </w:tblPr>
      <w:tblGrid>
        <w:gridCol w:w="2355"/>
        <w:gridCol w:w="944"/>
        <w:gridCol w:w="1144"/>
        <w:gridCol w:w="1396"/>
        <w:gridCol w:w="1920"/>
        <w:gridCol w:w="1313"/>
      </w:tblGrid>
      <w:tr w:rsidR="00FF137E" w:rsidRPr="00C44429" w:rsidTr="00C44429">
        <w:trPr>
          <w:trHeight w:val="900"/>
        </w:trPr>
        <w:tc>
          <w:tcPr>
            <w:tcW w:w="2471"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Наименование показателя</w:t>
            </w:r>
          </w:p>
        </w:tc>
        <w:tc>
          <w:tcPr>
            <w:tcW w:w="983"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Код строки</w:t>
            </w:r>
          </w:p>
        </w:tc>
        <w:tc>
          <w:tcPr>
            <w:tcW w:w="1193"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Остаток на начало периода</w:t>
            </w:r>
          </w:p>
        </w:tc>
        <w:tc>
          <w:tcPr>
            <w:tcW w:w="1459"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Поступило в отчетном году</w:t>
            </w:r>
          </w:p>
        </w:tc>
        <w:tc>
          <w:tcPr>
            <w:tcW w:w="2011"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Израсходовано в отчетном году</w:t>
            </w:r>
          </w:p>
        </w:tc>
        <w:tc>
          <w:tcPr>
            <w:tcW w:w="1371" w:type="dxa"/>
            <w:tcBorders>
              <w:top w:val="single" w:sz="4" w:space="0" w:color="000000"/>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Остаток на конец отчетного года</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 Капитал</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Уставный капитал</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`010</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525</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525</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Добавочный капитал</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`020</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925</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925</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Резервный фонд</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`030</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Резервный фонд в соответствии с учредительными документами</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`040</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93</w:t>
            </w:r>
          </w:p>
        </w:tc>
      </w:tr>
      <w:tr w:rsidR="00FF137E" w:rsidRPr="00C44429" w:rsidTr="00C44429">
        <w:trPr>
          <w:trHeight w:val="450"/>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Нераспределенная прибыль прошлых лет - всего</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`050</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692</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250</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442</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`051</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обращении</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`052</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250</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250</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использовании</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`052</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442</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442</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I.</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`079</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2235</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250</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1985</w:t>
            </w:r>
          </w:p>
        </w:tc>
      </w:tr>
      <w:tr w:rsidR="00FF137E" w:rsidRPr="00C44429" w:rsidTr="00C44429">
        <w:trPr>
          <w:trHeight w:val="450"/>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II. Резервы предстоящих расходов - всего</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r w:rsidR="006D3028" w:rsidRPr="00C44429">
              <w:rPr>
                <w:sz w:val="20"/>
                <w:szCs w:val="20"/>
              </w:rPr>
              <w:t>09</w:t>
            </w:r>
            <w:r w:rsidRPr="00C44429">
              <w:rPr>
                <w:sz w:val="20"/>
                <w:szCs w:val="20"/>
              </w:rPr>
              <w:t>0</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r w:rsidR="006D3028" w:rsidRPr="00C44429">
              <w:rPr>
                <w:sz w:val="20"/>
                <w:szCs w:val="20"/>
              </w:rPr>
              <w:t>09</w:t>
            </w:r>
            <w:r w:rsidRPr="00C44429">
              <w:rPr>
                <w:sz w:val="20"/>
                <w:szCs w:val="20"/>
              </w:rPr>
              <w:t>1</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II</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r w:rsidR="006D3028" w:rsidRPr="00C44429">
              <w:rPr>
                <w:sz w:val="20"/>
                <w:szCs w:val="20"/>
              </w:rPr>
              <w:t>09</w:t>
            </w:r>
            <w:r w:rsidRPr="00C44429">
              <w:rPr>
                <w:sz w:val="20"/>
                <w:szCs w:val="20"/>
              </w:rPr>
              <w:t>9</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III. Оценочные резервы = всего</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`090</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r>
      <w:tr w:rsidR="00FF137E" w:rsidRPr="00C44429" w:rsidTr="00C44429">
        <w:trPr>
          <w:trHeight w:val="67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под снижение стоимости материальных ценностей</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`091</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r>
      <w:tr w:rsidR="00FF137E" w:rsidRPr="00C44429" w:rsidTr="00C44429">
        <w:trPr>
          <w:trHeight w:val="255"/>
        </w:trPr>
        <w:tc>
          <w:tcPr>
            <w:tcW w:w="247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 по разделу III</w:t>
            </w:r>
          </w:p>
        </w:tc>
        <w:tc>
          <w:tcPr>
            <w:tcW w:w="98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`099</w:t>
            </w:r>
          </w:p>
        </w:tc>
        <w:tc>
          <w:tcPr>
            <w:tcW w:w="119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c>
          <w:tcPr>
            <w:tcW w:w="2011"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371"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r>
    </w:tbl>
    <w:p w:rsidR="00FF137E" w:rsidRPr="004E24A2" w:rsidRDefault="00FF137E" w:rsidP="004E24A2">
      <w:pPr>
        <w:spacing w:line="360" w:lineRule="auto"/>
        <w:ind w:firstLine="709"/>
        <w:jc w:val="both"/>
        <w:rPr>
          <w:sz w:val="28"/>
        </w:rPr>
      </w:pPr>
    </w:p>
    <w:p w:rsidR="00FF137E" w:rsidRPr="004E24A2" w:rsidRDefault="00C44429" w:rsidP="004E24A2">
      <w:pPr>
        <w:spacing w:line="360" w:lineRule="auto"/>
        <w:ind w:firstLine="709"/>
        <w:jc w:val="both"/>
        <w:rPr>
          <w:sz w:val="28"/>
        </w:rPr>
      </w:pPr>
      <w:bookmarkStart w:id="22" w:name="_Toc271731918"/>
      <w:r>
        <w:rPr>
          <w:sz w:val="28"/>
        </w:rPr>
        <w:br w:type="page"/>
      </w:r>
      <w:r w:rsidR="00FF137E" w:rsidRPr="004E24A2">
        <w:rPr>
          <w:sz w:val="28"/>
        </w:rPr>
        <w:t>Приложение 6</w:t>
      </w:r>
      <w:bookmarkEnd w:id="22"/>
    </w:p>
    <w:p w:rsidR="00C44429"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6. - Отчет о движении денежных средств</w:t>
      </w:r>
    </w:p>
    <w:tbl>
      <w:tblPr>
        <w:tblW w:w="9072" w:type="dxa"/>
        <w:tblLayout w:type="fixed"/>
        <w:tblLook w:val="0000" w:firstRow="0" w:lastRow="0" w:firstColumn="0" w:lastColumn="0" w:noHBand="0" w:noVBand="0"/>
      </w:tblPr>
      <w:tblGrid>
        <w:gridCol w:w="2013"/>
        <w:gridCol w:w="903"/>
        <w:gridCol w:w="922"/>
        <w:gridCol w:w="1652"/>
        <w:gridCol w:w="1920"/>
        <w:gridCol w:w="1662"/>
      </w:tblGrid>
      <w:tr w:rsidR="00FF137E" w:rsidRPr="00C44429" w:rsidTr="00C44429">
        <w:trPr>
          <w:trHeight w:hRule="exact" w:val="263"/>
        </w:trPr>
        <w:tc>
          <w:tcPr>
            <w:tcW w:w="2110" w:type="dxa"/>
            <w:vMerge w:val="restart"/>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Наименование показателя</w:t>
            </w:r>
          </w:p>
        </w:tc>
        <w:tc>
          <w:tcPr>
            <w:tcW w:w="939" w:type="dxa"/>
            <w:vMerge w:val="restart"/>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Код строки</w:t>
            </w:r>
          </w:p>
        </w:tc>
        <w:tc>
          <w:tcPr>
            <w:tcW w:w="959" w:type="dxa"/>
            <w:vMerge w:val="restart"/>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Сумма</w:t>
            </w:r>
          </w:p>
        </w:tc>
        <w:tc>
          <w:tcPr>
            <w:tcW w:w="5480" w:type="dxa"/>
            <w:gridSpan w:val="3"/>
            <w:tcBorders>
              <w:top w:val="single" w:sz="4" w:space="0" w:color="000000"/>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Из нее</w:t>
            </w:r>
          </w:p>
        </w:tc>
      </w:tr>
      <w:tr w:rsidR="00FF137E" w:rsidRPr="00C44429" w:rsidTr="00C44429">
        <w:tc>
          <w:tcPr>
            <w:tcW w:w="2110" w:type="dxa"/>
            <w:vMerge/>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p>
        </w:tc>
        <w:tc>
          <w:tcPr>
            <w:tcW w:w="939" w:type="dxa"/>
            <w:vMerge/>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p>
        </w:tc>
        <w:tc>
          <w:tcPr>
            <w:tcW w:w="959" w:type="dxa"/>
            <w:vMerge/>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по текущей деятельности</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по инвестиционной деятельности</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по финансовой деятельности</w:t>
            </w:r>
          </w:p>
        </w:tc>
      </w:tr>
      <w:tr w:rsidR="00FF137E" w:rsidRPr="00C44429" w:rsidTr="00C44429">
        <w:trPr>
          <w:trHeight w:val="450"/>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 Остаток денежных средств на начало года</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665</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r w:rsidR="00FF137E" w:rsidRPr="00C44429" w:rsidTr="00C44429">
        <w:trPr>
          <w:trHeight w:val="450"/>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 Поступило денежных средств — всего</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12445</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w:t>
            </w:r>
            <w:r w:rsidR="006D3028" w:rsidRPr="00C44429">
              <w:rPr>
                <w:sz w:val="20"/>
                <w:szCs w:val="20"/>
              </w:rPr>
              <w:t>09</w:t>
            </w:r>
            <w:r w:rsidRPr="00C44429">
              <w:rPr>
                <w:sz w:val="20"/>
                <w:szCs w:val="20"/>
              </w:rPr>
              <w:t>84</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243</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1318</w:t>
            </w:r>
          </w:p>
        </w:tc>
      </w:tr>
      <w:tr w:rsidR="00FF137E" w:rsidRPr="00C44429" w:rsidTr="00C44429">
        <w:trPr>
          <w:trHeight w:val="543"/>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выручка от продажи товаров, продукции, работ и услуг</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6604</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6604</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r w:rsidR="00FF137E" w:rsidRPr="00C44429" w:rsidTr="00C44429">
        <w:trPr>
          <w:trHeight w:val="423"/>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выручка от продажи основных средств и иного имущества</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317</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237</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r>
      <w:tr w:rsidR="00FF137E" w:rsidRPr="00C44429" w:rsidTr="00C44429">
        <w:trPr>
          <w:trHeight w:val="416"/>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авансы, полученные от покупателей (заказчиков)</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4021</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4021</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r w:rsidR="00FF137E" w:rsidRPr="00C44429" w:rsidTr="00C44429">
        <w:trPr>
          <w:trHeight w:val="422"/>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бюджетные ассигнования и иное целевое финансирование</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_</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безвозмездно</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кредиты полученные</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1238</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1238</w:t>
            </w:r>
          </w:p>
        </w:tc>
      </w:tr>
      <w:tr w:rsidR="00FF137E" w:rsidRPr="00C44429" w:rsidTr="00C44429">
        <w:trPr>
          <w:trHeight w:val="25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займы полученные</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85</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дивиденды, проценты по финансовым вложениям</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90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поступления</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259</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259</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 Направлено денежных средств - всего</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12993</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5967</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w:t>
            </w:r>
            <w:r w:rsidR="006D3028" w:rsidRPr="00C44429">
              <w:rPr>
                <w:sz w:val="20"/>
                <w:szCs w:val="20"/>
              </w:rPr>
              <w:t>09</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1338</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на оплату приобретенных товаров, работ, услуг</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1388</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1388</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оплату труда</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3164</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отчисления в государственные внебюджетные фонды</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150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1116</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r w:rsidR="00FF137E" w:rsidRPr="00C44429" w:rsidTr="00C44429">
        <w:trPr>
          <w:trHeight w:val="450"/>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выдачу подотчетных сумм</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160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142</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142</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25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выдачу авансов</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170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1342</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1342</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оплату долевого участия в строительстве</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180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оплату машин, оборудования и транспортных средств</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190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1196</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1196</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r w:rsidR="00FF137E" w:rsidRPr="00C44429" w:rsidTr="00C44429">
        <w:trPr>
          <w:trHeight w:val="450"/>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финансовые вложения</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200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210</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140</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выплату дивидендов, процентов по ценным бумагам</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210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50"/>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расчеты с бюджетом</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220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1916</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1916</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42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оплату процентов и основной суммы по полученным кредитам, займам</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230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1328</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1268</w:t>
            </w:r>
          </w:p>
        </w:tc>
      </w:tr>
      <w:tr w:rsidR="00FF137E" w:rsidRPr="00C44429" w:rsidTr="00C44429">
        <w:trPr>
          <w:trHeight w:val="450"/>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 выплаты, перечисления и т. п.</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250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1191</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1119</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72</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w:t>
            </w:r>
          </w:p>
        </w:tc>
      </w:tr>
      <w:tr w:rsidR="00FF137E" w:rsidRPr="00C44429" w:rsidTr="00C44429">
        <w:trPr>
          <w:trHeight w:val="675"/>
        </w:trPr>
        <w:tc>
          <w:tcPr>
            <w:tcW w:w="2110"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 Остаток денежных средств на конец отчетного периода</w:t>
            </w:r>
          </w:p>
        </w:tc>
        <w:tc>
          <w:tcPr>
            <w:tcW w:w="93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260</w:t>
            </w:r>
          </w:p>
        </w:tc>
        <w:tc>
          <w:tcPr>
            <w:tcW w:w="95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117</w:t>
            </w:r>
          </w:p>
        </w:tc>
        <w:tc>
          <w:tcPr>
            <w:tcW w:w="17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201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c>
          <w:tcPr>
            <w:tcW w:w="1739" w:type="dxa"/>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X</w:t>
            </w:r>
          </w:p>
        </w:tc>
      </w:tr>
    </w:tbl>
    <w:p w:rsidR="00FF137E" w:rsidRPr="004E24A2" w:rsidRDefault="00FF137E" w:rsidP="004E24A2">
      <w:pPr>
        <w:spacing w:line="360" w:lineRule="auto"/>
        <w:ind w:firstLine="709"/>
        <w:jc w:val="both"/>
        <w:rPr>
          <w:sz w:val="28"/>
        </w:rPr>
      </w:pPr>
    </w:p>
    <w:p w:rsidR="00FF137E" w:rsidRPr="004E24A2" w:rsidRDefault="00C44429" w:rsidP="004E24A2">
      <w:pPr>
        <w:spacing w:line="360" w:lineRule="auto"/>
        <w:ind w:firstLine="709"/>
        <w:jc w:val="both"/>
        <w:rPr>
          <w:sz w:val="28"/>
        </w:rPr>
      </w:pPr>
      <w:bookmarkStart w:id="23" w:name="_Toc271731919"/>
      <w:r>
        <w:rPr>
          <w:sz w:val="28"/>
        </w:rPr>
        <w:br w:type="page"/>
      </w:r>
      <w:r w:rsidR="00FF137E" w:rsidRPr="004E24A2">
        <w:rPr>
          <w:sz w:val="28"/>
        </w:rPr>
        <w:t>Приложение 7</w:t>
      </w:r>
      <w:bookmarkEnd w:id="23"/>
    </w:p>
    <w:p w:rsidR="00C44429" w:rsidRDefault="00C44429" w:rsidP="004E24A2">
      <w:pPr>
        <w:spacing w:line="360" w:lineRule="auto"/>
        <w:ind w:firstLine="709"/>
        <w:jc w:val="both"/>
        <w:rPr>
          <w:sz w:val="28"/>
        </w:rPr>
      </w:pPr>
    </w:p>
    <w:p w:rsidR="00FF137E" w:rsidRPr="004E24A2" w:rsidRDefault="00FF137E" w:rsidP="004E24A2">
      <w:pPr>
        <w:spacing w:line="360" w:lineRule="auto"/>
        <w:ind w:firstLine="709"/>
        <w:jc w:val="both"/>
        <w:rPr>
          <w:sz w:val="28"/>
        </w:rPr>
      </w:pPr>
      <w:r w:rsidRPr="004E24A2">
        <w:rPr>
          <w:sz w:val="28"/>
        </w:rPr>
        <w:t>Таблица 7. - Форма №5 "Приложение к бухгалтерскому балансу"</w:t>
      </w:r>
    </w:p>
    <w:tbl>
      <w:tblPr>
        <w:tblW w:w="9072" w:type="dxa"/>
        <w:tblLayout w:type="fixed"/>
        <w:tblLook w:val="0000" w:firstRow="0" w:lastRow="0" w:firstColumn="0" w:lastColumn="0" w:noHBand="0" w:noVBand="0"/>
      </w:tblPr>
      <w:tblGrid>
        <w:gridCol w:w="2699"/>
        <w:gridCol w:w="987"/>
        <w:gridCol w:w="1367"/>
        <w:gridCol w:w="1466"/>
        <w:gridCol w:w="1176"/>
        <w:gridCol w:w="1367"/>
        <w:gridCol w:w="10"/>
      </w:tblGrid>
      <w:tr w:rsidR="00FF137E" w:rsidRPr="00C44429" w:rsidTr="00C44429">
        <w:trPr>
          <w:trHeight w:val="900"/>
        </w:trPr>
        <w:tc>
          <w:tcPr>
            <w:tcW w:w="2832" w:type="dxa"/>
            <w:tcBorders>
              <w:top w:val="single" w:sz="4" w:space="0" w:color="000000"/>
              <w:left w:val="single" w:sz="4" w:space="0" w:color="000000"/>
              <w:bottom w:val="single" w:sz="4" w:space="0" w:color="000000"/>
            </w:tcBorders>
            <w:vAlign w:val="bottom"/>
          </w:tcPr>
          <w:p w:rsidR="00FF137E" w:rsidRPr="00C44429" w:rsidRDefault="00FF137E" w:rsidP="00A105D6">
            <w:pPr>
              <w:spacing w:line="360" w:lineRule="auto"/>
              <w:jc w:val="center"/>
              <w:rPr>
                <w:sz w:val="20"/>
                <w:szCs w:val="20"/>
              </w:rPr>
            </w:pPr>
          </w:p>
        </w:tc>
        <w:tc>
          <w:tcPr>
            <w:tcW w:w="1028" w:type="dxa"/>
            <w:tcBorders>
              <w:top w:val="single" w:sz="4" w:space="0" w:color="000000"/>
              <w:left w:val="single" w:sz="4" w:space="0" w:color="000000"/>
              <w:bottom w:val="single" w:sz="4" w:space="0" w:color="000000"/>
            </w:tcBorders>
            <w:vAlign w:val="bottom"/>
          </w:tcPr>
          <w:p w:rsidR="00FF137E" w:rsidRPr="00C44429" w:rsidRDefault="00FF137E" w:rsidP="00A105D6">
            <w:pPr>
              <w:spacing w:line="360" w:lineRule="auto"/>
              <w:jc w:val="center"/>
              <w:rPr>
                <w:sz w:val="20"/>
                <w:szCs w:val="20"/>
              </w:rPr>
            </w:pPr>
            <w:r w:rsidRPr="00C44429">
              <w:rPr>
                <w:sz w:val="20"/>
                <w:szCs w:val="20"/>
              </w:rPr>
              <w:t>код строки</w:t>
            </w:r>
          </w:p>
        </w:tc>
        <w:tc>
          <w:tcPr>
            <w:tcW w:w="1429" w:type="dxa"/>
            <w:tcBorders>
              <w:top w:val="single" w:sz="4" w:space="0" w:color="000000"/>
              <w:left w:val="single" w:sz="4" w:space="0" w:color="000000"/>
              <w:bottom w:val="single" w:sz="4" w:space="0" w:color="000000"/>
            </w:tcBorders>
            <w:vAlign w:val="bottom"/>
          </w:tcPr>
          <w:p w:rsidR="00FF137E" w:rsidRPr="00C44429" w:rsidRDefault="00FF137E" w:rsidP="00A105D6">
            <w:pPr>
              <w:spacing w:line="360" w:lineRule="auto"/>
              <w:jc w:val="center"/>
              <w:rPr>
                <w:sz w:val="20"/>
                <w:szCs w:val="20"/>
              </w:rPr>
            </w:pPr>
            <w:r w:rsidRPr="00C44429">
              <w:rPr>
                <w:sz w:val="20"/>
                <w:szCs w:val="20"/>
              </w:rPr>
              <w:t>Остаток на начало отчетного года</w:t>
            </w:r>
          </w:p>
        </w:tc>
        <w:tc>
          <w:tcPr>
            <w:tcW w:w="1533" w:type="dxa"/>
            <w:tcBorders>
              <w:top w:val="single" w:sz="4" w:space="0" w:color="000000"/>
              <w:left w:val="single" w:sz="4" w:space="0" w:color="000000"/>
              <w:bottom w:val="single" w:sz="4" w:space="0" w:color="000000"/>
            </w:tcBorders>
            <w:vAlign w:val="bottom"/>
          </w:tcPr>
          <w:p w:rsidR="00FF137E" w:rsidRPr="00C44429" w:rsidRDefault="00FF137E" w:rsidP="00A105D6">
            <w:pPr>
              <w:spacing w:line="360" w:lineRule="auto"/>
              <w:jc w:val="center"/>
              <w:rPr>
                <w:sz w:val="20"/>
                <w:szCs w:val="20"/>
              </w:rPr>
            </w:pPr>
            <w:r w:rsidRPr="00C44429">
              <w:rPr>
                <w:sz w:val="20"/>
                <w:szCs w:val="20"/>
              </w:rPr>
              <w:t>Поступило</w:t>
            </w:r>
          </w:p>
        </w:tc>
        <w:tc>
          <w:tcPr>
            <w:tcW w:w="1227" w:type="dxa"/>
            <w:tcBorders>
              <w:top w:val="single" w:sz="4" w:space="0" w:color="000000"/>
              <w:left w:val="single" w:sz="4" w:space="0" w:color="000000"/>
              <w:bottom w:val="single" w:sz="4" w:space="0" w:color="000000"/>
            </w:tcBorders>
            <w:vAlign w:val="bottom"/>
          </w:tcPr>
          <w:p w:rsidR="00FF137E" w:rsidRPr="00C44429" w:rsidRDefault="00FF137E" w:rsidP="00A105D6">
            <w:pPr>
              <w:spacing w:line="360" w:lineRule="auto"/>
              <w:jc w:val="center"/>
              <w:rPr>
                <w:sz w:val="20"/>
                <w:szCs w:val="20"/>
              </w:rPr>
            </w:pPr>
            <w:r w:rsidRPr="00C44429">
              <w:rPr>
                <w:sz w:val="20"/>
                <w:szCs w:val="20"/>
              </w:rPr>
              <w:t>Выбыло</w:t>
            </w:r>
          </w:p>
        </w:tc>
        <w:tc>
          <w:tcPr>
            <w:tcW w:w="1439" w:type="dxa"/>
            <w:gridSpan w:val="2"/>
            <w:tcBorders>
              <w:top w:val="single" w:sz="4" w:space="0" w:color="000000"/>
              <w:left w:val="single" w:sz="4" w:space="0" w:color="000000"/>
              <w:bottom w:val="single" w:sz="4" w:space="0" w:color="000000"/>
              <w:right w:val="single" w:sz="4" w:space="0" w:color="000000"/>
            </w:tcBorders>
            <w:vAlign w:val="bottom"/>
          </w:tcPr>
          <w:p w:rsidR="00FF137E" w:rsidRPr="00C44429" w:rsidRDefault="00FF137E" w:rsidP="00A105D6">
            <w:pPr>
              <w:spacing w:line="360" w:lineRule="auto"/>
              <w:jc w:val="center"/>
              <w:rPr>
                <w:sz w:val="20"/>
                <w:szCs w:val="20"/>
              </w:rPr>
            </w:pPr>
            <w:r w:rsidRPr="00C44429">
              <w:rPr>
                <w:sz w:val="20"/>
                <w:szCs w:val="20"/>
              </w:rPr>
              <w:t>Остаток на конец отчетного года</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Нематериальные активы</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67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Права на объекты интеллектуальной собственности</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310</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85</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65</w:t>
            </w:r>
          </w:p>
        </w:tc>
      </w:tr>
      <w:tr w:rsidR="00FF137E" w:rsidRPr="00C44429" w:rsidTr="00C44429">
        <w:trPr>
          <w:trHeight w:val="450"/>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 том числе  права, возникающие:</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на авторских и иных договоров</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311</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из паиентов на изобретения</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312</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из прав на "ноу-хау"</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313</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67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Права на пользование обособленными природными объектами</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320</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Организационные расходы</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330</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Деловая репутация</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340</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Прочие</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349</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350</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85</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60</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80</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65</w:t>
            </w:r>
          </w:p>
        </w:tc>
      </w:tr>
      <w:tr w:rsidR="00FF137E" w:rsidRPr="00C44429" w:rsidTr="00C44429">
        <w:trPr>
          <w:gridAfter w:val="1"/>
          <w:wAfter w:w="10" w:type="dxa"/>
          <w:trHeight w:val="255"/>
        </w:trPr>
        <w:tc>
          <w:tcPr>
            <w:tcW w:w="2832" w:type="dxa"/>
            <w:vAlign w:val="bottom"/>
          </w:tcPr>
          <w:p w:rsidR="00FF137E" w:rsidRPr="00C44429" w:rsidRDefault="00FF137E" w:rsidP="00C44429">
            <w:pPr>
              <w:spacing w:line="360" w:lineRule="auto"/>
              <w:rPr>
                <w:sz w:val="20"/>
                <w:szCs w:val="20"/>
              </w:rPr>
            </w:pPr>
          </w:p>
        </w:tc>
        <w:tc>
          <w:tcPr>
            <w:tcW w:w="1028" w:type="dxa"/>
            <w:vAlign w:val="bottom"/>
          </w:tcPr>
          <w:p w:rsidR="00FF137E" w:rsidRPr="00C44429" w:rsidRDefault="00FF137E" w:rsidP="00C44429">
            <w:pPr>
              <w:spacing w:line="360" w:lineRule="auto"/>
              <w:rPr>
                <w:sz w:val="20"/>
                <w:szCs w:val="20"/>
              </w:rPr>
            </w:pPr>
          </w:p>
        </w:tc>
        <w:tc>
          <w:tcPr>
            <w:tcW w:w="1429" w:type="dxa"/>
            <w:vAlign w:val="bottom"/>
          </w:tcPr>
          <w:p w:rsidR="00FF137E" w:rsidRPr="00C44429" w:rsidRDefault="00FF137E" w:rsidP="00C44429">
            <w:pPr>
              <w:spacing w:line="360" w:lineRule="auto"/>
              <w:rPr>
                <w:sz w:val="20"/>
                <w:szCs w:val="20"/>
              </w:rPr>
            </w:pPr>
          </w:p>
        </w:tc>
        <w:tc>
          <w:tcPr>
            <w:tcW w:w="1533" w:type="dxa"/>
            <w:vAlign w:val="bottom"/>
          </w:tcPr>
          <w:p w:rsidR="00FF137E" w:rsidRPr="00C44429" w:rsidRDefault="00FF137E" w:rsidP="00C44429">
            <w:pPr>
              <w:spacing w:line="360" w:lineRule="auto"/>
              <w:rPr>
                <w:sz w:val="20"/>
                <w:szCs w:val="20"/>
              </w:rPr>
            </w:pPr>
          </w:p>
        </w:tc>
        <w:tc>
          <w:tcPr>
            <w:tcW w:w="1227" w:type="dxa"/>
            <w:vAlign w:val="bottom"/>
          </w:tcPr>
          <w:p w:rsidR="00FF137E" w:rsidRPr="00C44429" w:rsidRDefault="00FF137E" w:rsidP="00C44429">
            <w:pPr>
              <w:spacing w:line="360" w:lineRule="auto"/>
              <w:rPr>
                <w:sz w:val="20"/>
                <w:szCs w:val="20"/>
              </w:rPr>
            </w:pPr>
          </w:p>
        </w:tc>
        <w:tc>
          <w:tcPr>
            <w:tcW w:w="1429" w:type="dxa"/>
            <w:vAlign w:val="bottom"/>
          </w:tcPr>
          <w:p w:rsidR="00FF137E" w:rsidRPr="00C44429" w:rsidRDefault="00FF137E" w:rsidP="00C44429">
            <w:pPr>
              <w:spacing w:line="360" w:lineRule="auto"/>
              <w:rPr>
                <w:sz w:val="20"/>
                <w:szCs w:val="20"/>
              </w:rPr>
            </w:pPr>
          </w:p>
        </w:tc>
      </w:tr>
      <w:tr w:rsidR="00FF137E" w:rsidRPr="00C44429" w:rsidTr="00C44429">
        <w:trPr>
          <w:trHeight w:val="900"/>
        </w:trPr>
        <w:tc>
          <w:tcPr>
            <w:tcW w:w="2832"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Основные средства</w:t>
            </w:r>
          </w:p>
        </w:tc>
        <w:tc>
          <w:tcPr>
            <w:tcW w:w="1028"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код строки</w:t>
            </w:r>
          </w:p>
        </w:tc>
        <w:tc>
          <w:tcPr>
            <w:tcW w:w="1429"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Остаток на начало отчетного года</w:t>
            </w:r>
          </w:p>
        </w:tc>
        <w:tc>
          <w:tcPr>
            <w:tcW w:w="1533"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Поступило</w:t>
            </w:r>
          </w:p>
        </w:tc>
        <w:tc>
          <w:tcPr>
            <w:tcW w:w="1227" w:type="dxa"/>
            <w:tcBorders>
              <w:top w:val="single" w:sz="4" w:space="0" w:color="000000"/>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Выбыло</w:t>
            </w:r>
          </w:p>
        </w:tc>
        <w:tc>
          <w:tcPr>
            <w:tcW w:w="1439" w:type="dxa"/>
            <w:gridSpan w:val="2"/>
            <w:tcBorders>
              <w:top w:val="single" w:sz="4" w:space="0" w:color="000000"/>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Остаток на конец отчетного года</w:t>
            </w:r>
          </w:p>
        </w:tc>
      </w:tr>
      <w:tr w:rsidR="00FF137E" w:rsidRPr="00C44429" w:rsidTr="00C44429">
        <w:trPr>
          <w:trHeight w:val="450"/>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Земельные участки и объекты природопользования</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360</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Здания</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361</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378</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701</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1079</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Сооружения</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362</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298</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298</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Машины и оборудование</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363</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1105</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315</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438</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982</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Транспортные средства</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364</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382</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382</w:t>
            </w:r>
          </w:p>
        </w:tc>
      </w:tr>
      <w:tr w:rsidR="00FF137E" w:rsidRPr="00C44429" w:rsidTr="00C44429">
        <w:trPr>
          <w:trHeight w:val="450"/>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Производственный и хозяйственный инвентарь</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365</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710</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710</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Рабочий скот</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366</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Продуктивный скот</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367</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Многолетние насаждения</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368</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450"/>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Другие виды основных средств</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369</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166</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166</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Итого</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370</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3039</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1017</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439</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3617</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xml:space="preserve">в том числе: </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производственные</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371</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2453</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1017</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439</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3031</w:t>
            </w:r>
          </w:p>
        </w:tc>
      </w:tr>
      <w:tr w:rsidR="00FF137E" w:rsidRPr="00C44429" w:rsidTr="00C44429">
        <w:trPr>
          <w:trHeight w:val="255"/>
        </w:trPr>
        <w:tc>
          <w:tcPr>
            <w:tcW w:w="2832"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непроизводственные</w:t>
            </w:r>
          </w:p>
        </w:tc>
        <w:tc>
          <w:tcPr>
            <w:tcW w:w="1028"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372</w:t>
            </w:r>
          </w:p>
        </w:tc>
        <w:tc>
          <w:tcPr>
            <w:tcW w:w="1429"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586</w:t>
            </w:r>
          </w:p>
        </w:tc>
        <w:tc>
          <w:tcPr>
            <w:tcW w:w="1533"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227" w:type="dxa"/>
            <w:tcBorders>
              <w:left w:val="single" w:sz="4" w:space="0" w:color="000000"/>
              <w:bottom w:val="single" w:sz="4" w:space="0" w:color="000000"/>
            </w:tcBorders>
            <w:vAlign w:val="bottom"/>
          </w:tcPr>
          <w:p w:rsidR="00FF137E" w:rsidRPr="00C44429" w:rsidRDefault="00FF137E" w:rsidP="00C44429">
            <w:pPr>
              <w:spacing w:line="360" w:lineRule="auto"/>
              <w:rPr>
                <w:sz w:val="20"/>
                <w:szCs w:val="20"/>
              </w:rPr>
            </w:pPr>
            <w:r w:rsidRPr="00C44429">
              <w:rPr>
                <w:sz w:val="20"/>
                <w:szCs w:val="20"/>
              </w:rPr>
              <w:t> </w:t>
            </w:r>
          </w:p>
        </w:tc>
        <w:tc>
          <w:tcPr>
            <w:tcW w:w="1439" w:type="dxa"/>
            <w:gridSpan w:val="2"/>
            <w:tcBorders>
              <w:left w:val="single" w:sz="4" w:space="0" w:color="000000"/>
              <w:bottom w:val="single" w:sz="4" w:space="0" w:color="000000"/>
              <w:right w:val="single" w:sz="4" w:space="0" w:color="000000"/>
            </w:tcBorders>
            <w:vAlign w:val="bottom"/>
          </w:tcPr>
          <w:p w:rsidR="00FF137E" w:rsidRPr="00C44429" w:rsidRDefault="00FF137E" w:rsidP="00C44429">
            <w:pPr>
              <w:spacing w:line="360" w:lineRule="auto"/>
              <w:rPr>
                <w:sz w:val="20"/>
                <w:szCs w:val="20"/>
              </w:rPr>
            </w:pPr>
            <w:r w:rsidRPr="00C44429">
              <w:rPr>
                <w:sz w:val="20"/>
                <w:szCs w:val="20"/>
              </w:rPr>
              <w:t>586</w:t>
            </w:r>
          </w:p>
        </w:tc>
      </w:tr>
    </w:tbl>
    <w:p w:rsidR="00FF137E" w:rsidRPr="004E24A2" w:rsidRDefault="00FF137E" w:rsidP="004E24A2">
      <w:pPr>
        <w:spacing w:line="360" w:lineRule="auto"/>
        <w:ind w:firstLine="709"/>
        <w:jc w:val="both"/>
        <w:rPr>
          <w:sz w:val="28"/>
        </w:rPr>
      </w:pPr>
    </w:p>
    <w:tbl>
      <w:tblPr>
        <w:tblW w:w="9072" w:type="dxa"/>
        <w:tblLayout w:type="fixed"/>
        <w:tblLook w:val="0000" w:firstRow="0" w:lastRow="0" w:firstColumn="0" w:lastColumn="0" w:noHBand="0" w:noVBand="0"/>
      </w:tblPr>
      <w:tblGrid>
        <w:gridCol w:w="2633"/>
        <w:gridCol w:w="1548"/>
        <w:gridCol w:w="1645"/>
        <w:gridCol w:w="1686"/>
        <w:gridCol w:w="1560"/>
      </w:tblGrid>
      <w:tr w:rsidR="00FF137E" w:rsidRPr="00DD5A3F" w:rsidTr="00DD5A3F">
        <w:tc>
          <w:tcPr>
            <w:tcW w:w="2230" w:type="dxa"/>
            <w:tcBorders>
              <w:top w:val="single" w:sz="4" w:space="0" w:color="000000"/>
              <w:left w:val="single" w:sz="4" w:space="0" w:color="000000"/>
              <w:bottom w:val="single" w:sz="4" w:space="0" w:color="000000"/>
            </w:tcBorders>
            <w:vAlign w:val="bottom"/>
          </w:tcPr>
          <w:p w:rsidR="00FF137E" w:rsidRPr="00DD5A3F" w:rsidRDefault="00FF137E" w:rsidP="00DD5A3F">
            <w:pPr>
              <w:spacing w:line="360" w:lineRule="auto"/>
              <w:rPr>
                <w:sz w:val="20"/>
                <w:szCs w:val="20"/>
              </w:rPr>
            </w:pPr>
            <w:r w:rsidRPr="00DD5A3F">
              <w:rPr>
                <w:sz w:val="20"/>
                <w:szCs w:val="20"/>
              </w:rPr>
              <w:t>Показатель</w:t>
            </w:r>
          </w:p>
        </w:tc>
        <w:tc>
          <w:tcPr>
            <w:tcW w:w="1311" w:type="dxa"/>
            <w:tcBorders>
              <w:top w:val="single" w:sz="4" w:space="0" w:color="000000"/>
              <w:left w:val="single" w:sz="4" w:space="0" w:color="000000"/>
              <w:bottom w:val="single" w:sz="4" w:space="0" w:color="000000"/>
            </w:tcBorders>
            <w:vAlign w:val="bottom"/>
          </w:tcPr>
          <w:p w:rsidR="00FF137E" w:rsidRPr="00DD5A3F" w:rsidRDefault="00FF137E" w:rsidP="00DD5A3F">
            <w:pPr>
              <w:spacing w:line="360" w:lineRule="auto"/>
              <w:rPr>
                <w:sz w:val="20"/>
                <w:szCs w:val="20"/>
              </w:rPr>
            </w:pPr>
            <w:r w:rsidRPr="00DD5A3F">
              <w:rPr>
                <w:sz w:val="20"/>
                <w:szCs w:val="20"/>
              </w:rPr>
              <w:t>Остаток на начало периода</w:t>
            </w:r>
          </w:p>
        </w:tc>
        <w:tc>
          <w:tcPr>
            <w:tcW w:w="1393" w:type="dxa"/>
            <w:tcBorders>
              <w:top w:val="single" w:sz="4" w:space="0" w:color="000000"/>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Получено</w:t>
            </w:r>
          </w:p>
        </w:tc>
        <w:tc>
          <w:tcPr>
            <w:tcW w:w="1428" w:type="dxa"/>
            <w:tcBorders>
              <w:top w:val="single" w:sz="4" w:space="0" w:color="000000"/>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Погашено</w:t>
            </w:r>
          </w:p>
        </w:tc>
        <w:tc>
          <w:tcPr>
            <w:tcW w:w="1321" w:type="dxa"/>
            <w:tcBorders>
              <w:top w:val="single" w:sz="4" w:space="0" w:color="000000"/>
              <w:left w:val="single" w:sz="4" w:space="0" w:color="000000"/>
              <w:bottom w:val="single" w:sz="4" w:space="0" w:color="000000"/>
              <w:right w:val="single" w:sz="4" w:space="0" w:color="000000"/>
            </w:tcBorders>
            <w:vAlign w:val="bottom"/>
          </w:tcPr>
          <w:p w:rsidR="00FF137E" w:rsidRPr="00DD5A3F" w:rsidRDefault="00FF137E" w:rsidP="00DD5A3F">
            <w:pPr>
              <w:spacing w:line="360" w:lineRule="auto"/>
              <w:rPr>
                <w:sz w:val="20"/>
                <w:szCs w:val="20"/>
              </w:rPr>
            </w:pPr>
            <w:r w:rsidRPr="00DD5A3F">
              <w:rPr>
                <w:sz w:val="20"/>
                <w:szCs w:val="20"/>
              </w:rPr>
              <w:t>Остаток на конец периода</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      Дебиторская задолженность:</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443</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1.1. краткосрочная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313</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12807</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12677</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178</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в том числе просроченная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112</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701</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635</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 </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1.2. долгосрочная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 </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в том числе просроченная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443</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1.3. Всего дебиторская задолженность</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313</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12807</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12677</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178</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1.4. Всего просроченная дебиторская задолженность</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112</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701</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635</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0,40</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1.5. Уд. вес просроченной задолженности</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0,36</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0,05</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0,05</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 </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2.      Кредиторская задолженность:</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1201</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2.1. краткосрочная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765</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17246</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16810</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403</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в том числе просроченная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65</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1437</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1099</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 </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2.2. долгосрочная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 </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в том числе просроченная</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1201</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2.3. Всего кредиторской задолженности</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765</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17246</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16810</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403</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2.4. Всего просроченной задолженности</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65</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1437</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1099</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0,34</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xml:space="preserve">2.5. Уд. вес просроченной задолженности </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0,</w:t>
            </w:r>
            <w:r w:rsidR="006D3028" w:rsidRPr="00DD5A3F">
              <w:rPr>
                <w:sz w:val="20"/>
                <w:szCs w:val="20"/>
              </w:rPr>
              <w:t>09</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0,</w:t>
            </w:r>
            <w:r w:rsidR="006D3028" w:rsidRPr="00DD5A3F">
              <w:rPr>
                <w:sz w:val="20"/>
                <w:szCs w:val="20"/>
              </w:rPr>
              <w:t>09</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0,07</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 </w:t>
            </w:r>
          </w:p>
        </w:tc>
      </w:tr>
      <w:tr w:rsidR="00FF137E" w:rsidRPr="00DD5A3F" w:rsidTr="00DD5A3F">
        <w:trPr>
          <w:trHeight w:val="450"/>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1.      Сальдо задолженностей:</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 </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Дебетовое (активное)</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 </w:t>
            </w:r>
          </w:p>
        </w:tc>
        <w:tc>
          <w:tcPr>
            <w:tcW w:w="1321" w:type="dxa"/>
            <w:tcBorders>
              <w:left w:val="single" w:sz="4" w:space="0" w:color="000000"/>
              <w:bottom w:val="single" w:sz="4" w:space="0" w:color="000000"/>
              <w:right w:val="single" w:sz="4" w:space="0" w:color="000000"/>
            </w:tcBorders>
          </w:tcPr>
          <w:p w:rsidR="00FF137E" w:rsidRPr="00DD5A3F" w:rsidRDefault="00FF137E" w:rsidP="00DD5A3F">
            <w:pPr>
              <w:spacing w:line="360" w:lineRule="auto"/>
              <w:rPr>
                <w:sz w:val="20"/>
                <w:szCs w:val="20"/>
              </w:rPr>
            </w:pPr>
            <w:r w:rsidRPr="00DD5A3F">
              <w:rPr>
                <w:sz w:val="20"/>
                <w:szCs w:val="20"/>
              </w:rPr>
              <w:t>758</w:t>
            </w:r>
          </w:p>
        </w:tc>
      </w:tr>
      <w:tr w:rsidR="00FF137E" w:rsidRPr="00DD5A3F" w:rsidTr="00DD5A3F">
        <w:trPr>
          <w:trHeight w:val="255"/>
        </w:trPr>
        <w:tc>
          <w:tcPr>
            <w:tcW w:w="2230"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Кредитовое (пассивное)</w:t>
            </w:r>
          </w:p>
        </w:tc>
        <w:tc>
          <w:tcPr>
            <w:tcW w:w="1311"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452</w:t>
            </w:r>
          </w:p>
        </w:tc>
        <w:tc>
          <w:tcPr>
            <w:tcW w:w="1393"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4439</w:t>
            </w:r>
          </w:p>
        </w:tc>
        <w:tc>
          <w:tcPr>
            <w:tcW w:w="1428" w:type="dxa"/>
            <w:tcBorders>
              <w:left w:val="single" w:sz="4" w:space="0" w:color="000000"/>
              <w:bottom w:val="single" w:sz="4" w:space="0" w:color="000000"/>
            </w:tcBorders>
          </w:tcPr>
          <w:p w:rsidR="00FF137E" w:rsidRPr="00DD5A3F" w:rsidRDefault="00FF137E" w:rsidP="00DD5A3F">
            <w:pPr>
              <w:spacing w:line="360" w:lineRule="auto"/>
              <w:rPr>
                <w:sz w:val="20"/>
                <w:szCs w:val="20"/>
              </w:rPr>
            </w:pPr>
            <w:r w:rsidRPr="00DD5A3F">
              <w:rPr>
                <w:sz w:val="20"/>
                <w:szCs w:val="20"/>
              </w:rPr>
              <w:t>4133</w:t>
            </w:r>
          </w:p>
        </w:tc>
        <w:tc>
          <w:tcPr>
            <w:tcW w:w="1321" w:type="dxa"/>
            <w:tcBorders>
              <w:left w:val="single" w:sz="4" w:space="0" w:color="000000"/>
              <w:bottom w:val="single" w:sz="4" w:space="0" w:color="000000"/>
              <w:right w:val="single" w:sz="4" w:space="0" w:color="000000"/>
            </w:tcBorders>
            <w:vAlign w:val="bottom"/>
          </w:tcPr>
          <w:p w:rsidR="00FF137E" w:rsidRPr="00DD5A3F" w:rsidRDefault="00FF137E" w:rsidP="00DD5A3F">
            <w:pPr>
              <w:spacing w:line="360" w:lineRule="auto"/>
              <w:rPr>
                <w:sz w:val="20"/>
                <w:szCs w:val="20"/>
              </w:rPr>
            </w:pPr>
            <w:r w:rsidRPr="00DD5A3F">
              <w:rPr>
                <w:sz w:val="20"/>
                <w:szCs w:val="20"/>
              </w:rPr>
              <w:t> </w:t>
            </w:r>
          </w:p>
        </w:tc>
      </w:tr>
    </w:tbl>
    <w:p w:rsidR="004E24A2" w:rsidRPr="004E24A2" w:rsidRDefault="004E24A2">
      <w:pPr>
        <w:rPr>
          <w:sz w:val="28"/>
        </w:rPr>
      </w:pPr>
      <w:bookmarkStart w:id="24" w:name="_GoBack"/>
      <w:bookmarkEnd w:id="24"/>
    </w:p>
    <w:sectPr w:rsidR="004E24A2" w:rsidRPr="004E24A2" w:rsidSect="004E24A2">
      <w:footerReference w:type="even" r:id="rId13"/>
      <w:footerReference w:type="default" r:id="rId14"/>
      <w:footerReference w:type="first" r:id="rId15"/>
      <w:footnotePr>
        <w:pos w:val="beneathText"/>
      </w:footnotePr>
      <w:type w:val="continuous"/>
      <w:pgSz w:w="11905" w:h="16837" w:code="9"/>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4A2" w:rsidRDefault="004E24A2">
      <w:r>
        <w:separator/>
      </w:r>
    </w:p>
  </w:endnote>
  <w:endnote w:type="continuationSeparator" w:id="0">
    <w:p w:rsidR="004E24A2" w:rsidRDefault="004E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2" w:rsidRDefault="004E24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2" w:rsidRDefault="004E24A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4A2" w:rsidRDefault="004E24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4A2" w:rsidRDefault="004E24A2">
      <w:r>
        <w:separator/>
      </w:r>
    </w:p>
  </w:footnote>
  <w:footnote w:type="continuationSeparator" w:id="0">
    <w:p w:rsidR="004E24A2" w:rsidRDefault="004E2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440"/>
        </w:tabs>
        <w:ind w:left="144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440"/>
        </w:tabs>
        <w:ind w:left="1440" w:hanging="360"/>
      </w:pPr>
      <w:rPr>
        <w:rFonts w:ascii="Wingdings" w:hAnsi="Wingdings"/>
      </w:rPr>
    </w:lvl>
  </w:abstractNum>
  <w:abstractNum w:abstractNumId="3">
    <w:nsid w:val="00000004"/>
    <w:multiLevelType w:val="singleLevel"/>
    <w:tmpl w:val="00000004"/>
    <w:name w:val="WW8Num5"/>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6"/>
    <w:lvl w:ilvl="0">
      <w:start w:val="1"/>
      <w:numFmt w:val="bullet"/>
      <w:lvlText w:val=""/>
      <w:lvlJc w:val="left"/>
      <w:pPr>
        <w:tabs>
          <w:tab w:val="num" w:pos="1827"/>
        </w:tabs>
        <w:ind w:left="1827" w:hanging="360"/>
      </w:pPr>
      <w:rPr>
        <w:rFonts w:ascii="Wingdings" w:hAnsi="Wingdings"/>
        <w:color w:val="auto"/>
      </w:rPr>
    </w:lvl>
  </w:abstractNum>
  <w:abstractNum w:abstractNumId="5">
    <w:nsid w:val="00000006"/>
    <w:multiLevelType w:val="singleLevel"/>
    <w:tmpl w:val="00000006"/>
    <w:name w:val="WW8Num7"/>
    <w:lvl w:ilvl="0">
      <w:start w:val="1"/>
      <w:numFmt w:val="bullet"/>
      <w:lvlText w:val=""/>
      <w:lvlJc w:val="left"/>
      <w:pPr>
        <w:tabs>
          <w:tab w:val="num" w:pos="1440"/>
        </w:tabs>
        <w:ind w:left="1440" w:hanging="360"/>
      </w:pPr>
      <w:rPr>
        <w:rFonts w:ascii="Symbol" w:hAnsi="Symbol"/>
      </w:rPr>
    </w:lvl>
  </w:abstractNum>
  <w:abstractNum w:abstractNumId="6">
    <w:nsid w:val="00000007"/>
    <w:multiLevelType w:val="singleLevel"/>
    <w:tmpl w:val="00000007"/>
    <w:name w:val="WW8Num8"/>
    <w:lvl w:ilvl="0">
      <w:start w:val="1"/>
      <w:numFmt w:val="decimal"/>
      <w:lvlText w:val="%1."/>
      <w:lvlJc w:val="left"/>
      <w:pPr>
        <w:tabs>
          <w:tab w:val="num" w:pos="1080"/>
        </w:tabs>
        <w:ind w:left="1080" w:hanging="360"/>
      </w:pPr>
      <w:rPr>
        <w:rFonts w:cs="Times New Roman"/>
      </w:rPr>
    </w:lvl>
  </w:abstractNum>
  <w:abstractNum w:abstractNumId="7">
    <w:nsid w:val="00000008"/>
    <w:multiLevelType w:val="singleLevel"/>
    <w:tmpl w:val="00000008"/>
    <w:name w:val="WW8Num9"/>
    <w:lvl w:ilvl="0">
      <w:start w:val="1"/>
      <w:numFmt w:val="bullet"/>
      <w:lvlText w:val=""/>
      <w:lvlJc w:val="left"/>
      <w:pPr>
        <w:tabs>
          <w:tab w:val="num" w:pos="1622"/>
        </w:tabs>
        <w:ind w:left="1622" w:hanging="360"/>
      </w:pPr>
      <w:rPr>
        <w:rFonts w:ascii="Symbol" w:hAnsi="Symbol"/>
      </w:rPr>
    </w:lvl>
  </w:abstractNum>
  <w:abstractNum w:abstractNumId="8">
    <w:nsid w:val="00000009"/>
    <w:multiLevelType w:val="singleLevel"/>
    <w:tmpl w:val="00000009"/>
    <w:name w:val="WW8Num10"/>
    <w:lvl w:ilvl="0">
      <w:start w:val="1"/>
      <w:numFmt w:val="decimal"/>
      <w:lvlText w:val="%1."/>
      <w:lvlJc w:val="left"/>
      <w:pPr>
        <w:tabs>
          <w:tab w:val="num" w:pos="1800"/>
        </w:tabs>
        <w:ind w:left="1800" w:hanging="1260"/>
      </w:pPr>
      <w:rPr>
        <w:rFonts w:cs="Times New Roman"/>
      </w:rPr>
    </w:lvl>
  </w:abstractNum>
  <w:abstractNum w:abstractNumId="9">
    <w:nsid w:val="077E2A02"/>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37E"/>
    <w:rsid w:val="000A7277"/>
    <w:rsid w:val="00167478"/>
    <w:rsid w:val="00276579"/>
    <w:rsid w:val="00382948"/>
    <w:rsid w:val="004E24A2"/>
    <w:rsid w:val="006D3028"/>
    <w:rsid w:val="00733617"/>
    <w:rsid w:val="00961611"/>
    <w:rsid w:val="009F495F"/>
    <w:rsid w:val="00A105D6"/>
    <w:rsid w:val="00BF4012"/>
    <w:rsid w:val="00C44429"/>
    <w:rsid w:val="00DD5A3F"/>
    <w:rsid w:val="00ED2B6E"/>
    <w:rsid w:val="00F55873"/>
    <w:rsid w:val="00FF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11BD24E-2121-40D6-807B-29854864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sz w:val="24"/>
      <w:szCs w:val="24"/>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paragraph" w:styleId="5">
    <w:name w:val="heading 5"/>
    <w:basedOn w:val="a"/>
    <w:next w:val="a"/>
    <w:link w:val="50"/>
    <w:uiPriority w:val="99"/>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rPr>
      <w:rFonts w:ascii="Arial" w:hAnsi="Arial" w:cs="Arial"/>
      <w:b/>
      <w:bCs/>
      <w:kern w:val="1"/>
      <w:sz w:val="32"/>
      <w:szCs w:val="32"/>
      <w:lang w:val="ru-RU" w:eastAsia="ar-SA" w:bidi="ar-SA"/>
    </w:rPr>
  </w:style>
  <w:style w:type="character" w:customStyle="1" w:styleId="20">
    <w:name w:val="Заголовок 2 Знак"/>
    <w:basedOn w:val="11"/>
    <w:link w:val="2"/>
    <w:uiPriority w:val="99"/>
    <w:rPr>
      <w:rFonts w:ascii="Arial" w:hAnsi="Arial" w:cs="Arial"/>
      <w:b/>
      <w:bCs/>
      <w:i/>
      <w:iCs/>
      <w:sz w:val="28"/>
      <w:szCs w:val="28"/>
      <w:lang w:val="ru-RU" w:eastAsia="ar-SA"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ar-SA"/>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eastAsia="ar-SA"/>
    </w:r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1">
    <w:name w:val="WW8Num2z1"/>
    <w:uiPriority w:val="99"/>
    <w:rPr>
      <w:rFonts w:ascii="Wingdings" w:hAnsi="Wingdings"/>
    </w:rPr>
  </w:style>
  <w:style w:type="character" w:customStyle="1" w:styleId="WW8Num4z0">
    <w:name w:val="WW8Num4z0"/>
    <w:uiPriority w:val="99"/>
    <w:rPr>
      <w:rFonts w:ascii="Wingdings" w:hAnsi="Wingdings"/>
    </w:rPr>
  </w:style>
  <w:style w:type="character" w:customStyle="1" w:styleId="WW8Num4z1">
    <w:name w:val="WW8Num4z1"/>
    <w:uiPriority w:val="99"/>
    <w:rPr>
      <w:rFonts w:ascii="Courier New" w:hAnsi="Courier New"/>
    </w:rPr>
  </w:style>
  <w:style w:type="character" w:customStyle="1" w:styleId="WW8Num4z3">
    <w:name w:val="WW8Num4z3"/>
    <w:uiPriority w:val="99"/>
    <w:rPr>
      <w:rFonts w:ascii="Symbol" w:hAnsi="Symbol"/>
    </w:rPr>
  </w:style>
  <w:style w:type="character" w:customStyle="1" w:styleId="WW8Num6z0">
    <w:name w:val="WW8Num6z0"/>
    <w:uiPriority w:val="99"/>
    <w:rPr>
      <w:rFonts w:ascii="Wingdings" w:hAnsi="Wingdings"/>
      <w:color w:val="auto"/>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6z3">
    <w:name w:val="WW8Num6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11">
    <w:name w:val="Основной шрифт абзаца1"/>
    <w:uiPriority w:val="99"/>
  </w:style>
  <w:style w:type="character" w:customStyle="1" w:styleId="a3">
    <w:name w:val="Символ сноски"/>
    <w:basedOn w:val="11"/>
    <w:uiPriority w:val="99"/>
    <w:rPr>
      <w:rFonts w:cs="Times New Roman"/>
      <w:vertAlign w:val="superscript"/>
    </w:rPr>
  </w:style>
  <w:style w:type="character" w:styleId="a4">
    <w:name w:val="Hyperlink"/>
    <w:basedOn w:val="11"/>
    <w:uiPriority w:val="99"/>
    <w:rPr>
      <w:rFonts w:cs="Times New Roman"/>
      <w:color w:val="0000FF"/>
      <w:u w:val="single"/>
    </w:rPr>
  </w:style>
  <w:style w:type="character" w:styleId="a5">
    <w:name w:val="page number"/>
    <w:basedOn w:val="11"/>
    <w:uiPriority w:val="99"/>
    <w:rPr>
      <w:rFonts w:cs="Times New Roman"/>
    </w:rPr>
  </w:style>
  <w:style w:type="paragraph" w:customStyle="1" w:styleId="a6">
    <w:name w:val="Заголовок"/>
    <w:basedOn w:val="a"/>
    <w:next w:val="a7"/>
    <w:uiPriority w:val="99"/>
    <w:pPr>
      <w:keepNext/>
      <w:spacing w:before="240" w:after="120"/>
    </w:pPr>
    <w:rPr>
      <w:rFonts w:ascii="Arial"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Pr>
      <w:sz w:val="24"/>
      <w:szCs w:val="24"/>
      <w:lang w:eastAsia="ar-SA"/>
    </w:rPr>
  </w:style>
  <w:style w:type="paragraph" w:styleId="a9">
    <w:name w:val="List"/>
    <w:basedOn w:val="a7"/>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a">
    <w:name w:val="footnote text"/>
    <w:basedOn w:val="a"/>
    <w:link w:val="ab"/>
    <w:uiPriority w:val="99"/>
    <w:semiHidden/>
    <w:rPr>
      <w:sz w:val="20"/>
      <w:szCs w:val="20"/>
    </w:rPr>
  </w:style>
  <w:style w:type="character" w:customStyle="1" w:styleId="ab">
    <w:name w:val="Текст сноски Знак"/>
    <w:basedOn w:val="a0"/>
    <w:link w:val="aa"/>
    <w:uiPriority w:val="99"/>
    <w:semiHidden/>
    <w:rPr>
      <w:sz w:val="20"/>
      <w:szCs w:val="20"/>
      <w:lang w:eastAsia="ar-SA"/>
    </w:rPr>
  </w:style>
  <w:style w:type="paragraph" w:customStyle="1" w:styleId="ConsNormal">
    <w:name w:val="ConsNormal"/>
    <w:uiPriority w:val="99"/>
    <w:pPr>
      <w:widowControl w:val="0"/>
      <w:suppressAutoHyphens/>
      <w:autoSpaceDE w:val="0"/>
      <w:spacing w:after="0" w:line="240" w:lineRule="auto"/>
      <w:ind w:firstLine="720"/>
    </w:pPr>
    <w:rPr>
      <w:rFonts w:ascii="Arial" w:hAnsi="Arial" w:cs="Arial"/>
      <w:sz w:val="20"/>
      <w:szCs w:val="20"/>
      <w:lang w:eastAsia="ar-SA"/>
    </w:rPr>
  </w:style>
  <w:style w:type="paragraph" w:customStyle="1" w:styleId="ConsPlusNormal">
    <w:name w:val="ConsPlusNormal"/>
    <w:uiPriority w:val="99"/>
    <w:pPr>
      <w:widowControl w:val="0"/>
      <w:suppressAutoHyphens/>
      <w:autoSpaceDE w:val="0"/>
      <w:spacing w:after="0" w:line="240" w:lineRule="auto"/>
      <w:ind w:firstLine="720"/>
    </w:pPr>
    <w:rPr>
      <w:rFonts w:ascii="Arial" w:hAnsi="Arial" w:cs="Arial"/>
      <w:sz w:val="20"/>
      <w:szCs w:val="20"/>
      <w:lang w:eastAsia="ar-SA"/>
    </w:rPr>
  </w:style>
  <w:style w:type="paragraph" w:customStyle="1" w:styleId="ConsNonformat">
    <w:name w:val="ConsNonformat"/>
    <w:uiPriority w:val="99"/>
    <w:pPr>
      <w:widowControl w:val="0"/>
      <w:suppressAutoHyphens/>
      <w:autoSpaceDE w:val="0"/>
      <w:spacing w:after="0" w:line="240" w:lineRule="auto"/>
    </w:pPr>
    <w:rPr>
      <w:rFonts w:ascii="Courier New" w:hAnsi="Courier New" w:cs="Courier New"/>
      <w:sz w:val="20"/>
      <w:szCs w:val="20"/>
      <w:lang w:eastAsia="ar-SA"/>
    </w:rPr>
  </w:style>
  <w:style w:type="paragraph" w:customStyle="1" w:styleId="ConsCell">
    <w:name w:val="ConsCell"/>
    <w:uiPriority w:val="99"/>
    <w:pPr>
      <w:widowControl w:val="0"/>
      <w:suppressAutoHyphens/>
      <w:autoSpaceDE w:val="0"/>
      <w:spacing w:after="0" w:line="240" w:lineRule="auto"/>
    </w:pPr>
    <w:rPr>
      <w:rFonts w:ascii="Arial" w:hAnsi="Arial" w:cs="Arial"/>
      <w:sz w:val="20"/>
      <w:szCs w:val="20"/>
      <w:lang w:eastAsia="ar-SA"/>
    </w:rPr>
  </w:style>
  <w:style w:type="paragraph" w:customStyle="1" w:styleId="Default">
    <w:name w:val="Default"/>
    <w:uiPriority w:val="99"/>
    <w:pPr>
      <w:suppressAutoHyphens/>
      <w:autoSpaceDE w:val="0"/>
      <w:spacing w:after="0" w:line="240" w:lineRule="auto"/>
    </w:pPr>
    <w:rPr>
      <w:rFonts w:ascii="Arial" w:hAnsi="Arial" w:cs="Arial"/>
      <w:color w:val="000000"/>
      <w:sz w:val="24"/>
      <w:szCs w:val="24"/>
      <w:lang w:eastAsia="ar-SA"/>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basedOn w:val="a0"/>
    <w:link w:val="ac"/>
    <w:uiPriority w:val="99"/>
    <w:semiHidden/>
    <w:rPr>
      <w:sz w:val="24"/>
      <w:szCs w:val="24"/>
      <w:lang w:eastAsia="ar-SA"/>
    </w:rPr>
  </w:style>
  <w:style w:type="paragraph" w:customStyle="1" w:styleId="14">
    <w:name w:val="Текст1"/>
    <w:basedOn w:val="a"/>
    <w:uiPriority w:val="99"/>
    <w:rPr>
      <w:rFonts w:ascii="Courier New" w:hAnsi="Courier New" w:cs="Courier New"/>
      <w:sz w:val="20"/>
      <w:szCs w:val="20"/>
    </w:rPr>
  </w:style>
  <w:style w:type="paragraph" w:styleId="15">
    <w:name w:val="toc 1"/>
    <w:basedOn w:val="a"/>
    <w:next w:val="a"/>
    <w:uiPriority w:val="99"/>
    <w:semiHidden/>
  </w:style>
  <w:style w:type="paragraph" w:styleId="21">
    <w:name w:val="toc 2"/>
    <w:basedOn w:val="a"/>
    <w:next w:val="a"/>
    <w:uiPriority w:val="99"/>
    <w:semiHidden/>
    <w:pPr>
      <w:ind w:left="240"/>
    </w:pPr>
  </w:style>
  <w:style w:type="paragraph" w:styleId="31">
    <w:name w:val="toc 3"/>
    <w:basedOn w:val="a"/>
    <w:next w:val="a"/>
    <w:uiPriority w:val="99"/>
    <w:semiHidden/>
    <w:pPr>
      <w:ind w:left="480"/>
    </w:pPr>
  </w:style>
  <w:style w:type="paragraph" w:customStyle="1" w:styleId="16">
    <w:name w:val="Название объекта1"/>
    <w:basedOn w:val="a"/>
    <w:next w:val="a"/>
    <w:uiPriority w:val="99"/>
    <w:pPr>
      <w:spacing w:line="360" w:lineRule="auto"/>
      <w:ind w:firstLine="709"/>
      <w:jc w:val="both"/>
    </w:pPr>
    <w:rPr>
      <w:b/>
      <w:bCs/>
      <w:sz w:val="20"/>
      <w:szCs w:val="20"/>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emiHidden/>
    <w:rPr>
      <w:sz w:val="24"/>
      <w:szCs w:val="24"/>
      <w:lang w:eastAsia="ar-SA"/>
    </w:rPr>
  </w:style>
  <w:style w:type="paragraph" w:styleId="4">
    <w:name w:val="toc 4"/>
    <w:basedOn w:val="13"/>
    <w:uiPriority w:val="99"/>
    <w:semiHidden/>
    <w:pPr>
      <w:tabs>
        <w:tab w:val="right" w:leader="dot" w:pos="9637"/>
      </w:tabs>
      <w:ind w:left="849"/>
    </w:pPr>
  </w:style>
  <w:style w:type="paragraph" w:styleId="51">
    <w:name w:val="toc 5"/>
    <w:basedOn w:val="13"/>
    <w:uiPriority w:val="99"/>
    <w:semiHidden/>
    <w:pPr>
      <w:tabs>
        <w:tab w:val="right" w:leader="dot" w:pos="9637"/>
      </w:tabs>
      <w:ind w:left="1132"/>
    </w:pPr>
  </w:style>
  <w:style w:type="paragraph" w:styleId="6">
    <w:name w:val="toc 6"/>
    <w:basedOn w:val="13"/>
    <w:uiPriority w:val="99"/>
    <w:semiHidden/>
    <w:pPr>
      <w:tabs>
        <w:tab w:val="right" w:leader="dot" w:pos="9637"/>
      </w:tabs>
      <w:ind w:left="1415"/>
    </w:pPr>
  </w:style>
  <w:style w:type="paragraph" w:styleId="7">
    <w:name w:val="toc 7"/>
    <w:basedOn w:val="13"/>
    <w:uiPriority w:val="99"/>
    <w:semiHidden/>
    <w:pPr>
      <w:tabs>
        <w:tab w:val="right" w:leader="dot" w:pos="9637"/>
      </w:tabs>
      <w:ind w:left="1698"/>
    </w:pPr>
  </w:style>
  <w:style w:type="paragraph" w:styleId="8">
    <w:name w:val="toc 8"/>
    <w:basedOn w:val="13"/>
    <w:uiPriority w:val="99"/>
    <w:semiHidden/>
    <w:pPr>
      <w:tabs>
        <w:tab w:val="right" w:leader="dot" w:pos="9637"/>
      </w:tabs>
      <w:ind w:left="1981"/>
    </w:pPr>
  </w:style>
  <w:style w:type="paragraph" w:styleId="9">
    <w:name w:val="toc 9"/>
    <w:basedOn w:val="13"/>
    <w:uiPriority w:val="99"/>
    <w:semiHidden/>
    <w:pPr>
      <w:tabs>
        <w:tab w:val="right" w:leader="dot" w:pos="9637"/>
      </w:tabs>
      <w:ind w:left="2264"/>
    </w:pPr>
  </w:style>
  <w:style w:type="paragraph" w:customStyle="1" w:styleId="100">
    <w:name w:val="Оглавление 10"/>
    <w:basedOn w:val="13"/>
    <w:uiPriority w:val="99"/>
    <w:pPr>
      <w:tabs>
        <w:tab w:val="right" w:leader="dot" w:pos="9637"/>
      </w:tabs>
      <w:ind w:left="2547"/>
    </w:p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paragraph" w:customStyle="1" w:styleId="af2">
    <w:name w:val="Содержимое врезки"/>
    <w:basedOn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ets.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etscompany.ru/" TargetMode="External"/><Relationship Id="rId12" Type="http://schemas.openxmlformats.org/officeDocument/2006/relationships/hyperlink" Target="http://www.scboret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gnkz.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lznm.ru/" TargetMode="External"/><Relationship Id="rId4" Type="http://schemas.openxmlformats.org/officeDocument/2006/relationships/webSettings" Target="webSettings.xml"/><Relationship Id="rId9" Type="http://schemas.openxmlformats.org/officeDocument/2006/relationships/hyperlink" Target="http://www.lemaz.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10592</Words>
  <Characters>60378</Characters>
  <Application>Microsoft Office Word</Application>
  <DocSecurity>0</DocSecurity>
  <Lines>503</Lines>
  <Paragraphs>141</Paragraphs>
  <ScaleCrop>false</ScaleCrop>
  <Company/>
  <LinksUpToDate>false</LinksUpToDate>
  <CharactersWithSpaces>70829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Ирина</dc:creator>
  <cp:keywords/>
  <dc:description/>
  <cp:lastModifiedBy>admin</cp:lastModifiedBy>
  <cp:revision>2</cp:revision>
  <cp:lastPrinted>2008-06-05T20:18:00Z</cp:lastPrinted>
  <dcterms:created xsi:type="dcterms:W3CDTF">2014-04-24T09:47:00Z</dcterms:created>
  <dcterms:modified xsi:type="dcterms:W3CDTF">2014-04-24T09:47:00Z</dcterms:modified>
</cp:coreProperties>
</file>