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30" w:rsidRPr="00F86592" w:rsidRDefault="00550230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59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86592" w:rsidRDefault="00F86592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7E62F9" w:rsidRPr="00F86592" w:rsidRDefault="007E62F9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Формирование эффективной рабочей команды   внутри компании одна из важных задач, которая ложится на плечи руководителя. Эффективное руководство невозможно  без понимания мотивов  и потребностей  человека  и правильного  использования  стимулов к труду. </w:t>
      </w:r>
    </w:p>
    <w:p w:rsidR="007E62F9" w:rsidRPr="00F86592" w:rsidRDefault="007E62F9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Таким образом, изучение  проблем мотивации и стимулирования труда персонала организации </w:t>
      </w:r>
      <w:r w:rsidR="0007384A" w:rsidRPr="00F86592">
        <w:rPr>
          <w:sz w:val="28"/>
          <w:szCs w:val="28"/>
        </w:rPr>
        <w:t>в</w:t>
      </w:r>
      <w:r w:rsidRPr="00F86592">
        <w:rPr>
          <w:sz w:val="28"/>
          <w:szCs w:val="28"/>
        </w:rPr>
        <w:t xml:space="preserve"> настоящее время является очень актуальным.</w:t>
      </w:r>
    </w:p>
    <w:p w:rsidR="007E62F9" w:rsidRPr="00F86592" w:rsidRDefault="00921630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Цель контрольной работы – оценить роль мотивации в повышении социальной и творческой активности персонала.</w:t>
      </w:r>
    </w:p>
    <w:p w:rsidR="00921630" w:rsidRPr="00F86592" w:rsidRDefault="00921630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Задачами контрольной работы являются:</w:t>
      </w:r>
    </w:p>
    <w:p w:rsidR="00921630" w:rsidRPr="00F86592" w:rsidRDefault="00921630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1. Изучить методологические основы мотивации трудового поведения.</w:t>
      </w:r>
    </w:p>
    <w:p w:rsidR="00921630" w:rsidRPr="00F86592" w:rsidRDefault="00921630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2. Рассмотреть анализ мотивационной системы персонала в ООО «Хитон-Пласт 2».</w:t>
      </w:r>
    </w:p>
    <w:p w:rsidR="00921630" w:rsidRPr="00F86592" w:rsidRDefault="00921630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3. Выявить проблемы и обозначить пути совершенствования системы мотивации персонала в ООО «</w:t>
      </w:r>
      <w:r w:rsidR="00836153" w:rsidRPr="00F86592">
        <w:rPr>
          <w:color w:val="000000"/>
          <w:sz w:val="28"/>
          <w:szCs w:val="28"/>
        </w:rPr>
        <w:t>Х</w:t>
      </w:r>
      <w:r w:rsidRPr="00F86592">
        <w:rPr>
          <w:color w:val="000000"/>
          <w:sz w:val="28"/>
          <w:szCs w:val="28"/>
        </w:rPr>
        <w:t>итон-Пласт 2».</w:t>
      </w:r>
    </w:p>
    <w:p w:rsidR="00921630" w:rsidRPr="00F86592" w:rsidRDefault="00921630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Объектом исследования является ООО «Хитон-Пласт 2».</w:t>
      </w:r>
    </w:p>
    <w:p w:rsidR="00AA6FBF" w:rsidRPr="00F86592" w:rsidRDefault="00921630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Предмет исследования – система мотивации в ООО «Хитон-Пласт 2» и ее роль в повышении социальной и творческой активности персонала.</w:t>
      </w:r>
      <w:r w:rsidR="00AA6FBF" w:rsidRPr="00F86592">
        <w:rPr>
          <w:sz w:val="28"/>
          <w:szCs w:val="28"/>
        </w:rPr>
        <w:t xml:space="preserve"> </w:t>
      </w:r>
    </w:p>
    <w:p w:rsidR="00921630" w:rsidRPr="00F86592" w:rsidRDefault="00AA6FBF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При написании работы были использованы метод изучения документов,  методы анализа, синтеза.</w:t>
      </w:r>
    </w:p>
    <w:p w:rsidR="00921630" w:rsidRPr="00F86592" w:rsidRDefault="00921630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Структура работы представлена введением, двумя главами, выводами и предложениями и списком использованной литературы.</w:t>
      </w:r>
    </w:p>
    <w:p w:rsidR="00FB2CA8" w:rsidRPr="00F86592" w:rsidRDefault="00921630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 xml:space="preserve">В первой главе рассматриваются методологические основы мотивации трудового поведения. </w:t>
      </w:r>
    </w:p>
    <w:p w:rsidR="00FB2CA8" w:rsidRPr="00F86592" w:rsidRDefault="00921630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 xml:space="preserve">Во второй главе проводится анализ </w:t>
      </w:r>
      <w:r w:rsidR="00FB2CA8" w:rsidRPr="00F86592">
        <w:rPr>
          <w:rFonts w:ascii="Times New Roman" w:hAnsi="Times New Roman" w:cs="Times New Roman"/>
          <w:sz w:val="28"/>
          <w:szCs w:val="28"/>
        </w:rPr>
        <w:t>мотивационной системы персонала в ООО «Хитон-Пласт 2».</w:t>
      </w:r>
    </w:p>
    <w:p w:rsidR="00FB2CA8" w:rsidRPr="00F86592" w:rsidRDefault="00FB2CA8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При написании контрольной работы были использованы труды таких авторов как  Аширов Д.А., Гордиенко Ю.Ф., Кибанов А.Я. и др. Также были использованы материалы</w:t>
      </w:r>
      <w:r w:rsidR="00B70EAB" w:rsidRPr="00F86592">
        <w:rPr>
          <w:sz w:val="28"/>
          <w:szCs w:val="28"/>
        </w:rPr>
        <w:t xml:space="preserve"> специальной</w:t>
      </w:r>
      <w:r w:rsidRPr="00F86592">
        <w:rPr>
          <w:sz w:val="28"/>
          <w:szCs w:val="28"/>
        </w:rPr>
        <w:t xml:space="preserve"> периодической печати.</w:t>
      </w:r>
    </w:p>
    <w:p w:rsidR="00550230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br w:type="page"/>
      </w:r>
      <w:r w:rsidR="00266F0D" w:rsidRPr="00F86592">
        <w:rPr>
          <w:rFonts w:ascii="Times New Roman" w:hAnsi="Times New Roman" w:cs="Times New Roman"/>
          <w:b/>
          <w:sz w:val="28"/>
          <w:szCs w:val="28"/>
        </w:rPr>
        <w:lastRenderedPageBreak/>
        <w:t>1. Методологические основы мотивации трудового поведения</w:t>
      </w:r>
    </w:p>
    <w:p w:rsidR="00266F0D" w:rsidRPr="00F86592" w:rsidRDefault="00921630" w:rsidP="00F86592">
      <w:pPr>
        <w:pStyle w:val="ConsPlusNormal"/>
        <w:widowControl/>
        <w:tabs>
          <w:tab w:val="left" w:pos="57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592">
        <w:rPr>
          <w:rFonts w:ascii="Times New Roman" w:hAnsi="Times New Roman" w:cs="Times New Roman"/>
          <w:b/>
          <w:sz w:val="28"/>
          <w:szCs w:val="28"/>
        </w:rPr>
        <w:tab/>
      </w:r>
    </w:p>
    <w:p w:rsidR="00266F0D" w:rsidRPr="00F86592" w:rsidRDefault="00266F0D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b/>
          <w:sz w:val="28"/>
          <w:szCs w:val="28"/>
        </w:rPr>
        <w:t>1.1. Теории мотивации персонала</w:t>
      </w:r>
    </w:p>
    <w:p w:rsidR="00F86592" w:rsidRDefault="00F86592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50230" w:rsidRPr="00F86592" w:rsidRDefault="00266F0D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Мотивация - процесс побуждения себя и других к определённой деятельности, направленной на достижение личных целей или целей организации. В основе  этого процесса лежит использование разнообразных мотивов, среди которых можно выделить материальные</w:t>
      </w:r>
      <w:r w:rsidR="003031F2" w:rsidRPr="00F86592">
        <w:rPr>
          <w:sz w:val="28"/>
          <w:szCs w:val="28"/>
        </w:rPr>
        <w:t>, социально – психологические, духовные, творческие и т.п.</w:t>
      </w:r>
      <w:r w:rsidR="003031F2" w:rsidRPr="00F86592">
        <w:rPr>
          <w:sz w:val="28"/>
          <w:szCs w:val="28"/>
        </w:rPr>
        <w:tab/>
      </w:r>
    </w:p>
    <w:p w:rsidR="003031F2" w:rsidRPr="00F86592" w:rsidRDefault="003031F2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Различают две категории теорий мотивации: содержательные и процессуальные.</w:t>
      </w:r>
    </w:p>
    <w:p w:rsidR="003031F2" w:rsidRPr="00F86592" w:rsidRDefault="003031F2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Содержательные теории</w:t>
      </w:r>
      <w:r w:rsidR="00777C1D" w:rsidRPr="00F86592">
        <w:rPr>
          <w:sz w:val="28"/>
          <w:szCs w:val="28"/>
        </w:rPr>
        <w:t xml:space="preserve"> мотивации основываются на выявлении тех внутренних побуждений </w:t>
      </w:r>
      <w:r w:rsidR="00C751D6" w:rsidRPr="00F86592">
        <w:rPr>
          <w:sz w:val="28"/>
          <w:szCs w:val="28"/>
        </w:rPr>
        <w:t>(</w:t>
      </w:r>
      <w:r w:rsidR="00777C1D" w:rsidRPr="00F86592">
        <w:rPr>
          <w:sz w:val="28"/>
          <w:szCs w:val="28"/>
        </w:rPr>
        <w:t>называемых потребностями</w:t>
      </w:r>
      <w:r w:rsidR="00C751D6" w:rsidRPr="00F86592">
        <w:rPr>
          <w:sz w:val="28"/>
          <w:szCs w:val="28"/>
        </w:rPr>
        <w:t>), к</w:t>
      </w:r>
      <w:r w:rsidR="00777C1D" w:rsidRPr="00F86592">
        <w:rPr>
          <w:sz w:val="28"/>
          <w:szCs w:val="28"/>
        </w:rPr>
        <w:t>оторые заставляют людей действовать так, а не иначе. К э</w:t>
      </w:r>
      <w:r w:rsidR="00077298" w:rsidRPr="00F86592">
        <w:rPr>
          <w:sz w:val="28"/>
          <w:szCs w:val="28"/>
        </w:rPr>
        <w:t>той группе относятся теории Абрахама Маслоу, Дэвида Мак Клелланда, Фредерика Герцберга, Скиннера Бернарда.</w:t>
      </w:r>
    </w:p>
    <w:p w:rsidR="00077298" w:rsidRPr="00F86592" w:rsidRDefault="00077298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Процессуальные теории </w:t>
      </w:r>
      <w:r w:rsidR="00E54A3D" w:rsidRPr="00F86592">
        <w:rPr>
          <w:sz w:val="28"/>
          <w:szCs w:val="28"/>
        </w:rPr>
        <w:t xml:space="preserve">мотивации </w:t>
      </w:r>
      <w:r w:rsidR="00C751D6" w:rsidRPr="00F86592">
        <w:rPr>
          <w:sz w:val="28"/>
          <w:szCs w:val="28"/>
        </w:rPr>
        <w:t>(</w:t>
      </w:r>
      <w:r w:rsidR="00E54A3D" w:rsidRPr="00F86592">
        <w:rPr>
          <w:sz w:val="28"/>
          <w:szCs w:val="28"/>
        </w:rPr>
        <w:t>более современные</w:t>
      </w:r>
      <w:r w:rsidR="00C751D6" w:rsidRPr="00F86592">
        <w:rPr>
          <w:sz w:val="28"/>
          <w:szCs w:val="28"/>
        </w:rPr>
        <w:t>)</w:t>
      </w:r>
      <w:r w:rsidR="00E54A3D" w:rsidRPr="00F86592">
        <w:rPr>
          <w:sz w:val="28"/>
          <w:szCs w:val="28"/>
        </w:rPr>
        <w:t xml:space="preserve"> основаны на моделях поведения людей с учетом их восприятия и познания </w:t>
      </w:r>
      <w:r w:rsidR="00C751D6" w:rsidRPr="00F86592">
        <w:rPr>
          <w:sz w:val="28"/>
          <w:szCs w:val="28"/>
        </w:rPr>
        <w:t>(</w:t>
      </w:r>
      <w:r w:rsidR="00E54A3D" w:rsidRPr="00F86592">
        <w:rPr>
          <w:sz w:val="28"/>
          <w:szCs w:val="28"/>
        </w:rPr>
        <w:t>теория ожидания, теория справедливости и модель мотивации Портера – Лоулера).</w:t>
      </w:r>
    </w:p>
    <w:p w:rsidR="00E54A3D" w:rsidRPr="00F86592" w:rsidRDefault="00C751D6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П</w:t>
      </w:r>
      <w:r w:rsidR="00E54A3D" w:rsidRPr="00F86592">
        <w:rPr>
          <w:sz w:val="28"/>
          <w:szCs w:val="28"/>
        </w:rPr>
        <w:t>ереч</w:t>
      </w:r>
      <w:r w:rsidRPr="00F86592">
        <w:rPr>
          <w:sz w:val="28"/>
          <w:szCs w:val="28"/>
        </w:rPr>
        <w:t>исленные категории теорий мотивации не являются взаимоисключающими, а имеют определённые области применения. Чтобы лучше вникнуть в их смысл, нужно понять сущность основополагающих понятий</w:t>
      </w:r>
      <w:r w:rsidR="008C6538" w:rsidRPr="00F86592">
        <w:rPr>
          <w:sz w:val="28"/>
          <w:szCs w:val="28"/>
        </w:rPr>
        <w:t>: потребности  и вознаграждения</w:t>
      </w:r>
      <w:r w:rsidR="00D90115" w:rsidRPr="00F86592">
        <w:rPr>
          <w:sz w:val="28"/>
          <w:szCs w:val="28"/>
        </w:rPr>
        <w:t xml:space="preserve"> (</w:t>
      </w:r>
      <w:r w:rsidR="0007384A" w:rsidRPr="00F86592">
        <w:rPr>
          <w:sz w:val="28"/>
          <w:szCs w:val="28"/>
        </w:rPr>
        <w:t>15, С. 229)</w:t>
      </w:r>
      <w:r w:rsidR="008C6538" w:rsidRPr="00F86592">
        <w:rPr>
          <w:sz w:val="28"/>
          <w:szCs w:val="28"/>
        </w:rPr>
        <w:t xml:space="preserve">. </w:t>
      </w:r>
    </w:p>
    <w:p w:rsidR="008C6538" w:rsidRPr="00F86592" w:rsidRDefault="002A43D3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Остановимся более подробно на характеристике некоторых из теорий мотивации.</w:t>
      </w:r>
    </w:p>
    <w:p w:rsidR="000E633E" w:rsidRPr="00F86592" w:rsidRDefault="002A43D3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Теория потребностей Д. Мак Клелланда особый акцент делает на потре</w:t>
      </w:r>
      <w:r w:rsidR="00ED6F60" w:rsidRPr="00F86592">
        <w:rPr>
          <w:sz w:val="28"/>
          <w:szCs w:val="28"/>
        </w:rPr>
        <w:t>бностях высших уровней по иерархии А. Маслоу. Мак  Клелланд полагал, что людям в наибольшей сте</w:t>
      </w:r>
      <w:r w:rsidR="000E633E" w:rsidRPr="00F86592">
        <w:rPr>
          <w:sz w:val="28"/>
          <w:szCs w:val="28"/>
        </w:rPr>
        <w:t xml:space="preserve">пени присущи три потребности: власти, успеха и причастности. </w:t>
      </w:r>
    </w:p>
    <w:p w:rsidR="000E633E" w:rsidRPr="00F86592" w:rsidRDefault="000E633E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Потребность </w:t>
      </w:r>
      <w:r w:rsidR="003043D6" w:rsidRPr="00F86592">
        <w:rPr>
          <w:sz w:val="28"/>
          <w:szCs w:val="28"/>
        </w:rPr>
        <w:t>власти выражается как желание воздействовать на других людей. В этом смысле управление привлекает к себе возможностью попользо</w:t>
      </w:r>
      <w:r w:rsidR="00D95D82" w:rsidRPr="00F86592">
        <w:rPr>
          <w:sz w:val="28"/>
          <w:szCs w:val="28"/>
        </w:rPr>
        <w:t>ваться властью, проявить и реализовать свои замыслы, чувства и желания. Люди с потребностью власти – это энергичные, оперативные и р</w:t>
      </w:r>
      <w:r w:rsidR="00F27F04" w:rsidRPr="00F86592">
        <w:rPr>
          <w:sz w:val="28"/>
          <w:szCs w:val="28"/>
        </w:rPr>
        <w:t>ешительные личности, не боящиеся конфронтации, отстаивающие свои позиции. Часто они хорошие ораторы и требуют к себе повышенного внимания.</w:t>
      </w:r>
    </w:p>
    <w:p w:rsidR="00660B90" w:rsidRPr="00F86592" w:rsidRDefault="00660B90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iCs/>
          <w:color w:val="000000"/>
          <w:sz w:val="28"/>
          <w:szCs w:val="28"/>
        </w:rPr>
        <w:t xml:space="preserve">Потребность успеха </w:t>
      </w:r>
      <w:r w:rsidRPr="00F86592">
        <w:rPr>
          <w:color w:val="000000"/>
          <w:sz w:val="28"/>
          <w:szCs w:val="28"/>
        </w:rPr>
        <w:t>удовлетворяется процессом доведения ра</w:t>
      </w:r>
      <w:r w:rsidRPr="00F86592">
        <w:rPr>
          <w:color w:val="000000"/>
          <w:sz w:val="28"/>
          <w:szCs w:val="28"/>
        </w:rPr>
        <w:softHyphen/>
        <w:t>боты до позитивного завершения (получилось то, что задумыва</w:t>
      </w:r>
      <w:r w:rsidRPr="00F86592">
        <w:rPr>
          <w:color w:val="000000"/>
          <w:sz w:val="28"/>
          <w:szCs w:val="28"/>
        </w:rPr>
        <w:softHyphen/>
        <w:t>лось), а не только занятием какой-то желаемой должности (хотя и это бывает часто).</w:t>
      </w:r>
    </w:p>
    <w:p w:rsidR="00AE5C51" w:rsidRPr="00F86592" w:rsidRDefault="00660B90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iCs/>
          <w:color w:val="000000"/>
          <w:sz w:val="28"/>
          <w:szCs w:val="28"/>
        </w:rPr>
        <w:t xml:space="preserve">Потребность причастности </w:t>
      </w:r>
      <w:r w:rsidRPr="00F86592">
        <w:rPr>
          <w:color w:val="000000"/>
          <w:sz w:val="28"/>
          <w:szCs w:val="28"/>
        </w:rPr>
        <w:t>испытывают люди, которые заин</w:t>
      </w:r>
      <w:r w:rsidRPr="00F86592">
        <w:rPr>
          <w:color w:val="000000"/>
          <w:sz w:val="28"/>
          <w:szCs w:val="28"/>
        </w:rPr>
        <w:softHyphen/>
        <w:t>тересованы в наличии компании знакомых, налаживании дружес</w:t>
      </w:r>
      <w:r w:rsidRPr="00F86592">
        <w:rPr>
          <w:color w:val="000000"/>
          <w:sz w:val="28"/>
          <w:szCs w:val="28"/>
        </w:rPr>
        <w:softHyphen/>
        <w:t>ких отношений, оказании помощи другим. Они любят работу, которая дает большие возможности для общения и контактов. Ру</w:t>
      </w:r>
      <w:r w:rsidRPr="00F86592">
        <w:rPr>
          <w:color w:val="000000"/>
          <w:sz w:val="28"/>
          <w:szCs w:val="28"/>
        </w:rPr>
        <w:softHyphen/>
        <w:t>ководители должны таким людям уделять много времени и пери</w:t>
      </w:r>
      <w:r w:rsidRPr="00F86592">
        <w:rPr>
          <w:color w:val="000000"/>
          <w:sz w:val="28"/>
          <w:szCs w:val="28"/>
        </w:rPr>
        <w:softHyphen/>
        <w:t>одически собирать их отдельной группой для общения, обмена мнениями</w:t>
      </w:r>
      <w:r w:rsidR="0007384A" w:rsidRPr="00F86592">
        <w:rPr>
          <w:color w:val="000000"/>
          <w:sz w:val="28"/>
          <w:szCs w:val="28"/>
        </w:rPr>
        <w:t xml:space="preserve"> (13, С. 54)</w:t>
      </w:r>
      <w:r w:rsidRPr="00F86592">
        <w:rPr>
          <w:color w:val="000000"/>
          <w:sz w:val="28"/>
          <w:szCs w:val="28"/>
        </w:rPr>
        <w:t xml:space="preserve">. </w:t>
      </w:r>
    </w:p>
    <w:p w:rsidR="00AE5C51" w:rsidRPr="00F86592" w:rsidRDefault="00AE5C51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Двухфакторная модель Ф.Герцберга удовлетворенности работой предусматривает деление всех факторов мотивации на две группы. Факторы мотивации теории Ф.Грецберга представлены в таблице 1.1.1.</w:t>
      </w:r>
    </w:p>
    <w:p w:rsidR="00AE5C51" w:rsidRPr="00F86592" w:rsidRDefault="00AE5C51" w:rsidP="00F86592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Таблица 1.1.1.</w:t>
      </w:r>
    </w:p>
    <w:p w:rsidR="00C751D6" w:rsidRPr="00F86592" w:rsidRDefault="00AE5C51" w:rsidP="00F86592">
      <w:pPr>
        <w:tabs>
          <w:tab w:val="left" w:pos="70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6592">
        <w:rPr>
          <w:b/>
          <w:color w:val="000000"/>
          <w:sz w:val="28"/>
          <w:szCs w:val="28"/>
        </w:rPr>
        <w:t>Факторы мотивации теории Ф. Герцберга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4547"/>
        <w:gridCol w:w="4217"/>
      </w:tblGrid>
      <w:tr w:rsidR="00AE5C51" w:rsidRPr="00F76C5D" w:rsidTr="00F76C5D">
        <w:tc>
          <w:tcPr>
            <w:tcW w:w="828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№ п/п</w:t>
            </w:r>
          </w:p>
        </w:tc>
        <w:tc>
          <w:tcPr>
            <w:tcW w:w="4680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Гигиенические факторы</w:t>
            </w:r>
          </w:p>
        </w:tc>
        <w:tc>
          <w:tcPr>
            <w:tcW w:w="4346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Факторы-мотиваторы</w:t>
            </w:r>
          </w:p>
        </w:tc>
      </w:tr>
      <w:tr w:rsidR="00AE5C51" w:rsidRPr="00F76C5D" w:rsidTr="00F76C5D">
        <w:tc>
          <w:tcPr>
            <w:tcW w:w="828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Политика администрации фирмы</w:t>
            </w:r>
          </w:p>
        </w:tc>
        <w:tc>
          <w:tcPr>
            <w:tcW w:w="4346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Успех</w:t>
            </w:r>
          </w:p>
        </w:tc>
      </w:tr>
      <w:tr w:rsidR="00AE5C51" w:rsidRPr="00F76C5D" w:rsidTr="00F76C5D">
        <w:tc>
          <w:tcPr>
            <w:tcW w:w="828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Условия работы</w:t>
            </w:r>
          </w:p>
        </w:tc>
        <w:tc>
          <w:tcPr>
            <w:tcW w:w="4346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Продвижение по службе</w:t>
            </w:r>
          </w:p>
        </w:tc>
      </w:tr>
      <w:tr w:rsidR="00AE5C51" w:rsidRPr="00F76C5D" w:rsidTr="00F76C5D">
        <w:tc>
          <w:tcPr>
            <w:tcW w:w="828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Заработок</w:t>
            </w:r>
          </w:p>
        </w:tc>
        <w:tc>
          <w:tcPr>
            <w:tcW w:w="4346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Признание и одобрение результатов работы</w:t>
            </w:r>
          </w:p>
        </w:tc>
      </w:tr>
      <w:tr w:rsidR="00AE5C51" w:rsidRPr="00F76C5D" w:rsidTr="00F76C5D">
        <w:tc>
          <w:tcPr>
            <w:tcW w:w="828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Межличностные отношения с начальниками, коллегами и подчиненными</w:t>
            </w:r>
          </w:p>
        </w:tc>
        <w:tc>
          <w:tcPr>
            <w:tcW w:w="4346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Высокая степень ответственности</w:t>
            </w:r>
          </w:p>
        </w:tc>
      </w:tr>
      <w:tr w:rsidR="00AE5C51" w:rsidRPr="00F76C5D" w:rsidTr="00F76C5D">
        <w:tc>
          <w:tcPr>
            <w:tcW w:w="828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Степень непосредственного контроля за работой</w:t>
            </w:r>
          </w:p>
        </w:tc>
        <w:tc>
          <w:tcPr>
            <w:tcW w:w="4346" w:type="dxa"/>
            <w:shd w:val="clear" w:color="auto" w:fill="auto"/>
          </w:tcPr>
          <w:p w:rsidR="00AE5C51" w:rsidRPr="00F76C5D" w:rsidRDefault="00AE5C51" w:rsidP="00F76C5D">
            <w:pPr>
              <w:tabs>
                <w:tab w:val="left" w:pos="7020"/>
              </w:tabs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76C5D">
              <w:rPr>
                <w:sz w:val="20"/>
                <w:szCs w:val="20"/>
              </w:rPr>
              <w:t>Возможность творческого и делового роста</w:t>
            </w:r>
          </w:p>
        </w:tc>
      </w:tr>
    </w:tbl>
    <w:p w:rsidR="00AE5C51" w:rsidRPr="00F86592" w:rsidRDefault="00AE5C51" w:rsidP="00F86592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  Источник: Кибанов, А.Я. Основы управления персоналом: учебник. – М.: ИНФРА-М,2005. – С. 233.</w:t>
      </w:r>
    </w:p>
    <w:p w:rsidR="00F86592" w:rsidRDefault="00F86592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E5C51" w:rsidRPr="00F86592" w:rsidRDefault="00AE5C51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iCs/>
          <w:color w:val="000000"/>
          <w:sz w:val="28"/>
          <w:szCs w:val="28"/>
        </w:rPr>
        <w:t xml:space="preserve">Гигиенические </w:t>
      </w:r>
      <w:r w:rsidRPr="00F86592">
        <w:rPr>
          <w:color w:val="000000"/>
          <w:sz w:val="28"/>
          <w:szCs w:val="28"/>
        </w:rPr>
        <w:t>факторы связаны с окружающей средой, в кото</w:t>
      </w:r>
      <w:r w:rsidRPr="00F86592">
        <w:rPr>
          <w:color w:val="000000"/>
          <w:sz w:val="28"/>
          <w:szCs w:val="28"/>
        </w:rPr>
        <w:softHyphen/>
        <w:t xml:space="preserve">рой осуществляется работа, а </w:t>
      </w:r>
      <w:r w:rsidRPr="00F86592">
        <w:rPr>
          <w:iCs/>
          <w:color w:val="000000"/>
          <w:sz w:val="28"/>
          <w:szCs w:val="28"/>
        </w:rPr>
        <w:t xml:space="preserve">факторы-мотиваторы — </w:t>
      </w:r>
      <w:r w:rsidRPr="00F86592">
        <w:rPr>
          <w:color w:val="000000"/>
          <w:sz w:val="28"/>
          <w:szCs w:val="28"/>
        </w:rPr>
        <w:t>с самим ха</w:t>
      </w:r>
      <w:r w:rsidRPr="00F86592">
        <w:rPr>
          <w:color w:val="000000"/>
          <w:sz w:val="28"/>
          <w:szCs w:val="28"/>
        </w:rPr>
        <w:softHyphen/>
        <w:t>рактером и сущностью работы.</w:t>
      </w:r>
    </w:p>
    <w:p w:rsidR="00920513" w:rsidRPr="00F86592" w:rsidRDefault="00AE5C51" w:rsidP="00F86592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Согласно этой теории наличие гигиенических факторов не мо</w:t>
      </w:r>
      <w:r w:rsidRPr="00F86592">
        <w:rPr>
          <w:color w:val="000000"/>
          <w:sz w:val="28"/>
          <w:szCs w:val="28"/>
        </w:rPr>
        <w:softHyphen/>
        <w:t>жет мотивировать работников. Оно только предотвратит возник</w:t>
      </w:r>
      <w:r w:rsidRPr="00F86592">
        <w:rPr>
          <w:color w:val="000000"/>
          <w:sz w:val="28"/>
          <w:szCs w:val="28"/>
        </w:rPr>
        <w:softHyphen/>
        <w:t>новение чувства неудовлетворенности работой. Для того чтобы мо</w:t>
      </w:r>
      <w:r w:rsidRPr="00F86592">
        <w:rPr>
          <w:color w:val="000000"/>
          <w:sz w:val="28"/>
          <w:szCs w:val="28"/>
        </w:rPr>
        <w:softHyphen/>
        <w:t>тивировать повышение эффективности деятельности, необходимо наличие факторов-мотиваторов.</w:t>
      </w:r>
    </w:p>
    <w:p w:rsidR="00920513" w:rsidRPr="00F86592" w:rsidRDefault="00920513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Чтобы использовать эту теорию эффективно, необходимо со</w:t>
      </w:r>
      <w:r w:rsidRPr="00F86592">
        <w:rPr>
          <w:color w:val="000000"/>
          <w:sz w:val="28"/>
          <w:szCs w:val="28"/>
        </w:rPr>
        <w:softHyphen/>
        <w:t>ставить перечень гигиенических и мотивирующих факторов и дать сотрудникам возможность самим определить, что они предпочи</w:t>
      </w:r>
      <w:r w:rsidRPr="00F86592">
        <w:rPr>
          <w:color w:val="000000"/>
          <w:sz w:val="28"/>
          <w:szCs w:val="28"/>
        </w:rPr>
        <w:softHyphen/>
        <w:t>тают.</w:t>
      </w:r>
    </w:p>
    <w:p w:rsidR="00920513" w:rsidRPr="00F86592" w:rsidRDefault="00920513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Недостатки теории Ф. Герцберга — один и тот же фактор мо</w:t>
      </w:r>
      <w:r w:rsidRPr="00F86592">
        <w:rPr>
          <w:color w:val="000000"/>
          <w:sz w:val="28"/>
          <w:szCs w:val="28"/>
        </w:rPr>
        <w:softHyphen/>
        <w:t>жет вызвать у одного человека удовлетворение работой и неудов</w:t>
      </w:r>
      <w:r w:rsidRPr="00F86592">
        <w:rPr>
          <w:color w:val="000000"/>
          <w:sz w:val="28"/>
          <w:szCs w:val="28"/>
        </w:rPr>
        <w:softHyphen/>
        <w:t>летворение у другого, и наоборот, поскольку у людей разные потребности. Поэтому деление факторов на две группы весьма ус</w:t>
      </w:r>
      <w:r w:rsidRPr="00F86592">
        <w:rPr>
          <w:color w:val="000000"/>
          <w:sz w:val="28"/>
          <w:szCs w:val="28"/>
        </w:rPr>
        <w:softHyphen/>
        <w:t>ловно</w:t>
      </w:r>
      <w:r w:rsidR="0007384A" w:rsidRPr="00F86592">
        <w:rPr>
          <w:color w:val="000000"/>
          <w:sz w:val="28"/>
          <w:szCs w:val="28"/>
        </w:rPr>
        <w:t xml:space="preserve"> (15, С. 233)</w:t>
      </w:r>
      <w:r w:rsidRPr="00F86592">
        <w:rPr>
          <w:color w:val="000000"/>
          <w:sz w:val="28"/>
          <w:szCs w:val="28"/>
        </w:rPr>
        <w:t>.</w:t>
      </w:r>
    </w:p>
    <w:p w:rsidR="00AE5C51" w:rsidRPr="00F86592" w:rsidRDefault="00920513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Для того чтобы объяснить механизм мотивации, необходимо рассмотреть поведенческие аспекты и параметры окружающей сре</w:t>
      </w:r>
      <w:r w:rsidRPr="00F86592">
        <w:rPr>
          <w:color w:val="000000"/>
          <w:sz w:val="28"/>
          <w:szCs w:val="28"/>
        </w:rPr>
        <w:softHyphen/>
        <w:t>ды во взаимной связи. Реализация этого подхода привела к созда</w:t>
      </w:r>
      <w:r w:rsidRPr="00F86592">
        <w:rPr>
          <w:color w:val="000000"/>
          <w:sz w:val="28"/>
          <w:szCs w:val="28"/>
        </w:rPr>
        <w:softHyphen/>
        <w:t>нию процессуальных теорий мотивации.</w:t>
      </w:r>
    </w:p>
    <w:p w:rsidR="00920513" w:rsidRPr="00F86592" w:rsidRDefault="00920513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Содержательные теории мотивации базируются на потребностях и связанных с ними факторах, определяющих поведение людей. Процессуальные теории анализируют то, как человек распределяет усилия для достижения различных целей и как выбирает конкрет</w:t>
      </w:r>
      <w:r w:rsidRPr="00F86592">
        <w:rPr>
          <w:color w:val="000000"/>
          <w:sz w:val="28"/>
          <w:szCs w:val="28"/>
        </w:rPr>
        <w:softHyphen/>
        <w:t>ный вид поведения. Процессуальные теории считают, что поведе</w:t>
      </w:r>
      <w:r w:rsidRPr="00F86592">
        <w:rPr>
          <w:color w:val="000000"/>
          <w:sz w:val="28"/>
          <w:szCs w:val="28"/>
        </w:rPr>
        <w:softHyphen/>
        <w:t>ние человека определяется не только потребностями. Оно обуслов</w:t>
      </w:r>
      <w:r w:rsidRPr="00F86592">
        <w:rPr>
          <w:color w:val="000000"/>
          <w:sz w:val="28"/>
          <w:szCs w:val="28"/>
        </w:rPr>
        <w:softHyphen/>
        <w:t>лено также его восприятием и ожиданием (в данной ситуации) и возможными последствиями выбранного им типа поведения. Рас</w:t>
      </w:r>
      <w:r w:rsidRPr="00F86592">
        <w:rPr>
          <w:color w:val="000000"/>
          <w:sz w:val="28"/>
          <w:szCs w:val="28"/>
        </w:rPr>
        <w:softHyphen/>
        <w:t>смотрим сущность процессуальных теорий мотивации</w:t>
      </w:r>
      <w:r w:rsidR="0007384A" w:rsidRPr="00F86592">
        <w:rPr>
          <w:color w:val="000000"/>
          <w:sz w:val="28"/>
          <w:szCs w:val="28"/>
        </w:rPr>
        <w:t xml:space="preserve"> (3, С.258)</w:t>
      </w:r>
      <w:r w:rsidRPr="00F86592">
        <w:rPr>
          <w:color w:val="000000"/>
          <w:sz w:val="28"/>
          <w:szCs w:val="28"/>
        </w:rPr>
        <w:t>.</w:t>
      </w:r>
    </w:p>
    <w:p w:rsidR="00920513" w:rsidRPr="00F86592" w:rsidRDefault="00920513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Теория ожиданий Виктора Врума заключается в том, что наличие потребности не яв</w:t>
      </w:r>
      <w:r w:rsidRPr="00F86592">
        <w:rPr>
          <w:color w:val="000000"/>
          <w:sz w:val="28"/>
          <w:szCs w:val="28"/>
        </w:rPr>
        <w:softHyphen/>
        <w:t>ляется единственным необходимым условием мотивации человека на достижение определенной цели. Человек должен также быть убежденным в том, что выбранный им тип поведения приведет к удовлетворению потребности.</w:t>
      </w:r>
    </w:p>
    <w:p w:rsidR="00920513" w:rsidRPr="00F86592" w:rsidRDefault="00920513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 xml:space="preserve">Теория базируется на трех взаимосвязях: затраты - труда </w:t>
      </w:r>
      <w:r w:rsidRPr="00F86592">
        <w:rPr>
          <w:iCs/>
          <w:color w:val="000000"/>
          <w:sz w:val="28"/>
          <w:szCs w:val="28"/>
        </w:rPr>
        <w:t xml:space="preserve">— </w:t>
      </w:r>
      <w:r w:rsidRPr="00F86592">
        <w:rPr>
          <w:color w:val="000000"/>
          <w:sz w:val="28"/>
          <w:szCs w:val="28"/>
        </w:rPr>
        <w:t>ре</w:t>
      </w:r>
      <w:r w:rsidRPr="00F86592">
        <w:rPr>
          <w:color w:val="000000"/>
          <w:sz w:val="28"/>
          <w:szCs w:val="28"/>
        </w:rPr>
        <w:softHyphen/>
        <w:t xml:space="preserve">зультат (з— </w:t>
      </w:r>
      <w:r w:rsidRPr="00F86592">
        <w:rPr>
          <w:iCs/>
          <w:color w:val="000000"/>
          <w:sz w:val="28"/>
          <w:szCs w:val="28"/>
        </w:rPr>
        <w:t xml:space="preserve">р); </w:t>
      </w:r>
      <w:r w:rsidRPr="00F86592">
        <w:rPr>
          <w:color w:val="000000"/>
          <w:sz w:val="28"/>
          <w:szCs w:val="28"/>
        </w:rPr>
        <w:t xml:space="preserve">результат - вознаграждение </w:t>
      </w:r>
      <w:r w:rsidRPr="00F86592">
        <w:rPr>
          <w:iCs/>
          <w:color w:val="000000"/>
          <w:sz w:val="28"/>
          <w:szCs w:val="28"/>
        </w:rPr>
        <w:t xml:space="preserve">(р — </w:t>
      </w:r>
      <w:r w:rsidRPr="00F86592">
        <w:rPr>
          <w:color w:val="000000"/>
          <w:sz w:val="28"/>
          <w:szCs w:val="28"/>
        </w:rPr>
        <w:t>в); валентность (удовлетворенность вознаграждением).</w:t>
      </w:r>
    </w:p>
    <w:p w:rsidR="00920513" w:rsidRPr="00F86592" w:rsidRDefault="00920513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iCs/>
          <w:color w:val="000000"/>
          <w:sz w:val="28"/>
          <w:szCs w:val="28"/>
        </w:rPr>
        <w:t xml:space="preserve">Ожидания </w:t>
      </w:r>
      <w:r w:rsidRPr="00F86592">
        <w:rPr>
          <w:color w:val="000000"/>
          <w:sz w:val="28"/>
          <w:szCs w:val="28"/>
        </w:rPr>
        <w:t xml:space="preserve">в отношении </w:t>
      </w:r>
      <w:r w:rsidRPr="00F86592">
        <w:rPr>
          <w:iCs/>
          <w:color w:val="000000"/>
          <w:sz w:val="28"/>
          <w:szCs w:val="28"/>
        </w:rPr>
        <w:t xml:space="preserve">з - р — </w:t>
      </w:r>
      <w:r w:rsidRPr="00F86592">
        <w:rPr>
          <w:color w:val="000000"/>
          <w:sz w:val="28"/>
          <w:szCs w:val="28"/>
        </w:rPr>
        <w:t>это соотношение между затра</w:t>
      </w:r>
      <w:r w:rsidRPr="00F86592">
        <w:rPr>
          <w:color w:val="000000"/>
          <w:sz w:val="28"/>
          <w:szCs w:val="28"/>
        </w:rPr>
        <w:softHyphen/>
        <w:t>ченными усилиями и полученными результатами.</w:t>
      </w:r>
    </w:p>
    <w:p w:rsidR="00920513" w:rsidRPr="00F86592" w:rsidRDefault="00920513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iCs/>
          <w:color w:val="000000"/>
          <w:sz w:val="28"/>
          <w:szCs w:val="28"/>
        </w:rPr>
        <w:t xml:space="preserve">Оптимизация </w:t>
      </w:r>
      <w:r w:rsidRPr="00F86592">
        <w:rPr>
          <w:color w:val="000000"/>
          <w:sz w:val="28"/>
          <w:szCs w:val="28"/>
        </w:rPr>
        <w:t xml:space="preserve">в отношении </w:t>
      </w:r>
      <w:r w:rsidRPr="00F86592">
        <w:rPr>
          <w:iCs/>
          <w:color w:val="000000"/>
          <w:sz w:val="28"/>
          <w:szCs w:val="28"/>
        </w:rPr>
        <w:t xml:space="preserve">р — в — </w:t>
      </w:r>
      <w:r w:rsidRPr="00F86592">
        <w:rPr>
          <w:color w:val="000000"/>
          <w:sz w:val="28"/>
          <w:szCs w:val="28"/>
        </w:rPr>
        <w:t>это ожидания вознагражде</w:t>
      </w:r>
      <w:r w:rsidRPr="00F86592">
        <w:rPr>
          <w:color w:val="000000"/>
          <w:sz w:val="28"/>
          <w:szCs w:val="28"/>
        </w:rPr>
        <w:softHyphen/>
        <w:t>ния за уровень полученных результатов.</w:t>
      </w:r>
    </w:p>
    <w:p w:rsidR="00920513" w:rsidRPr="00F86592" w:rsidRDefault="00920513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iCs/>
          <w:color w:val="000000"/>
          <w:sz w:val="28"/>
          <w:szCs w:val="28"/>
        </w:rPr>
        <w:t xml:space="preserve">Валентность — </w:t>
      </w:r>
      <w:r w:rsidRPr="00F86592">
        <w:rPr>
          <w:color w:val="000000"/>
          <w:sz w:val="28"/>
          <w:szCs w:val="28"/>
        </w:rPr>
        <w:t>третий фактор, определяющий мотивацию л теории ожидания — ценность поощрения или вознаграждения. Валентность — предполагаемая степень удовлетворения или не</w:t>
      </w:r>
      <w:r w:rsidRPr="00F86592">
        <w:rPr>
          <w:color w:val="000000"/>
          <w:sz w:val="28"/>
          <w:szCs w:val="28"/>
        </w:rPr>
        <w:softHyphen/>
        <w:t>удовлетворения, возникающая вследствие получения определен</w:t>
      </w:r>
      <w:r w:rsidRPr="00F86592">
        <w:rPr>
          <w:color w:val="000000"/>
          <w:sz w:val="28"/>
          <w:szCs w:val="28"/>
        </w:rPr>
        <w:softHyphen/>
        <w:t xml:space="preserve">ного вознаграждения. </w:t>
      </w:r>
    </w:p>
    <w:p w:rsidR="00094F4A" w:rsidRPr="00F86592" w:rsidRDefault="00920513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 xml:space="preserve"> Согласно теории справедливости люди субъективно определяют (оцени</w:t>
      </w:r>
      <w:r w:rsidRPr="00F86592">
        <w:rPr>
          <w:color w:val="000000"/>
          <w:sz w:val="28"/>
          <w:szCs w:val="28"/>
        </w:rPr>
        <w:softHyphen/>
        <w:t>вают) соотношение между полученным вознаграждением и затра</w:t>
      </w:r>
      <w:r w:rsidRPr="00F86592">
        <w:rPr>
          <w:color w:val="000000"/>
          <w:sz w:val="28"/>
          <w:szCs w:val="28"/>
        </w:rPr>
        <w:softHyphen/>
        <w:t>ченными усилиями, а затем сравнивают с вознаграждением людей, выполняющих аналогичную работу. Если возникает недовольство работника, то нужно стимулировать его, если оно обоснованное</w:t>
      </w:r>
      <w:r w:rsidR="00094F4A" w:rsidRPr="00F86592">
        <w:rPr>
          <w:color w:val="000000"/>
          <w:sz w:val="28"/>
          <w:szCs w:val="28"/>
        </w:rPr>
        <w:t xml:space="preserve"> </w:t>
      </w:r>
      <w:r w:rsidRPr="00F86592">
        <w:rPr>
          <w:i/>
          <w:iCs/>
          <w:color w:val="000000"/>
          <w:sz w:val="28"/>
          <w:szCs w:val="28"/>
        </w:rPr>
        <w:t xml:space="preserve"> </w:t>
      </w:r>
      <w:r w:rsidRPr="00F86592">
        <w:rPr>
          <w:color w:val="000000"/>
          <w:sz w:val="28"/>
          <w:szCs w:val="28"/>
        </w:rPr>
        <w:t>(исправить ошибку).</w:t>
      </w:r>
    </w:p>
    <w:p w:rsidR="00920513" w:rsidRPr="00F86592" w:rsidRDefault="00094F4A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Люди и сами могут восстановить справедливость  (уменьшив "усилия в работе или добившись увеличения вознаграждения). Работники, которые считают, что им переплачивают, будут работать с тем же напряжением или даже увеличат его</w:t>
      </w:r>
      <w:r w:rsidR="0007384A" w:rsidRPr="00F86592">
        <w:rPr>
          <w:color w:val="000000"/>
          <w:sz w:val="28"/>
          <w:szCs w:val="28"/>
        </w:rPr>
        <w:t xml:space="preserve"> (4, С. 25)</w:t>
      </w:r>
      <w:r w:rsidRPr="00F86592">
        <w:rPr>
          <w:color w:val="000000"/>
          <w:sz w:val="28"/>
          <w:szCs w:val="28"/>
        </w:rPr>
        <w:t>.</w:t>
      </w:r>
    </w:p>
    <w:p w:rsidR="00633D1C" w:rsidRPr="00F86592" w:rsidRDefault="00633D1C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Модель Лаймана Портера и Эдварда Лоулера включает в себя элементы теории ожиданий и теории справедливости. В модели Портера—Лоулера достигнутые результаты зависят от приложенных работником усилий, его способностей и характера, а также оценки его роли.</w:t>
      </w:r>
    </w:p>
    <w:p w:rsidR="005C53E2" w:rsidRPr="00F86592" w:rsidRDefault="00633D1C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Уровень приложенных усилий будет определяться ценностью вознаграждений и степенью уверенности, что эти усилия будут должным образом вознаграждены. Человек удовлетворяет свои потребности посредством вознаграждений за достигнутые результаты</w:t>
      </w:r>
      <w:r w:rsidR="0007384A" w:rsidRPr="00F86592">
        <w:rPr>
          <w:color w:val="000000"/>
          <w:sz w:val="28"/>
          <w:szCs w:val="28"/>
        </w:rPr>
        <w:t xml:space="preserve"> (15, С. 235)</w:t>
      </w:r>
      <w:r w:rsidRPr="00F86592">
        <w:rPr>
          <w:color w:val="000000"/>
          <w:sz w:val="28"/>
          <w:szCs w:val="28"/>
        </w:rPr>
        <w:t xml:space="preserve">. </w:t>
      </w:r>
    </w:p>
    <w:p w:rsidR="006A4104" w:rsidRPr="00F86592" w:rsidRDefault="005C53E2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 xml:space="preserve">Таким образом, мотивация - процесс побуждения себя и других к определённой деятельности, направленной на достижение личных целей или целей организации. Различают содержательные и процессуальные теории мотивации. </w:t>
      </w:r>
      <w:r w:rsidR="00A50148" w:rsidRPr="00F86592">
        <w:rPr>
          <w:rFonts w:ascii="Times New Roman" w:hAnsi="Times New Roman" w:cs="Times New Roman"/>
          <w:sz w:val="28"/>
          <w:szCs w:val="28"/>
        </w:rPr>
        <w:t xml:space="preserve">Содержательные теории мотивации отличает глубокий анализ мотивационной сферы человека - выявляются основные категории потребностей, определяющих поведение человека, и устанавливаются взаимоотношения между ними.  </w:t>
      </w:r>
      <w:r w:rsidR="006A4104" w:rsidRPr="00F86592">
        <w:rPr>
          <w:rFonts w:ascii="Times New Roman" w:hAnsi="Times New Roman" w:cs="Times New Roman"/>
          <w:sz w:val="28"/>
          <w:szCs w:val="28"/>
        </w:rPr>
        <w:t>К этой группе относятся теории А. Маслоу, Д. Мак Клелланда, Ф.Герцберга, С. Бернарда.</w:t>
      </w:r>
    </w:p>
    <w:p w:rsidR="00A04139" w:rsidRPr="00F86592" w:rsidRDefault="00A0413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В отличие от содержательных теорий мотивации, которые рассматривают структуру потребностной сферы человека, процессуальные теории рассматривают процесс мотивации и значение мотивации в достижении высоких рабочих результатов. Важнейшее место в процессуальных теориях мотивации отводится тому, как работник воспринимает рабочую ситуацию; при этом основное внимание уделяется рассмотрению факторов, определяющих, в какой мере это восприятие будет влиять на силу мотивации. К самым известным процессуальным теориям относятся:  теория справедливости Дж. Адамса, теория ожиданий В. Врума, комплексная модель мотивации Портера – Лоулера.</w:t>
      </w:r>
    </w:p>
    <w:p w:rsidR="00A04139" w:rsidRPr="00F86592" w:rsidRDefault="00A0413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592">
        <w:rPr>
          <w:rFonts w:ascii="Times New Roman" w:hAnsi="Times New Roman" w:cs="Times New Roman"/>
          <w:b/>
          <w:bCs/>
          <w:sz w:val="28"/>
          <w:szCs w:val="28"/>
        </w:rPr>
        <w:t>1.2. Система мотивации и стимулирования  как составляющая часть системы управления персоналом</w:t>
      </w:r>
    </w:p>
    <w:p w:rsidR="00F86592" w:rsidRDefault="00F86592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На современном этапе развития экономики становится очевидным, что ни одна система управления не сможет успешно функционировать, если не будет включать в себя эффективную систему мотивации и стимулирования труда, побуждающую каждого конкретного работника (рабочего, техника, инженера, менеджера, служащего) работать производительно и качественно для достижения конкретно поставленной цели. Разработка системы мотивации и стимулирования труда, позволяющей в наибольшей степени соединить интересы и потребности работников со стратегическими задачами предприятия, является ключевой задачей кадровой службы.</w:t>
      </w: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В общем случае под мотивацией понимается процесс воздействия на человека совокупности внутренних и внешних факторов, которые побуждают его к деятельности, определяют границы и формы этой деятельности, задают цели, на достижение которых должна быть направлена эта деятельность (</w:t>
      </w:r>
      <w:r w:rsidR="0007384A" w:rsidRPr="00F86592">
        <w:rPr>
          <w:rFonts w:ascii="Times New Roman" w:hAnsi="Times New Roman" w:cs="Times New Roman"/>
          <w:sz w:val="28"/>
          <w:szCs w:val="28"/>
        </w:rPr>
        <w:t>6</w:t>
      </w:r>
      <w:r w:rsidRPr="00F86592">
        <w:rPr>
          <w:rFonts w:ascii="Times New Roman" w:hAnsi="Times New Roman" w:cs="Times New Roman"/>
          <w:sz w:val="28"/>
          <w:szCs w:val="28"/>
        </w:rPr>
        <w:t>, С. 66).</w:t>
      </w: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Основной целью разработки и практического применения систем мотивации  труда непосредственно в организациях (а не в масштабе страны) является возможность внедрения новых принципов управления персоналом. В качестве частных целей внедрения системы мотивации можно назвать следующие:</w:t>
      </w: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-    привлечение персонала в организацию;</w:t>
      </w:r>
    </w:p>
    <w:p w:rsidR="007E62F9" w:rsidRPr="00F86592" w:rsidRDefault="00F86592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2F9" w:rsidRPr="00F86592">
        <w:rPr>
          <w:rFonts w:ascii="Times New Roman" w:hAnsi="Times New Roman" w:cs="Times New Roman"/>
          <w:sz w:val="28"/>
          <w:szCs w:val="28"/>
        </w:rPr>
        <w:t xml:space="preserve">   сохранение работников в организации;</w:t>
      </w: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- стимулирование производственного поведения работников, его стремления к достижению наилучших результатов на своем рабочем месте как средства достижения целей, стоящих перед организацией в целом.</w:t>
      </w: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При этом способы мотивации можно разделить на несколько групп:</w:t>
      </w: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- нормативная мотивация - совокупность мер идейно-психологического воздействия, убеждения, внушения, целенаправленного информирования и т.п.;</w:t>
      </w: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-  принудительная мотивация - использование власти и угроза наказания в случае невыполнения требований, предъявленных к работнику;</w:t>
      </w:r>
    </w:p>
    <w:p w:rsidR="007E62F9" w:rsidRPr="00F86592" w:rsidRDefault="007E62F9" w:rsidP="00F8659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- стимулирование - опосредованное воздействие на поведение работника с помощью стимулов. Любые блага, материальные или духовные, удовлетворяющие потребностям человека, если их получение предполагает трудовую деятельность, следует называть стимулами труда. Стимулами является все то, что человек считает для себя ценным (</w:t>
      </w:r>
      <w:r w:rsidR="0007384A" w:rsidRPr="00F86592">
        <w:rPr>
          <w:sz w:val="28"/>
          <w:szCs w:val="28"/>
        </w:rPr>
        <w:t>14</w:t>
      </w:r>
      <w:r w:rsidRPr="00F86592">
        <w:rPr>
          <w:sz w:val="28"/>
          <w:szCs w:val="28"/>
        </w:rPr>
        <w:t>, С. 18).</w:t>
      </w:r>
    </w:p>
    <w:p w:rsidR="007E62F9" w:rsidRPr="00F86592" w:rsidRDefault="007E62F9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Стимулирование труда предполагает создание условий, при которых в результате активной трудовой деятельности работник будет трудиться более эффективно и более производительно, т.е. выполнит больший объем работ, чем было оговорено заранее. Здесь стимулирование труда создает условия для осознания работником, что он может трудиться более производительно, и возникновения желания, рождающего, в свою очередь, потребность, трудиться более производительно.</w:t>
      </w:r>
    </w:p>
    <w:p w:rsidR="007E62F9" w:rsidRPr="00F86592" w:rsidRDefault="007E62F9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Хотя стимулы и побуждают человека трудится, но их одних еще недостаточно для производительного труда. Система стимулов должна опираться на определенную базу - нормативный уровень трудовой деятельности. Сам факт вступления работника в трудовые отношения предполагает, что он за заранее оговоренные вознаграждения должен выполнять некоторый круг обязанностей. В этой ситуации для стимулирования нет еще места. Здесь сфера контролируемой деятельности и работают мотивы избегания, связанные со страхом наказания за невыполнение предъявленных требований. Таких наказаний, связанных с потерей материальных благ должно быть как минимум два: частичная выплата вознаграждения или разрыв трудовых отношений (</w:t>
      </w:r>
      <w:r w:rsidR="0007384A" w:rsidRPr="00F86592">
        <w:rPr>
          <w:sz w:val="28"/>
          <w:szCs w:val="28"/>
        </w:rPr>
        <w:t>5</w:t>
      </w:r>
      <w:r w:rsidRPr="00F86592">
        <w:rPr>
          <w:sz w:val="28"/>
          <w:szCs w:val="28"/>
        </w:rPr>
        <w:t xml:space="preserve">, С.6). </w:t>
      </w: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Стимулирование труда есть способ управления поведением социальных систем различного иерархического уровня, является одним из методов мотивации трудового поведения объектов управления.</w:t>
      </w:r>
    </w:p>
    <w:p w:rsidR="007E62F9" w:rsidRPr="00F86592" w:rsidRDefault="007E62F9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Работник должен знать, какие требования к нему предъявляются, какое вознаграждение он получит при их неукоснительном соблюдении, какие санкции последуют в случае их нарушения. Дисциплина несет в себе элементы принуждения, ограничения свободы действий. Однако грань между контролированием и стимулированием условна и подвижна, т.к. работник с сильной мотивацией обладает самодисциплиной, привычкой добросовестно выполнять требования и относиться к ним как к собственным нормам поведения.</w:t>
      </w:r>
    </w:p>
    <w:p w:rsidR="007E62F9" w:rsidRPr="00F86592" w:rsidRDefault="007E62F9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Система стимулирования вырастает как бы из административно-правовых методов управления, но не заменяет их, т.к. стимулирование труда эффективно в том случае, если органы управления умеют добиваться того уровня, за который платят. Цель стимулирования - не только побудить человека работать вообще, а побудить его делать лучше (больше) того, что обусловлено трудовыми отношениями (</w:t>
      </w:r>
      <w:r w:rsidR="0007384A" w:rsidRPr="00F86592">
        <w:rPr>
          <w:sz w:val="28"/>
          <w:szCs w:val="28"/>
        </w:rPr>
        <w:t>5</w:t>
      </w:r>
      <w:r w:rsidRPr="00F86592">
        <w:rPr>
          <w:sz w:val="28"/>
          <w:szCs w:val="28"/>
        </w:rPr>
        <w:t xml:space="preserve">, С. 7). </w:t>
      </w:r>
    </w:p>
    <w:p w:rsidR="007E62F9" w:rsidRPr="00F86592" w:rsidRDefault="007E62F9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 xml:space="preserve"> Таким образом, система мотивации и стимулирования  труда персонала в настоящее время является составляющей частью системы управления персонала. Разработка системы мотивации и стимулирования труда является ключевой задачей кадровой службы.</w:t>
      </w:r>
    </w:p>
    <w:p w:rsidR="00E76E86" w:rsidRPr="00F86592" w:rsidRDefault="00E76E86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592" w:rsidRDefault="00E76E86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br w:type="page"/>
      </w:r>
      <w:r w:rsidR="001A6FD3" w:rsidRPr="00F86592">
        <w:rPr>
          <w:rFonts w:ascii="Times New Roman" w:hAnsi="Times New Roman" w:cs="Times New Roman"/>
          <w:b/>
          <w:sz w:val="28"/>
          <w:szCs w:val="28"/>
        </w:rPr>
        <w:t>2. Анализ мотивационной системы персонала в</w:t>
      </w:r>
    </w:p>
    <w:p w:rsidR="00A04139" w:rsidRPr="00F86592" w:rsidRDefault="001A6FD3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592">
        <w:rPr>
          <w:rFonts w:ascii="Times New Roman" w:hAnsi="Times New Roman" w:cs="Times New Roman"/>
          <w:b/>
          <w:sz w:val="28"/>
          <w:szCs w:val="28"/>
        </w:rPr>
        <w:t xml:space="preserve"> ООО «Хитон-Пласт 2»</w:t>
      </w:r>
    </w:p>
    <w:p w:rsidR="001A6FD3" w:rsidRPr="00F86592" w:rsidRDefault="001A6FD3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FD3" w:rsidRPr="00F86592" w:rsidRDefault="001A6FD3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592">
        <w:rPr>
          <w:rFonts w:ascii="Times New Roman" w:hAnsi="Times New Roman" w:cs="Times New Roman"/>
          <w:b/>
          <w:sz w:val="28"/>
          <w:szCs w:val="28"/>
        </w:rPr>
        <w:t>2.1. Краткая характеристика предприятия</w:t>
      </w:r>
    </w:p>
    <w:p w:rsidR="00F86592" w:rsidRDefault="00F86592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1A6FD3" w:rsidRPr="00F86592" w:rsidRDefault="001A6FD3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Компания «Хитон-Пласт 2» была образована в </w:t>
      </w:r>
      <w:smartTag w:uri="urn:schemas-microsoft-com:office:smarttags" w:element="metricconverter">
        <w:smartTagPr>
          <w:attr w:name="ProductID" w:val="1999 г"/>
        </w:smartTagPr>
        <w:r w:rsidRPr="00F86592">
          <w:rPr>
            <w:sz w:val="28"/>
            <w:szCs w:val="28"/>
          </w:rPr>
          <w:t>1999 г</w:t>
        </w:r>
      </w:smartTag>
      <w:r w:rsidRPr="00F86592">
        <w:rPr>
          <w:sz w:val="28"/>
          <w:szCs w:val="28"/>
        </w:rPr>
        <w:t>.  Учредителем фирмы « Хитон-Пласт</w:t>
      </w:r>
      <w:r w:rsidR="000C6A7B" w:rsidRPr="00F86592">
        <w:rPr>
          <w:sz w:val="28"/>
          <w:szCs w:val="28"/>
        </w:rPr>
        <w:t xml:space="preserve"> 2</w:t>
      </w:r>
      <w:r w:rsidRPr="00F86592">
        <w:rPr>
          <w:sz w:val="28"/>
          <w:szCs w:val="28"/>
        </w:rPr>
        <w:t xml:space="preserve"> » является компания Venture inc. USA, которая известна как одна из ведущих мировых компаний - разработчиков и производителей пластмассовых деталей автомобилей. </w:t>
      </w:r>
    </w:p>
    <w:p w:rsidR="001A6FD3" w:rsidRPr="00F86592" w:rsidRDefault="001A6FD3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Полное наименование предприятия: общество с ограниченной ответственностью ««Хитон-Пласт 2». Сокращенное наименование: ООО ««Хитон-Пласт 2».</w:t>
      </w:r>
    </w:p>
    <w:p w:rsidR="001A6FD3" w:rsidRPr="00F86592" w:rsidRDefault="001A6FD3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Общество является юридическим лицом и осуществляет свою деятельность в соответствии с Гражданским кодексом РФ, федеральным законом «Об обществах с ограниченной ответственностью», Уставом общества и другими нормативно-правовыми актами. </w:t>
      </w:r>
    </w:p>
    <w:p w:rsidR="001A6FD3" w:rsidRPr="00F86592" w:rsidRDefault="001A6FD3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ООО «Хитон</w:t>
      </w:r>
      <w:r w:rsidR="002259A1" w:rsidRPr="00F86592">
        <w:rPr>
          <w:sz w:val="28"/>
          <w:szCs w:val="28"/>
        </w:rPr>
        <w:t>-</w:t>
      </w:r>
      <w:r w:rsidRPr="00F86592">
        <w:rPr>
          <w:sz w:val="28"/>
          <w:szCs w:val="28"/>
        </w:rPr>
        <w:t xml:space="preserve">Пласт 2» имеет в собственности обособленное имущество, учитываемое на собственном балансе, и отвечает по своим обязательствам этим имуществом. </w:t>
      </w:r>
    </w:p>
    <w:p w:rsidR="001A6FD3" w:rsidRPr="00F86592" w:rsidRDefault="001A6FD3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Адрес предприятия: 423800 Республика Татарстан, г. Набережные Челны, тел. (8552) 38-30-95, т/факс (8552) 38-30-77.</w:t>
      </w:r>
    </w:p>
    <w:p w:rsidR="002259A1" w:rsidRPr="00F86592" w:rsidRDefault="002259A1" w:rsidP="00F8659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ООО «Хитон-Пласт 2» является коммерческой организацией и его цель – извлечение прибыли.</w:t>
      </w:r>
    </w:p>
    <w:p w:rsidR="002259A1" w:rsidRPr="00F86592" w:rsidRDefault="000C6A7B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Направление деятельности ООО «Х</w:t>
      </w:r>
      <w:r w:rsidR="002259A1" w:rsidRPr="00F86592">
        <w:rPr>
          <w:sz w:val="28"/>
          <w:szCs w:val="28"/>
        </w:rPr>
        <w:t>итон-Пласт</w:t>
      </w:r>
      <w:r w:rsidRPr="00F86592">
        <w:rPr>
          <w:sz w:val="28"/>
          <w:szCs w:val="28"/>
        </w:rPr>
        <w:t xml:space="preserve"> 2</w:t>
      </w:r>
      <w:r w:rsidR="002259A1" w:rsidRPr="00F86592">
        <w:rPr>
          <w:sz w:val="28"/>
          <w:szCs w:val="28"/>
        </w:rPr>
        <w:t xml:space="preserve">» - разработка и производство новых видов композиционных полимерных материалов, соответствующих современным требованиям и находящих широкое применение во многих областях промышленности. </w:t>
      </w:r>
    </w:p>
    <w:p w:rsidR="004F24E3" w:rsidRPr="00F86592" w:rsidRDefault="002259A1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 xml:space="preserve">В настоящее время предприятие является лидером в Республике Татарстан по выпуску композиционных материалов для автомобильной отрасли. Компания производит композиционный материал на основе полипропилена, модифицированного синтетическим каучуком. Этот материал характеризуется повышенной прочностью к механическим воздействиям и удару, в том числе при отрицательных температурах, имеет отличные адгезионные свойства, что позволяет производить поверхностную окраску деталей из него, не исключая и возможности окрашивания в массе, а также обладает рядом других преимуществ. Кроме того, </w:t>
      </w:r>
      <w:r w:rsidR="004F24E3" w:rsidRPr="00F86592">
        <w:rPr>
          <w:color w:val="000000"/>
          <w:sz w:val="28"/>
          <w:szCs w:val="28"/>
        </w:rPr>
        <w:t>«</w:t>
      </w:r>
      <w:r w:rsidRPr="00F86592">
        <w:rPr>
          <w:color w:val="000000"/>
          <w:sz w:val="28"/>
          <w:szCs w:val="28"/>
        </w:rPr>
        <w:t>Хитон-Пласт 2</w:t>
      </w:r>
      <w:r w:rsidR="004F24E3" w:rsidRPr="00F86592">
        <w:rPr>
          <w:color w:val="000000"/>
          <w:sz w:val="28"/>
          <w:szCs w:val="28"/>
        </w:rPr>
        <w:t>»</w:t>
      </w:r>
      <w:r w:rsidRPr="00F86592">
        <w:rPr>
          <w:color w:val="000000"/>
          <w:sz w:val="28"/>
          <w:szCs w:val="28"/>
        </w:rPr>
        <w:t xml:space="preserve"> производит минералонаполненный полипропилен, суперконцентраты красителей полимеров; идет подготовка к выпуску динамических термоэластопластов — материалов, сочетающих свойства резин при эксплуатации </w:t>
      </w:r>
      <w:r w:rsidR="00F86592">
        <w:rPr>
          <w:color w:val="000000"/>
          <w:sz w:val="28"/>
          <w:szCs w:val="28"/>
        </w:rPr>
        <w:t xml:space="preserve">и термопластов при переработке. </w:t>
      </w:r>
      <w:r w:rsidRPr="00F86592">
        <w:rPr>
          <w:color w:val="000000"/>
          <w:sz w:val="28"/>
          <w:szCs w:val="28"/>
        </w:rPr>
        <w:t xml:space="preserve">Композиционные материалы изготавливаются на двух современных высокоскоростных линиях, что позволяет ООО </w:t>
      </w:r>
      <w:r w:rsidR="004F24E3" w:rsidRPr="00F86592">
        <w:rPr>
          <w:color w:val="000000"/>
          <w:sz w:val="28"/>
          <w:szCs w:val="28"/>
        </w:rPr>
        <w:t>«</w:t>
      </w:r>
      <w:r w:rsidRPr="00F86592">
        <w:rPr>
          <w:color w:val="000000"/>
          <w:sz w:val="28"/>
          <w:szCs w:val="28"/>
        </w:rPr>
        <w:t>Хитон-Пласт 2</w:t>
      </w:r>
      <w:r w:rsidR="004F24E3" w:rsidRPr="00F86592">
        <w:rPr>
          <w:color w:val="000000"/>
          <w:sz w:val="28"/>
          <w:szCs w:val="28"/>
        </w:rPr>
        <w:t>»</w:t>
      </w:r>
      <w:r w:rsidRPr="00F86592">
        <w:rPr>
          <w:color w:val="000000"/>
          <w:sz w:val="28"/>
          <w:szCs w:val="28"/>
        </w:rPr>
        <w:t xml:space="preserve"> успешно конкурировать с предприятиями, производящими подобный продукт, по качеству и цене. На сегодняшний день из материалов компании изготавливается 80 процентов пластавтокомпонентов для автомобиля </w:t>
      </w:r>
      <w:r w:rsidR="004F24E3" w:rsidRPr="00F86592">
        <w:rPr>
          <w:color w:val="000000"/>
          <w:sz w:val="28"/>
          <w:szCs w:val="28"/>
        </w:rPr>
        <w:t>«</w:t>
      </w:r>
      <w:r w:rsidRPr="00F86592">
        <w:rPr>
          <w:color w:val="000000"/>
          <w:sz w:val="28"/>
          <w:szCs w:val="28"/>
        </w:rPr>
        <w:t>Ока</w:t>
      </w:r>
      <w:r w:rsidR="004F24E3" w:rsidRPr="00F86592">
        <w:rPr>
          <w:color w:val="000000"/>
          <w:sz w:val="28"/>
          <w:szCs w:val="28"/>
        </w:rPr>
        <w:t>»</w:t>
      </w:r>
      <w:r w:rsidRPr="00F86592">
        <w:rPr>
          <w:color w:val="000000"/>
          <w:sz w:val="28"/>
          <w:szCs w:val="28"/>
        </w:rPr>
        <w:t xml:space="preserve">, 25-30 процентов — для </w:t>
      </w:r>
      <w:r w:rsidR="004F24E3" w:rsidRPr="00F86592">
        <w:rPr>
          <w:color w:val="000000"/>
          <w:sz w:val="28"/>
          <w:szCs w:val="28"/>
        </w:rPr>
        <w:t>«</w:t>
      </w:r>
      <w:r w:rsidRPr="00F86592">
        <w:rPr>
          <w:color w:val="000000"/>
          <w:sz w:val="28"/>
          <w:szCs w:val="28"/>
        </w:rPr>
        <w:t>КАМАЗа</w:t>
      </w:r>
      <w:r w:rsidR="004F24E3" w:rsidRPr="00F86592">
        <w:rPr>
          <w:color w:val="000000"/>
          <w:sz w:val="28"/>
          <w:szCs w:val="28"/>
        </w:rPr>
        <w:t>»</w:t>
      </w:r>
      <w:r w:rsidRPr="00F86592">
        <w:rPr>
          <w:color w:val="000000"/>
          <w:sz w:val="28"/>
          <w:szCs w:val="28"/>
        </w:rPr>
        <w:t xml:space="preserve"> и 10 процентов — для ВАЗ-2107.</w:t>
      </w:r>
    </w:p>
    <w:p w:rsidR="004F24E3" w:rsidRPr="00F86592" w:rsidRDefault="004F24E3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Производство пластмассовых изделий ООО «Хитон-пласт 2» (ППИ) оснащено современными литьевыми машинами с усилием смыкания от 50 до 1600 тонн и объемом впрыска от 63 до 9650 см</w:t>
      </w:r>
      <w:r w:rsidRPr="00F86592">
        <w:rPr>
          <w:color w:val="000000"/>
          <w:sz w:val="28"/>
          <w:szCs w:val="28"/>
          <w:vertAlign w:val="superscript"/>
        </w:rPr>
        <w:t>3</w:t>
      </w:r>
    </w:p>
    <w:p w:rsidR="002259A1" w:rsidRPr="00F86592" w:rsidRDefault="002259A1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Предприятие располагает новейшим технологическим оборудованием производства Германии, Японии, Венгрии, современными производственными и административными площадями, складскими помещениями, грузоподьемной техникой, погрузочно-разгрузочными зонами и т.п.</w:t>
      </w:r>
    </w:p>
    <w:p w:rsidR="00BC5AFA" w:rsidRPr="00F86592" w:rsidRDefault="00BC5AFA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Компания ведёт постоянную работу по усовершенствованию производства и выпускаемых материалов, разработке и созданию новых композиций с применением самых передовых методов переработки. Современное, высокоэффективное производственное и лабораторное оборудование позволяют осуществлять непрерывный и постоянный контроль производства и качества выпускаемой продукции. </w:t>
      </w:r>
    </w:p>
    <w:p w:rsidR="00F0744E" w:rsidRPr="00F86592" w:rsidRDefault="00BC5AFA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Сегодня на предприятии работают </w:t>
      </w:r>
      <w:r w:rsidR="004F24E3" w:rsidRPr="00F86592">
        <w:rPr>
          <w:sz w:val="28"/>
          <w:szCs w:val="28"/>
        </w:rPr>
        <w:t>около 200 человек</w:t>
      </w:r>
      <w:r w:rsidRPr="00F86592">
        <w:rPr>
          <w:sz w:val="28"/>
          <w:szCs w:val="28"/>
        </w:rPr>
        <w:t>, в основном бывшие работники ЗМА.</w:t>
      </w:r>
      <w:r w:rsidR="00F0744E" w:rsidRPr="00F86592">
        <w:rPr>
          <w:sz w:val="28"/>
          <w:szCs w:val="28"/>
        </w:rPr>
        <w:t xml:space="preserve"> </w:t>
      </w:r>
    </w:p>
    <w:p w:rsidR="00BC5AFA" w:rsidRPr="00F86592" w:rsidRDefault="00BC5AFA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Организационная структура управления ООО «Хитон-Пласт 2» представлена на рис.2.1.1.</w:t>
      </w:r>
    </w:p>
    <w:p w:rsidR="005C53E2" w:rsidRPr="00F86592" w:rsidRDefault="00CD2449" w:rsidP="00F865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x;z-index:251634688" from="99pt,17.55pt" to="180pt,17.55pt"/>
        </w:pict>
      </w:r>
      <w:r>
        <w:rPr>
          <w:noProof/>
        </w:rPr>
        <w:pict>
          <v:line id="_x0000_s1027" style="position:absolute;left:0;text-align:left;z-index:251636736" from="99pt,17.55pt" to="99pt,134.55pt">
            <v:stroke endarrow="block"/>
          </v:line>
        </w:pict>
      </w:r>
      <w:r>
        <w:rPr>
          <w:noProof/>
        </w:rPr>
        <w:pict>
          <v:line id="_x0000_s1028" style="position:absolute;left:0;text-align:left;z-index:251635712" from="4in,17.55pt" to="369pt,17.55pt"/>
        </w:pict>
      </w:r>
      <w:r>
        <w:rPr>
          <w:noProof/>
        </w:rPr>
        <w:pict>
          <v:line id="_x0000_s1029" style="position:absolute;left:0;text-align:left;z-index:251638784" from="369pt,17.55pt" to="369pt,134.55pt">
            <v:stroke endarrow="block"/>
          </v:line>
        </w:pict>
      </w:r>
      <w:r>
        <w:rPr>
          <w:noProof/>
        </w:rPr>
        <w:pict>
          <v:line id="_x0000_s1030" style="position:absolute;left:0;text-align:left;z-index:251640832" from="126pt,17.55pt" to="126pt,89.55pt"/>
        </w:pict>
      </w:r>
      <w:r>
        <w:rPr>
          <w:noProof/>
        </w:rPr>
        <w:pict>
          <v:line id="_x0000_s1031" style="position:absolute;left:0;text-align:left;z-index:251641856" from="342pt,17.55pt" to="342pt,89.55pt"/>
        </w:pict>
      </w:r>
      <w:r>
        <w:rPr>
          <w:noProof/>
        </w:rPr>
        <w:pict>
          <v:rect id="_x0000_s1032" style="position:absolute;left:0;text-align:left;margin-left:180pt;margin-top:8.55pt;width:108pt;height:27pt;z-index:251633664">
            <v:textbox style="mso-next-textbox:#_x0000_s1032">
              <w:txbxContent>
                <w:p w:rsidR="00921630" w:rsidRDefault="00921630" w:rsidP="00BC5AFA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633D1C" w:rsidRPr="00F86592" w:rsidRDefault="00633D1C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CB455E" w:rsidRPr="00F86592" w:rsidRDefault="00CD2449" w:rsidP="00F865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54pt;margin-top:86.25pt;width:81pt;height:36pt;z-index:251637760">
            <v:textbox style="mso-next-textbox:#_x0000_s1033">
              <w:txbxContent>
                <w:p w:rsidR="00921630" w:rsidRDefault="00921630" w:rsidP="00BC5AFA">
                  <w:pPr>
                    <w:jc w:val="center"/>
                  </w:pPr>
                  <w:r>
                    <w:t>Главный механик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324pt;margin-top:86.25pt;width:81pt;height:36pt;z-index:251639808">
            <v:textbox style="mso-next-textbox:#_x0000_s1034">
              <w:txbxContent>
                <w:p w:rsidR="00921630" w:rsidRDefault="00921630" w:rsidP="00BC5AFA">
                  <w:pPr>
                    <w:jc w:val="center"/>
                  </w:pPr>
                  <w:r>
                    <w:t>Главный инженер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left:0;text-align:left;z-index:251642880" from="126pt,41.25pt" to="2in,41.25pt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43904" from="324pt,41.25pt" to="342pt,41.25pt">
            <v:stroke endarrow="block"/>
          </v:line>
        </w:pict>
      </w:r>
      <w:r>
        <w:rPr>
          <w:noProof/>
        </w:rPr>
        <w:pict>
          <v:rect id="_x0000_s1037" style="position:absolute;left:0;text-align:left;margin-left:243pt;margin-top:32.25pt;width:81pt;height:36pt;z-index:251645952">
            <v:textbox style="mso-next-textbox:#_x0000_s1037">
              <w:txbxContent>
                <w:p w:rsidR="00921630" w:rsidRDefault="00921630" w:rsidP="00BC5AFA">
                  <w:pPr>
                    <w:jc w:val="center"/>
                  </w:pPr>
                  <w:r>
                    <w:t>Заместитель директора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in;margin-top:32.25pt;width:81pt;height:36pt;z-index:251644928">
            <v:textbox style="mso-next-textbox:#_x0000_s1038">
              <w:txbxContent>
                <w:p w:rsidR="00921630" w:rsidRDefault="00921630" w:rsidP="00BC5AFA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rect>
        </w:pict>
      </w:r>
    </w:p>
    <w:p w:rsidR="00CB455E" w:rsidRPr="00F86592" w:rsidRDefault="00CB455E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CB455E" w:rsidRPr="00F86592" w:rsidRDefault="00CB455E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CB455E" w:rsidRPr="00F86592" w:rsidRDefault="00CB455E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CB455E" w:rsidRPr="00F86592" w:rsidRDefault="00CB455E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CB455E" w:rsidRPr="00F86592" w:rsidRDefault="00CB455E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F86592" w:rsidRDefault="00CB455E" w:rsidP="00F86592">
      <w:pPr>
        <w:tabs>
          <w:tab w:val="left" w:pos="27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86592">
        <w:rPr>
          <w:b/>
          <w:sz w:val="28"/>
          <w:szCs w:val="28"/>
        </w:rPr>
        <w:t xml:space="preserve">Рис. 2.1.1. Организационная структура управления ООО </w:t>
      </w:r>
    </w:p>
    <w:p w:rsidR="002259A1" w:rsidRPr="00F86592" w:rsidRDefault="00CB455E" w:rsidP="00F86592">
      <w:pPr>
        <w:tabs>
          <w:tab w:val="left" w:pos="27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86592">
        <w:rPr>
          <w:b/>
          <w:sz w:val="28"/>
          <w:szCs w:val="28"/>
        </w:rPr>
        <w:t>«Хитон-Пласт 2»</w:t>
      </w:r>
    </w:p>
    <w:p w:rsidR="00872C36" w:rsidRPr="00F86592" w:rsidRDefault="00872C36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2E3202" w:rsidRPr="00F86592" w:rsidRDefault="002E3202" w:rsidP="00F86592">
      <w:pPr>
        <w:pStyle w:val="3"/>
        <w:ind w:firstLine="709"/>
        <w:rPr>
          <w:szCs w:val="28"/>
        </w:rPr>
      </w:pPr>
      <w:r w:rsidRPr="00F86592">
        <w:rPr>
          <w:szCs w:val="28"/>
        </w:rPr>
        <w:t xml:space="preserve">Из рис.2.1.1. видно, что главным руководителем компании является директор, который по рангу относится к верхнему звену менеджмента, ему делегируются все полномочия. От того насколько талантлив и профессионален директор предприятия во многом зависит материальное благополучие, прибыльность и стабильность компании в целом, и с другой стороны социально-психологический климат в организации. </w:t>
      </w:r>
    </w:p>
    <w:p w:rsidR="00F0744E" w:rsidRPr="00F86592" w:rsidRDefault="00F0744E" w:rsidP="00F86592">
      <w:pPr>
        <w:pStyle w:val="3"/>
        <w:ind w:firstLine="709"/>
        <w:rPr>
          <w:szCs w:val="28"/>
        </w:rPr>
      </w:pPr>
      <w:r w:rsidRPr="00F86592">
        <w:rPr>
          <w:szCs w:val="28"/>
        </w:rPr>
        <w:t xml:space="preserve">ООО «Хитон-Пласт» - это молодой и энергичный коллектив, средний возраст сотрудников компании составляет 35 лет, </w:t>
      </w:r>
      <w:r w:rsidR="00CF0CB7" w:rsidRPr="00F86592">
        <w:rPr>
          <w:szCs w:val="28"/>
        </w:rPr>
        <w:t>4</w:t>
      </w:r>
      <w:r w:rsidRPr="00F86592">
        <w:rPr>
          <w:szCs w:val="28"/>
        </w:rPr>
        <w:t>5% сотрудников имеют высшее образование и опыт профильной работы не менее 5 лет.</w:t>
      </w:r>
    </w:p>
    <w:p w:rsidR="002E3202" w:rsidRPr="00F86592" w:rsidRDefault="002E3202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Таким образом, к настоящему времени компания «Хитон-Пласт 2» подошла с четкой стратегией развития, стабильным финансовым положением, дружным коллективом и заслуженным авторитетом среди своих клиентов.</w:t>
      </w:r>
    </w:p>
    <w:p w:rsidR="00F0744E" w:rsidRPr="00F86592" w:rsidRDefault="00F86592" w:rsidP="00F8659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744E" w:rsidRPr="00F86592">
        <w:rPr>
          <w:b/>
          <w:sz w:val="28"/>
          <w:szCs w:val="28"/>
        </w:rPr>
        <w:t>2.2. Система мотивации в ООО «Хитон-Пласт 2» и ее роль в повышении творческой  социальной и творческой активности персонала</w:t>
      </w:r>
    </w:p>
    <w:p w:rsidR="00F86592" w:rsidRDefault="00F86592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2F78E0" w:rsidRPr="00F86592" w:rsidRDefault="00E76E86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Эффективная система мотивации</w:t>
      </w:r>
      <w:r w:rsidR="003B317B" w:rsidRPr="00F86592">
        <w:rPr>
          <w:sz w:val="28"/>
          <w:szCs w:val="28"/>
        </w:rPr>
        <w:t xml:space="preserve"> персонала</w:t>
      </w:r>
      <w:r w:rsidRPr="00F86592">
        <w:rPr>
          <w:sz w:val="28"/>
          <w:szCs w:val="28"/>
        </w:rPr>
        <w:t xml:space="preserve"> призвана на практике обеспечить повышение социальной и творческой активности работников предприятия,  </w:t>
      </w:r>
      <w:r w:rsidR="003B317B" w:rsidRPr="00F86592">
        <w:rPr>
          <w:sz w:val="28"/>
          <w:szCs w:val="28"/>
        </w:rPr>
        <w:t>которая в итоге повлияет на конечные результаты всей хозяйственной деятельности предприятия.</w:t>
      </w:r>
      <w:r w:rsidR="002F78E0" w:rsidRPr="00F86592">
        <w:rPr>
          <w:sz w:val="28"/>
          <w:szCs w:val="28"/>
        </w:rPr>
        <w:t xml:space="preserve"> Любая мотивационная система должна обеспечивать достаточно высокий уровень оплаты труда и достаточно высокий уровень жизни работника и членов его семьи.</w:t>
      </w:r>
    </w:p>
    <w:p w:rsidR="00CF0CB7" w:rsidRPr="00F86592" w:rsidRDefault="00CF0CB7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Мотивация в управлении персоналом в ООО «Хитон-Пласт 2» определяется как процесс активизации мотивов работников и создания стимулов для их побуждения к эффективному труду.</w:t>
      </w:r>
    </w:p>
    <w:p w:rsidR="00E76E86" w:rsidRPr="00F86592" w:rsidRDefault="002F78E0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Каждый руководитель имеет дело с двумя группами мотивов: внутренними и внешними. Внутренние мотивы создает сама работа - это чувство достижения результата, содержательности и значимости выполняемой работы, самоуважения. Наиболее простой способ обеспечения внутренней мотивации - создание соответствующих условий работы и точная постановка задачи.</w:t>
      </w:r>
    </w:p>
    <w:p w:rsidR="00F0744E" w:rsidRPr="00F86592" w:rsidRDefault="002F78E0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Внешние мотивы создаются организацией. Это заработная плата, продвижение по службе, похвалы и премирование, а также дополнительные выплаты и поощрения. Вознаграждать нужно не только крупные достижения, которые не так уж часты, но и небольшие, чтобы воспитать чувство достижимости целей. Очень эффективны в этом плане неожиданные вознаграждения.</w:t>
      </w:r>
      <w:r w:rsidR="00E76E86" w:rsidRPr="00F86592">
        <w:rPr>
          <w:sz w:val="28"/>
          <w:szCs w:val="28"/>
        </w:rPr>
        <w:t xml:space="preserve"> </w:t>
      </w:r>
    </w:p>
    <w:p w:rsidR="000647B5" w:rsidRPr="00F86592" w:rsidRDefault="002F78E0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Анализ существующих методов стимулирования на ООО "Хитон-Пласт" показал, что систему стимулирования формируют постоянные и переменные элементы, льготы и факторы мотивации. Изначально стимулирующие факторы можно разделить на моральные и материальные. </w:t>
      </w:r>
    </w:p>
    <w:p w:rsidR="000647B5" w:rsidRPr="00F86592" w:rsidRDefault="000647B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Материальная мотивация в ООО «Хитон-Пласт 2» краткосрочная и долгосрочная. Все сотрудники имеют пакет материального вознаграждения, складывающийся из зарплаты (постоянная часть), премии (повременная часть) и социальных льгот. Нематериальные виды мотивации реализуются через корпоративную культуру.</w:t>
      </w:r>
      <w:r w:rsidR="00C32134" w:rsidRPr="00F86592">
        <w:rPr>
          <w:sz w:val="28"/>
          <w:szCs w:val="28"/>
        </w:rPr>
        <w:t xml:space="preserve"> Как показывает опыт, моральное стимулирование имеет не менее важное значение для сотрудников, чем материальное. Эффективность и качество работы во многом зависят от морально-психологического климата в коллективе, от настроения сотрудников, от их заряженности на хорошую работу.</w:t>
      </w:r>
    </w:p>
    <w:p w:rsidR="002F78E0" w:rsidRPr="00F86592" w:rsidRDefault="002F78E0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На рис. 2.2.1. представлена система стимулирования, применяемая компанией "Хитон-Пласт 2".</w:t>
      </w:r>
    </w:p>
    <w:p w:rsidR="00C32134" w:rsidRPr="00F86592" w:rsidRDefault="00CD2449" w:rsidP="00F865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9" style="position:absolute;left:0;text-align:left;margin-left:162pt;margin-top:11.4pt;width:135pt;height:27pt;z-index:251646976">
            <v:textbox style="mso-next-textbox:#_x0000_s1039">
              <w:txbxContent>
                <w:p w:rsidR="00921630" w:rsidRPr="00807A1B" w:rsidRDefault="00921630" w:rsidP="00C32134">
                  <w:pPr>
                    <w:jc w:val="center"/>
                  </w:pPr>
                  <w:r w:rsidRPr="00807A1B">
                    <w:t>Стимулирование</w:t>
                  </w:r>
                </w:p>
              </w:txbxContent>
            </v:textbox>
          </v:rect>
        </w:pict>
      </w:r>
    </w:p>
    <w:p w:rsidR="002F78E0" w:rsidRPr="00F86592" w:rsidRDefault="00CD2449" w:rsidP="00F8659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40" style="position:absolute;left:0;text-align:left;z-index:251651072" from="342pt,23.25pt" to="342pt,32.25pt"/>
        </w:pict>
      </w:r>
      <w:r>
        <w:rPr>
          <w:noProof/>
        </w:rPr>
        <w:pict>
          <v:line id="_x0000_s1041" style="position:absolute;left:0;text-align:left;z-index:251650048" from="117pt,23.25pt" to="117pt,32.25pt"/>
        </w:pict>
      </w:r>
      <w:r>
        <w:rPr>
          <w:noProof/>
        </w:rPr>
        <w:pict>
          <v:line id="_x0000_s1042" style="position:absolute;left:0;text-align:left;z-index:251649024" from="117pt,23.25pt" to="342pt,23.25pt"/>
        </w:pict>
      </w:r>
      <w:r>
        <w:rPr>
          <w:noProof/>
        </w:rPr>
        <w:pict>
          <v:line id="_x0000_s1043" style="position:absolute;left:0;text-align:left;z-index:251648000" from="234pt,14.25pt" to="234pt,23.25pt"/>
        </w:pict>
      </w:r>
    </w:p>
    <w:p w:rsidR="00872C36" w:rsidRPr="00F86592" w:rsidRDefault="00CD2449" w:rsidP="00F86592">
      <w:pPr>
        <w:tabs>
          <w:tab w:val="left" w:pos="27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rect id="_x0000_s1044" style="position:absolute;left:0;text-align:left;margin-left:279pt;margin-top:8.1pt;width:126pt;height:27pt;z-index:251653120">
            <v:textbox style="mso-next-textbox:#_x0000_s1044">
              <w:txbxContent>
                <w:p w:rsidR="00921630" w:rsidRDefault="00921630" w:rsidP="00C32134">
                  <w:pPr>
                    <w:jc w:val="center"/>
                  </w:pPr>
                  <w:r>
                    <w:t>Моральное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54pt;margin-top:8.1pt;width:126pt;height:27pt;z-index:251652096">
            <v:textbox style="mso-next-textbox:#_x0000_s1045">
              <w:txbxContent>
                <w:p w:rsidR="00921630" w:rsidRDefault="00921630" w:rsidP="00C32134">
                  <w:pPr>
                    <w:jc w:val="center"/>
                  </w:pPr>
                  <w:r>
                    <w:t>Материальное</w:t>
                  </w:r>
                </w:p>
              </w:txbxContent>
            </v:textbox>
          </v:rect>
        </w:pict>
      </w:r>
    </w:p>
    <w:p w:rsidR="00507A5A" w:rsidRPr="00F86592" w:rsidRDefault="00CD2449" w:rsidP="00F8659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81792" from="342pt,298.95pt" to="342pt,316.95pt"/>
        </w:pict>
      </w:r>
      <w:r>
        <w:rPr>
          <w:noProof/>
        </w:rPr>
        <w:pict>
          <v:line id="_x0000_s1047" style="position:absolute;left:0;text-align:left;z-index:251680768" from="117pt,298.95pt" to="117pt,316.95pt"/>
        </w:pict>
      </w:r>
      <w:r>
        <w:rPr>
          <w:noProof/>
        </w:rPr>
        <w:pict>
          <v:line id="_x0000_s1048" style="position:absolute;left:0;text-align:left;z-index:251679744" from="342pt,244.95pt" to="342pt,262.95pt"/>
        </w:pict>
      </w:r>
      <w:r>
        <w:rPr>
          <w:noProof/>
        </w:rPr>
        <w:pict>
          <v:line id="_x0000_s1049" style="position:absolute;left:0;text-align:left;z-index:251678720" from="117pt,244.95pt" to="117pt,262.95pt"/>
        </w:pict>
      </w:r>
      <w:r>
        <w:rPr>
          <w:noProof/>
        </w:rPr>
        <w:pict>
          <v:line id="_x0000_s1050" style="position:absolute;left:0;text-align:left;z-index:251677696" from="342pt,199.95pt" to="342pt,208.95pt"/>
        </w:pict>
      </w:r>
      <w:r>
        <w:rPr>
          <w:noProof/>
        </w:rPr>
        <w:pict>
          <v:line id="_x0000_s1051" style="position:absolute;left:0;text-align:left;z-index:251676672" from="117pt,190.95pt" to="117pt,208.95pt"/>
        </w:pict>
      </w:r>
      <w:r>
        <w:rPr>
          <w:noProof/>
        </w:rPr>
        <w:pict>
          <v:line id="_x0000_s1052" style="position:absolute;left:0;text-align:left;z-index:251675648" from="342pt,154.95pt" to="342pt,163.95pt"/>
        </w:pict>
      </w:r>
      <w:r>
        <w:rPr>
          <w:noProof/>
        </w:rPr>
        <w:pict>
          <v:line id="_x0000_s1053" style="position:absolute;left:0;text-align:left;z-index:251674624" from="117pt,145.95pt" to="117pt,163.95pt"/>
        </w:pict>
      </w:r>
      <w:r>
        <w:rPr>
          <w:noProof/>
        </w:rPr>
        <w:pict>
          <v:line id="_x0000_s1054" style="position:absolute;left:0;text-align:left;z-index:251673600" from="342pt,109.95pt" to="342pt,118.95pt"/>
        </w:pict>
      </w:r>
      <w:r>
        <w:rPr>
          <w:noProof/>
        </w:rPr>
        <w:pict>
          <v:line id="_x0000_s1055" style="position:absolute;left:0;text-align:left;z-index:251672576" from="117pt,100.95pt" to="117pt,118.95pt"/>
        </w:pict>
      </w:r>
      <w:r>
        <w:rPr>
          <w:noProof/>
        </w:rPr>
        <w:pict>
          <v:line id="_x0000_s1056" style="position:absolute;left:0;text-align:left;z-index:251671552" from="342pt,55.95pt" to="342pt,73.95pt"/>
        </w:pict>
      </w:r>
      <w:r>
        <w:rPr>
          <w:noProof/>
        </w:rPr>
        <w:pict>
          <v:line id="_x0000_s1057" style="position:absolute;left:0;text-align:left;z-index:251670528" from="117pt,55.95pt" to="117pt,73.95pt"/>
        </w:pict>
      </w:r>
      <w:r>
        <w:rPr>
          <w:noProof/>
        </w:rPr>
        <w:pict>
          <v:line id="_x0000_s1058" style="position:absolute;left:0;text-align:left;z-index:251669504" from="342pt,10.95pt" to="342pt,28.95pt"/>
        </w:pict>
      </w:r>
      <w:r>
        <w:rPr>
          <w:noProof/>
        </w:rPr>
        <w:pict>
          <v:line id="_x0000_s1059" style="position:absolute;left:0;text-align:left;z-index:251668480" from="117pt,10.95pt" to="117pt,28.95pt"/>
        </w:pict>
      </w:r>
      <w:r>
        <w:rPr>
          <w:noProof/>
        </w:rPr>
        <w:pict>
          <v:rect id="_x0000_s1060" style="position:absolute;left:0;text-align:left;margin-left:252pt;margin-top:316.95pt;width:198pt;height:36pt;z-index:251667456">
            <v:textbox>
              <w:txbxContent>
                <w:p w:rsidR="00921630" w:rsidRDefault="00921630" w:rsidP="00507A5A">
                  <w:pPr>
                    <w:jc w:val="center"/>
                  </w:pPr>
                  <w:r>
                    <w:t>Корпоративная культура, атмосфера, праздники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18pt;margin-top:316.95pt;width:189pt;height:36pt;z-index:251666432">
            <v:textbox>
              <w:txbxContent>
                <w:p w:rsidR="00921630" w:rsidRDefault="00921630" w:rsidP="00507A5A">
                  <w:pPr>
                    <w:jc w:val="center"/>
                  </w:pPr>
                  <w:r>
                    <w:t>Машины (служебные)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252pt;margin-top:262.95pt;width:198pt;height:36pt;z-index:251665408">
            <v:textbox>
              <w:txbxContent>
                <w:p w:rsidR="00921630" w:rsidRDefault="00921630" w:rsidP="00507A5A">
                  <w:pPr>
                    <w:jc w:val="center"/>
                  </w:pPr>
                  <w:r>
                    <w:t>Имидж компании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18pt;margin-top:262.95pt;width:189pt;height:36pt;z-index:251664384">
            <v:textbox>
              <w:txbxContent>
                <w:p w:rsidR="00921630" w:rsidRDefault="00921630" w:rsidP="00507A5A">
                  <w:pPr>
                    <w:jc w:val="center"/>
                  </w:pPr>
                  <w:r>
                    <w:t>Подарки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252pt;margin-top:208.95pt;width:198pt;height:36pt;z-index:251663360">
            <v:textbox>
              <w:txbxContent>
                <w:p w:rsidR="00921630" w:rsidRDefault="00921630" w:rsidP="00507A5A">
                  <w:pPr>
                    <w:jc w:val="center"/>
                  </w:pPr>
                  <w:r>
                    <w:t>Делегирование полномочий, повышение ответственности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18pt;margin-top:208.95pt;width:189pt;height:36pt;z-index:251662336">
            <v:textbox>
              <w:txbxContent>
                <w:p w:rsidR="00921630" w:rsidRDefault="00921630" w:rsidP="00507A5A">
                  <w:pPr>
                    <w:jc w:val="center"/>
                  </w:pPr>
                  <w:r>
                    <w:t>Социальные программы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252pt;margin-top:163.95pt;width:198pt;height:36pt;z-index:251661312">
            <v:textbox style="mso-next-textbox:#_x0000_s1066">
              <w:txbxContent>
                <w:p w:rsidR="00921630" w:rsidRDefault="00921630" w:rsidP="00507A5A">
                  <w:pPr>
                    <w:jc w:val="center"/>
                  </w:pPr>
                  <w:r>
                    <w:t>Предоставление интересной и творческой работы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252pt;margin-top:118.95pt;width:198pt;height:36pt;z-index:251659264">
            <v:textbox style="mso-next-textbox:#_x0000_s1067">
              <w:txbxContent>
                <w:p w:rsidR="00921630" w:rsidRDefault="00921630" w:rsidP="00507A5A">
                  <w:pPr>
                    <w:jc w:val="center"/>
                  </w:pPr>
                  <w:r>
                    <w:t>Планирование карьеры сотрудников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252pt;margin-top:73.95pt;width:198pt;height:36pt;z-index:251657216">
            <v:textbox style="mso-next-textbox:#_x0000_s1068">
              <w:txbxContent>
                <w:p w:rsidR="00921630" w:rsidRDefault="00921630" w:rsidP="00507A5A">
                  <w:pPr>
                    <w:jc w:val="center"/>
                  </w:pPr>
                  <w:r>
                    <w:t>Согласование целей персонала с целями предприятия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18pt;margin-top:163.95pt;width:189pt;height:27pt;z-index:251660288">
            <v:textbox style="mso-next-textbox:#_x0000_s1069">
              <w:txbxContent>
                <w:p w:rsidR="00921630" w:rsidRDefault="00921630" w:rsidP="00507A5A">
                  <w:pPr>
                    <w:jc w:val="center"/>
                  </w:pPr>
                  <w:r>
                    <w:t>Обучение персонала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252pt;margin-top:28.95pt;width:198pt;height:27pt;z-index:251655168">
            <v:textbox style="mso-next-textbox:#_x0000_s1070">
              <w:txbxContent>
                <w:p w:rsidR="00921630" w:rsidRDefault="00921630" w:rsidP="00507A5A">
                  <w:pPr>
                    <w:jc w:val="center"/>
                  </w:pPr>
                  <w:r>
                    <w:t>Учет потребностей персонала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18pt;margin-top:118.95pt;width:189pt;height:27pt;z-index:251658240">
            <v:textbox style="mso-next-textbox:#_x0000_s1071">
              <w:txbxContent>
                <w:p w:rsidR="00921630" w:rsidRDefault="00921630" w:rsidP="00507A5A">
                  <w:pPr>
                    <w:jc w:val="center"/>
                  </w:pPr>
                  <w:r>
                    <w:t>Участие в прибыли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18pt;margin-top:73.95pt;width:189pt;height:27pt;z-index:251656192">
            <v:textbox style="mso-next-textbox:#_x0000_s1072">
              <w:txbxContent>
                <w:p w:rsidR="00921630" w:rsidRDefault="00921630" w:rsidP="00507A5A">
                  <w:pPr>
                    <w:jc w:val="center"/>
                  </w:pPr>
                  <w:r>
                    <w:t>Премии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18pt;margin-top:28.95pt;width:189pt;height:27pt;z-index:251654144">
            <v:textbox style="mso-next-textbox:#_x0000_s1073">
              <w:txbxContent>
                <w:p w:rsidR="00921630" w:rsidRDefault="00921630" w:rsidP="00507A5A">
                  <w:pPr>
                    <w:jc w:val="center"/>
                  </w:pPr>
                  <w:r>
                    <w:t>Заработная плата</w:t>
                  </w:r>
                </w:p>
              </w:txbxContent>
            </v:textbox>
          </v:rect>
        </w:pict>
      </w: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872C36" w:rsidRPr="00F86592" w:rsidRDefault="00507A5A" w:rsidP="00F86592">
      <w:pPr>
        <w:tabs>
          <w:tab w:val="left" w:pos="28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86592">
        <w:rPr>
          <w:b/>
          <w:sz w:val="28"/>
          <w:szCs w:val="28"/>
        </w:rPr>
        <w:t>Рис. 2.2.2. Система стимулирования ООО «Хитон-Пласт 2»</w:t>
      </w:r>
    </w:p>
    <w:p w:rsidR="00507A5A" w:rsidRPr="00F86592" w:rsidRDefault="00507A5A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При разработке программы по стимулированию сотрудников руководство ООО «Хитон-Пласт 2» оценило факторы, оказывающие влияние на высоту планки достижений, которую ставит перед собой сам работник, а также на интенсивность прилагаемых им усилий для выполнения поставленных задач. И пришли к выводу, что профессиональный энтузиазм исполнителей зависит, прежде всего, от четырех моментов.</w:t>
      </w:r>
    </w:p>
    <w:p w:rsidR="00321081" w:rsidRPr="00F86592" w:rsidRDefault="00321081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Во-первых, это уверенность работника в том, что его профессионализм и знания приведут к запланированному рабочему результату.</w:t>
      </w:r>
    </w:p>
    <w:p w:rsidR="00321081" w:rsidRPr="00F86592" w:rsidRDefault="00321081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Во-вторых, уверенность, что достигнутые им успехи не останутся незамеченными, и</w:t>
      </w:r>
      <w:r w:rsidRPr="00F86592">
        <w:rPr>
          <w:i/>
          <w:iCs/>
          <w:sz w:val="28"/>
          <w:szCs w:val="28"/>
        </w:rPr>
        <w:t xml:space="preserve"> </w:t>
      </w:r>
      <w:r w:rsidRPr="00F86592">
        <w:rPr>
          <w:sz w:val="28"/>
          <w:szCs w:val="28"/>
        </w:rPr>
        <w:t>будут оценены и вознаграждены руководством.</w:t>
      </w:r>
    </w:p>
    <w:p w:rsidR="00321081" w:rsidRPr="00F86592" w:rsidRDefault="00321081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В-третьих, это ценность ожидаемого поощрения в глазах работника.</w:t>
      </w:r>
    </w:p>
    <w:p w:rsidR="00507A5A" w:rsidRPr="00F86592" w:rsidRDefault="00321081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В-четвертых, положительный результат сравнения своего поощрения и поощрения коллег.</w:t>
      </w:r>
    </w:p>
    <w:p w:rsidR="004D7889" w:rsidRPr="00F86592" w:rsidRDefault="007E3768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sz w:val="28"/>
          <w:szCs w:val="28"/>
        </w:rPr>
        <w:t>Исследования в областях экономики и социологии показывают, что по мере роста культурного уровня и общего уровня образования происходит переориентация потребностей человека в сторону приоритета нематериальных над материальными. Процесс труда особенно в научно-технической сфере содержит всё больше творчества, при этом замещение материальных потребностей нематериальными распространяется и на сам процесс производства. Работник творческого типа (в отличие от работника рутинного либо нетворческого труда) ищет удовлетворения своих нематериальных потребностей в первую очередь сфере своих профессиональных обязанностей. Творчество как способ участия человека в производстве само по себе становится потребностью. Без участия в творческой деятельности затруднительно быть уважаемым членом трудового коллектива и добиться успеха, без творчества невозможна самореализация человека в труде на современном предприятии.</w:t>
      </w:r>
      <w:r w:rsidR="004D7889" w:rsidRPr="00F86592">
        <w:rPr>
          <w:sz w:val="28"/>
          <w:szCs w:val="28"/>
        </w:rPr>
        <w:t xml:space="preserve"> </w:t>
      </w:r>
      <w:r w:rsidR="004D7889" w:rsidRPr="00F86592">
        <w:rPr>
          <w:color w:val="000000"/>
          <w:sz w:val="28"/>
          <w:szCs w:val="28"/>
        </w:rPr>
        <w:t>Творческая активность — одно из существенных свойств личности, где наиболее полно проявляется ее индивидуальное, особенное.</w:t>
      </w:r>
    </w:p>
    <w:p w:rsidR="00047312" w:rsidRPr="00F86592" w:rsidRDefault="00047312" w:rsidP="00F8659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86592">
        <w:rPr>
          <w:sz w:val="28"/>
          <w:szCs w:val="28"/>
        </w:rPr>
        <w:t>Творческая активность персонала – это вид трудовой активности, связанный с инновационной деятельностью предприятия, характеризующий вовлечённость работников в инновационные процессы (создание новой продукции, технологий, методов инструментов, появления новых идей).</w:t>
      </w:r>
    </w:p>
    <w:p w:rsidR="00321081" w:rsidRPr="00F86592" w:rsidRDefault="00047312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Для повышения творческой активности персонала, «Хитон-Пласт 2» организует обучение сотрудников компании.</w:t>
      </w:r>
      <w:r w:rsidR="00E73472" w:rsidRPr="00F86592">
        <w:rPr>
          <w:sz w:val="28"/>
          <w:szCs w:val="28"/>
        </w:rPr>
        <w:t xml:space="preserve"> ООО «Хитон-Пласт 2» стремится создать единую команду профессионалов, которая могла бы поддерживать деятельность компании на высоком уровне, приносить ей достойную прибыль и максимально сокращать издержки. Для этого компания выделяет достаточно большие средства на обучение.</w:t>
      </w:r>
    </w:p>
    <w:p w:rsidR="00047312" w:rsidRPr="00F86592" w:rsidRDefault="00047312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sz w:val="28"/>
          <w:szCs w:val="28"/>
        </w:rPr>
        <w:t xml:space="preserve">Так, для того, чтобы получить грамотные производственные кадры руководство компании «Хитон-Пласт 2» организовало обучение группы из семи человек в США. </w:t>
      </w:r>
      <w:r w:rsidRPr="00F86592">
        <w:rPr>
          <w:color w:val="000000"/>
          <w:sz w:val="28"/>
          <w:szCs w:val="28"/>
        </w:rPr>
        <w:t xml:space="preserve">Оно проходило в Детройте на фирме «Венче». Это известная в западном автопроме фирма, которая имеет более 60 заводов по производству пластиковых автокомпонентов по всему миру. Благодаря </w:t>
      </w:r>
      <w:r w:rsidR="00E73472" w:rsidRPr="00F86592">
        <w:rPr>
          <w:color w:val="000000"/>
          <w:sz w:val="28"/>
          <w:szCs w:val="28"/>
        </w:rPr>
        <w:t xml:space="preserve"> опыту, полученному в США, компания получила высокое качество выпускаемой продукции, появились новые идеи, а также появились все предпосылки, чтобы стать «пластиковым Детройтом» для России, ориентированным как на отечественного, так и на иностранного автопроизводителя.</w:t>
      </w:r>
    </w:p>
    <w:p w:rsidR="00E73472" w:rsidRPr="00F86592" w:rsidRDefault="00752B46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Обучение сотрудников традиционно ведется по направлениям, необходимым компании. Если сотрудник хочет получить знания в другой области, которые в данный момент в компании не стоят, однако являются перспективными, то решения об оплате такого обучения принимаются в индивидуальном порядке.</w:t>
      </w:r>
    </w:p>
    <w:p w:rsidR="00325928" w:rsidRPr="00F86592" w:rsidRDefault="00325928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К нематериальным методам стимулирования сотрудников компании «Хитон-Пласт 2» можно отнести:</w:t>
      </w:r>
    </w:p>
    <w:p w:rsidR="00325928" w:rsidRPr="00F86592" w:rsidRDefault="00325928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- инвестиции в улучшение условий труда и безопасности;</w:t>
      </w:r>
    </w:p>
    <w:p w:rsidR="00325928" w:rsidRPr="00F86592" w:rsidRDefault="00325928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- медицинское страхование сотрудников;</w:t>
      </w:r>
    </w:p>
    <w:p w:rsidR="00325928" w:rsidRPr="00F86592" w:rsidRDefault="00325928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- мероприятия для сотрудников, включающие внешнюю и внутреннюю коммуникации.</w:t>
      </w:r>
    </w:p>
    <w:p w:rsidR="00325928" w:rsidRPr="00F86592" w:rsidRDefault="00325928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Хорошей традицией в компании стало проведение различных культурно-массовых мероприятий, спортивных соревнований, конкурсов и смотров художественной самодеятельности. Два года назад в ООО «Хитон-Пласт 2» впервые провели конкурс художественной самодеятельности и обнаружили, что в компании много талантов. Никто даже не мог предположить, что среди сотрудников столько талантливых людей. Теперь концерты, посвященные корпоративным датам компании, проводятся в основном опираясь на свои силы, почти не приглашая артистов со стороны.</w:t>
      </w:r>
    </w:p>
    <w:p w:rsidR="00325928" w:rsidRPr="00F86592" w:rsidRDefault="00325928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В компании созданы все условия для занятий физкультурой и спортом.</w:t>
      </w:r>
      <w:r w:rsidR="00FD0EA5" w:rsidRPr="00F86592">
        <w:rPr>
          <w:color w:val="000000"/>
          <w:sz w:val="28"/>
          <w:szCs w:val="28"/>
        </w:rPr>
        <w:t xml:space="preserve"> Обязательным атрибутом являются спортивные мероприятия, когда соревнуются работники структурных подразделений. Турниры проводятся по нескольким видам спорта: волейболу, спортивным эстафетам, плаванию и др. Заключительным этапом соревнований обычно становится конкурс стенгазет, которые структурные подразделения выпускают по итогам прошедших спартакиад, отмечая не только результаты и победителей, но и какие-то интересные моменты.</w:t>
      </w:r>
    </w:p>
    <w:p w:rsidR="00FD0EA5" w:rsidRPr="00F86592" w:rsidRDefault="00FD0EA5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Проведение корпоративных спортивных мероприятий помогает сплачивать коллектив не только в спортивную команду, но и в команду в бизнесе, а также повышает социальную активность персонала.</w:t>
      </w:r>
    </w:p>
    <w:p w:rsidR="00047312" w:rsidRPr="00F86592" w:rsidRDefault="00AD2C1C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Большое внимание в ООО «Хитон-Пласт 2» уделяется программам диагностики и лечения сотрудников. Дети сотрудников зимой традиционно получают новогодние подарки, а летом отдыхают в оздоровительных лагерях. Это отражает общее понимание в компании, что работник должен быть защищен всем пакетом социальных обязательств и передает ощущение роста и стабилизации компании.</w:t>
      </w:r>
    </w:p>
    <w:p w:rsidR="004D7889" w:rsidRPr="00F86592" w:rsidRDefault="00AA6FBF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Таким образом, м</w:t>
      </w:r>
      <w:r w:rsidR="004D7889" w:rsidRPr="00F86592">
        <w:rPr>
          <w:sz w:val="28"/>
          <w:szCs w:val="28"/>
        </w:rPr>
        <w:t>отивация в управлении персоналом в ООО «Хитон-Пласт 2» определяется как процесс активизации мотивов работников и создания стимулов для их побуждения к эффективному труду.</w:t>
      </w:r>
    </w:p>
    <w:p w:rsidR="004D7889" w:rsidRPr="00F86592" w:rsidRDefault="0037580B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Система мотивации в компании играет большую роль в повышении творческой и социальной активности персонала ООО «Хитон-Пласт 2»</w:t>
      </w:r>
      <w:r w:rsidR="00546828" w:rsidRPr="00F86592">
        <w:rPr>
          <w:sz w:val="28"/>
          <w:szCs w:val="28"/>
        </w:rPr>
        <w:t>.</w:t>
      </w:r>
    </w:p>
    <w:p w:rsidR="00546828" w:rsidRPr="00F86592" w:rsidRDefault="00546828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F86592" w:rsidRDefault="00546828" w:rsidP="00F865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6592">
        <w:rPr>
          <w:b/>
          <w:sz w:val="28"/>
          <w:szCs w:val="28"/>
        </w:rPr>
        <w:t>2.3</w:t>
      </w:r>
      <w:r w:rsidR="00D769C0" w:rsidRPr="00F86592">
        <w:rPr>
          <w:b/>
          <w:sz w:val="28"/>
          <w:szCs w:val="28"/>
        </w:rPr>
        <w:t xml:space="preserve"> Проблемы и </w:t>
      </w:r>
      <w:r w:rsidR="008232EE" w:rsidRPr="00F86592">
        <w:rPr>
          <w:b/>
          <w:sz w:val="28"/>
          <w:szCs w:val="28"/>
        </w:rPr>
        <w:t>пути</w:t>
      </w:r>
      <w:r w:rsidR="00D769C0" w:rsidRPr="00F86592">
        <w:rPr>
          <w:b/>
          <w:sz w:val="28"/>
          <w:szCs w:val="28"/>
        </w:rPr>
        <w:t xml:space="preserve"> совершенствовани</w:t>
      </w:r>
      <w:r w:rsidR="008232EE" w:rsidRPr="00F86592">
        <w:rPr>
          <w:b/>
          <w:sz w:val="28"/>
          <w:szCs w:val="28"/>
        </w:rPr>
        <w:t>я системы</w:t>
      </w:r>
      <w:r w:rsidR="00D769C0" w:rsidRPr="00F86592">
        <w:rPr>
          <w:b/>
          <w:sz w:val="28"/>
          <w:szCs w:val="28"/>
        </w:rPr>
        <w:t xml:space="preserve"> </w:t>
      </w:r>
      <w:r w:rsidRPr="00F86592">
        <w:rPr>
          <w:b/>
          <w:sz w:val="28"/>
          <w:szCs w:val="28"/>
        </w:rPr>
        <w:t xml:space="preserve"> мотивации </w:t>
      </w:r>
    </w:p>
    <w:p w:rsidR="00546828" w:rsidRPr="00F86592" w:rsidRDefault="00546828" w:rsidP="00F865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6592">
        <w:rPr>
          <w:b/>
          <w:sz w:val="28"/>
          <w:szCs w:val="28"/>
        </w:rPr>
        <w:t>персонала в ООО «Хитон-Пласт 2»</w:t>
      </w:r>
    </w:p>
    <w:p w:rsidR="00F86592" w:rsidRDefault="00F86592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69C0" w:rsidRPr="00F86592" w:rsidRDefault="00D769C0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Любая организация, независимо от ее размеров, форм собственности и видов деятельности сталкивает с проблемами в области мотивации трудовой деятельности персонала.</w:t>
      </w:r>
    </w:p>
    <w:p w:rsidR="00D769C0" w:rsidRPr="00F86592" w:rsidRDefault="00D769C0" w:rsidP="00F865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6828" w:rsidRPr="00F86592" w:rsidRDefault="00546828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Анализ выявленных недостатков в системе мотивации, снижающих творческую и социальную активность персонала в ООО «Хитон-Пласт 2» позволит разработать предложения по устранению имеющихся проблем.</w:t>
      </w:r>
    </w:p>
    <w:p w:rsidR="00D769C0" w:rsidRPr="00F86592" w:rsidRDefault="00D769C0" w:rsidP="00F86592">
      <w:pPr>
        <w:spacing w:line="360" w:lineRule="auto"/>
        <w:ind w:firstLine="709"/>
        <w:jc w:val="both"/>
        <w:rPr>
          <w:rStyle w:val="b11"/>
          <w:rFonts w:ascii="Times New Roman" w:hAnsi="Times New Roman" w:cs="Times New Roman"/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 xml:space="preserve">Одной из проблем мотивации персонала в компании является то, что </w:t>
      </w:r>
      <w:r w:rsidRPr="00F86592">
        <w:rPr>
          <w:rStyle w:val="b11"/>
          <w:rFonts w:ascii="Times New Roman" w:hAnsi="Times New Roman" w:cs="Times New Roman"/>
          <w:color w:val="000000"/>
          <w:sz w:val="28"/>
          <w:szCs w:val="28"/>
        </w:rPr>
        <w:t>недостаточно используются различные виды нематериального стимулирования. Как показывает практика, в большинстве случаев руководители предприятий при постановке целей и задач для разработки систем стимулирования труда персонала основной акцент делают на материальной стороне вопроса и совсем не уделяют внимание нематериальной. Кроме того, самой большой проблемой в отношении денежных поощрений является то, что денежная мотивация довольно быстро угасает: человек быстро привыкает к новому, более высокому уровню оплаты. Тот уровень оплаты, который еще вчера мотивировал его на высокую рабочую отдачу, очень скоро становится привычным и теряет побудительную силу.</w:t>
      </w:r>
    </w:p>
    <w:p w:rsidR="008232EE" w:rsidRPr="00F86592" w:rsidRDefault="008232EE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На исследуемом предприятии необходимо создание единой системы нематериального стимулирования.</w:t>
      </w:r>
    </w:p>
    <w:p w:rsidR="008232EE" w:rsidRPr="00F86592" w:rsidRDefault="008232EE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В современных условиях, по мере роста уровня образования и жизненного уровня работников, возрастает значение внутреннего вознаграждения и использования различных программ признания, безусловно, в сочетании с соответствующим денежным вознаграждением.</w:t>
      </w:r>
    </w:p>
    <w:p w:rsidR="008232EE" w:rsidRPr="00F86592" w:rsidRDefault="008232EE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Для того чтобы процесс признания был эффективным необходимо решение шести следующих основных задач: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1. Признание труда сотрудников, добившихся значительных результатов, с целью дальнейшего стимулирования их творческой активности.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2. Демонстрация отношения организации к высоким результатам труда.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3. Извлечение из процесса признания максимального эффекта путем популяризации результатов труда отдельных работников, получивших признание.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4. Применение различных форм признания заслуг сотрудников.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color w:val="000000"/>
          <w:sz w:val="28"/>
          <w:szCs w:val="28"/>
        </w:rPr>
        <w:t>5. Поднятие морального состояния через соответствующую форму признания.</w:t>
      </w:r>
    </w:p>
    <w:p w:rsidR="008232EE" w:rsidRPr="00F86592" w:rsidRDefault="008232EE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6. Обеспечение процесса повышения трудовой активности, являющегося целью руководства.</w:t>
      </w:r>
    </w:p>
    <w:p w:rsidR="008232EE" w:rsidRPr="00F86592" w:rsidRDefault="008232EE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В компании ООО «Хитон-Пласт 2» предлагается использовать следующие способы морального поощрения: 1) профессионально-квалификационное продвижение (продвижение по службе); 2) расположение, размеры и внутренняя планировка кабинета; 3) заседания, на которых отмечается деятельность работника; 4) награды, ценные подарки от организации; 5) специально отведенные места для стоянки машин; 6) ежегодные конференции, на которых отмечаются заслуги сотрудника; 7) специальные статьи, помещаемые в прессе; 8) заметки на доске объявлений; 9) фотографии сотрудника на плакатах, стендах; 10) специальные задания; 11) почетные значки, вручаемые в присутствии коллег сотрудника; 12) объявление благодарности; 13) направление на конференции, стажировку и др.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 xml:space="preserve">Очень важны с точки зрения стимулирования работников к повышению активности, к вовлечению персонала в процесс улучшения деятельности различные формы личного признания со стороны непосредственного руководителя, усиливающие роль управленческого персонала в обеспечении качества. 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 xml:space="preserve">В ООО «Хитон-Пласт» необходимо применение следующих форм личного признания заслуг работников: 1) выражение благодарности за хорошо выполненную работу сразу же после ее завершения; 2) письмо, направленное на дом сотруднику руководителем, с выражением благодарности за конкретный вклад этого сотрудника в успешную деятельность организации; 3) выражение отношения в письменной форме в справках или отчетах, подготовленных сотрудниками, с благодарностью за их содержание или форму изложения; 4) открытки, направленные на дом по случаю дня рождения или круглых дат трудовой деятельности, с выражением признательности за труд. Признание важно не только для отдельного сотрудника, но и для коллектива. Признание дает группе сотрудников возможность ощутить свою особую причастность к успешной деятельности организации и проникнуться значимостью своего вклада в достижение общеорганизационных целей. 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Очень эффективным видом нематериального стимулирования является стимулирование свободным временем, которое предлагается использовать в компании ООО «Хитон-Пласт» в трех вариантах: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1. Предоставление сотрудникам дополнительного отпуска. Отпуск обычно предоставляется за специфический труд или за особые условия труда. Стимулирующая функция предоставления сотрудникам дополнительных отпусков заключается в закреплении кадров на предприятии и по определенным специальностям.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2. Работа по свободному графику. Суть этого варианта состоит в том, что работнику предоставляется право самому определять режим работы (время начала, окончания и продолжительности рабочего дня).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Естественно, что работа по свободному графику не должна нарушать ход производственного процесса и вызывать снижение эффективности и качества выполняемых работ. Поэтому таким правом могут наделяться только проверенные и дисциплинированные работники, умеющие рационально планировать свой рабочий день.</w:t>
      </w:r>
    </w:p>
    <w:p w:rsidR="008232EE" w:rsidRPr="00F86592" w:rsidRDefault="008232EE" w:rsidP="00F8659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3. Сокращение продолжительности рабочего времени за счет его экономии в результате высокой производительности труда. Стимулирующая функция заключается в заинтересованности работников в снижении потерь рабочего времени, повышении эффективности и качества выполняемой работы.</w:t>
      </w:r>
    </w:p>
    <w:p w:rsidR="00807A1B" w:rsidRPr="00F86592" w:rsidRDefault="00807A1B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sz w:val="28"/>
          <w:szCs w:val="28"/>
        </w:rPr>
        <w:t xml:space="preserve">Таким образом, в ООО «Хитон-Пласт 2» в системе мотивации существуют проблемы, которые снижают социальную и творческую активность персонала. К основным проблемам можно отнести недостаточное моральное стимулирование сотрудников компании, отсутствие </w:t>
      </w:r>
      <w:r w:rsidRPr="00F86592">
        <w:rPr>
          <w:color w:val="000000"/>
          <w:sz w:val="28"/>
          <w:szCs w:val="28"/>
        </w:rPr>
        <w:t>единой системы нематериального стимулирования.</w:t>
      </w:r>
    </w:p>
    <w:p w:rsidR="00807A1B" w:rsidRPr="00F86592" w:rsidRDefault="00807A1B" w:rsidP="00F8659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br w:type="page"/>
      </w:r>
      <w:r w:rsidRPr="00F86592">
        <w:rPr>
          <w:b/>
          <w:color w:val="000000"/>
          <w:sz w:val="28"/>
          <w:szCs w:val="28"/>
        </w:rPr>
        <w:t>Выводы и предложения</w:t>
      </w:r>
    </w:p>
    <w:p w:rsidR="00F86592" w:rsidRDefault="00F86592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B70EAB" w:rsidRPr="00F86592" w:rsidRDefault="00B70EAB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Изучение вопросов мотивации позволило сделать следующие выводы.</w:t>
      </w:r>
    </w:p>
    <w:p w:rsidR="00546828" w:rsidRPr="00F86592" w:rsidRDefault="00B70EAB" w:rsidP="00F865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6592">
        <w:rPr>
          <w:sz w:val="28"/>
          <w:szCs w:val="28"/>
        </w:rPr>
        <w:t>Мотивация - процесс побуждения себя и других к определённой деятельности, направленной на достижение личных целей или целей организации. Различают содержательные и процессуальные теории мотивации.</w:t>
      </w:r>
    </w:p>
    <w:p w:rsidR="00B70EAB" w:rsidRPr="00F86592" w:rsidRDefault="00B70EAB" w:rsidP="00F865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92">
        <w:rPr>
          <w:rFonts w:ascii="Times New Roman" w:hAnsi="Times New Roman" w:cs="Times New Roman"/>
          <w:sz w:val="28"/>
          <w:szCs w:val="28"/>
        </w:rPr>
        <w:t>Система мотивации и стимулирования  труда персонала в настоящее время является составляющей частью системы управления персонала. Разработка системы мотивации и стимулирования труда является ключевой задачей кадровой службы.</w:t>
      </w:r>
    </w:p>
    <w:p w:rsidR="00B70EAB" w:rsidRPr="00F86592" w:rsidRDefault="00B70EAB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Анализ мотивационной системы персонала был рассмотрен на примере ООО «Хитон-Пласт 2». </w:t>
      </w:r>
    </w:p>
    <w:p w:rsidR="00B70EAB" w:rsidRPr="00F86592" w:rsidRDefault="00B70EAB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Направление деятельности ООО « Хитон-Пласт » - разработка и производство новых видов композиционных полимерных материалов. </w:t>
      </w:r>
      <w:r w:rsidRPr="00F86592">
        <w:rPr>
          <w:color w:val="000000"/>
          <w:sz w:val="28"/>
          <w:szCs w:val="28"/>
        </w:rPr>
        <w:t xml:space="preserve">В настоящее время предприятие является лидером в Республике Татарстан по выпуску композиционных материалов для автомобильной отрасли. </w:t>
      </w:r>
      <w:r w:rsidRPr="00F86592">
        <w:rPr>
          <w:sz w:val="28"/>
          <w:szCs w:val="28"/>
        </w:rPr>
        <w:t>Мотивация в управлении персоналом в ООО «Хитон-Пласт 2» определяется как процесс активизации мотивов работников и создания стимулов для их побуждения к эффективному труду.</w:t>
      </w:r>
    </w:p>
    <w:p w:rsidR="00B70EAB" w:rsidRPr="00F86592" w:rsidRDefault="00B70EAB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Система мотивации в компании играет большую роль в повышении творческой и социальной активности персонала ООО «Хитон-Пласт 2».</w:t>
      </w:r>
    </w:p>
    <w:p w:rsidR="00B70EAB" w:rsidRPr="00F86592" w:rsidRDefault="00B70EAB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sz w:val="28"/>
          <w:szCs w:val="28"/>
        </w:rPr>
        <w:t xml:space="preserve">В ООО «Хитон-Пласт 2» в системе мотивации существуют проблемы, которые снижают социальную и творческую активность персонала. К основным проблемам можно отнести недостаточное моральное стимулирование сотрудников компании, отсутствие </w:t>
      </w:r>
      <w:r w:rsidRPr="00F86592">
        <w:rPr>
          <w:color w:val="000000"/>
          <w:sz w:val="28"/>
          <w:szCs w:val="28"/>
        </w:rPr>
        <w:t>единой системы нематериального стимулирования.</w:t>
      </w:r>
    </w:p>
    <w:p w:rsidR="00AA6FBF" w:rsidRPr="00F86592" w:rsidRDefault="00B70EAB" w:rsidP="00F865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Для решения проблем предлагается создание единой системы нематериального стимулирования, использование различных способов морального поощрения</w:t>
      </w:r>
      <w:r w:rsidR="00AA6FBF" w:rsidRPr="00F86592">
        <w:rPr>
          <w:color w:val="000000"/>
          <w:sz w:val="28"/>
          <w:szCs w:val="28"/>
        </w:rPr>
        <w:t>, которые позволят повысить социальную и творческую активность персонала ООО «Хитон-Пласт 2».</w:t>
      </w:r>
      <w:r w:rsidR="00AA6FBF" w:rsidRPr="00F86592">
        <w:rPr>
          <w:color w:val="000000"/>
          <w:sz w:val="28"/>
          <w:szCs w:val="28"/>
        </w:rPr>
        <w:tab/>
        <w:t xml:space="preserve"> </w:t>
      </w:r>
    </w:p>
    <w:p w:rsidR="00B70EAB" w:rsidRPr="00F86592" w:rsidRDefault="00B70EAB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546828" w:rsidRPr="00F86592" w:rsidRDefault="00B70EAB" w:rsidP="00F865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6592">
        <w:rPr>
          <w:sz w:val="28"/>
          <w:szCs w:val="28"/>
        </w:rPr>
        <w:br w:type="page"/>
      </w:r>
      <w:r w:rsidR="00807A1B" w:rsidRPr="00F86592">
        <w:rPr>
          <w:b/>
          <w:sz w:val="28"/>
          <w:szCs w:val="28"/>
        </w:rPr>
        <w:t>Список использованной литературы</w:t>
      </w:r>
    </w:p>
    <w:p w:rsidR="00807A1B" w:rsidRPr="00F86592" w:rsidRDefault="00807A1B" w:rsidP="00F8659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07A1B" w:rsidRPr="00F86592" w:rsidRDefault="00807A1B" w:rsidP="00F8659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6592">
        <w:rPr>
          <w:b/>
          <w:color w:val="000000"/>
          <w:sz w:val="28"/>
          <w:szCs w:val="28"/>
          <w:lang w:val="en-US"/>
        </w:rPr>
        <w:t>I</w:t>
      </w:r>
      <w:r w:rsidRPr="00F86592">
        <w:rPr>
          <w:b/>
          <w:color w:val="000000"/>
          <w:sz w:val="28"/>
          <w:szCs w:val="28"/>
        </w:rPr>
        <w:t>. Нормативно-правовые документы:</w:t>
      </w:r>
    </w:p>
    <w:p w:rsidR="00F86592" w:rsidRDefault="00F86592" w:rsidP="00F86592">
      <w:pPr>
        <w:tabs>
          <w:tab w:val="num" w:pos="4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153" w:rsidRPr="00F86592" w:rsidRDefault="00807A1B" w:rsidP="00F86592">
      <w:pPr>
        <w:tabs>
          <w:tab w:val="num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592">
        <w:rPr>
          <w:color w:val="000000"/>
          <w:sz w:val="28"/>
          <w:szCs w:val="28"/>
        </w:rPr>
        <w:t>1.</w:t>
      </w:r>
      <w:r w:rsidR="00836153" w:rsidRPr="00F86592">
        <w:rPr>
          <w:color w:val="000000"/>
          <w:sz w:val="28"/>
          <w:szCs w:val="28"/>
        </w:rPr>
        <w:t xml:space="preserve"> Гражданский кодекс Российской Федерации. Ч.1: федеральный закон  от 30.11.1994 г. № 51-ФЗ в ред. от 26.06.2007 г. № 118-ФЗ // Собрание законодательства РФ.- 1994. - № 32.- Ст. 3301; Собрание законодательства РФ. – 2007. - № 27. – Ст. 3213.</w:t>
      </w:r>
    </w:p>
    <w:p w:rsidR="00836153" w:rsidRPr="00F86592" w:rsidRDefault="00807A1B" w:rsidP="00F86592">
      <w:pPr>
        <w:pStyle w:val="21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F86592">
        <w:rPr>
          <w:sz w:val="28"/>
          <w:szCs w:val="28"/>
        </w:rPr>
        <w:t xml:space="preserve">2. </w:t>
      </w:r>
      <w:r w:rsidR="00836153" w:rsidRPr="00F86592">
        <w:rPr>
          <w:bCs/>
          <w:sz w:val="28"/>
          <w:szCs w:val="28"/>
        </w:rPr>
        <w:t>Об обществах с ограниченной ответственностью: федеральный закон  от 08.02.1998 г. № 14-ФЗ в ред. ФЗ РФ от 27.07.2006 г. № 138-ФЗ // Собрание законодательства РФ. - 1998. - № 7. - Ст. 785; Собрание законодательства РФ. - 2006. -№ 31 (1). - Ст.3437.</w:t>
      </w:r>
    </w:p>
    <w:p w:rsidR="00F86592" w:rsidRDefault="00F86592" w:rsidP="00F8659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07A1B" w:rsidRPr="00F86592" w:rsidRDefault="00807A1B" w:rsidP="00F8659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6592">
        <w:rPr>
          <w:b/>
          <w:color w:val="000000"/>
          <w:sz w:val="28"/>
          <w:szCs w:val="28"/>
          <w:lang w:val="en-US"/>
        </w:rPr>
        <w:t>II</w:t>
      </w:r>
      <w:r w:rsidRPr="00F86592">
        <w:rPr>
          <w:b/>
          <w:color w:val="000000"/>
          <w:sz w:val="28"/>
          <w:szCs w:val="28"/>
        </w:rPr>
        <w:t>. Специальная литература:</w:t>
      </w:r>
    </w:p>
    <w:p w:rsidR="00F86592" w:rsidRDefault="00F86592" w:rsidP="00F86592">
      <w:pPr>
        <w:spacing w:line="360" w:lineRule="auto"/>
        <w:ind w:firstLine="709"/>
        <w:jc w:val="both"/>
        <w:rPr>
          <w:sz w:val="28"/>
          <w:szCs w:val="28"/>
        </w:rPr>
      </w:pPr>
    </w:p>
    <w:p w:rsidR="00807A1B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3</w:t>
      </w:r>
      <w:r w:rsidR="00807A1B" w:rsidRPr="00F86592">
        <w:rPr>
          <w:sz w:val="28"/>
          <w:szCs w:val="28"/>
        </w:rPr>
        <w:t xml:space="preserve">. Аширов, Д.А. Управление персоналом: учеб. пособие / Д.А. Аширов. - М.: Проспект, 2005. - 432 с. - ISBN 5-482-00067-2.  </w:t>
      </w:r>
    </w:p>
    <w:p w:rsidR="00D90115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4. Барбакова, С.И. Теоретические аспекты мотивации / С.И. Барбакова // Менеджмент: теория и практика. – 2002. - № 1. – С. 23-29.</w:t>
      </w:r>
    </w:p>
    <w:p w:rsidR="00807A1B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5</w:t>
      </w:r>
      <w:r w:rsidR="00807A1B" w:rsidRPr="00F86592">
        <w:rPr>
          <w:sz w:val="28"/>
          <w:szCs w:val="28"/>
        </w:rPr>
        <w:t xml:space="preserve">. Войко, А.  Особенности построения эффективной системы стимулирования персонала / Александр Войко //  ФГ ЭКСПО. - 2007. - № 2. – С. 6-7.    </w:t>
      </w:r>
    </w:p>
    <w:p w:rsidR="00807A1B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6</w:t>
      </w:r>
      <w:r w:rsidR="00807A1B" w:rsidRPr="00F86592">
        <w:rPr>
          <w:sz w:val="28"/>
          <w:szCs w:val="28"/>
        </w:rPr>
        <w:t>. Гордиенко, Ю.</w:t>
      </w:r>
      <w:r w:rsidR="00FB2CA8" w:rsidRPr="00F86592">
        <w:rPr>
          <w:sz w:val="28"/>
          <w:szCs w:val="28"/>
        </w:rPr>
        <w:t>Ф</w:t>
      </w:r>
      <w:r w:rsidR="00807A1B" w:rsidRPr="00F86592">
        <w:rPr>
          <w:sz w:val="28"/>
          <w:szCs w:val="28"/>
        </w:rPr>
        <w:t>. и др.  Управление персоналом: учеб</w:t>
      </w:r>
      <w:r w:rsidR="00836153" w:rsidRPr="00F86592">
        <w:rPr>
          <w:sz w:val="28"/>
          <w:szCs w:val="28"/>
        </w:rPr>
        <w:t>.</w:t>
      </w:r>
      <w:r w:rsidR="00807A1B" w:rsidRPr="00F86592">
        <w:rPr>
          <w:sz w:val="28"/>
          <w:szCs w:val="28"/>
        </w:rPr>
        <w:t xml:space="preserve"> пособие / Ю.Ф. Гордиенко, Д.В. Обухов, С.И. Самыгин. - Ростов-на-Дону: Феникс, 2004. - 346 с. - (Серия "Высшее образование"). - ISBN 5-222-03980-3.  </w:t>
      </w:r>
    </w:p>
    <w:p w:rsidR="00807A1B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7</w:t>
      </w:r>
      <w:r w:rsidR="00807A1B" w:rsidRPr="00F86592">
        <w:rPr>
          <w:sz w:val="28"/>
          <w:szCs w:val="28"/>
        </w:rPr>
        <w:t xml:space="preserve">. Дроздов, А. О материальном стимулировании… и не только / Алексей Дроздов // Управление компанией. – 2006. - № 10. – С. 57-61.  </w:t>
      </w:r>
    </w:p>
    <w:p w:rsidR="00807A1B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8</w:t>
      </w:r>
      <w:r w:rsidR="00807A1B" w:rsidRPr="00F86592">
        <w:rPr>
          <w:sz w:val="28"/>
          <w:szCs w:val="28"/>
        </w:rPr>
        <w:t xml:space="preserve">. Жадько, Н., Чуркина, М. Практика мотивации сотрудников предприятия / Наталья Жадько, Мария Чуркина //  ФГ ЭКСПО. 2007. - № 2. – С. 8-9.    </w:t>
      </w:r>
    </w:p>
    <w:p w:rsidR="00D90115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9</w:t>
      </w:r>
      <w:r w:rsidR="00807A1B" w:rsidRPr="00F86592">
        <w:rPr>
          <w:sz w:val="28"/>
          <w:szCs w:val="28"/>
        </w:rPr>
        <w:t xml:space="preserve">. Комаров, Е.И., Жданкин, Н.А. Современные тенденции в мотивации и стимулировании персонала / Комаров Е.И., Жданкин Н.А. // Управление персоналом. – 2006. - № 23. – С. 65-69.     </w:t>
      </w:r>
    </w:p>
    <w:p w:rsidR="00D90115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10. Кузнецов, К. Золото мотивации / Константин Кузнецов // Управление компанией. – 2006. - № 4. – С. 56-58.</w:t>
      </w:r>
      <w:r w:rsidR="00807A1B" w:rsidRPr="00F86592">
        <w:rPr>
          <w:sz w:val="28"/>
          <w:szCs w:val="28"/>
        </w:rPr>
        <w:t xml:space="preserve">    </w:t>
      </w:r>
    </w:p>
    <w:p w:rsidR="00807A1B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 xml:space="preserve">11. Мисникова, Л. Особенности мотивации персонала в организациях Белоруссии / Людмила Мисникова // Проблемы теории и практики управления. – 2007. - № 2. – С. 116-120. </w:t>
      </w:r>
      <w:r w:rsidR="00807A1B" w:rsidRPr="00F86592">
        <w:rPr>
          <w:sz w:val="28"/>
          <w:szCs w:val="28"/>
        </w:rPr>
        <w:t xml:space="preserve">                    </w:t>
      </w:r>
    </w:p>
    <w:p w:rsidR="00807A1B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12.</w:t>
      </w:r>
      <w:r w:rsidR="00807A1B" w:rsidRPr="00F86592">
        <w:rPr>
          <w:sz w:val="28"/>
          <w:szCs w:val="28"/>
        </w:rPr>
        <w:t xml:space="preserve"> Петиченко, А. Измените систему мотивации / Алина Петиченко // Стандарты и качество. – 2007. - № 1. – С. 56-60.      </w:t>
      </w:r>
    </w:p>
    <w:p w:rsidR="00D90115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13. Попов, В.П. Генезис мотивации / В.П. Попов // Менеджмент в России и за рубежом. – 2003. - № 3. – С. 53-55.</w:t>
      </w:r>
    </w:p>
    <w:p w:rsidR="00807A1B" w:rsidRPr="00F86592" w:rsidRDefault="00D90115" w:rsidP="00F86592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14</w:t>
      </w:r>
      <w:r w:rsidR="00807A1B" w:rsidRPr="00F86592">
        <w:rPr>
          <w:sz w:val="28"/>
          <w:szCs w:val="28"/>
        </w:rPr>
        <w:t>. Рыбкин, А. Несколько слов о мотивации / Алексей Рыбкин // Управление компанией. – 2007. - № 2. – С. 18-22.</w:t>
      </w:r>
    </w:p>
    <w:p w:rsidR="00807A1B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15</w:t>
      </w:r>
      <w:r w:rsidR="00807A1B" w:rsidRPr="00F86592">
        <w:rPr>
          <w:sz w:val="28"/>
          <w:szCs w:val="28"/>
        </w:rPr>
        <w:t>. Управление персоналом организации: учебник / под ред. А.Я. Кибанова. - Изд. 3-е, доп. и перераб. - М.: Инфра-М, 2005. - 638 с. - (Серия "Высшее образование"). -ISBN 5-16-002273-2.</w:t>
      </w:r>
    </w:p>
    <w:p w:rsidR="00807A1B" w:rsidRPr="00F86592" w:rsidRDefault="00D90115" w:rsidP="00F86592">
      <w:pPr>
        <w:spacing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16</w:t>
      </w:r>
      <w:r w:rsidR="00807A1B" w:rsidRPr="00F86592">
        <w:rPr>
          <w:sz w:val="28"/>
          <w:szCs w:val="28"/>
        </w:rPr>
        <w:t xml:space="preserve">. Фатин, А.А. Мотивация и стимулирование труда на промышленном предприятии / А.А. Фатин // Консультант директора. – 2007. - № 2. – С. 27.  </w:t>
      </w:r>
    </w:p>
    <w:p w:rsidR="00F86592" w:rsidRDefault="00F86592" w:rsidP="00F86592">
      <w:pPr>
        <w:pStyle w:val="a8"/>
        <w:spacing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07A1B" w:rsidRPr="00F86592" w:rsidRDefault="00807A1B" w:rsidP="00F86592">
      <w:pPr>
        <w:pStyle w:val="a8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86592">
        <w:rPr>
          <w:b/>
          <w:sz w:val="28"/>
          <w:szCs w:val="28"/>
          <w:lang w:val="en-US"/>
        </w:rPr>
        <w:t>III</w:t>
      </w:r>
      <w:r w:rsidRPr="00F86592">
        <w:rPr>
          <w:b/>
          <w:sz w:val="28"/>
          <w:szCs w:val="28"/>
        </w:rPr>
        <w:t>. Текущий архив организации</w:t>
      </w:r>
      <w:r w:rsidR="00B70EAB" w:rsidRPr="00F86592">
        <w:rPr>
          <w:b/>
          <w:sz w:val="28"/>
          <w:szCs w:val="28"/>
        </w:rPr>
        <w:t>:</w:t>
      </w:r>
    </w:p>
    <w:p w:rsidR="00F86592" w:rsidRDefault="00F86592" w:rsidP="00F86592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D90115" w:rsidRPr="00F86592" w:rsidRDefault="00D90115" w:rsidP="00F86592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F86592">
        <w:rPr>
          <w:sz w:val="28"/>
          <w:szCs w:val="28"/>
        </w:rPr>
        <w:t>17. Устав ООО «Хитон-Пласт 2» (текущий архив предприятия).</w:t>
      </w:r>
    </w:p>
    <w:p w:rsidR="00507A5A" w:rsidRPr="00F86592" w:rsidRDefault="00507A5A" w:rsidP="00F86592">
      <w:pPr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07A5A" w:rsidRPr="00F86592" w:rsidSect="00F8659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5D" w:rsidRDefault="00F76C5D">
      <w:r>
        <w:separator/>
      </w:r>
    </w:p>
  </w:endnote>
  <w:endnote w:type="continuationSeparator" w:id="0">
    <w:p w:rsidR="00F76C5D" w:rsidRDefault="00F7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5D" w:rsidRDefault="00F76C5D">
      <w:r>
        <w:separator/>
      </w:r>
    </w:p>
  </w:footnote>
  <w:footnote w:type="continuationSeparator" w:id="0">
    <w:p w:rsidR="00F76C5D" w:rsidRDefault="00F76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30" w:rsidRDefault="00921630" w:rsidP="00921630">
    <w:pPr>
      <w:pStyle w:val="a5"/>
      <w:framePr w:wrap="around" w:vAnchor="text" w:hAnchor="margin" w:xAlign="right" w:y="1"/>
      <w:rPr>
        <w:rStyle w:val="a7"/>
      </w:rPr>
    </w:pPr>
  </w:p>
  <w:p w:rsidR="00921630" w:rsidRDefault="00921630" w:rsidP="00FD0EA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30" w:rsidRDefault="00BB3CFB" w:rsidP="0092163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921630" w:rsidRDefault="00921630" w:rsidP="00FD0EA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E53FD"/>
    <w:multiLevelType w:val="multilevel"/>
    <w:tmpl w:val="9364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230"/>
    <w:rsid w:val="00047312"/>
    <w:rsid w:val="00053DDE"/>
    <w:rsid w:val="000647B5"/>
    <w:rsid w:val="0007384A"/>
    <w:rsid w:val="00077298"/>
    <w:rsid w:val="00094F4A"/>
    <w:rsid w:val="000C6A7B"/>
    <w:rsid w:val="000E633E"/>
    <w:rsid w:val="000E6CD7"/>
    <w:rsid w:val="001A6FD3"/>
    <w:rsid w:val="002259A1"/>
    <w:rsid w:val="00266F0D"/>
    <w:rsid w:val="002A43D3"/>
    <w:rsid w:val="002E3202"/>
    <w:rsid w:val="002F78E0"/>
    <w:rsid w:val="003031F2"/>
    <w:rsid w:val="003043D6"/>
    <w:rsid w:val="003120DC"/>
    <w:rsid w:val="00321081"/>
    <w:rsid w:val="00325928"/>
    <w:rsid w:val="0037580B"/>
    <w:rsid w:val="003B317B"/>
    <w:rsid w:val="00432C2F"/>
    <w:rsid w:val="00473A7B"/>
    <w:rsid w:val="004D7889"/>
    <w:rsid w:val="004F24E3"/>
    <w:rsid w:val="00507A5A"/>
    <w:rsid w:val="00544ACD"/>
    <w:rsid w:val="00546828"/>
    <w:rsid w:val="00550230"/>
    <w:rsid w:val="005C53E2"/>
    <w:rsid w:val="00633D1C"/>
    <w:rsid w:val="00660B90"/>
    <w:rsid w:val="006A4104"/>
    <w:rsid w:val="006C3ACC"/>
    <w:rsid w:val="006D3058"/>
    <w:rsid w:val="00752B46"/>
    <w:rsid w:val="00777C1D"/>
    <w:rsid w:val="00796930"/>
    <w:rsid w:val="007E3768"/>
    <w:rsid w:val="007E62F9"/>
    <w:rsid w:val="00807A1B"/>
    <w:rsid w:val="008232EE"/>
    <w:rsid w:val="00836153"/>
    <w:rsid w:val="00872C36"/>
    <w:rsid w:val="00891CC8"/>
    <w:rsid w:val="008C3E45"/>
    <w:rsid w:val="008C6538"/>
    <w:rsid w:val="00920513"/>
    <w:rsid w:val="00921630"/>
    <w:rsid w:val="00A04139"/>
    <w:rsid w:val="00A50148"/>
    <w:rsid w:val="00A8032D"/>
    <w:rsid w:val="00AA6FBF"/>
    <w:rsid w:val="00AD2C1C"/>
    <w:rsid w:val="00AE5C51"/>
    <w:rsid w:val="00AF6A05"/>
    <w:rsid w:val="00B00E8F"/>
    <w:rsid w:val="00B70EAB"/>
    <w:rsid w:val="00BB3CFB"/>
    <w:rsid w:val="00BC5AFA"/>
    <w:rsid w:val="00BE6973"/>
    <w:rsid w:val="00C32134"/>
    <w:rsid w:val="00C751D6"/>
    <w:rsid w:val="00CB455E"/>
    <w:rsid w:val="00CD2449"/>
    <w:rsid w:val="00CF0CB7"/>
    <w:rsid w:val="00D769C0"/>
    <w:rsid w:val="00D90115"/>
    <w:rsid w:val="00D95D82"/>
    <w:rsid w:val="00DA56F7"/>
    <w:rsid w:val="00DC0D84"/>
    <w:rsid w:val="00E54A3D"/>
    <w:rsid w:val="00E73472"/>
    <w:rsid w:val="00E76E86"/>
    <w:rsid w:val="00ED6F60"/>
    <w:rsid w:val="00F0744E"/>
    <w:rsid w:val="00F27F04"/>
    <w:rsid w:val="00F76C5D"/>
    <w:rsid w:val="00F84710"/>
    <w:rsid w:val="00F86592"/>
    <w:rsid w:val="00FB2CA8"/>
    <w:rsid w:val="00FB3125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D6501422-9B2C-4A94-973D-31C6848D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AE5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A6FD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2E3202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7E376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D0EA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D0EA5"/>
    <w:rPr>
      <w:rFonts w:cs="Times New Roman"/>
    </w:rPr>
  </w:style>
  <w:style w:type="character" w:customStyle="1" w:styleId="b11">
    <w:name w:val="b11"/>
    <w:rsid w:val="00D769C0"/>
    <w:rPr>
      <w:rFonts w:ascii="Tahoma" w:hAnsi="Tahoma" w:cs="Tahoma"/>
      <w:color w:val="666666"/>
      <w:sz w:val="17"/>
      <w:szCs w:val="17"/>
      <w:u w:val="none"/>
      <w:effect w:val="none"/>
    </w:rPr>
  </w:style>
  <w:style w:type="paragraph" w:styleId="a8">
    <w:name w:val="Body Text"/>
    <w:basedOn w:val="a"/>
    <w:link w:val="a9"/>
    <w:uiPriority w:val="99"/>
    <w:rsid w:val="00807A1B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07A1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836153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5439</Words>
  <Characters>31007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2014-09-12T08:24:00Z</dcterms:created>
  <dcterms:modified xsi:type="dcterms:W3CDTF">2014-09-12T08:24:00Z</dcterms:modified>
</cp:coreProperties>
</file>