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ВВЕДЕНИЕ</w:t>
      </w: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Актуальность выбранной темы обуславливается тем, что в условиях мирового финансово-экономического кризиса страны СНГ вынуждены искать пути по привлечению прямых иностранных инвестиций для активизации процессов интеграции этих стран в мировое хозяйство.</w:t>
      </w:r>
      <w:r w:rsidR="001452D2">
        <w:rPr>
          <w:rFonts w:ascii="Times New Roman" w:hAnsi="Times New Roman"/>
          <w:sz w:val="28"/>
          <w:szCs w:val="28"/>
        </w:rPr>
        <w:t xml:space="preserve"> </w:t>
      </w:r>
      <w:r w:rsidRPr="009E2FF5">
        <w:rPr>
          <w:rFonts w:ascii="Times New Roman" w:hAnsi="Times New Roman"/>
          <w:sz w:val="28"/>
          <w:szCs w:val="28"/>
        </w:rPr>
        <w:t>На данный момент экономика стран СНГ переживает мировой финансово-экономический кризис, что сказывается на всех сферах жизни и, в первую очередь, на социальной сфере, что в свою очередь вызывает социальную напряжённость в обществе. Правительство всеми силами пытается преодолеть этот кризис, однако довольно безуспешно. Собственных финансовых резервов пущенных на стабилизацию экономики не достаточно для прежних уровней темпов экономики. Помочь государству в преодолении</w:t>
      </w:r>
      <w:r w:rsidR="00B345AE" w:rsidRPr="009E2FF5">
        <w:rPr>
          <w:rFonts w:ascii="Times New Roman" w:hAnsi="Times New Roman"/>
          <w:sz w:val="28"/>
          <w:szCs w:val="28"/>
        </w:rPr>
        <w:t xml:space="preserve"> мирового финансово-</w:t>
      </w:r>
      <w:r w:rsidRPr="009E2FF5">
        <w:rPr>
          <w:rFonts w:ascii="Times New Roman" w:hAnsi="Times New Roman"/>
          <w:sz w:val="28"/>
          <w:szCs w:val="28"/>
        </w:rPr>
        <w:t>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 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r w:rsidR="001452D2">
        <w:rPr>
          <w:rFonts w:ascii="Times New Roman" w:hAnsi="Times New Roman"/>
          <w:sz w:val="28"/>
          <w:szCs w:val="28"/>
        </w:rPr>
        <w:t xml:space="preserve"> </w:t>
      </w:r>
      <w:r w:rsidRPr="009E2FF5">
        <w:rPr>
          <w:rFonts w:ascii="Times New Roman" w:hAnsi="Times New Roman"/>
          <w:sz w:val="28"/>
          <w:szCs w:val="28"/>
        </w:rPr>
        <w:t>Российские же потенциальные инвесторы давно уже не доверяют правительству, это недоверие обусловлено, прежде всего, сложившимся стереотипом о</w:t>
      </w:r>
      <w:r w:rsidR="00A87BB7" w:rsidRPr="009E2FF5">
        <w:rPr>
          <w:rFonts w:ascii="Times New Roman" w:hAnsi="Times New Roman"/>
          <w:sz w:val="28"/>
          <w:szCs w:val="28"/>
        </w:rPr>
        <w:t>тношения к власти у россиян – «</w:t>
      </w:r>
      <w:r w:rsidRPr="009E2FF5">
        <w:rPr>
          <w:rFonts w:ascii="Times New Roman" w:hAnsi="Times New Roman"/>
          <w:sz w:val="28"/>
          <w:szCs w:val="28"/>
        </w:rPr>
        <w:t>правительство работает только на себя</w:t>
      </w:r>
      <w:r w:rsidR="00A87BB7" w:rsidRPr="009E2FF5">
        <w:rPr>
          <w:rFonts w:ascii="Times New Roman" w:hAnsi="Times New Roman"/>
          <w:sz w:val="28"/>
          <w:szCs w:val="28"/>
        </w:rPr>
        <w:t>»</w:t>
      </w:r>
      <w:r w:rsidRPr="009E2FF5">
        <w:rPr>
          <w:rFonts w:ascii="Times New Roman" w:hAnsi="Times New Roman"/>
          <w:sz w:val="28"/>
          <w:szCs w:val="28"/>
        </w:rPr>
        <w:t xml:space="preserve">. Однако государственная </w:t>
      </w:r>
      <w:r w:rsidRPr="009E2FF5">
        <w:rPr>
          <w:rFonts w:ascii="Times New Roman" w:hAnsi="Times New Roman"/>
          <w:sz w:val="28"/>
          <w:szCs w:val="28"/>
        </w:rPr>
        <w:lastRenderedPageBreak/>
        <w:t xml:space="preserve">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внутрироссийские инвестиций, ведь множество людей во время </w:t>
      </w:r>
      <w:r w:rsidR="00A87BB7" w:rsidRPr="009E2FF5">
        <w:rPr>
          <w:rFonts w:ascii="Times New Roman" w:hAnsi="Times New Roman"/>
          <w:sz w:val="28"/>
          <w:szCs w:val="28"/>
        </w:rPr>
        <w:t>становления рыночной экономики «сколотили»</w:t>
      </w:r>
      <w:r w:rsidRPr="009E2FF5">
        <w:rPr>
          <w:rFonts w:ascii="Times New Roman" w:hAnsi="Times New Roman"/>
          <w:sz w:val="28"/>
          <w:szCs w:val="28"/>
        </w:rPr>
        <w:t xml:space="preserve">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w:t>
      </w:r>
      <w:r w:rsidR="001452D2">
        <w:rPr>
          <w:rFonts w:ascii="Times New Roman" w:hAnsi="Times New Roman"/>
          <w:sz w:val="28"/>
          <w:szCs w:val="28"/>
        </w:rPr>
        <w:t xml:space="preserve"> </w:t>
      </w:r>
      <w:r w:rsidRPr="009E2FF5">
        <w:rPr>
          <w:rFonts w:ascii="Times New Roman" w:hAnsi="Times New Roman"/>
          <w:sz w:val="28"/>
          <w:szCs w:val="28"/>
        </w:rPr>
        <w:t>пытается</w:t>
      </w:r>
      <w:r w:rsidR="001452D2">
        <w:rPr>
          <w:rFonts w:ascii="Times New Roman" w:hAnsi="Times New Roman"/>
          <w:sz w:val="28"/>
          <w:szCs w:val="28"/>
        </w:rPr>
        <w:t xml:space="preserve"> </w:t>
      </w:r>
      <w:r w:rsidRPr="009E2FF5">
        <w:rPr>
          <w:rFonts w:ascii="Times New Roman" w:hAnsi="Times New Roman"/>
          <w:sz w:val="28"/>
          <w:szCs w:val="28"/>
        </w:rPr>
        <w:t>вернуть эти</w:t>
      </w:r>
      <w:r w:rsidR="001452D2">
        <w:rPr>
          <w:rFonts w:ascii="Times New Roman" w:hAnsi="Times New Roman"/>
          <w:sz w:val="28"/>
          <w:szCs w:val="28"/>
        </w:rPr>
        <w:t xml:space="preserve"> </w:t>
      </w:r>
      <w:r w:rsidRPr="009E2FF5">
        <w:rPr>
          <w:rFonts w:ascii="Times New Roman" w:hAnsi="Times New Roman"/>
          <w:sz w:val="28"/>
          <w:szCs w:val="28"/>
        </w:rPr>
        <w:t>деньги из-за</w:t>
      </w:r>
      <w:r w:rsidR="001452D2">
        <w:rPr>
          <w:rFonts w:ascii="Times New Roman" w:hAnsi="Times New Roman"/>
          <w:sz w:val="28"/>
          <w:szCs w:val="28"/>
        </w:rPr>
        <w:t xml:space="preserve"> </w:t>
      </w:r>
      <w:r w:rsidRPr="009E2FF5">
        <w:rPr>
          <w:rFonts w:ascii="Times New Roman" w:hAnsi="Times New Roman"/>
          <w:sz w:val="28"/>
          <w:szCs w:val="28"/>
        </w:rPr>
        <w:t>рубежа в</w:t>
      </w:r>
      <w:r w:rsidR="001452D2">
        <w:rPr>
          <w:rFonts w:ascii="Times New Roman" w:hAnsi="Times New Roman"/>
          <w:sz w:val="28"/>
          <w:szCs w:val="28"/>
        </w:rPr>
        <w:t xml:space="preserve"> </w:t>
      </w:r>
      <w:r w:rsidRPr="009E2FF5">
        <w:rPr>
          <w:rFonts w:ascii="Times New Roman" w:hAnsi="Times New Roman"/>
          <w:sz w:val="28"/>
          <w:szCs w:val="28"/>
        </w:rPr>
        <w:t xml:space="preserve">российскую экономику, что даст ощутимый толчок развитию российского производства. </w:t>
      </w:r>
    </w:p>
    <w:p w:rsidR="001452D2"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стратегических инвестициях в российскую экономику, без чего, в свою очередь, невозможен подъём производства, то есть возрождение экономики России.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Целью дипломной работы является определение роли прямых иностранных инвестиций для экономики стран постсоветского пространства в условиях преодоления мирового финансово-экономического кризиса.</w:t>
      </w:r>
    </w:p>
    <w:p w:rsidR="001B3934" w:rsidRPr="009E2FF5" w:rsidRDefault="001B3934" w:rsidP="001452D2">
      <w:pPr>
        <w:pStyle w:val="Default"/>
        <w:spacing w:line="360" w:lineRule="auto"/>
        <w:ind w:firstLine="709"/>
        <w:jc w:val="both"/>
        <w:rPr>
          <w:color w:val="auto"/>
          <w:sz w:val="28"/>
          <w:szCs w:val="28"/>
        </w:rPr>
      </w:pPr>
      <w:r w:rsidRPr="009E2FF5">
        <w:rPr>
          <w:color w:val="auto"/>
          <w:sz w:val="28"/>
          <w:szCs w:val="28"/>
        </w:rPr>
        <w:t xml:space="preserve">Основные задачи, решение которых необходимо для достижения поставленной цели: </w:t>
      </w:r>
    </w:p>
    <w:p w:rsidR="001B3934" w:rsidRPr="009E2FF5" w:rsidRDefault="001B3934" w:rsidP="001452D2">
      <w:pPr>
        <w:pStyle w:val="Iniiaiieoaenonionooiii3"/>
        <w:spacing w:line="360" w:lineRule="auto"/>
        <w:ind w:firstLine="709"/>
        <w:jc w:val="both"/>
        <w:rPr>
          <w:sz w:val="28"/>
          <w:szCs w:val="28"/>
        </w:rPr>
      </w:pPr>
      <w:r w:rsidRPr="009E2FF5">
        <w:rPr>
          <w:sz w:val="28"/>
          <w:szCs w:val="28"/>
        </w:rPr>
        <w:t>- дать оценку влиянию мирового финансово-экономического кризиса на страны Содружества;</w:t>
      </w:r>
    </w:p>
    <w:p w:rsidR="001B3934" w:rsidRPr="009E2FF5" w:rsidRDefault="001B3934" w:rsidP="001452D2">
      <w:pPr>
        <w:pStyle w:val="Iniiaiieoaenonionooiii3"/>
        <w:spacing w:line="360" w:lineRule="auto"/>
        <w:ind w:firstLine="709"/>
        <w:jc w:val="both"/>
        <w:rPr>
          <w:sz w:val="28"/>
          <w:szCs w:val="28"/>
        </w:rPr>
      </w:pPr>
      <w:r w:rsidRPr="009E2FF5">
        <w:rPr>
          <w:sz w:val="28"/>
          <w:szCs w:val="28"/>
        </w:rPr>
        <w:t xml:space="preserve">- проанализировать влияние иностранных инвестиций на интеграционные процессы в СНГ; </w:t>
      </w:r>
    </w:p>
    <w:p w:rsidR="001B3934" w:rsidRPr="009E2FF5" w:rsidRDefault="001B3934" w:rsidP="001452D2">
      <w:pPr>
        <w:pStyle w:val="Iniiaiieoaenonionooiii3"/>
        <w:spacing w:line="360" w:lineRule="auto"/>
        <w:ind w:firstLine="709"/>
        <w:jc w:val="both"/>
        <w:rPr>
          <w:sz w:val="28"/>
          <w:szCs w:val="28"/>
        </w:rPr>
      </w:pPr>
      <w:r w:rsidRPr="009E2FF5">
        <w:rPr>
          <w:sz w:val="28"/>
          <w:szCs w:val="28"/>
        </w:rPr>
        <w:t xml:space="preserve">- определить степень унификации нормативно-правовой базы на постсоветском пространстве; </w:t>
      </w:r>
    </w:p>
    <w:p w:rsidR="001B3934" w:rsidRPr="009E2FF5" w:rsidRDefault="001B3934" w:rsidP="001452D2">
      <w:pPr>
        <w:pStyle w:val="Default"/>
        <w:spacing w:line="360" w:lineRule="auto"/>
        <w:ind w:firstLine="709"/>
        <w:jc w:val="both"/>
        <w:rPr>
          <w:color w:val="auto"/>
          <w:sz w:val="28"/>
          <w:szCs w:val="28"/>
        </w:rPr>
      </w:pPr>
      <w:r w:rsidRPr="009E2FF5">
        <w:rPr>
          <w:color w:val="auto"/>
          <w:sz w:val="28"/>
          <w:szCs w:val="28"/>
        </w:rPr>
        <w:t>- провести сравнительный анализ инвестиционного климата в странах СНГ с учетом системы факторов, определяющих его состояние.</w:t>
      </w:r>
    </w:p>
    <w:p w:rsidR="001B3934" w:rsidRPr="009E2FF5" w:rsidRDefault="001B3934" w:rsidP="001452D2">
      <w:pPr>
        <w:pStyle w:val="Iniiaiieoaenonionooiii3"/>
        <w:spacing w:line="360" w:lineRule="auto"/>
        <w:ind w:firstLine="709"/>
        <w:jc w:val="both"/>
        <w:rPr>
          <w:sz w:val="28"/>
          <w:szCs w:val="28"/>
        </w:rPr>
      </w:pPr>
      <w:r w:rsidRPr="009E2FF5">
        <w:rPr>
          <w:bCs/>
          <w:sz w:val="28"/>
          <w:szCs w:val="28"/>
        </w:rPr>
        <w:t xml:space="preserve">Структура дипломной работы. </w:t>
      </w:r>
      <w:r w:rsidRPr="009E2FF5">
        <w:rPr>
          <w:sz w:val="28"/>
          <w:szCs w:val="28"/>
        </w:rPr>
        <w:t xml:space="preserve">Работа состоит из введения, трех глав, заключения, списка литературы, глоссария и приложений. </w:t>
      </w:r>
    </w:p>
    <w:p w:rsidR="001B3934" w:rsidRPr="009E2FF5" w:rsidRDefault="001452D2" w:rsidP="001452D2">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1B3934" w:rsidRPr="009E2FF5">
        <w:rPr>
          <w:rFonts w:ascii="Times New Roman" w:hAnsi="Times New Roman"/>
          <w:sz w:val="28"/>
          <w:szCs w:val="32"/>
        </w:rPr>
        <w:t xml:space="preserve">ГЛАВА 1. ОСОБЕННОСТИ ЭКОНОМИЧЕСКОГО РАЗВИТИЯ СТРАН СНГ НА СОВРЕМЕННОМ ЭТАПЕ </w:t>
      </w:r>
    </w:p>
    <w:p w:rsidR="001B3934" w:rsidRPr="009E2FF5" w:rsidRDefault="001B3934" w:rsidP="001452D2">
      <w:pPr>
        <w:spacing w:after="0" w:line="360" w:lineRule="auto"/>
        <w:ind w:firstLine="709"/>
        <w:jc w:val="both"/>
        <w:rPr>
          <w:rFonts w:ascii="Times New Roman" w:hAnsi="Times New Roman"/>
          <w:sz w:val="28"/>
          <w:szCs w:val="32"/>
        </w:rPr>
      </w:pPr>
    </w:p>
    <w:p w:rsidR="001B3934" w:rsidRPr="001452D2" w:rsidRDefault="001B3934" w:rsidP="001452D2">
      <w:pPr>
        <w:pStyle w:val="a3"/>
        <w:numPr>
          <w:ilvl w:val="1"/>
          <w:numId w:val="6"/>
        </w:numPr>
        <w:spacing w:after="0" w:line="360" w:lineRule="auto"/>
        <w:ind w:left="0" w:firstLine="720"/>
        <w:jc w:val="both"/>
        <w:rPr>
          <w:rFonts w:ascii="Times New Roman" w:hAnsi="Times New Roman"/>
          <w:b/>
          <w:sz w:val="28"/>
          <w:szCs w:val="28"/>
        </w:rPr>
      </w:pPr>
      <w:r w:rsidRPr="001452D2">
        <w:rPr>
          <w:rFonts w:ascii="Times New Roman" w:hAnsi="Times New Roman"/>
          <w:b/>
          <w:sz w:val="28"/>
          <w:szCs w:val="28"/>
        </w:rPr>
        <w:t>Влияние международного финансово-экономического кризиса на страны СНГ</w:t>
      </w: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Мировой финансовый и экономический кризис оказывает существенное негативное влияние на экономическую ситуацию в странах СНГ, которые вплоть до последнего времени были одним из самых динамично развивающихся регионов мира. Сила воздействия кризиса на экономику стран СНГ проявляется по-разному в зависимости от степени их интеграции в глобальную</w:t>
      </w:r>
      <w:r w:rsidR="001452D2">
        <w:rPr>
          <w:rFonts w:ascii="Times New Roman" w:hAnsi="Times New Roman"/>
          <w:sz w:val="28"/>
          <w:szCs w:val="28"/>
        </w:rPr>
        <w:t xml:space="preserve"> </w:t>
      </w:r>
      <w:r w:rsidRPr="009E2FF5">
        <w:rPr>
          <w:rFonts w:ascii="Times New Roman" w:hAnsi="Times New Roman"/>
          <w:sz w:val="28"/>
          <w:szCs w:val="28"/>
        </w:rPr>
        <w:t>экономику, состояния финансовой и банковской систем, фондового рынка. К концу 2008 г. экономика ряда стран Содружества в полной мере ощутила влияние мирового финансово-кредитного кризиса</w:t>
      </w:r>
      <w:r w:rsidR="0017710E" w:rsidRPr="009E2FF5">
        <w:rPr>
          <w:rStyle w:val="aa"/>
          <w:rFonts w:ascii="Times New Roman" w:hAnsi="Times New Roman"/>
          <w:sz w:val="28"/>
          <w:szCs w:val="28"/>
        </w:rPr>
        <w:footnoteReference w:id="1"/>
      </w:r>
      <w:r w:rsidRPr="009E2FF5">
        <w:rPr>
          <w:rFonts w:ascii="Times New Roman" w:hAnsi="Times New Roman"/>
          <w:sz w:val="28"/>
          <w:szCs w:val="28"/>
        </w:rPr>
        <w:t xml:space="preserve"> - особенно заметным оно было в странах с относительно более высоким уровнем интеграции в мировую экономику.</w:t>
      </w:r>
      <w:r w:rsidR="001452D2">
        <w:rPr>
          <w:rFonts w:ascii="Times New Roman" w:hAnsi="Times New Roman"/>
          <w:sz w:val="28"/>
          <w:szCs w:val="28"/>
        </w:rPr>
        <w:t xml:space="preserve"> </w:t>
      </w:r>
      <w:r w:rsidRPr="009E2FF5">
        <w:rPr>
          <w:rFonts w:ascii="Times New Roman" w:hAnsi="Times New Roman"/>
          <w:sz w:val="28"/>
          <w:szCs w:val="28"/>
        </w:rPr>
        <w:t>Как и в других государствах, в странах СНГ от кризиса страдают реальный сектор экономики, государственные финансы, фондовый рынок, валютная и банковская сферы. Негативное воздействие на основные отрасли экономики стран СНГ оказало снижение мировых цен на нефть, металлы, зерно, а также сокращение внешнего спроса на ряд экспортируемых странами Содружества товаров. В складывающейся финансово-экономической ситуации на мировых рынках важно использовать потенциал интеграционных объединений для минимизации последствий кризиса. Такая работа ведется как в формате СНГ, так и по линии ЕврАзЭС, ШОС и Союзного государства.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СНГ существует понимание необходимости согласованных действий по выходу из кризиса. Работа над скоординированными мерами ведется по линии Экономического совета, организуются встречи министров финансов государств Содружества для мониторинга ситуации и выработки антикризисных мер. Пример конкретных практических шагов по преодолению последствий финансового кризиса – это работа по созданию Антикризисного фонда ЕврАзЭС. Решение об этом принято 4 февраля 2009 г.</w:t>
      </w:r>
      <w:r w:rsidRPr="009E2FF5">
        <w:rPr>
          <w:rFonts w:ascii="Times New Roman" w:hAnsi="Times New Roman"/>
          <w:bCs/>
          <w:sz w:val="28"/>
          <w:szCs w:val="28"/>
        </w:rPr>
        <w:t xml:space="preserve"> на вне</w:t>
      </w:r>
      <w:r w:rsidRPr="009E2FF5">
        <w:rPr>
          <w:rFonts w:ascii="Times New Roman" w:hAnsi="Times New Roman"/>
          <w:sz w:val="28"/>
          <w:szCs w:val="28"/>
        </w:rPr>
        <w:t>очередном заседании Межгосударственного Совета Евразийского экономического сообщества (на уровне глав государств) в Москве. Фонд создается для объединения усилий государств-членов ЕврАзЭС по противодействию негативным последствиям мирового финансового и экономического кризиса для национальных экономик.</w:t>
      </w:r>
      <w:r w:rsidR="0017710E" w:rsidRPr="009E2FF5">
        <w:rPr>
          <w:rStyle w:val="aa"/>
          <w:rFonts w:ascii="Times New Roman" w:hAnsi="Times New Roman"/>
          <w:sz w:val="28"/>
          <w:szCs w:val="28"/>
        </w:rPr>
        <w:footnoteReference w:id="2"/>
      </w:r>
      <w:r w:rsidRPr="009E2FF5">
        <w:rPr>
          <w:rFonts w:ascii="Times New Roman" w:hAnsi="Times New Roman"/>
          <w:sz w:val="28"/>
          <w:szCs w:val="28"/>
        </w:rPr>
        <w:t xml:space="preserve"> По линии Фонда, размер которого составит</w:t>
      </w:r>
      <w:r w:rsidR="001452D2">
        <w:rPr>
          <w:rFonts w:ascii="Times New Roman" w:hAnsi="Times New Roman"/>
          <w:sz w:val="28"/>
          <w:szCs w:val="28"/>
        </w:rPr>
        <w:t xml:space="preserve"> </w:t>
      </w:r>
      <w:r w:rsidRPr="009E2FF5">
        <w:rPr>
          <w:rFonts w:ascii="Times New Roman" w:hAnsi="Times New Roman"/>
          <w:sz w:val="28"/>
          <w:szCs w:val="28"/>
        </w:rPr>
        <w:t>10 млрд. долл., планируются предоставление займов, стабилизационных кредитов, финансирование взаимной торговли и инвестиционных проектов.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Россия, Украина и Казахстан испытали на себе воздействие мирового финансового кризиса позже западных стран, только осенью 2008 г. До кризисного периода, из этих трех стран российские показатели экономической динамики в совокупности были стабильно лучше, чем на Украине и в Казахстане, и тем более лучше, чем в давно испытывающих экономическое замедление западных странах. Однако в острую фазу кризиса эти страны вошли не одновременно и сила воздействия кризиса на их экономики оказалась весьма различной. Первой ощутила воздействие кризиса Россия. Уже в сентябре 2008 г. показатели экономической динамики несколько ухудшились, чем западных станах: Великобритания, Франция, Германия, США, Канада. В октябре 2008 г. экономическая ситуация резко ухудшилась в России и на Украине.</w:t>
      </w:r>
      <w:r w:rsidR="0017710E" w:rsidRPr="009E2FF5">
        <w:rPr>
          <w:rStyle w:val="aa"/>
          <w:rFonts w:ascii="Times New Roman" w:hAnsi="Times New Roman"/>
          <w:sz w:val="28"/>
          <w:szCs w:val="28"/>
        </w:rPr>
        <w:footnoteReference w:id="3"/>
      </w:r>
      <w:r w:rsidRPr="009E2FF5">
        <w:rPr>
          <w:rFonts w:ascii="Times New Roman" w:hAnsi="Times New Roman"/>
          <w:sz w:val="28"/>
          <w:szCs w:val="28"/>
        </w:rPr>
        <w:t xml:space="preserve"> Начиная</w:t>
      </w:r>
      <w:r w:rsidR="00A87BB7" w:rsidRPr="009E2FF5">
        <w:rPr>
          <w:rFonts w:ascii="Times New Roman" w:hAnsi="Times New Roman"/>
          <w:sz w:val="28"/>
          <w:szCs w:val="28"/>
        </w:rPr>
        <w:t>,</w:t>
      </w:r>
      <w:r w:rsidRPr="009E2FF5">
        <w:rPr>
          <w:rFonts w:ascii="Times New Roman" w:hAnsi="Times New Roman"/>
          <w:sz w:val="28"/>
          <w:szCs w:val="28"/>
        </w:rPr>
        <w:t xml:space="preserve"> с октября </w:t>
      </w:r>
      <w:r w:rsidR="007B6CE7" w:rsidRPr="009E2FF5">
        <w:rPr>
          <w:rFonts w:ascii="Times New Roman" w:hAnsi="Times New Roman"/>
          <w:sz w:val="28"/>
          <w:szCs w:val="28"/>
        </w:rPr>
        <w:t>Россия и Украина находятся на са</w:t>
      </w:r>
      <w:r w:rsidRPr="009E2FF5">
        <w:rPr>
          <w:rFonts w:ascii="Times New Roman" w:hAnsi="Times New Roman"/>
          <w:sz w:val="28"/>
          <w:szCs w:val="28"/>
        </w:rPr>
        <w:t>мом дне рейтинга восьми стран и «борются» за последнее место в нем. Наибольшую стабильность из трех проанализированных стран СНГ демонстрирует Казахстан. Его лидерство в группе с Россией и Украиной продолжает оставаться бесспорным.</w:t>
      </w:r>
      <w:r w:rsidR="001452D2">
        <w:rPr>
          <w:rFonts w:ascii="Times New Roman" w:hAnsi="Times New Roman"/>
          <w:sz w:val="28"/>
          <w:szCs w:val="28"/>
        </w:rPr>
        <w:t xml:space="preserve"> </w:t>
      </w:r>
      <w:r w:rsidRPr="009E2FF5">
        <w:rPr>
          <w:rFonts w:ascii="Times New Roman" w:hAnsi="Times New Roman"/>
          <w:sz w:val="28"/>
          <w:szCs w:val="28"/>
        </w:rPr>
        <w:t xml:space="preserve">В России, Казахстане Украине существенно сильнее, чем в западных странах сократились показатели экспорта и объема внешней торговли в целом, фондовых индексов. Во всех странах СНГ сохраняется проблема высокого роста потребительских цен. </w:t>
      </w:r>
    </w:p>
    <w:p w:rsidR="001B3934" w:rsidRPr="009E2FF5" w:rsidRDefault="001B3934" w:rsidP="001452D2">
      <w:pPr>
        <w:pStyle w:val="artx"/>
        <w:spacing w:before="0" w:beforeAutospacing="0" w:after="0" w:afterAutospacing="0" w:line="360" w:lineRule="auto"/>
        <w:ind w:firstLine="709"/>
        <w:jc w:val="both"/>
        <w:rPr>
          <w:sz w:val="28"/>
          <w:szCs w:val="28"/>
        </w:rPr>
      </w:pPr>
      <w:r w:rsidRPr="009E2FF5">
        <w:rPr>
          <w:sz w:val="28"/>
          <w:szCs w:val="28"/>
        </w:rPr>
        <w:t>Как уже отмечено выше кризис по-разному отразился на экономике стран СНГ. Так к примеру Рост ВВП наблюдался в Азербайджане на 6,1</w:t>
      </w:r>
      <w:r w:rsidR="001452D2">
        <w:rPr>
          <w:sz w:val="28"/>
          <w:szCs w:val="28"/>
        </w:rPr>
        <w:t xml:space="preserve"> </w:t>
      </w:r>
      <w:r w:rsidRPr="009E2FF5">
        <w:rPr>
          <w:sz w:val="28"/>
          <w:szCs w:val="28"/>
        </w:rPr>
        <w:t>%, Кыргызстане – на 2,9</w:t>
      </w:r>
      <w:r w:rsidR="001452D2">
        <w:rPr>
          <w:sz w:val="28"/>
          <w:szCs w:val="28"/>
        </w:rPr>
        <w:t xml:space="preserve"> </w:t>
      </w:r>
      <w:r w:rsidRPr="009E2FF5">
        <w:rPr>
          <w:sz w:val="28"/>
          <w:szCs w:val="28"/>
        </w:rPr>
        <w:t>%, Таджикистане – на 2,7</w:t>
      </w:r>
      <w:r w:rsidR="001452D2">
        <w:rPr>
          <w:sz w:val="28"/>
          <w:szCs w:val="28"/>
        </w:rPr>
        <w:t xml:space="preserve"> </w:t>
      </w:r>
      <w:r w:rsidRPr="009E2FF5">
        <w:rPr>
          <w:sz w:val="28"/>
          <w:szCs w:val="28"/>
        </w:rPr>
        <w:t>% и Узбекистане – на 8</w:t>
      </w:r>
      <w:r w:rsidR="001452D2">
        <w:rPr>
          <w:sz w:val="28"/>
          <w:szCs w:val="28"/>
        </w:rPr>
        <w:t xml:space="preserve"> </w:t>
      </w:r>
      <w:r w:rsidRPr="009E2FF5">
        <w:rPr>
          <w:sz w:val="28"/>
          <w:szCs w:val="28"/>
        </w:rPr>
        <w:t>%. В остальных государствах – участниках СНГ наблюдалось снижение ВВП. Наибольшее снижение ВВП произошло в Армении на 18,3</w:t>
      </w:r>
      <w:r w:rsidR="001452D2">
        <w:rPr>
          <w:sz w:val="28"/>
          <w:szCs w:val="28"/>
        </w:rPr>
        <w:t xml:space="preserve"> </w:t>
      </w:r>
      <w:r w:rsidRPr="009E2FF5">
        <w:rPr>
          <w:sz w:val="28"/>
          <w:szCs w:val="28"/>
        </w:rPr>
        <w:t>%, России – на 11,8</w:t>
      </w:r>
      <w:r w:rsidR="001452D2">
        <w:rPr>
          <w:sz w:val="28"/>
          <w:szCs w:val="28"/>
        </w:rPr>
        <w:t xml:space="preserve"> </w:t>
      </w:r>
      <w:r w:rsidRPr="009E2FF5">
        <w:rPr>
          <w:sz w:val="28"/>
          <w:szCs w:val="28"/>
        </w:rPr>
        <w:t>% и Украине – на 17,8</w:t>
      </w:r>
      <w:r w:rsidR="001452D2">
        <w:rPr>
          <w:sz w:val="28"/>
          <w:szCs w:val="28"/>
        </w:rPr>
        <w:t xml:space="preserve"> </w:t>
      </w:r>
      <w:r w:rsidRPr="009E2FF5">
        <w:rPr>
          <w:sz w:val="28"/>
          <w:szCs w:val="28"/>
        </w:rPr>
        <w:t>% (первое полугодие).</w:t>
      </w:r>
      <w:r w:rsidR="0017710E" w:rsidRPr="009E2FF5">
        <w:rPr>
          <w:rStyle w:val="aa"/>
          <w:sz w:val="28"/>
          <w:szCs w:val="28"/>
        </w:rPr>
        <w:footnoteReference w:id="4"/>
      </w:r>
    </w:p>
    <w:p w:rsidR="001B3934" w:rsidRPr="009E2FF5" w:rsidRDefault="001B3934" w:rsidP="001452D2">
      <w:pPr>
        <w:pStyle w:val="artx"/>
        <w:spacing w:before="0" w:beforeAutospacing="0" w:after="0" w:afterAutospacing="0" w:line="360" w:lineRule="auto"/>
        <w:ind w:firstLine="709"/>
        <w:jc w:val="both"/>
        <w:rPr>
          <w:sz w:val="28"/>
          <w:szCs w:val="28"/>
        </w:rPr>
      </w:pPr>
      <w:r w:rsidRPr="009E2FF5">
        <w:rPr>
          <w:sz w:val="28"/>
          <w:szCs w:val="28"/>
        </w:rPr>
        <w:t>Так как данные по динамике ВВП Украины и Молдовы отсутствуют, видно что Россия формально имеет худший результат: минус 9,8% за январь-апрель 2009 г. по сравнению с соответствующим периодом 2008 года.</w:t>
      </w:r>
      <w:r w:rsidR="0017710E" w:rsidRPr="009E2FF5">
        <w:rPr>
          <w:rStyle w:val="aa"/>
          <w:sz w:val="28"/>
          <w:szCs w:val="28"/>
        </w:rPr>
        <w:footnoteReference w:id="5"/>
      </w:r>
      <w:r w:rsidRPr="009E2FF5">
        <w:rPr>
          <w:sz w:val="28"/>
          <w:szCs w:val="28"/>
        </w:rPr>
        <w:t xml:space="preserve"> В России ситуация лучше чем в</w:t>
      </w:r>
      <w:r w:rsidR="001452D2">
        <w:rPr>
          <w:sz w:val="28"/>
          <w:szCs w:val="28"/>
        </w:rPr>
        <w:t xml:space="preserve"> </w:t>
      </w:r>
      <w:r w:rsidRPr="009E2FF5">
        <w:rPr>
          <w:sz w:val="28"/>
          <w:szCs w:val="28"/>
        </w:rPr>
        <w:t>Молдове и Украине.</w:t>
      </w:r>
      <w:r w:rsidR="001452D2">
        <w:rPr>
          <w:sz w:val="28"/>
          <w:szCs w:val="28"/>
        </w:rPr>
        <w:t xml:space="preserve"> </w:t>
      </w:r>
      <w:r w:rsidRPr="009E2FF5">
        <w:rPr>
          <w:sz w:val="28"/>
          <w:szCs w:val="28"/>
        </w:rPr>
        <w:t>Однако следует констатировать: основные социально-экономические показатели России в числе худших. Показатели России за май 2009 г. (промышленное производство снизилось на 17,1%, инвестиции в основной капитал на 23,1% и т.д.), являются лишним доказательством справедливости данного вывода.</w:t>
      </w:r>
    </w:p>
    <w:p w:rsidR="001B3934" w:rsidRPr="009E2FF5" w:rsidRDefault="001B3934" w:rsidP="001452D2">
      <w:pPr>
        <w:pStyle w:val="artx"/>
        <w:spacing w:before="0" w:beforeAutospacing="0" w:after="0" w:afterAutospacing="0" w:line="360" w:lineRule="auto"/>
        <w:ind w:firstLine="709"/>
        <w:jc w:val="both"/>
      </w:pPr>
      <w:r w:rsidRPr="009E2FF5">
        <w:t>Показатель инфляции в годовом измерении за январь-апрель 2009 г. оказался самым высоким опять же у Украины – 119,1%. Далее идут Кыргызстан – 115,3%, Беларусь – 115,2 и Россия – 113,6%.</w:t>
      </w:r>
      <w:r w:rsidR="0017710E" w:rsidRPr="009E2FF5">
        <w:rPr>
          <w:rStyle w:val="aa"/>
          <w:sz w:val="28"/>
          <w:szCs w:val="28"/>
        </w:rPr>
        <w:footnoteReference w:id="6"/>
      </w:r>
      <w:r w:rsidRPr="009E2FF5">
        <w:t xml:space="preserve"> Золотовалютные резервы в Казахстане в марте 2009 г. лишь на 1,9% меньше по сравнению с мартом 2008 г., тогда как в России на 25,1%, на Украине на 23,6%. Западноевропейские страны разделились по этому показателю на две группы: в Германии, Канаде и США показатель их динамики близок к нулю, а во Франции и Великоб</w:t>
      </w:r>
      <w:r w:rsidR="0017710E" w:rsidRPr="009E2FF5">
        <w:t>ритании к российским значениям.</w:t>
      </w:r>
      <w:r w:rsidR="0017710E" w:rsidRPr="009E2FF5">
        <w:rPr>
          <w:rStyle w:val="aa"/>
          <w:sz w:val="28"/>
          <w:szCs w:val="28"/>
        </w:rPr>
        <w:footnoteReference w:id="7"/>
      </w:r>
      <w:r w:rsidR="001452D2">
        <w:t xml:space="preserve"> </w:t>
      </w:r>
      <w:r w:rsidRPr="009E2FF5">
        <w:t>В марте 2009 г. по сравнению с мартом 2008 г. по объемам промышленного производства в Казахстане отмечено сокращение лишь на 7,4% – лучшее значение по 8 странам, в России – на 13,7% (близко к Германии, Великобритании, США, где сокращение порядка 12%), существенный провал на Ук</w:t>
      </w:r>
      <w:r w:rsidR="0017710E" w:rsidRPr="009E2FF5">
        <w:t>раине – 30%.</w:t>
      </w:r>
      <w:r w:rsidR="0017710E" w:rsidRPr="009E2FF5">
        <w:rPr>
          <w:rStyle w:val="aa"/>
          <w:sz w:val="28"/>
          <w:szCs w:val="28"/>
        </w:rPr>
        <w:footnoteReference w:id="8"/>
      </w:r>
    </w:p>
    <w:p w:rsidR="001B3934" w:rsidRPr="009E2FF5" w:rsidRDefault="001452D2" w:rsidP="001452D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Диаграмма </w:t>
      </w:r>
      <w:r w:rsidR="001B3934" w:rsidRPr="009E2FF5">
        <w:rPr>
          <w:rFonts w:ascii="Times New Roman" w:hAnsi="Times New Roman"/>
          <w:bCs/>
          <w:sz w:val="28"/>
          <w:szCs w:val="28"/>
        </w:rPr>
        <w:t>1.1</w:t>
      </w:r>
      <w:r>
        <w:rPr>
          <w:rFonts w:ascii="Times New Roman" w:hAnsi="Times New Roman"/>
          <w:bCs/>
          <w:sz w:val="28"/>
          <w:szCs w:val="28"/>
        </w:rPr>
        <w:t xml:space="preserve"> </w:t>
      </w:r>
      <w:r w:rsidR="001B3934" w:rsidRPr="009E2FF5">
        <w:rPr>
          <w:rFonts w:ascii="Times New Roman" w:hAnsi="Times New Roman"/>
          <w:bCs/>
          <w:sz w:val="28"/>
          <w:szCs w:val="28"/>
        </w:rPr>
        <w:t>Темпы роста (падения) ВВП по государствам – участникам СНГ (%)</w:t>
      </w:r>
    </w:p>
    <w:p w:rsidR="001B3934" w:rsidRPr="009E2FF5" w:rsidRDefault="00DE7F69" w:rsidP="001452D2">
      <w:pPr>
        <w:spacing w:after="0"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www.cis.minsk.by/sm.aspx?uid=15304" style="position:absolute;left:0;text-align:left;margin-left:46.2pt;margin-top:26.25pt;width:376.5pt;height:268.15pt;z-index:251642368;visibility:visible;mso-wrap-distance-left:0;mso-wrap-distance-right:0;mso-position-vertical-relative:line" o:allowoverlap="f">
            <v:imagedata r:id="rId7" o:title=""/>
            <w10:wrap type="square"/>
          </v:shape>
        </w:pict>
      </w:r>
    </w:p>
    <w:p w:rsidR="001B3934" w:rsidRPr="009E2FF5" w:rsidRDefault="001B3934" w:rsidP="001452D2">
      <w:pPr>
        <w:pStyle w:val="artx"/>
        <w:spacing w:before="0" w:beforeAutospacing="0" w:after="0" w:afterAutospacing="0" w:line="360" w:lineRule="auto"/>
        <w:ind w:firstLine="709"/>
        <w:jc w:val="both"/>
        <w:rPr>
          <w:sz w:val="28"/>
          <w:szCs w:val="28"/>
        </w:rPr>
      </w:pPr>
    </w:p>
    <w:p w:rsidR="001B3934" w:rsidRPr="009E2FF5" w:rsidRDefault="001B3934" w:rsidP="001452D2">
      <w:pPr>
        <w:pStyle w:val="artx"/>
        <w:spacing w:before="0" w:beforeAutospacing="0" w:after="0" w:afterAutospacing="0" w:line="360" w:lineRule="auto"/>
        <w:ind w:firstLine="709"/>
        <w:jc w:val="both"/>
        <w:rPr>
          <w:sz w:val="28"/>
          <w:szCs w:val="28"/>
        </w:rPr>
      </w:pPr>
    </w:p>
    <w:p w:rsidR="001B3934" w:rsidRPr="009E2FF5" w:rsidRDefault="001B3934" w:rsidP="001452D2">
      <w:pPr>
        <w:pStyle w:val="artx"/>
        <w:spacing w:before="0" w:beforeAutospacing="0" w:after="0" w:afterAutospacing="0" w:line="360" w:lineRule="auto"/>
        <w:ind w:firstLine="709"/>
        <w:jc w:val="both"/>
        <w:rPr>
          <w:sz w:val="28"/>
          <w:szCs w:val="28"/>
        </w:rPr>
      </w:pP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4"/>
        </w:rPr>
      </w:pPr>
      <w:r w:rsidRPr="009E2FF5">
        <w:rPr>
          <w:rFonts w:ascii="Times New Roman" w:hAnsi="Times New Roman"/>
          <w:sz w:val="28"/>
          <w:szCs w:val="24"/>
        </w:rPr>
        <w:t>Примечание. Молдова – первое полугодие.</w:t>
      </w:r>
    </w:p>
    <w:p w:rsidR="001B3934" w:rsidRPr="009E2FF5" w:rsidRDefault="001B3934" w:rsidP="001452D2">
      <w:pPr>
        <w:spacing w:after="0" w:line="360" w:lineRule="auto"/>
        <w:ind w:firstLine="709"/>
        <w:jc w:val="both"/>
        <w:rPr>
          <w:rFonts w:ascii="Times New Roman" w:hAnsi="Times New Roman"/>
          <w:sz w:val="28"/>
          <w:szCs w:val="24"/>
        </w:rPr>
      </w:pPr>
      <w:r w:rsidRPr="009E2FF5">
        <w:rPr>
          <w:rFonts w:ascii="Times New Roman" w:hAnsi="Times New Roman"/>
          <w:sz w:val="28"/>
          <w:szCs w:val="24"/>
        </w:rPr>
        <w:t xml:space="preserve">Источник: </w:t>
      </w:r>
      <w:r w:rsidRPr="009E2FF5">
        <w:rPr>
          <w:rFonts w:ascii="Times New Roman" w:hAnsi="Times New Roman"/>
          <w:sz w:val="28"/>
          <w:szCs w:val="24"/>
          <w:lang w:val="en-US"/>
        </w:rPr>
        <w:t>www</w:t>
      </w:r>
      <w:r w:rsidRPr="009E2FF5">
        <w:rPr>
          <w:rFonts w:ascii="Times New Roman" w:hAnsi="Times New Roman"/>
          <w:sz w:val="28"/>
          <w:szCs w:val="24"/>
        </w:rPr>
        <w:t>.</w:t>
      </w:r>
      <w:r w:rsidRPr="009E2FF5">
        <w:rPr>
          <w:rFonts w:ascii="Times New Roman" w:hAnsi="Times New Roman"/>
          <w:sz w:val="28"/>
          <w:szCs w:val="24"/>
          <w:lang w:val="en-US"/>
        </w:rPr>
        <w:t>cisstat</w:t>
      </w:r>
      <w:r w:rsidRPr="009E2FF5">
        <w:rPr>
          <w:rFonts w:ascii="Times New Roman" w:hAnsi="Times New Roman"/>
          <w:sz w:val="28"/>
          <w:szCs w:val="24"/>
        </w:rPr>
        <w:t>.</w:t>
      </w:r>
      <w:r w:rsidRPr="009E2FF5">
        <w:rPr>
          <w:rFonts w:ascii="Times New Roman" w:hAnsi="Times New Roman"/>
          <w:sz w:val="28"/>
          <w:szCs w:val="24"/>
          <w:lang w:val="en-US"/>
        </w:rPr>
        <w:t>com</w:t>
      </w:r>
    </w:p>
    <w:p w:rsidR="001B3934" w:rsidRPr="009E2FF5" w:rsidRDefault="001B3934" w:rsidP="001452D2">
      <w:pPr>
        <w:spacing w:after="0" w:line="360" w:lineRule="auto"/>
        <w:ind w:firstLine="709"/>
        <w:jc w:val="both"/>
        <w:rPr>
          <w:rFonts w:ascii="Times New Roman" w:hAnsi="Times New Roman"/>
          <w:sz w:val="28"/>
          <w:szCs w:val="24"/>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МВФ, Всемирный банк и другие международные организации считают, что ситуация в мировой экономике с августа–сентября 2009 г. стала улучшаться, так как начались стабилизационные процессы на финансовых рынках, в ряде ведущих стран Европейского союза закончилась рецессия. В последние месяцы постепенно увеличивается мировой внешнеторговый оборот, повышается инвестиционная активность, в промышленности многих стран мира наблюдается некоторое повышение темпов роста производства. Тем не менее в различных странах и отраслях экономики положительные изменения происходят крайне неравномерно. Все это сказывается на скорости восстановительных процессов, и в целом за 2009 г. в мировой экономике ожидается экономический спад, а в 2010 г. – небольшой рост.</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Эксперты МВФ отмечают, что положительные тенденции в мировой экономике</w:t>
      </w:r>
      <w:r w:rsidR="006722EC" w:rsidRPr="009E2FF5">
        <w:rPr>
          <w:rFonts w:ascii="Times New Roman" w:hAnsi="Times New Roman"/>
          <w:sz w:val="28"/>
          <w:szCs w:val="28"/>
        </w:rPr>
        <w:t>,</w:t>
      </w:r>
      <w:r w:rsidRPr="009E2FF5">
        <w:rPr>
          <w:rFonts w:ascii="Times New Roman" w:hAnsi="Times New Roman"/>
          <w:sz w:val="28"/>
          <w:szCs w:val="28"/>
        </w:rPr>
        <w:t xml:space="preserve"> связаны прежде всего с действиями правительств ряда стран по стабилизации ситуации в финансовом секторе и стимулированию внутреннего спроса. Хотелось бы отметить, что</w:t>
      </w:r>
      <w:r w:rsidRPr="009E2FF5">
        <w:rPr>
          <w:rFonts w:ascii="Times New Roman" w:hAnsi="Times New Roman"/>
          <w:sz w:val="28"/>
          <w:szCs w:val="24"/>
        </w:rPr>
        <w:t xml:space="preserve"> </w:t>
      </w:r>
      <w:r w:rsidRPr="009E2FF5">
        <w:rPr>
          <w:rFonts w:ascii="Times New Roman" w:hAnsi="Times New Roman"/>
          <w:sz w:val="28"/>
          <w:szCs w:val="28"/>
        </w:rPr>
        <w:t xml:space="preserve">в условиях общемирового кризиса произошло сокращение объемов деятельности строительных и машиностроительных предприятий – основных потребителей металлопродукции, внутренний и внешний спрос на нее резко снизился, что негативно отразилось на объемах добычи металлических руд и металлургического производства. Заметно снизился </w:t>
      </w:r>
      <w:r w:rsidRPr="009E2FF5">
        <w:rPr>
          <w:rFonts w:ascii="Times New Roman" w:hAnsi="Times New Roman"/>
          <w:bCs/>
          <w:sz w:val="28"/>
          <w:szCs w:val="28"/>
        </w:rPr>
        <w:t>объем инвестиций в основной капитал</w:t>
      </w:r>
      <w:r w:rsidRPr="009E2FF5">
        <w:rPr>
          <w:rFonts w:ascii="Times New Roman" w:hAnsi="Times New Roman"/>
          <w:sz w:val="28"/>
          <w:szCs w:val="28"/>
        </w:rPr>
        <w:t xml:space="preserve"> в январе–сентябре 2009 г. по сравнению с соответствующим периодом предыдущего года в среднем по государствам – участникам СНГ на 18% (в январе–сентябре 2008</w:t>
      </w:r>
      <w:r w:rsidR="001452D2">
        <w:rPr>
          <w:rFonts w:ascii="Times New Roman" w:hAnsi="Times New Roman"/>
          <w:sz w:val="28"/>
          <w:szCs w:val="28"/>
        </w:rPr>
        <w:t xml:space="preserve"> </w:t>
      </w:r>
      <w:r w:rsidRPr="009E2FF5">
        <w:rPr>
          <w:rFonts w:ascii="Times New Roman" w:hAnsi="Times New Roman"/>
          <w:sz w:val="28"/>
          <w:szCs w:val="28"/>
        </w:rPr>
        <w:t>г. – прирост на 13</w:t>
      </w:r>
      <w:r w:rsidR="001452D2">
        <w:rPr>
          <w:rFonts w:ascii="Times New Roman" w:hAnsi="Times New Roman"/>
          <w:sz w:val="28"/>
          <w:szCs w:val="28"/>
        </w:rPr>
        <w:t xml:space="preserve"> </w:t>
      </w:r>
      <w:r w:rsidRPr="009E2FF5">
        <w:rPr>
          <w:rFonts w:ascii="Times New Roman" w:hAnsi="Times New Roman"/>
          <w:sz w:val="28"/>
          <w:szCs w:val="28"/>
        </w:rPr>
        <w:t>%).</w:t>
      </w:r>
      <w:r w:rsidR="0017710E" w:rsidRPr="009E2FF5">
        <w:rPr>
          <w:rStyle w:val="aa"/>
          <w:rFonts w:ascii="Times New Roman" w:hAnsi="Times New Roman"/>
          <w:sz w:val="28"/>
          <w:szCs w:val="28"/>
        </w:rPr>
        <w:footnoteReference w:id="9"/>
      </w:r>
      <w:r w:rsidRPr="009E2FF5">
        <w:rPr>
          <w:rFonts w:ascii="Times New Roman" w:hAnsi="Times New Roman"/>
          <w:sz w:val="28"/>
          <w:szCs w:val="28"/>
        </w:rPr>
        <w:t xml:space="preserve"> Наибольшее снижение объема капиталовложений в январе–сентябре наблюдалось в Армении на 43,8</w:t>
      </w:r>
      <w:r w:rsidR="001452D2">
        <w:rPr>
          <w:rFonts w:ascii="Times New Roman" w:hAnsi="Times New Roman"/>
          <w:sz w:val="28"/>
          <w:szCs w:val="28"/>
        </w:rPr>
        <w:t xml:space="preserve"> </w:t>
      </w:r>
      <w:r w:rsidRPr="009E2FF5">
        <w:rPr>
          <w:rFonts w:ascii="Times New Roman" w:hAnsi="Times New Roman"/>
          <w:sz w:val="28"/>
          <w:szCs w:val="28"/>
        </w:rPr>
        <w:t>%, Украине – на 43,3</w:t>
      </w:r>
      <w:r w:rsidR="001452D2">
        <w:rPr>
          <w:rFonts w:ascii="Times New Roman" w:hAnsi="Times New Roman"/>
          <w:sz w:val="28"/>
          <w:szCs w:val="28"/>
        </w:rPr>
        <w:t xml:space="preserve"> </w:t>
      </w:r>
      <w:r w:rsidRPr="009E2FF5">
        <w:rPr>
          <w:rFonts w:ascii="Times New Roman" w:hAnsi="Times New Roman"/>
          <w:sz w:val="28"/>
          <w:szCs w:val="28"/>
        </w:rPr>
        <w:t>% и Молдове</w:t>
      </w:r>
      <w:r w:rsidRPr="009E2FF5">
        <w:rPr>
          <w:rFonts w:ascii="Times New Roman" w:hAnsi="Times New Roman"/>
          <w:sz w:val="28"/>
          <w:szCs w:val="28"/>
          <w:vertAlign w:val="superscript"/>
        </w:rPr>
        <w:t xml:space="preserve"> </w:t>
      </w:r>
      <w:r w:rsidRPr="009E2FF5">
        <w:rPr>
          <w:rFonts w:ascii="Times New Roman" w:hAnsi="Times New Roman"/>
          <w:sz w:val="28"/>
          <w:szCs w:val="28"/>
        </w:rPr>
        <w:t>– на 38,4</w:t>
      </w:r>
      <w:r w:rsidR="001452D2">
        <w:rPr>
          <w:rFonts w:ascii="Times New Roman" w:hAnsi="Times New Roman"/>
          <w:sz w:val="28"/>
          <w:szCs w:val="28"/>
        </w:rPr>
        <w:t xml:space="preserve"> </w:t>
      </w:r>
      <w:r w:rsidRPr="009E2FF5">
        <w:rPr>
          <w:rFonts w:ascii="Times New Roman" w:hAnsi="Times New Roman"/>
          <w:sz w:val="28"/>
          <w:szCs w:val="28"/>
        </w:rPr>
        <w:t>%. В то же время высокие темпы роста инвестиций в основной капитал сохраняются в Узбекистане – 128,3</w:t>
      </w:r>
      <w:r w:rsidR="001452D2">
        <w:rPr>
          <w:rFonts w:ascii="Times New Roman" w:hAnsi="Times New Roman"/>
          <w:sz w:val="28"/>
          <w:szCs w:val="28"/>
        </w:rPr>
        <w:t xml:space="preserve"> </w:t>
      </w:r>
      <w:r w:rsidRPr="009E2FF5">
        <w:rPr>
          <w:rFonts w:ascii="Times New Roman" w:hAnsi="Times New Roman"/>
          <w:sz w:val="28"/>
          <w:szCs w:val="28"/>
        </w:rPr>
        <w:t>%, Кыргызстане –127</w:t>
      </w:r>
      <w:r w:rsidR="001452D2">
        <w:rPr>
          <w:rFonts w:ascii="Times New Roman" w:hAnsi="Times New Roman"/>
          <w:sz w:val="28"/>
          <w:szCs w:val="28"/>
        </w:rPr>
        <w:t xml:space="preserve"> </w:t>
      </w:r>
      <w:r w:rsidRPr="009E2FF5">
        <w:rPr>
          <w:rFonts w:ascii="Times New Roman" w:hAnsi="Times New Roman"/>
          <w:sz w:val="28"/>
          <w:szCs w:val="28"/>
        </w:rPr>
        <w:t>% и Беларуси – 114,5</w:t>
      </w:r>
      <w:r w:rsidR="001452D2">
        <w:rPr>
          <w:rFonts w:ascii="Times New Roman" w:hAnsi="Times New Roman"/>
          <w:sz w:val="28"/>
          <w:szCs w:val="28"/>
        </w:rPr>
        <w:t xml:space="preserve"> </w:t>
      </w:r>
      <w:r w:rsidRPr="009E2FF5">
        <w:rPr>
          <w:rFonts w:ascii="Times New Roman" w:hAnsi="Times New Roman"/>
          <w:sz w:val="28"/>
          <w:szCs w:val="28"/>
        </w:rPr>
        <w:t>%.</w:t>
      </w:r>
      <w:r w:rsidR="00130F6B" w:rsidRPr="009E2FF5">
        <w:rPr>
          <w:rStyle w:val="aa"/>
          <w:rFonts w:ascii="Times New Roman" w:hAnsi="Times New Roman"/>
          <w:sz w:val="28"/>
          <w:szCs w:val="28"/>
        </w:rPr>
        <w:footnoteReference w:id="10"/>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Во многих государствах – участниках СНГ собственные средства предприятий и организаций по-прежнему остаются основным источником инвестиций в основной капитал, хотя их доля в общем объеме вложений понижается. Так, в Беларуси эта доля составила 37,8</w:t>
      </w:r>
      <w:r w:rsidR="001452D2">
        <w:rPr>
          <w:rFonts w:ascii="Times New Roman" w:hAnsi="Times New Roman"/>
          <w:sz w:val="28"/>
          <w:szCs w:val="28"/>
        </w:rPr>
        <w:t xml:space="preserve"> </w:t>
      </w:r>
      <w:r w:rsidRPr="009E2FF5">
        <w:rPr>
          <w:rFonts w:ascii="Times New Roman" w:hAnsi="Times New Roman"/>
          <w:sz w:val="28"/>
          <w:szCs w:val="28"/>
        </w:rPr>
        <w:t>% (против 41,1</w:t>
      </w:r>
      <w:r w:rsidR="001452D2">
        <w:rPr>
          <w:rFonts w:ascii="Times New Roman" w:hAnsi="Times New Roman"/>
          <w:sz w:val="28"/>
          <w:szCs w:val="28"/>
        </w:rPr>
        <w:t xml:space="preserve"> </w:t>
      </w:r>
      <w:r w:rsidRPr="009E2FF5">
        <w:rPr>
          <w:rFonts w:ascii="Times New Roman" w:hAnsi="Times New Roman"/>
          <w:sz w:val="28"/>
          <w:szCs w:val="28"/>
        </w:rPr>
        <w:t>% в январе–сентябре 2008 года), Казахстане – 28</w:t>
      </w:r>
      <w:r w:rsidR="001452D2">
        <w:rPr>
          <w:rFonts w:ascii="Times New Roman" w:hAnsi="Times New Roman"/>
          <w:sz w:val="28"/>
          <w:szCs w:val="28"/>
        </w:rPr>
        <w:t xml:space="preserve"> </w:t>
      </w:r>
      <w:r w:rsidRPr="009E2FF5">
        <w:rPr>
          <w:rFonts w:ascii="Times New Roman" w:hAnsi="Times New Roman"/>
          <w:sz w:val="28"/>
          <w:szCs w:val="28"/>
        </w:rPr>
        <w:t>% (38,7</w:t>
      </w:r>
      <w:r w:rsidR="001452D2">
        <w:rPr>
          <w:rFonts w:ascii="Times New Roman" w:hAnsi="Times New Roman"/>
          <w:sz w:val="28"/>
          <w:szCs w:val="28"/>
        </w:rPr>
        <w:t xml:space="preserve"> </w:t>
      </w:r>
      <w:r w:rsidRPr="009E2FF5">
        <w:rPr>
          <w:rFonts w:ascii="Times New Roman" w:hAnsi="Times New Roman"/>
          <w:sz w:val="28"/>
          <w:szCs w:val="28"/>
        </w:rPr>
        <w:t>%), Молдове (первое полугодие) – 57,1</w:t>
      </w:r>
      <w:r w:rsidR="001452D2">
        <w:rPr>
          <w:rFonts w:ascii="Times New Roman" w:hAnsi="Times New Roman"/>
          <w:sz w:val="28"/>
          <w:szCs w:val="28"/>
        </w:rPr>
        <w:t xml:space="preserve"> </w:t>
      </w:r>
      <w:r w:rsidRPr="009E2FF5">
        <w:rPr>
          <w:rFonts w:ascii="Times New Roman" w:hAnsi="Times New Roman"/>
          <w:sz w:val="28"/>
          <w:szCs w:val="28"/>
        </w:rPr>
        <w:t>% (51,7</w:t>
      </w:r>
      <w:r w:rsidR="001452D2">
        <w:rPr>
          <w:rFonts w:ascii="Times New Roman" w:hAnsi="Times New Roman"/>
          <w:sz w:val="28"/>
          <w:szCs w:val="28"/>
        </w:rPr>
        <w:t xml:space="preserve"> </w:t>
      </w:r>
      <w:r w:rsidRPr="009E2FF5">
        <w:rPr>
          <w:rFonts w:ascii="Times New Roman" w:hAnsi="Times New Roman"/>
          <w:sz w:val="28"/>
          <w:szCs w:val="28"/>
        </w:rPr>
        <w:t>%), России (первое полугодие) – 40,1</w:t>
      </w:r>
      <w:r w:rsidR="001452D2">
        <w:rPr>
          <w:rFonts w:ascii="Times New Roman" w:hAnsi="Times New Roman"/>
          <w:sz w:val="28"/>
          <w:szCs w:val="28"/>
        </w:rPr>
        <w:t xml:space="preserve"> </w:t>
      </w:r>
      <w:r w:rsidRPr="009E2FF5">
        <w:rPr>
          <w:rFonts w:ascii="Times New Roman" w:hAnsi="Times New Roman"/>
          <w:sz w:val="28"/>
          <w:szCs w:val="28"/>
        </w:rPr>
        <w:t>% (44,3</w:t>
      </w:r>
      <w:r w:rsidR="001452D2">
        <w:rPr>
          <w:rFonts w:ascii="Times New Roman" w:hAnsi="Times New Roman"/>
          <w:sz w:val="28"/>
          <w:szCs w:val="28"/>
        </w:rPr>
        <w:t xml:space="preserve"> </w:t>
      </w:r>
      <w:r w:rsidRPr="009E2FF5">
        <w:rPr>
          <w:rFonts w:ascii="Times New Roman" w:hAnsi="Times New Roman"/>
          <w:sz w:val="28"/>
          <w:szCs w:val="28"/>
        </w:rPr>
        <w:t>%) и Украине (первое полугодие) – 66,3</w:t>
      </w:r>
      <w:r w:rsidR="001452D2">
        <w:rPr>
          <w:rFonts w:ascii="Times New Roman" w:hAnsi="Times New Roman"/>
          <w:sz w:val="28"/>
          <w:szCs w:val="28"/>
        </w:rPr>
        <w:t xml:space="preserve"> </w:t>
      </w:r>
      <w:r w:rsidRPr="009E2FF5">
        <w:rPr>
          <w:rFonts w:ascii="Times New Roman" w:hAnsi="Times New Roman"/>
          <w:sz w:val="28"/>
          <w:szCs w:val="28"/>
        </w:rPr>
        <w:t>% (60,5</w:t>
      </w:r>
      <w:r w:rsidR="001452D2">
        <w:rPr>
          <w:rFonts w:ascii="Times New Roman" w:hAnsi="Times New Roman"/>
          <w:sz w:val="28"/>
          <w:szCs w:val="28"/>
        </w:rPr>
        <w:t xml:space="preserve"> </w:t>
      </w:r>
      <w:r w:rsidRPr="009E2FF5">
        <w:rPr>
          <w:rFonts w:ascii="Times New Roman" w:hAnsi="Times New Roman"/>
          <w:sz w:val="28"/>
          <w:szCs w:val="28"/>
        </w:rPr>
        <w:t>%).</w:t>
      </w:r>
    </w:p>
    <w:p w:rsidR="001B3934" w:rsidRPr="009E2FF5" w:rsidRDefault="001B3934" w:rsidP="001452D2">
      <w:pPr>
        <w:spacing w:after="0" w:line="360" w:lineRule="auto"/>
        <w:ind w:firstLine="709"/>
        <w:jc w:val="both"/>
        <w:rPr>
          <w:rFonts w:ascii="Times New Roman" w:hAnsi="Times New Roman"/>
          <w:bCs/>
          <w:sz w:val="28"/>
          <w:szCs w:val="28"/>
        </w:rPr>
      </w:pPr>
      <w:r w:rsidRPr="009E2FF5">
        <w:rPr>
          <w:rFonts w:ascii="Times New Roman" w:hAnsi="Times New Roman"/>
          <w:sz w:val="28"/>
          <w:szCs w:val="28"/>
        </w:rPr>
        <w:t>В среднем по государствам – участникам СНГ бюджетные средства составили в январе–сентябре 2009 г. 17</w:t>
      </w:r>
      <w:r w:rsidR="001452D2">
        <w:rPr>
          <w:rFonts w:ascii="Times New Roman" w:hAnsi="Times New Roman"/>
          <w:sz w:val="28"/>
          <w:szCs w:val="28"/>
        </w:rPr>
        <w:t xml:space="preserve"> </w:t>
      </w:r>
      <w:r w:rsidRPr="009E2FF5">
        <w:rPr>
          <w:rFonts w:ascii="Times New Roman" w:hAnsi="Times New Roman"/>
          <w:sz w:val="28"/>
          <w:szCs w:val="28"/>
        </w:rPr>
        <w:t>% общего объема инвестиций в основной капитал (в январе–сентябре 2008 г. – 16</w:t>
      </w:r>
      <w:r w:rsidR="001452D2">
        <w:rPr>
          <w:rFonts w:ascii="Times New Roman" w:hAnsi="Times New Roman"/>
          <w:sz w:val="28"/>
          <w:szCs w:val="28"/>
        </w:rPr>
        <w:t xml:space="preserve"> </w:t>
      </w:r>
      <w:r w:rsidRPr="009E2FF5">
        <w:rPr>
          <w:rFonts w:ascii="Times New Roman" w:hAnsi="Times New Roman"/>
          <w:sz w:val="28"/>
          <w:szCs w:val="28"/>
        </w:rPr>
        <w:t>%). Наибольший объем инвестиций в основной капитал финансировался из бюджета Азербайджана (36,5</w:t>
      </w:r>
      <w:r w:rsidR="001452D2">
        <w:rPr>
          <w:rFonts w:ascii="Times New Roman" w:hAnsi="Times New Roman"/>
          <w:sz w:val="28"/>
          <w:szCs w:val="28"/>
        </w:rPr>
        <w:t xml:space="preserve"> </w:t>
      </w:r>
      <w:r w:rsidRPr="009E2FF5">
        <w:rPr>
          <w:rFonts w:ascii="Times New Roman" w:hAnsi="Times New Roman"/>
          <w:sz w:val="28"/>
          <w:szCs w:val="28"/>
        </w:rPr>
        <w:t>%) и Таджикистана (32,4</w:t>
      </w:r>
      <w:r w:rsidR="001452D2">
        <w:rPr>
          <w:rFonts w:ascii="Times New Roman" w:hAnsi="Times New Roman"/>
          <w:sz w:val="28"/>
          <w:szCs w:val="28"/>
        </w:rPr>
        <w:t xml:space="preserve"> </w:t>
      </w:r>
      <w:r w:rsidRPr="009E2FF5">
        <w:rPr>
          <w:rFonts w:ascii="Times New Roman" w:hAnsi="Times New Roman"/>
          <w:sz w:val="28"/>
          <w:szCs w:val="28"/>
        </w:rPr>
        <w:t>%), где они использовались в основном на строительство транспортной инфраструктуры и жилья.</w:t>
      </w:r>
      <w:r w:rsidR="001452D2">
        <w:rPr>
          <w:rFonts w:ascii="Times New Roman" w:hAnsi="Times New Roman"/>
          <w:sz w:val="28"/>
          <w:szCs w:val="28"/>
        </w:rPr>
        <w:t xml:space="preserve"> </w:t>
      </w:r>
      <w:r w:rsidRPr="009E2FF5">
        <w:rPr>
          <w:rFonts w:ascii="Times New Roman" w:hAnsi="Times New Roman"/>
          <w:sz w:val="28"/>
          <w:szCs w:val="28"/>
        </w:rPr>
        <w:t>Вследствие освоения ряда совместных с иностранными компаниями проектов в нефтегазовом комплексе значительно возросла доля освоенных средств иностранных инвесторов в общем объеме капиталовложений в Казахстане (с 23,2 до 41,2</w:t>
      </w:r>
      <w:r w:rsidR="001452D2">
        <w:rPr>
          <w:rFonts w:ascii="Times New Roman" w:hAnsi="Times New Roman"/>
          <w:sz w:val="28"/>
          <w:szCs w:val="28"/>
        </w:rPr>
        <w:t xml:space="preserve"> </w:t>
      </w:r>
      <w:r w:rsidRPr="009E2FF5">
        <w:rPr>
          <w:rFonts w:ascii="Times New Roman" w:hAnsi="Times New Roman"/>
          <w:sz w:val="28"/>
          <w:szCs w:val="28"/>
        </w:rPr>
        <w:t>%). Вместе с тем этот показатель снизился в Азербайджане (в связи с завершением основного этапа инвестирования в добывающую промышленность), Кыргызстане (из-за уменьшения кредитования строительства объектов обрабатывающей промышленности иностранными банками) и Таджикистане (вследствие окончания строительства Сангтудинской ГЭС).</w:t>
      </w:r>
      <w:r w:rsidR="001452D2">
        <w:rPr>
          <w:rFonts w:ascii="Times New Roman" w:hAnsi="Times New Roman"/>
          <w:sz w:val="28"/>
          <w:szCs w:val="28"/>
        </w:rPr>
        <w:t xml:space="preserve"> </w:t>
      </w:r>
      <w:r w:rsidRPr="009E2FF5">
        <w:rPr>
          <w:rFonts w:ascii="Times New Roman" w:hAnsi="Times New Roman"/>
          <w:bCs/>
          <w:sz w:val="28"/>
          <w:szCs w:val="28"/>
        </w:rPr>
        <w:t>Внешнеторговый оборот государств – участников СНГ за 9 месяцев 2009г. снизился относительно аналогичного периода прошлого года в среднем на 45</w:t>
      </w:r>
      <w:r w:rsidR="001452D2">
        <w:rPr>
          <w:rFonts w:ascii="Times New Roman" w:hAnsi="Times New Roman"/>
          <w:bCs/>
          <w:sz w:val="28"/>
          <w:szCs w:val="28"/>
        </w:rPr>
        <w:t xml:space="preserve"> </w:t>
      </w:r>
      <w:r w:rsidRPr="009E2FF5">
        <w:rPr>
          <w:rFonts w:ascii="Times New Roman" w:hAnsi="Times New Roman"/>
          <w:bCs/>
          <w:sz w:val="28"/>
          <w:szCs w:val="28"/>
        </w:rPr>
        <w:t>% и составил 491,3 млрд. долл., в том числе экспорт – 291,4 млрд. долл. (снижение на 47</w:t>
      </w:r>
      <w:r w:rsidR="001452D2">
        <w:rPr>
          <w:rFonts w:ascii="Times New Roman" w:hAnsi="Times New Roman"/>
          <w:bCs/>
          <w:sz w:val="28"/>
          <w:szCs w:val="28"/>
        </w:rPr>
        <w:t xml:space="preserve"> </w:t>
      </w:r>
      <w:r w:rsidRPr="009E2FF5">
        <w:rPr>
          <w:rFonts w:ascii="Times New Roman" w:hAnsi="Times New Roman"/>
          <w:bCs/>
          <w:sz w:val="28"/>
          <w:szCs w:val="28"/>
        </w:rPr>
        <w:t>%), а импорт – 199,9 млрд. долл. (снижение на 42</w:t>
      </w:r>
      <w:r w:rsidR="001452D2">
        <w:rPr>
          <w:rFonts w:ascii="Times New Roman" w:hAnsi="Times New Roman"/>
          <w:bCs/>
          <w:sz w:val="28"/>
          <w:szCs w:val="28"/>
        </w:rPr>
        <w:t xml:space="preserve"> </w:t>
      </w:r>
      <w:r w:rsidRPr="009E2FF5">
        <w:rPr>
          <w:rFonts w:ascii="Times New Roman" w:hAnsi="Times New Roman"/>
          <w:bCs/>
          <w:sz w:val="28"/>
          <w:szCs w:val="28"/>
        </w:rPr>
        <w:t>%). Сальдо торгового баланса сложилось положительным в размере 91,5 млрд. долл. против 204</w:t>
      </w:r>
      <w:r w:rsidR="001452D2">
        <w:rPr>
          <w:rFonts w:ascii="Times New Roman" w:hAnsi="Times New Roman"/>
          <w:bCs/>
          <w:sz w:val="28"/>
          <w:szCs w:val="28"/>
        </w:rPr>
        <w:t xml:space="preserve"> </w:t>
      </w:r>
      <w:r w:rsidRPr="009E2FF5">
        <w:rPr>
          <w:rFonts w:ascii="Times New Roman" w:hAnsi="Times New Roman"/>
          <w:bCs/>
          <w:sz w:val="28"/>
          <w:szCs w:val="28"/>
        </w:rPr>
        <w:t>млрд. долл. в январе–сентябре 2008 г.</w:t>
      </w:r>
      <w:r w:rsidR="001452D2">
        <w:rPr>
          <w:rFonts w:ascii="Times New Roman" w:hAnsi="Times New Roman"/>
          <w:bCs/>
          <w:sz w:val="28"/>
          <w:szCs w:val="28"/>
        </w:rPr>
        <w:t xml:space="preserve"> </w:t>
      </w:r>
      <w:r w:rsidRPr="009E2FF5">
        <w:rPr>
          <w:rFonts w:ascii="Times New Roman" w:hAnsi="Times New Roman"/>
          <w:bCs/>
          <w:sz w:val="28"/>
          <w:szCs w:val="28"/>
        </w:rPr>
        <w:t>Большая часть, 59</w:t>
      </w:r>
      <w:r w:rsidR="001452D2">
        <w:rPr>
          <w:rFonts w:ascii="Times New Roman" w:hAnsi="Times New Roman"/>
          <w:bCs/>
          <w:sz w:val="28"/>
          <w:szCs w:val="28"/>
        </w:rPr>
        <w:t xml:space="preserve"> </w:t>
      </w:r>
      <w:r w:rsidRPr="009E2FF5">
        <w:rPr>
          <w:rFonts w:ascii="Times New Roman" w:hAnsi="Times New Roman"/>
          <w:bCs/>
          <w:sz w:val="28"/>
          <w:szCs w:val="28"/>
        </w:rPr>
        <w:t>% общего объема внешнеторгового оборота приходилась на экспорт и 41</w:t>
      </w:r>
      <w:r w:rsidR="001452D2">
        <w:rPr>
          <w:rFonts w:ascii="Times New Roman" w:hAnsi="Times New Roman"/>
          <w:bCs/>
          <w:sz w:val="28"/>
          <w:szCs w:val="28"/>
        </w:rPr>
        <w:t xml:space="preserve"> </w:t>
      </w:r>
      <w:r w:rsidRPr="009E2FF5">
        <w:rPr>
          <w:rFonts w:ascii="Times New Roman" w:hAnsi="Times New Roman"/>
          <w:bCs/>
          <w:sz w:val="28"/>
          <w:szCs w:val="28"/>
        </w:rPr>
        <w:t>% – на импорт товаров.</w:t>
      </w:r>
      <w:r w:rsidR="00130F6B" w:rsidRPr="009E2FF5">
        <w:rPr>
          <w:rStyle w:val="aa"/>
          <w:rFonts w:ascii="Times New Roman" w:hAnsi="Times New Roman"/>
          <w:bCs/>
          <w:sz w:val="28"/>
          <w:szCs w:val="28"/>
        </w:rPr>
        <w:footnoteReference w:id="11"/>
      </w:r>
      <w:r w:rsidR="001452D2">
        <w:rPr>
          <w:rFonts w:ascii="Times New Roman" w:hAnsi="Times New Roman"/>
          <w:bCs/>
          <w:sz w:val="28"/>
          <w:szCs w:val="28"/>
        </w:rPr>
        <w:t xml:space="preserve"> </w:t>
      </w:r>
      <w:r w:rsidRPr="009E2FF5">
        <w:rPr>
          <w:rFonts w:ascii="Times New Roman" w:hAnsi="Times New Roman"/>
          <w:bCs/>
          <w:sz w:val="28"/>
          <w:szCs w:val="28"/>
        </w:rPr>
        <w:t>В среднем по государствам – участникам СНГ в связи с падением мировых цен на топливно-энергетические ресурсы средние экспортные цены в январе–сентябре 2009 г. по сравнению с январем – сентябрем 2008 г. снизились на 37</w:t>
      </w:r>
      <w:r w:rsidR="001452D2">
        <w:rPr>
          <w:rFonts w:ascii="Times New Roman" w:hAnsi="Times New Roman"/>
          <w:bCs/>
          <w:sz w:val="28"/>
          <w:szCs w:val="28"/>
        </w:rPr>
        <w:t xml:space="preserve"> </w:t>
      </w:r>
      <w:r w:rsidRPr="009E2FF5">
        <w:rPr>
          <w:rFonts w:ascii="Times New Roman" w:hAnsi="Times New Roman"/>
          <w:bCs/>
          <w:sz w:val="28"/>
          <w:szCs w:val="28"/>
        </w:rPr>
        <w:t>%, импортные – на 8</w:t>
      </w:r>
      <w:r w:rsidR="001452D2">
        <w:rPr>
          <w:rFonts w:ascii="Times New Roman" w:hAnsi="Times New Roman"/>
          <w:bCs/>
          <w:sz w:val="28"/>
          <w:szCs w:val="28"/>
        </w:rPr>
        <w:t xml:space="preserve"> </w:t>
      </w:r>
      <w:r w:rsidRPr="009E2FF5">
        <w:rPr>
          <w:rFonts w:ascii="Times New Roman" w:hAnsi="Times New Roman"/>
          <w:bCs/>
          <w:sz w:val="28"/>
          <w:szCs w:val="28"/>
        </w:rPr>
        <w:t>%; физический объем экспорта и импорта товаров (в постоянных ценах) снизился на 13 и 36</w:t>
      </w:r>
      <w:r w:rsidR="001452D2">
        <w:rPr>
          <w:rFonts w:ascii="Times New Roman" w:hAnsi="Times New Roman"/>
          <w:bCs/>
          <w:sz w:val="28"/>
          <w:szCs w:val="28"/>
        </w:rPr>
        <w:t xml:space="preserve"> </w:t>
      </w:r>
      <w:r w:rsidRPr="009E2FF5">
        <w:rPr>
          <w:rFonts w:ascii="Times New Roman" w:hAnsi="Times New Roman"/>
          <w:bCs/>
          <w:sz w:val="28"/>
          <w:szCs w:val="28"/>
        </w:rPr>
        <w:t>% соответственно.</w:t>
      </w:r>
      <w:r w:rsidR="00130F6B" w:rsidRPr="009E2FF5">
        <w:rPr>
          <w:rStyle w:val="aa"/>
          <w:rFonts w:ascii="Times New Roman" w:hAnsi="Times New Roman"/>
          <w:bCs/>
          <w:sz w:val="28"/>
          <w:szCs w:val="28"/>
        </w:rPr>
        <w:footnoteReference w:id="12"/>
      </w:r>
    </w:p>
    <w:p w:rsidR="001B3934" w:rsidRPr="009E2FF5" w:rsidRDefault="001B3934" w:rsidP="001452D2">
      <w:pPr>
        <w:spacing w:after="0" w:line="360" w:lineRule="auto"/>
        <w:ind w:firstLine="709"/>
        <w:jc w:val="both"/>
        <w:rPr>
          <w:rFonts w:ascii="Times New Roman" w:hAnsi="Times New Roman"/>
          <w:bCs/>
          <w:sz w:val="28"/>
          <w:szCs w:val="28"/>
        </w:rPr>
      </w:pPr>
      <w:r w:rsidRPr="009E2FF5">
        <w:rPr>
          <w:rFonts w:ascii="Times New Roman" w:hAnsi="Times New Roman"/>
          <w:bCs/>
          <w:sz w:val="28"/>
          <w:szCs w:val="28"/>
        </w:rPr>
        <w:t>Снижение экспортно-импортных операций наблюдалось во всех государствах – участниках СНГ. В Армении оно составило 31</w:t>
      </w:r>
      <w:r w:rsidR="001452D2">
        <w:rPr>
          <w:rFonts w:ascii="Times New Roman" w:hAnsi="Times New Roman"/>
          <w:bCs/>
          <w:sz w:val="28"/>
          <w:szCs w:val="28"/>
        </w:rPr>
        <w:t xml:space="preserve"> </w:t>
      </w:r>
      <w:r w:rsidRPr="009E2FF5">
        <w:rPr>
          <w:rFonts w:ascii="Times New Roman" w:hAnsi="Times New Roman"/>
          <w:bCs/>
          <w:sz w:val="28"/>
          <w:szCs w:val="28"/>
        </w:rPr>
        <w:t>%, Беларуси – 39</w:t>
      </w:r>
      <w:r w:rsidR="001452D2">
        <w:rPr>
          <w:rFonts w:ascii="Times New Roman" w:hAnsi="Times New Roman"/>
          <w:bCs/>
          <w:sz w:val="28"/>
          <w:szCs w:val="28"/>
        </w:rPr>
        <w:t xml:space="preserve"> </w:t>
      </w:r>
      <w:r w:rsidRPr="009E2FF5">
        <w:rPr>
          <w:rFonts w:ascii="Times New Roman" w:hAnsi="Times New Roman"/>
          <w:bCs/>
          <w:sz w:val="28"/>
          <w:szCs w:val="28"/>
        </w:rPr>
        <w:t>%, Казахстане – 41</w:t>
      </w:r>
      <w:r w:rsidR="001452D2">
        <w:rPr>
          <w:rFonts w:ascii="Times New Roman" w:hAnsi="Times New Roman"/>
          <w:bCs/>
          <w:sz w:val="28"/>
          <w:szCs w:val="28"/>
        </w:rPr>
        <w:t xml:space="preserve"> </w:t>
      </w:r>
      <w:r w:rsidRPr="009E2FF5">
        <w:rPr>
          <w:rFonts w:ascii="Times New Roman" w:hAnsi="Times New Roman"/>
          <w:bCs/>
          <w:sz w:val="28"/>
          <w:szCs w:val="28"/>
        </w:rPr>
        <w:t>%, Кыргызстане – 24</w:t>
      </w:r>
      <w:r w:rsidR="001452D2">
        <w:rPr>
          <w:rFonts w:ascii="Times New Roman" w:hAnsi="Times New Roman"/>
          <w:bCs/>
          <w:sz w:val="28"/>
          <w:szCs w:val="28"/>
        </w:rPr>
        <w:t xml:space="preserve"> </w:t>
      </w:r>
      <w:r w:rsidRPr="009E2FF5">
        <w:rPr>
          <w:rFonts w:ascii="Times New Roman" w:hAnsi="Times New Roman"/>
          <w:bCs/>
          <w:sz w:val="28"/>
          <w:szCs w:val="28"/>
        </w:rPr>
        <w:t>%, Молдове – 35</w:t>
      </w:r>
      <w:r w:rsidR="001452D2">
        <w:rPr>
          <w:rFonts w:ascii="Times New Roman" w:hAnsi="Times New Roman"/>
          <w:bCs/>
          <w:sz w:val="28"/>
          <w:szCs w:val="28"/>
        </w:rPr>
        <w:t xml:space="preserve"> </w:t>
      </w:r>
      <w:r w:rsidRPr="009E2FF5">
        <w:rPr>
          <w:rFonts w:ascii="Times New Roman" w:hAnsi="Times New Roman"/>
          <w:bCs/>
          <w:sz w:val="28"/>
          <w:szCs w:val="28"/>
        </w:rPr>
        <w:t>%, России – 44</w:t>
      </w:r>
      <w:r w:rsidR="001452D2">
        <w:rPr>
          <w:rFonts w:ascii="Times New Roman" w:hAnsi="Times New Roman"/>
          <w:bCs/>
          <w:sz w:val="28"/>
          <w:szCs w:val="28"/>
        </w:rPr>
        <w:t xml:space="preserve"> </w:t>
      </w:r>
      <w:r w:rsidRPr="009E2FF5">
        <w:rPr>
          <w:rFonts w:ascii="Times New Roman" w:hAnsi="Times New Roman"/>
          <w:bCs/>
          <w:sz w:val="28"/>
          <w:szCs w:val="28"/>
        </w:rPr>
        <w:t>%, Таджикистане – 29</w:t>
      </w:r>
      <w:r w:rsidR="001452D2">
        <w:rPr>
          <w:rFonts w:ascii="Times New Roman" w:hAnsi="Times New Roman"/>
          <w:bCs/>
          <w:sz w:val="28"/>
          <w:szCs w:val="28"/>
        </w:rPr>
        <w:t xml:space="preserve"> </w:t>
      </w:r>
      <w:r w:rsidRPr="009E2FF5">
        <w:rPr>
          <w:rFonts w:ascii="Times New Roman" w:hAnsi="Times New Roman"/>
          <w:bCs/>
          <w:sz w:val="28"/>
          <w:szCs w:val="28"/>
        </w:rPr>
        <w:t>% и Украине – 51</w:t>
      </w:r>
      <w:r w:rsidR="001452D2">
        <w:rPr>
          <w:rFonts w:ascii="Times New Roman" w:hAnsi="Times New Roman"/>
          <w:bCs/>
          <w:sz w:val="28"/>
          <w:szCs w:val="28"/>
        </w:rPr>
        <w:t xml:space="preserve"> </w:t>
      </w:r>
      <w:r w:rsidRPr="009E2FF5">
        <w:rPr>
          <w:rFonts w:ascii="Times New Roman" w:hAnsi="Times New Roman"/>
          <w:bCs/>
          <w:sz w:val="28"/>
          <w:szCs w:val="28"/>
        </w:rPr>
        <w:t>%.</w:t>
      </w:r>
      <w:r w:rsidR="00130F6B" w:rsidRPr="009E2FF5">
        <w:rPr>
          <w:rStyle w:val="aa"/>
          <w:rFonts w:ascii="Times New Roman" w:hAnsi="Times New Roman"/>
          <w:bCs/>
          <w:sz w:val="28"/>
          <w:szCs w:val="28"/>
        </w:rPr>
        <w:footnoteReference w:id="13"/>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Мировой финансово-экономический кризис сильно затронул внешний торговый сектор стран СНГ, о чем свидетельствуют статистические данные экспортно-импортных операций в</w:t>
      </w:r>
      <w:r w:rsidR="00C118A8" w:rsidRPr="009E2FF5">
        <w:rPr>
          <w:rFonts w:ascii="Times New Roman" w:hAnsi="Times New Roman"/>
          <w:sz w:val="28"/>
          <w:szCs w:val="28"/>
        </w:rPr>
        <w:t xml:space="preserve"> начале 2009 года (см. табл. 1.1</w:t>
      </w:r>
      <w:r w:rsidRPr="009E2FF5">
        <w:rPr>
          <w:rFonts w:ascii="Times New Roman" w:hAnsi="Times New Roman"/>
          <w:sz w:val="28"/>
          <w:szCs w:val="28"/>
        </w:rPr>
        <w:t>).</w:t>
      </w:r>
    </w:p>
    <w:p w:rsidR="00130F6B" w:rsidRPr="009E2FF5" w:rsidRDefault="00130F6B" w:rsidP="001452D2">
      <w:pPr>
        <w:spacing w:after="0" w:line="360" w:lineRule="auto"/>
        <w:ind w:firstLine="709"/>
        <w:jc w:val="both"/>
        <w:rPr>
          <w:rFonts w:ascii="Times New Roman" w:hAnsi="Times New Roman"/>
          <w:bCs/>
          <w:sz w:val="28"/>
          <w:szCs w:val="28"/>
        </w:rPr>
      </w:pPr>
    </w:p>
    <w:p w:rsidR="001B3934" w:rsidRPr="009E2FF5" w:rsidRDefault="001B3934" w:rsidP="001452D2">
      <w:pPr>
        <w:spacing w:after="0" w:line="360" w:lineRule="auto"/>
        <w:ind w:firstLine="709"/>
        <w:jc w:val="both"/>
        <w:rPr>
          <w:rFonts w:ascii="Times New Roman" w:hAnsi="Times New Roman"/>
          <w:sz w:val="28"/>
          <w:szCs w:val="20"/>
        </w:rPr>
      </w:pPr>
      <w:r w:rsidRPr="009E2FF5">
        <w:rPr>
          <w:rFonts w:ascii="Times New Roman" w:hAnsi="Times New Roman"/>
          <w:bCs/>
          <w:sz w:val="28"/>
          <w:szCs w:val="28"/>
        </w:rPr>
        <w:t>Таблица 1</w:t>
      </w:r>
      <w:r w:rsidR="00C118A8" w:rsidRPr="009E2FF5">
        <w:rPr>
          <w:rFonts w:ascii="Times New Roman" w:hAnsi="Times New Roman"/>
          <w:bCs/>
          <w:sz w:val="28"/>
          <w:szCs w:val="28"/>
        </w:rPr>
        <w:t>.1</w:t>
      </w:r>
      <w:r w:rsidR="001452D2">
        <w:rPr>
          <w:rFonts w:ascii="Times New Roman" w:hAnsi="Times New Roman"/>
          <w:bCs/>
          <w:sz w:val="28"/>
          <w:szCs w:val="28"/>
        </w:rPr>
        <w:t xml:space="preserve"> </w:t>
      </w:r>
      <w:r w:rsidRPr="009E2FF5">
        <w:rPr>
          <w:rFonts w:ascii="Times New Roman" w:hAnsi="Times New Roman"/>
          <w:bCs/>
          <w:sz w:val="28"/>
          <w:szCs w:val="28"/>
        </w:rPr>
        <w:t>Общий объем экспортно-импортных операций с товарами</w:t>
      </w:r>
      <w:r w:rsidRPr="009E2FF5">
        <w:rPr>
          <w:rFonts w:ascii="Times New Roman" w:hAnsi="Times New Roman"/>
          <w:sz w:val="28"/>
          <w:szCs w:val="28"/>
        </w:rPr>
        <w:t xml:space="preserve"> </w:t>
      </w:r>
      <w:r w:rsidRPr="009E2FF5">
        <w:rPr>
          <w:rFonts w:ascii="Times New Roman" w:hAnsi="Times New Roman"/>
          <w:bCs/>
          <w:sz w:val="28"/>
          <w:szCs w:val="28"/>
        </w:rPr>
        <w:t>стран СНГ в январе-сентябре 2009 года</w:t>
      </w:r>
      <w:r w:rsidR="001452D2">
        <w:rPr>
          <w:rFonts w:ascii="Times New Roman" w:hAnsi="Times New Roman"/>
          <w:bCs/>
          <w:sz w:val="28"/>
          <w:szCs w:val="28"/>
        </w:rPr>
        <w:t xml:space="preserve"> </w:t>
      </w:r>
      <w:r w:rsidRPr="009E2FF5">
        <w:rPr>
          <w:rFonts w:ascii="Times New Roman" w:hAnsi="Times New Roman"/>
          <w:sz w:val="28"/>
          <w:szCs w:val="20"/>
        </w:rPr>
        <w:t>(млн. долларов США)</w:t>
      </w:r>
    </w:p>
    <w:tbl>
      <w:tblPr>
        <w:tblpPr w:leftFromText="180" w:rightFromText="180" w:vertAnchor="text" w:horzAnchor="margin" w:tblpXSpec="center" w:tblpY="111"/>
        <w:tblW w:w="88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01"/>
        <w:gridCol w:w="1260"/>
        <w:gridCol w:w="1127"/>
        <w:gridCol w:w="1259"/>
        <w:gridCol w:w="1127"/>
        <w:gridCol w:w="1259"/>
        <w:gridCol w:w="1150"/>
      </w:tblGrid>
      <w:tr w:rsidR="001B3934" w:rsidRPr="001452D2" w:rsidTr="001452D2">
        <w:trPr>
          <w:trHeight w:val="560"/>
          <w:tblCellSpacing w:w="0" w:type="dxa"/>
        </w:trPr>
        <w:tc>
          <w:tcPr>
            <w:tcW w:w="1701" w:type="dxa"/>
            <w:vMerge w:val="restart"/>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p>
        </w:tc>
        <w:tc>
          <w:tcPr>
            <w:tcW w:w="1260" w:type="dxa"/>
            <w:vMerge w:val="restart"/>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Экспорт</w:t>
            </w:r>
          </w:p>
        </w:tc>
        <w:tc>
          <w:tcPr>
            <w:tcW w:w="1127" w:type="dxa"/>
            <w:vMerge w:val="restart"/>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В % к январю- сентябрю</w:t>
            </w:r>
            <w:r w:rsidR="001452D2" w:rsidRPr="001452D2">
              <w:rPr>
                <w:rFonts w:ascii="Times New Roman" w:hAnsi="Times New Roman"/>
                <w:bCs/>
                <w:sz w:val="20"/>
                <w:szCs w:val="16"/>
              </w:rPr>
              <w:t xml:space="preserve"> </w:t>
            </w:r>
            <w:r w:rsidRPr="001452D2">
              <w:rPr>
                <w:rFonts w:ascii="Times New Roman" w:hAnsi="Times New Roman"/>
                <w:bCs/>
                <w:sz w:val="20"/>
                <w:szCs w:val="16"/>
              </w:rPr>
              <w:t>2008</w:t>
            </w:r>
          </w:p>
        </w:tc>
        <w:tc>
          <w:tcPr>
            <w:tcW w:w="1259" w:type="dxa"/>
            <w:vMerge w:val="restart"/>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Импорт</w:t>
            </w:r>
          </w:p>
        </w:tc>
        <w:tc>
          <w:tcPr>
            <w:tcW w:w="1127" w:type="dxa"/>
            <w:vMerge w:val="restart"/>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В % к</w:t>
            </w:r>
            <w:r w:rsidR="001452D2" w:rsidRPr="001452D2">
              <w:rPr>
                <w:rFonts w:ascii="Times New Roman" w:hAnsi="Times New Roman"/>
                <w:bCs/>
                <w:sz w:val="20"/>
                <w:szCs w:val="16"/>
              </w:rPr>
              <w:t xml:space="preserve"> </w:t>
            </w:r>
            <w:r w:rsidRPr="001452D2">
              <w:rPr>
                <w:rFonts w:ascii="Times New Roman" w:hAnsi="Times New Roman"/>
                <w:bCs/>
                <w:sz w:val="20"/>
                <w:szCs w:val="16"/>
              </w:rPr>
              <w:t>январю- сентябрю</w:t>
            </w:r>
            <w:r w:rsidR="001452D2" w:rsidRPr="001452D2">
              <w:rPr>
                <w:rFonts w:ascii="Times New Roman" w:hAnsi="Times New Roman"/>
                <w:bCs/>
                <w:sz w:val="20"/>
                <w:szCs w:val="16"/>
              </w:rPr>
              <w:t xml:space="preserve"> </w:t>
            </w:r>
            <w:r w:rsidRPr="001452D2">
              <w:rPr>
                <w:rFonts w:ascii="Times New Roman" w:hAnsi="Times New Roman"/>
                <w:bCs/>
                <w:sz w:val="20"/>
                <w:szCs w:val="16"/>
              </w:rPr>
              <w:t>2008</w:t>
            </w:r>
          </w:p>
        </w:tc>
        <w:tc>
          <w:tcPr>
            <w:tcW w:w="2409" w:type="dxa"/>
            <w:gridSpan w:val="2"/>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Сальдо торгового баланса по данным таможенной статистики</w:t>
            </w:r>
          </w:p>
        </w:tc>
      </w:tr>
      <w:tr w:rsidR="001B3934" w:rsidRPr="001452D2" w:rsidTr="001452D2">
        <w:trPr>
          <w:trHeight w:val="110"/>
          <w:tblCellSpacing w:w="0" w:type="dxa"/>
        </w:trPr>
        <w:tc>
          <w:tcPr>
            <w:tcW w:w="0" w:type="auto"/>
            <w:vMerge/>
            <w:vAlign w:val="center"/>
          </w:tcPr>
          <w:p w:rsidR="001B3934" w:rsidRPr="001452D2" w:rsidRDefault="001B3934" w:rsidP="001452D2">
            <w:pPr>
              <w:spacing w:after="0" w:line="360" w:lineRule="auto"/>
              <w:jc w:val="both"/>
              <w:rPr>
                <w:rFonts w:ascii="Times New Roman" w:hAnsi="Times New Roman"/>
                <w:sz w:val="20"/>
                <w:szCs w:val="24"/>
              </w:rPr>
            </w:pPr>
          </w:p>
        </w:tc>
        <w:tc>
          <w:tcPr>
            <w:tcW w:w="0" w:type="auto"/>
            <w:vMerge/>
            <w:vAlign w:val="center"/>
          </w:tcPr>
          <w:p w:rsidR="001B3934" w:rsidRPr="001452D2" w:rsidRDefault="001B3934" w:rsidP="001452D2">
            <w:pPr>
              <w:spacing w:after="0" w:line="360" w:lineRule="auto"/>
              <w:jc w:val="both"/>
              <w:rPr>
                <w:rFonts w:ascii="Times New Roman" w:hAnsi="Times New Roman"/>
                <w:sz w:val="20"/>
                <w:szCs w:val="24"/>
              </w:rPr>
            </w:pPr>
          </w:p>
        </w:tc>
        <w:tc>
          <w:tcPr>
            <w:tcW w:w="0" w:type="auto"/>
            <w:vMerge/>
            <w:vAlign w:val="center"/>
          </w:tcPr>
          <w:p w:rsidR="001B3934" w:rsidRPr="001452D2" w:rsidRDefault="001B3934" w:rsidP="001452D2">
            <w:pPr>
              <w:spacing w:after="0" w:line="360" w:lineRule="auto"/>
              <w:jc w:val="both"/>
              <w:rPr>
                <w:rFonts w:ascii="Times New Roman" w:hAnsi="Times New Roman"/>
                <w:sz w:val="20"/>
                <w:szCs w:val="24"/>
              </w:rPr>
            </w:pPr>
          </w:p>
        </w:tc>
        <w:tc>
          <w:tcPr>
            <w:tcW w:w="0" w:type="auto"/>
            <w:vMerge/>
            <w:vAlign w:val="center"/>
          </w:tcPr>
          <w:p w:rsidR="001B3934" w:rsidRPr="001452D2" w:rsidRDefault="001B3934" w:rsidP="001452D2">
            <w:pPr>
              <w:spacing w:after="0" w:line="360" w:lineRule="auto"/>
              <w:jc w:val="both"/>
              <w:rPr>
                <w:rFonts w:ascii="Times New Roman" w:hAnsi="Times New Roman"/>
                <w:sz w:val="20"/>
                <w:szCs w:val="24"/>
              </w:rPr>
            </w:pPr>
          </w:p>
        </w:tc>
        <w:tc>
          <w:tcPr>
            <w:tcW w:w="0" w:type="auto"/>
            <w:vMerge/>
            <w:vAlign w:val="center"/>
          </w:tcPr>
          <w:p w:rsidR="001B3934" w:rsidRPr="001452D2" w:rsidRDefault="001B3934" w:rsidP="001452D2">
            <w:pPr>
              <w:spacing w:after="0" w:line="360" w:lineRule="auto"/>
              <w:jc w:val="both"/>
              <w:rPr>
                <w:rFonts w:ascii="Times New Roman" w:hAnsi="Times New Roman"/>
                <w:sz w:val="20"/>
                <w:szCs w:val="24"/>
              </w:rPr>
            </w:pPr>
          </w:p>
        </w:tc>
        <w:tc>
          <w:tcPr>
            <w:tcW w:w="1259" w:type="dxa"/>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2008</w:t>
            </w:r>
          </w:p>
        </w:tc>
        <w:tc>
          <w:tcPr>
            <w:tcW w:w="1149" w:type="dxa"/>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2009</w:t>
            </w:r>
          </w:p>
        </w:tc>
      </w:tr>
      <w:tr w:rsidR="001B3934" w:rsidRPr="001452D2" w:rsidTr="001452D2">
        <w:trPr>
          <w:trHeight w:val="183"/>
          <w:tblCellSpacing w:w="0" w:type="dxa"/>
        </w:trPr>
        <w:tc>
          <w:tcPr>
            <w:tcW w:w="1701" w:type="dxa"/>
            <w:tcMar>
              <w:top w:w="0" w:type="dxa"/>
              <w:left w:w="108" w:type="dxa"/>
              <w:bottom w:w="0" w:type="dxa"/>
              <w:right w:w="108" w:type="dxa"/>
            </w:tcMar>
          </w:tcPr>
          <w:p w:rsidR="001B3934" w:rsidRPr="001452D2" w:rsidRDefault="001452D2" w:rsidP="001452D2">
            <w:pPr>
              <w:spacing w:after="0" w:line="360" w:lineRule="auto"/>
              <w:jc w:val="both"/>
              <w:rPr>
                <w:rFonts w:ascii="Times New Roman" w:hAnsi="Times New Roman"/>
                <w:sz w:val="20"/>
                <w:szCs w:val="24"/>
              </w:rPr>
            </w:pPr>
            <w:r w:rsidRPr="001452D2">
              <w:rPr>
                <w:rFonts w:ascii="Times New Roman" w:hAnsi="Times New Roman"/>
                <w:bCs/>
                <w:sz w:val="20"/>
                <w:szCs w:val="16"/>
              </w:rPr>
              <w:t xml:space="preserve"> </w:t>
            </w:r>
          </w:p>
        </w:tc>
        <w:tc>
          <w:tcPr>
            <w:tcW w:w="7182" w:type="dxa"/>
            <w:gridSpan w:val="6"/>
            <w:tcMar>
              <w:top w:w="0" w:type="dxa"/>
              <w:left w:w="108" w:type="dxa"/>
              <w:bottom w:w="0" w:type="dxa"/>
              <w:right w:w="108" w:type="dxa"/>
            </w:tcMar>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со странами Содружества</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Азербайджан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9986,8</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4369,2</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84</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33739,2</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5617,6</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Армения</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480,8</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58</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2251,6</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72</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2300,3</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-1770,8</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Беларусь</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15009,1</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57</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20030,4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65</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4245,1</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-5021,3</w:t>
            </w:r>
          </w:p>
        </w:tc>
      </w:tr>
      <w:tr w:rsidR="001452D2" w:rsidRPr="001452D2" w:rsidTr="001452D2">
        <w:trPr>
          <w:trHeight w:val="446"/>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Казахстан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29366,7</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52</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20531,3</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73</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28066,9</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8835,4</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Кыргызстан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923,6</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81</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2139,5</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74</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-1755,6</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-1215,9</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Молдова</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896,4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75</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2282,8</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62</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-2474,5</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-1386,4</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Россия</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206575,5</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56</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114833,2</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57</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168597,3</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91742,3</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Таджикистан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712,7</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62</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1821,4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76</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-1249,9</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-1108,7</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Украина</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27478,2</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51</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31570,3</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46</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-14340,2</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-4092,1</w:t>
            </w:r>
          </w:p>
        </w:tc>
      </w:tr>
      <w:tr w:rsidR="001452D2" w:rsidRPr="001452D2" w:rsidTr="001452D2">
        <w:trPr>
          <w:trHeight w:val="457"/>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iCs/>
                <w:sz w:val="20"/>
                <w:szCs w:val="20"/>
              </w:rPr>
              <w:t>Всего по странам СНГ</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291429,8</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53</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199829,7</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58</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204037,7</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91600,1</w:t>
            </w:r>
          </w:p>
        </w:tc>
      </w:tr>
      <w:tr w:rsidR="001B3934" w:rsidRPr="001452D2" w:rsidTr="001452D2">
        <w:trPr>
          <w:trHeight w:val="240"/>
          <w:tblCellSpacing w:w="0" w:type="dxa"/>
        </w:trPr>
        <w:tc>
          <w:tcPr>
            <w:tcW w:w="1701" w:type="dxa"/>
            <w:tcMar>
              <w:top w:w="0" w:type="dxa"/>
              <w:left w:w="108" w:type="dxa"/>
              <w:bottom w:w="0" w:type="dxa"/>
              <w:right w:w="108" w:type="dxa"/>
            </w:tcMar>
            <w:vAlign w:val="bottom"/>
          </w:tcPr>
          <w:p w:rsidR="001B3934" w:rsidRPr="001452D2" w:rsidRDefault="001452D2" w:rsidP="001452D2">
            <w:pPr>
              <w:spacing w:after="0" w:line="360" w:lineRule="auto"/>
              <w:jc w:val="both"/>
              <w:rPr>
                <w:rFonts w:ascii="Times New Roman" w:hAnsi="Times New Roman"/>
                <w:sz w:val="20"/>
                <w:szCs w:val="24"/>
              </w:rPr>
            </w:pPr>
            <w:r w:rsidRPr="001452D2">
              <w:rPr>
                <w:rFonts w:ascii="Times New Roman" w:hAnsi="Times New Roman"/>
                <w:sz w:val="20"/>
                <w:szCs w:val="21"/>
              </w:rPr>
              <w:t xml:space="preserve"> </w:t>
            </w:r>
          </w:p>
        </w:tc>
        <w:tc>
          <w:tcPr>
            <w:tcW w:w="7182" w:type="dxa"/>
            <w:gridSpan w:val="6"/>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bCs/>
                <w:sz w:val="20"/>
                <w:szCs w:val="16"/>
              </w:rPr>
              <w:t>с другими странами мира</w:t>
            </w:r>
          </w:p>
        </w:tc>
      </w:tr>
      <w:tr w:rsidR="001452D2" w:rsidRPr="001452D2" w:rsidTr="001452D2">
        <w:trPr>
          <w:trHeight w:val="152"/>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Азербайджан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9250,7</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3048,8</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86</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34533,4</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6201,9</w:t>
            </w:r>
          </w:p>
        </w:tc>
      </w:tr>
      <w:tr w:rsidR="001452D2" w:rsidRPr="001452D2" w:rsidTr="001452D2">
        <w:trPr>
          <w:trHeight w:val="164"/>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Армения</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386,4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61</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1526,6</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68</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-1600,0</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-1140,2</w:t>
            </w:r>
          </w:p>
        </w:tc>
      </w:tr>
      <w:tr w:rsidR="001452D2" w:rsidRPr="001452D2" w:rsidTr="001452D2">
        <w:trPr>
          <w:trHeight w:val="152"/>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Беларусь</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8454,1</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57</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7241,1</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75</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5101,1</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1213,0</w:t>
            </w:r>
          </w:p>
        </w:tc>
      </w:tr>
      <w:tr w:rsidR="001452D2" w:rsidRPr="001452D2" w:rsidTr="001452D2">
        <w:trPr>
          <w:trHeight w:val="164"/>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Казахстан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24419,4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52</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11641,4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77</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32289,9</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12778,0</w:t>
            </w:r>
          </w:p>
        </w:tc>
      </w:tr>
      <w:tr w:rsidR="001452D2" w:rsidRPr="001452D2" w:rsidTr="001452D2">
        <w:trPr>
          <w:trHeight w:val="164"/>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Кыргызстан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546,7</w:t>
            </w:r>
          </w:p>
        </w:tc>
        <w:tc>
          <w:tcPr>
            <w:tcW w:w="1127" w:type="dxa"/>
            <w:tcMar>
              <w:top w:w="0" w:type="dxa"/>
              <w:left w:w="108" w:type="dxa"/>
              <w:bottom w:w="0" w:type="dxa"/>
              <w:right w:w="108" w:type="dxa"/>
            </w:tcMar>
            <w:vAlign w:val="bottom"/>
          </w:tcPr>
          <w:p w:rsidR="001B3934" w:rsidRPr="001452D2" w:rsidRDefault="001452D2" w:rsidP="001452D2">
            <w:pPr>
              <w:spacing w:after="0" w:line="360" w:lineRule="auto"/>
              <w:jc w:val="both"/>
              <w:rPr>
                <w:rFonts w:ascii="Times New Roman" w:hAnsi="Times New Roman"/>
                <w:sz w:val="20"/>
                <w:szCs w:val="24"/>
              </w:rPr>
            </w:pPr>
            <w:r w:rsidRPr="001452D2">
              <w:rPr>
                <w:rFonts w:ascii="Times New Roman" w:hAnsi="Times New Roman"/>
                <w:sz w:val="20"/>
                <w:szCs w:val="20"/>
              </w:rPr>
              <w:t xml:space="preserve"> </w:t>
            </w:r>
            <w:r w:rsidR="001B3934" w:rsidRPr="001452D2">
              <w:rPr>
                <w:rFonts w:ascii="Times New Roman" w:hAnsi="Times New Roman"/>
                <w:sz w:val="20"/>
                <w:szCs w:val="20"/>
              </w:rPr>
              <w:t>100,4</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899,9</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71</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-716,9</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-353,2</w:t>
            </w:r>
          </w:p>
        </w:tc>
      </w:tr>
      <w:tr w:rsidR="001452D2" w:rsidRPr="001452D2" w:rsidTr="001452D2">
        <w:trPr>
          <w:trHeight w:val="152"/>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Молдова</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568,6</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77</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1471,0</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61</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-1656,8</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-902,4</w:t>
            </w:r>
          </w:p>
        </w:tc>
      </w:tr>
      <w:tr w:rsidR="001452D2" w:rsidRPr="001452D2" w:rsidTr="001452D2">
        <w:trPr>
          <w:trHeight w:val="86"/>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Россия</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174538,3</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55</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100059,3</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58</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142615,0</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74479,0</w:t>
            </w:r>
          </w:p>
        </w:tc>
      </w:tr>
      <w:tr w:rsidR="001452D2" w:rsidRPr="001452D2" w:rsidTr="001452D2">
        <w:trPr>
          <w:trHeight w:val="152"/>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Таджикистан</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559,4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57</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805,2</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78</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-54,7</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-245,8</w:t>
            </w:r>
          </w:p>
        </w:tc>
      </w:tr>
      <w:tr w:rsidR="001452D2" w:rsidRPr="001452D2" w:rsidTr="001452D2">
        <w:trPr>
          <w:trHeight w:val="175"/>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Украина</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18134,4</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52</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17960,2</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44</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-5500,2</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174,2</w:t>
            </w:r>
          </w:p>
        </w:tc>
      </w:tr>
      <w:tr w:rsidR="001452D2" w:rsidRPr="001452D2" w:rsidTr="001452D2">
        <w:trPr>
          <w:trHeight w:val="72"/>
          <w:tblCellSpacing w:w="0" w:type="dxa"/>
        </w:trPr>
        <w:tc>
          <w:tcPr>
            <w:tcW w:w="1701"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iCs/>
                <w:sz w:val="20"/>
                <w:szCs w:val="20"/>
              </w:rPr>
              <w:t>Всего по странам СНГ</w:t>
            </w:r>
          </w:p>
        </w:tc>
        <w:tc>
          <w:tcPr>
            <w:tcW w:w="1260"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236858,0</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52</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144653,5</w:t>
            </w:r>
          </w:p>
        </w:tc>
        <w:tc>
          <w:tcPr>
            <w:tcW w:w="1127"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58</w:t>
            </w:r>
          </w:p>
        </w:tc>
        <w:tc>
          <w:tcPr>
            <w:tcW w:w="125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205010,8</w:t>
            </w:r>
          </w:p>
        </w:tc>
        <w:tc>
          <w:tcPr>
            <w:tcW w:w="1149" w:type="dxa"/>
            <w:tcMar>
              <w:top w:w="0" w:type="dxa"/>
              <w:left w:w="108" w:type="dxa"/>
              <w:bottom w:w="0" w:type="dxa"/>
              <w:right w:w="108" w:type="dxa"/>
            </w:tcMar>
            <w:vAlign w:val="bottom"/>
          </w:tcPr>
          <w:p w:rsidR="001B3934" w:rsidRPr="001452D2" w:rsidRDefault="001B3934" w:rsidP="001452D2">
            <w:pPr>
              <w:spacing w:after="0" w:line="360" w:lineRule="auto"/>
              <w:jc w:val="both"/>
              <w:rPr>
                <w:rFonts w:ascii="Times New Roman" w:hAnsi="Times New Roman"/>
                <w:sz w:val="20"/>
                <w:szCs w:val="24"/>
              </w:rPr>
            </w:pPr>
            <w:r w:rsidRPr="001452D2">
              <w:rPr>
                <w:rFonts w:ascii="Times New Roman" w:hAnsi="Times New Roman"/>
                <w:sz w:val="20"/>
                <w:szCs w:val="20"/>
              </w:rPr>
              <w:t>92204,5</w:t>
            </w:r>
          </w:p>
        </w:tc>
      </w:tr>
    </w:tbl>
    <w:p w:rsidR="001B3934" w:rsidRPr="009E2FF5" w:rsidRDefault="001B3934" w:rsidP="001452D2">
      <w:pPr>
        <w:spacing w:after="0" w:line="360" w:lineRule="auto"/>
        <w:ind w:firstLine="709"/>
        <w:jc w:val="both"/>
        <w:rPr>
          <w:rFonts w:ascii="Times New Roman" w:hAnsi="Times New Roman"/>
          <w:bCs/>
          <w:sz w:val="28"/>
          <w:szCs w:val="28"/>
        </w:rPr>
      </w:pPr>
      <w:r w:rsidRPr="009E2FF5">
        <w:rPr>
          <w:rFonts w:ascii="Times New Roman" w:hAnsi="Times New Roman"/>
          <w:bCs/>
          <w:sz w:val="28"/>
          <w:szCs w:val="28"/>
        </w:rPr>
        <w:t>Положительное сальдо торгового баланса сложилось в Азербайджане, Казахстане и России. В других государствах – участниках СНГ наблюдалось отрицательное сальдо торгового баланса.</w:t>
      </w:r>
      <w:r w:rsidR="00482747">
        <w:rPr>
          <w:rFonts w:ascii="Times New Roman" w:hAnsi="Times New Roman"/>
          <w:bCs/>
          <w:sz w:val="28"/>
          <w:szCs w:val="28"/>
        </w:rPr>
        <w:t xml:space="preserve"> </w:t>
      </w:r>
      <w:r w:rsidRPr="009E2FF5">
        <w:rPr>
          <w:rFonts w:ascii="Times New Roman" w:hAnsi="Times New Roman"/>
          <w:bCs/>
          <w:sz w:val="28"/>
          <w:szCs w:val="28"/>
        </w:rPr>
        <w:t>За 9 месяцев 2009 г. доля взаимной торговли в общем объеме экспортно-импортных операций государств – участников СНГ составляла 22,3</w:t>
      </w:r>
      <w:r w:rsidR="001452D2">
        <w:rPr>
          <w:rFonts w:ascii="Times New Roman" w:hAnsi="Times New Roman"/>
          <w:bCs/>
          <w:sz w:val="28"/>
          <w:szCs w:val="28"/>
        </w:rPr>
        <w:t xml:space="preserve"> </w:t>
      </w:r>
      <w:r w:rsidRPr="009E2FF5">
        <w:rPr>
          <w:rFonts w:ascii="Times New Roman" w:hAnsi="Times New Roman"/>
          <w:bCs/>
          <w:sz w:val="28"/>
          <w:szCs w:val="28"/>
        </w:rPr>
        <w:t>% (за тот же период прошлого года – 21,7</w:t>
      </w:r>
      <w:r w:rsidR="001452D2">
        <w:rPr>
          <w:rFonts w:ascii="Times New Roman" w:hAnsi="Times New Roman"/>
          <w:bCs/>
          <w:sz w:val="28"/>
          <w:szCs w:val="28"/>
        </w:rPr>
        <w:t xml:space="preserve"> </w:t>
      </w:r>
      <w:r w:rsidRPr="009E2FF5">
        <w:rPr>
          <w:rFonts w:ascii="Times New Roman" w:hAnsi="Times New Roman"/>
          <w:bCs/>
          <w:sz w:val="28"/>
          <w:szCs w:val="28"/>
        </w:rPr>
        <w:t>%), доля взаимного экспорта – 18,8</w:t>
      </w:r>
      <w:r w:rsidR="001452D2">
        <w:rPr>
          <w:rFonts w:ascii="Times New Roman" w:hAnsi="Times New Roman"/>
          <w:bCs/>
          <w:sz w:val="28"/>
          <w:szCs w:val="28"/>
        </w:rPr>
        <w:t xml:space="preserve"> </w:t>
      </w:r>
      <w:r w:rsidRPr="009E2FF5">
        <w:rPr>
          <w:rFonts w:ascii="Times New Roman" w:hAnsi="Times New Roman"/>
          <w:bCs/>
          <w:sz w:val="28"/>
          <w:szCs w:val="28"/>
        </w:rPr>
        <w:t>%, взаимного импорта – 27,6</w:t>
      </w:r>
      <w:r w:rsidR="001452D2">
        <w:rPr>
          <w:rFonts w:ascii="Times New Roman" w:hAnsi="Times New Roman"/>
          <w:bCs/>
          <w:sz w:val="28"/>
          <w:szCs w:val="28"/>
        </w:rPr>
        <w:t xml:space="preserve"> </w:t>
      </w:r>
      <w:r w:rsidRPr="009E2FF5">
        <w:rPr>
          <w:rFonts w:ascii="Times New Roman" w:hAnsi="Times New Roman"/>
          <w:bCs/>
          <w:sz w:val="28"/>
          <w:szCs w:val="28"/>
        </w:rPr>
        <w:t>%.</w:t>
      </w:r>
      <w:r w:rsidR="00130F6B" w:rsidRPr="009E2FF5">
        <w:rPr>
          <w:rStyle w:val="aa"/>
          <w:rFonts w:ascii="Times New Roman" w:hAnsi="Times New Roman"/>
          <w:bCs/>
          <w:sz w:val="28"/>
          <w:szCs w:val="28"/>
        </w:rPr>
        <w:footnoteReference w:id="14"/>
      </w:r>
      <w:r w:rsidRPr="009E2FF5">
        <w:rPr>
          <w:rFonts w:ascii="Times New Roman" w:hAnsi="Times New Roman"/>
          <w:bCs/>
          <w:sz w:val="28"/>
          <w:szCs w:val="28"/>
        </w:rPr>
        <w:t xml:space="preserve"> </w:t>
      </w:r>
    </w:p>
    <w:p w:rsidR="001B3934" w:rsidRPr="009E2FF5" w:rsidRDefault="001B3934" w:rsidP="001452D2">
      <w:pPr>
        <w:spacing w:after="0" w:line="360" w:lineRule="auto"/>
        <w:ind w:firstLine="709"/>
        <w:jc w:val="both"/>
        <w:rPr>
          <w:rFonts w:ascii="Times New Roman" w:hAnsi="Times New Roman"/>
          <w:bCs/>
          <w:sz w:val="28"/>
          <w:szCs w:val="28"/>
        </w:rPr>
      </w:pPr>
      <w:r w:rsidRPr="009E2FF5">
        <w:rPr>
          <w:rFonts w:ascii="Times New Roman" w:hAnsi="Times New Roman"/>
          <w:bCs/>
          <w:sz w:val="28"/>
          <w:szCs w:val="28"/>
        </w:rPr>
        <w:t>Объем взаимной торговли за 9 месяцев 2009 г. составил 109,7 млрд. долл., что ниже уровня аналогичного периода прошлого года на 44</w:t>
      </w:r>
      <w:r w:rsidR="001452D2">
        <w:rPr>
          <w:rFonts w:ascii="Times New Roman" w:hAnsi="Times New Roman"/>
          <w:bCs/>
          <w:sz w:val="28"/>
          <w:szCs w:val="28"/>
        </w:rPr>
        <w:t xml:space="preserve"> </w:t>
      </w:r>
      <w:r w:rsidRPr="009E2FF5">
        <w:rPr>
          <w:rFonts w:ascii="Times New Roman" w:hAnsi="Times New Roman"/>
          <w:bCs/>
          <w:sz w:val="28"/>
          <w:szCs w:val="28"/>
        </w:rPr>
        <w:t>%. При этом экспорт снизился на 44</w:t>
      </w:r>
      <w:r w:rsidR="001452D2">
        <w:rPr>
          <w:rFonts w:ascii="Times New Roman" w:hAnsi="Times New Roman"/>
          <w:bCs/>
          <w:sz w:val="28"/>
          <w:szCs w:val="28"/>
        </w:rPr>
        <w:t xml:space="preserve"> </w:t>
      </w:r>
      <w:r w:rsidRPr="009E2FF5">
        <w:rPr>
          <w:rFonts w:ascii="Times New Roman" w:hAnsi="Times New Roman"/>
          <w:bCs/>
          <w:sz w:val="28"/>
          <w:szCs w:val="28"/>
        </w:rPr>
        <w:t>% и составил 54,6 млрд. долл., импорт – на 43</w:t>
      </w:r>
      <w:r w:rsidR="001452D2">
        <w:rPr>
          <w:rFonts w:ascii="Times New Roman" w:hAnsi="Times New Roman"/>
          <w:bCs/>
          <w:sz w:val="28"/>
          <w:szCs w:val="28"/>
        </w:rPr>
        <w:t xml:space="preserve"> </w:t>
      </w:r>
      <w:r w:rsidRPr="009E2FF5">
        <w:rPr>
          <w:rFonts w:ascii="Times New Roman" w:hAnsi="Times New Roman"/>
          <w:bCs/>
          <w:sz w:val="28"/>
          <w:szCs w:val="28"/>
        </w:rPr>
        <w:t>% и составил 55,2 млрд. долл. Падение объемов взаимной торговли произошло во всех государствах – участниках СНГ.</w:t>
      </w:r>
      <w:r w:rsidR="00130F6B" w:rsidRPr="009E2FF5">
        <w:rPr>
          <w:rStyle w:val="aa"/>
          <w:rFonts w:ascii="Times New Roman" w:hAnsi="Times New Roman"/>
          <w:bCs/>
          <w:sz w:val="28"/>
          <w:szCs w:val="28"/>
        </w:rPr>
        <w:footnoteReference w:id="15"/>
      </w:r>
    </w:p>
    <w:p w:rsidR="0017710E" w:rsidRPr="009E2FF5" w:rsidRDefault="0017710E" w:rsidP="001452D2">
      <w:pPr>
        <w:spacing w:after="0" w:line="360" w:lineRule="auto"/>
        <w:ind w:firstLine="709"/>
        <w:jc w:val="both"/>
        <w:rPr>
          <w:rFonts w:ascii="Times New Roman" w:hAnsi="Times New Roman"/>
          <w:sz w:val="28"/>
          <w:szCs w:val="28"/>
        </w:rPr>
      </w:pPr>
    </w:p>
    <w:p w:rsidR="001B3934" w:rsidRPr="009E2FF5" w:rsidRDefault="00C118A8" w:rsidP="001452D2">
      <w:pPr>
        <w:spacing w:after="0" w:line="360" w:lineRule="auto"/>
        <w:ind w:firstLine="709"/>
        <w:jc w:val="both"/>
        <w:rPr>
          <w:rFonts w:ascii="Times New Roman" w:hAnsi="Times New Roman"/>
          <w:sz w:val="28"/>
        </w:rPr>
      </w:pPr>
      <w:r w:rsidRPr="009E2FF5">
        <w:rPr>
          <w:rFonts w:ascii="Times New Roman" w:hAnsi="Times New Roman"/>
          <w:sz w:val="28"/>
          <w:szCs w:val="28"/>
        </w:rPr>
        <w:t>Таблица №1.2</w:t>
      </w:r>
      <w:r w:rsidR="001B3934" w:rsidRPr="009E2FF5">
        <w:rPr>
          <w:rFonts w:ascii="Times New Roman" w:hAnsi="Times New Roman"/>
          <w:bCs/>
          <w:sz w:val="28"/>
          <w:szCs w:val="28"/>
        </w:rPr>
        <w:t>Объем взаимной торговли товарами стран СНГ в январе-сентябре 2009 года</w:t>
      </w:r>
      <w:r w:rsidR="00482747">
        <w:rPr>
          <w:rFonts w:ascii="Times New Roman" w:hAnsi="Times New Roman"/>
          <w:bCs/>
          <w:sz w:val="28"/>
          <w:szCs w:val="28"/>
        </w:rPr>
        <w:t xml:space="preserve"> </w:t>
      </w:r>
      <w:r w:rsidR="001B3934" w:rsidRPr="009E2FF5">
        <w:rPr>
          <w:rFonts w:ascii="Times New Roman" w:hAnsi="Times New Roman"/>
          <w:sz w:val="28"/>
        </w:rPr>
        <w:t>(млн.</w:t>
      </w:r>
      <w:r w:rsidR="001452D2">
        <w:rPr>
          <w:rFonts w:ascii="Times New Roman" w:hAnsi="Times New Roman"/>
          <w:sz w:val="28"/>
        </w:rPr>
        <w:t xml:space="preserve"> </w:t>
      </w:r>
      <w:r w:rsidR="001B3934" w:rsidRPr="009E2FF5">
        <w:rPr>
          <w:rFonts w:ascii="Times New Roman" w:hAnsi="Times New Roman"/>
          <w:sz w:val="28"/>
        </w:rPr>
        <w:t>долларов США)</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80"/>
        <w:gridCol w:w="1347"/>
        <w:gridCol w:w="1052"/>
        <w:gridCol w:w="1300"/>
        <w:gridCol w:w="1052"/>
        <w:gridCol w:w="1273"/>
        <w:gridCol w:w="1268"/>
      </w:tblGrid>
      <w:tr w:rsidR="001B3934" w:rsidRPr="00482747" w:rsidTr="00482747">
        <w:trPr>
          <w:trHeight w:val="750"/>
          <w:tblCellSpacing w:w="0" w:type="dxa"/>
          <w:jc w:val="center"/>
        </w:trPr>
        <w:tc>
          <w:tcPr>
            <w:tcW w:w="1881" w:type="dxa"/>
            <w:vMerge w:val="restart"/>
            <w:tcMar>
              <w:top w:w="0" w:type="dxa"/>
              <w:left w:w="108" w:type="dxa"/>
              <w:bottom w:w="0" w:type="dxa"/>
              <w:right w:w="108" w:type="dxa"/>
            </w:tcMar>
          </w:tcPr>
          <w:p w:rsidR="001B3934" w:rsidRPr="00482747" w:rsidRDefault="001B3934" w:rsidP="00482747">
            <w:pPr>
              <w:spacing w:after="0" w:line="360" w:lineRule="auto"/>
              <w:jc w:val="both"/>
              <w:rPr>
                <w:rFonts w:ascii="Times New Roman" w:hAnsi="Times New Roman"/>
                <w:sz w:val="20"/>
                <w:szCs w:val="24"/>
              </w:rPr>
            </w:pPr>
          </w:p>
        </w:tc>
        <w:tc>
          <w:tcPr>
            <w:tcW w:w="1450" w:type="dxa"/>
            <w:vMerge w:val="restart"/>
            <w:tcMar>
              <w:top w:w="0" w:type="dxa"/>
              <w:left w:w="108" w:type="dxa"/>
              <w:bottom w:w="0" w:type="dxa"/>
              <w:right w:w="108" w:type="dxa"/>
            </w:tcMar>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bCs/>
                <w:sz w:val="20"/>
                <w:szCs w:val="16"/>
              </w:rPr>
              <w:t>Экспорт</w:t>
            </w:r>
          </w:p>
        </w:tc>
        <w:tc>
          <w:tcPr>
            <w:tcW w:w="1048" w:type="dxa"/>
            <w:vMerge w:val="restart"/>
            <w:tcMar>
              <w:top w:w="0" w:type="dxa"/>
              <w:left w:w="108" w:type="dxa"/>
              <w:bottom w:w="0" w:type="dxa"/>
              <w:right w:w="108" w:type="dxa"/>
            </w:tcMar>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bCs/>
                <w:sz w:val="20"/>
                <w:szCs w:val="16"/>
              </w:rPr>
              <w:t>В % к</w:t>
            </w:r>
            <w:r w:rsidR="001452D2" w:rsidRPr="00482747">
              <w:rPr>
                <w:rFonts w:ascii="Times New Roman" w:hAnsi="Times New Roman"/>
                <w:bCs/>
                <w:sz w:val="20"/>
                <w:szCs w:val="16"/>
              </w:rPr>
              <w:t xml:space="preserve"> </w:t>
            </w:r>
            <w:r w:rsidRPr="00482747">
              <w:rPr>
                <w:rFonts w:ascii="Times New Roman" w:hAnsi="Times New Roman"/>
                <w:bCs/>
                <w:sz w:val="20"/>
                <w:szCs w:val="16"/>
              </w:rPr>
              <w:t>январю- сентябрю</w:t>
            </w:r>
            <w:r w:rsidR="001452D2" w:rsidRPr="00482747">
              <w:rPr>
                <w:rFonts w:ascii="Times New Roman" w:hAnsi="Times New Roman"/>
                <w:bCs/>
                <w:sz w:val="20"/>
                <w:szCs w:val="16"/>
              </w:rPr>
              <w:t xml:space="preserve"> </w:t>
            </w:r>
            <w:r w:rsidRPr="00482747">
              <w:rPr>
                <w:rFonts w:ascii="Times New Roman" w:hAnsi="Times New Roman"/>
                <w:bCs/>
                <w:sz w:val="20"/>
                <w:szCs w:val="16"/>
              </w:rPr>
              <w:t>2008</w:t>
            </w:r>
          </w:p>
        </w:tc>
        <w:tc>
          <w:tcPr>
            <w:tcW w:w="1403" w:type="dxa"/>
            <w:vMerge w:val="restart"/>
            <w:tcMar>
              <w:top w:w="0" w:type="dxa"/>
              <w:left w:w="108" w:type="dxa"/>
              <w:bottom w:w="0" w:type="dxa"/>
              <w:right w:w="108" w:type="dxa"/>
            </w:tcMar>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bCs/>
                <w:sz w:val="20"/>
                <w:szCs w:val="16"/>
              </w:rPr>
              <w:t>Импорт</w:t>
            </w:r>
          </w:p>
        </w:tc>
        <w:tc>
          <w:tcPr>
            <w:tcW w:w="1048" w:type="dxa"/>
            <w:vMerge w:val="restart"/>
            <w:tcMar>
              <w:top w:w="0" w:type="dxa"/>
              <w:left w:w="108" w:type="dxa"/>
              <w:bottom w:w="0" w:type="dxa"/>
              <w:right w:w="108" w:type="dxa"/>
            </w:tcMar>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bCs/>
                <w:sz w:val="20"/>
                <w:szCs w:val="16"/>
              </w:rPr>
              <w:t>В % к</w:t>
            </w:r>
            <w:r w:rsidR="001452D2" w:rsidRPr="00482747">
              <w:rPr>
                <w:rFonts w:ascii="Times New Roman" w:hAnsi="Times New Roman"/>
                <w:bCs/>
                <w:sz w:val="20"/>
                <w:szCs w:val="16"/>
              </w:rPr>
              <w:t xml:space="preserve"> </w:t>
            </w:r>
            <w:r w:rsidRPr="00482747">
              <w:rPr>
                <w:rFonts w:ascii="Times New Roman" w:hAnsi="Times New Roman"/>
                <w:bCs/>
                <w:sz w:val="20"/>
                <w:szCs w:val="16"/>
              </w:rPr>
              <w:t>январю-сентябрю</w:t>
            </w:r>
            <w:r w:rsidR="001452D2" w:rsidRPr="00482747">
              <w:rPr>
                <w:rFonts w:ascii="Times New Roman" w:hAnsi="Times New Roman"/>
                <w:bCs/>
                <w:sz w:val="20"/>
                <w:szCs w:val="16"/>
              </w:rPr>
              <w:t xml:space="preserve"> </w:t>
            </w:r>
            <w:r w:rsidRPr="00482747">
              <w:rPr>
                <w:rFonts w:ascii="Times New Roman" w:hAnsi="Times New Roman"/>
                <w:bCs/>
                <w:sz w:val="20"/>
                <w:szCs w:val="16"/>
              </w:rPr>
              <w:t>2008</w:t>
            </w:r>
          </w:p>
        </w:tc>
        <w:tc>
          <w:tcPr>
            <w:tcW w:w="2740" w:type="dxa"/>
            <w:gridSpan w:val="2"/>
            <w:tcMar>
              <w:top w:w="0" w:type="dxa"/>
              <w:left w:w="108" w:type="dxa"/>
              <w:bottom w:w="0" w:type="dxa"/>
              <w:right w:w="108" w:type="dxa"/>
            </w:tcMar>
          </w:tcPr>
          <w:p w:rsidR="001B3934" w:rsidRPr="00482747" w:rsidRDefault="001452D2" w:rsidP="00482747">
            <w:pPr>
              <w:spacing w:after="0" w:line="360" w:lineRule="auto"/>
              <w:jc w:val="both"/>
              <w:rPr>
                <w:rFonts w:ascii="Times New Roman" w:hAnsi="Times New Roman"/>
                <w:sz w:val="20"/>
                <w:szCs w:val="24"/>
              </w:rPr>
            </w:pPr>
            <w:r w:rsidRPr="00482747">
              <w:rPr>
                <w:rFonts w:ascii="Times New Roman" w:hAnsi="Times New Roman"/>
                <w:bCs/>
                <w:sz w:val="20"/>
                <w:szCs w:val="16"/>
              </w:rPr>
              <w:t xml:space="preserve"> </w:t>
            </w:r>
            <w:r w:rsidR="001B3934" w:rsidRPr="00482747">
              <w:rPr>
                <w:rFonts w:ascii="Times New Roman" w:hAnsi="Times New Roman"/>
                <w:bCs/>
                <w:sz w:val="20"/>
                <w:szCs w:val="16"/>
              </w:rPr>
              <w:t>Сальдо торгового баланса по данным таможенной статистики</w:t>
            </w:r>
          </w:p>
        </w:tc>
      </w:tr>
      <w:tr w:rsidR="001B3934" w:rsidRPr="00482747" w:rsidTr="00482747">
        <w:trPr>
          <w:tblCellSpacing w:w="0" w:type="dxa"/>
          <w:jc w:val="center"/>
        </w:trPr>
        <w:tc>
          <w:tcPr>
            <w:tcW w:w="0" w:type="auto"/>
            <w:vMerge/>
            <w:vAlign w:val="center"/>
          </w:tcPr>
          <w:p w:rsidR="001B3934" w:rsidRPr="00482747" w:rsidRDefault="001B3934" w:rsidP="00482747">
            <w:pPr>
              <w:spacing w:after="0" w:line="360" w:lineRule="auto"/>
              <w:jc w:val="both"/>
              <w:rPr>
                <w:rFonts w:ascii="Times New Roman" w:hAnsi="Times New Roman"/>
                <w:sz w:val="20"/>
                <w:szCs w:val="24"/>
              </w:rPr>
            </w:pPr>
          </w:p>
        </w:tc>
        <w:tc>
          <w:tcPr>
            <w:tcW w:w="0" w:type="auto"/>
            <w:vMerge/>
            <w:vAlign w:val="center"/>
          </w:tcPr>
          <w:p w:rsidR="001B3934" w:rsidRPr="00482747" w:rsidRDefault="001B3934" w:rsidP="00482747">
            <w:pPr>
              <w:spacing w:after="0" w:line="360" w:lineRule="auto"/>
              <w:jc w:val="both"/>
              <w:rPr>
                <w:rFonts w:ascii="Times New Roman" w:hAnsi="Times New Roman"/>
                <w:sz w:val="20"/>
                <w:szCs w:val="24"/>
              </w:rPr>
            </w:pPr>
          </w:p>
        </w:tc>
        <w:tc>
          <w:tcPr>
            <w:tcW w:w="0" w:type="auto"/>
            <w:vMerge/>
            <w:vAlign w:val="center"/>
          </w:tcPr>
          <w:p w:rsidR="001B3934" w:rsidRPr="00482747" w:rsidRDefault="001B3934" w:rsidP="00482747">
            <w:pPr>
              <w:spacing w:after="0" w:line="360" w:lineRule="auto"/>
              <w:jc w:val="both"/>
              <w:rPr>
                <w:rFonts w:ascii="Times New Roman" w:hAnsi="Times New Roman"/>
                <w:sz w:val="20"/>
                <w:szCs w:val="24"/>
              </w:rPr>
            </w:pPr>
          </w:p>
        </w:tc>
        <w:tc>
          <w:tcPr>
            <w:tcW w:w="0" w:type="auto"/>
            <w:vMerge/>
            <w:vAlign w:val="center"/>
          </w:tcPr>
          <w:p w:rsidR="001B3934" w:rsidRPr="00482747" w:rsidRDefault="001B3934" w:rsidP="00482747">
            <w:pPr>
              <w:spacing w:after="0" w:line="360" w:lineRule="auto"/>
              <w:jc w:val="both"/>
              <w:rPr>
                <w:rFonts w:ascii="Times New Roman" w:hAnsi="Times New Roman"/>
                <w:sz w:val="20"/>
                <w:szCs w:val="24"/>
              </w:rPr>
            </w:pPr>
          </w:p>
        </w:tc>
        <w:tc>
          <w:tcPr>
            <w:tcW w:w="0" w:type="auto"/>
            <w:vMerge/>
            <w:vAlign w:val="center"/>
          </w:tcPr>
          <w:p w:rsidR="001B3934" w:rsidRPr="00482747" w:rsidRDefault="001B3934" w:rsidP="00482747">
            <w:pPr>
              <w:spacing w:after="0" w:line="360" w:lineRule="auto"/>
              <w:jc w:val="both"/>
              <w:rPr>
                <w:rFonts w:ascii="Times New Roman" w:hAnsi="Times New Roman"/>
                <w:sz w:val="20"/>
                <w:szCs w:val="24"/>
              </w:rPr>
            </w:pPr>
          </w:p>
        </w:tc>
        <w:tc>
          <w:tcPr>
            <w:tcW w:w="1373" w:type="dxa"/>
            <w:tcMar>
              <w:top w:w="0" w:type="dxa"/>
              <w:left w:w="108" w:type="dxa"/>
              <w:bottom w:w="0" w:type="dxa"/>
              <w:right w:w="108" w:type="dxa"/>
            </w:tcMar>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bCs/>
                <w:sz w:val="20"/>
                <w:szCs w:val="16"/>
              </w:rPr>
              <w:t>2008</w:t>
            </w:r>
          </w:p>
        </w:tc>
        <w:tc>
          <w:tcPr>
            <w:tcW w:w="1367" w:type="dxa"/>
            <w:tcMar>
              <w:top w:w="0" w:type="dxa"/>
              <w:left w:w="108" w:type="dxa"/>
              <w:bottom w:w="0" w:type="dxa"/>
              <w:right w:w="108" w:type="dxa"/>
            </w:tcMar>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bCs/>
                <w:sz w:val="20"/>
                <w:szCs w:val="16"/>
              </w:rPr>
              <w:t>2009</w:t>
            </w:r>
          </w:p>
        </w:tc>
      </w:tr>
      <w:tr w:rsidR="001B3934" w:rsidRPr="00482747" w:rsidTr="00482747">
        <w:trPr>
          <w:trHeight w:val="345"/>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Азербайджан</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736,1</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1320,4</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78</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-794,2</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-584,3</w:t>
            </w:r>
          </w:p>
        </w:tc>
      </w:tr>
      <w:tr w:rsidR="001B3934" w:rsidRPr="00482747" w:rsidTr="00482747">
        <w:trPr>
          <w:trHeight w:val="345"/>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Армения</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94,4</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51</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725,0</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82</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-700,3</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-630,6</w:t>
            </w:r>
          </w:p>
        </w:tc>
      </w:tr>
      <w:tr w:rsidR="001B3934" w:rsidRPr="00482747" w:rsidTr="00482747">
        <w:trPr>
          <w:trHeight w:val="345"/>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Беларусь</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6555,0</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56</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12789,3</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61</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-9346,2</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-6234,3</w:t>
            </w:r>
          </w:p>
        </w:tc>
      </w:tr>
      <w:tr w:rsidR="001B3934" w:rsidRPr="00482747" w:rsidTr="00482747">
        <w:trPr>
          <w:trHeight w:val="345"/>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Казахстан</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4947,3</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56</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8889,9</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68</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-4223,1</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-3942,6</w:t>
            </w:r>
          </w:p>
        </w:tc>
      </w:tr>
      <w:tr w:rsidR="001B3934" w:rsidRPr="00482747" w:rsidTr="00482747">
        <w:trPr>
          <w:trHeight w:val="360"/>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Кыргызстан</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376,9</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63</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1239,6</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76</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-1038,7</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-862,7</w:t>
            </w:r>
          </w:p>
        </w:tc>
      </w:tr>
      <w:tr w:rsidR="001B3934" w:rsidRPr="00482747" w:rsidTr="00482747">
        <w:trPr>
          <w:trHeight w:val="360"/>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Молдова</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327,8</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72</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811,8</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64</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-817,7</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-484,0</w:t>
            </w:r>
          </w:p>
        </w:tc>
      </w:tr>
      <w:tr w:rsidR="001B3934" w:rsidRPr="00482747" w:rsidTr="00482747">
        <w:trPr>
          <w:trHeight w:val="360"/>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Россия</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32037,2</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58</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14773,9</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50</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25982,3</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17263,3</w:t>
            </w:r>
          </w:p>
        </w:tc>
      </w:tr>
      <w:tr w:rsidR="001B3934" w:rsidRPr="00482747" w:rsidTr="00482747">
        <w:trPr>
          <w:trHeight w:val="360"/>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Таджикистан</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153,3</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90</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1016,2</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74</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-1195,2</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-862,9</w:t>
            </w:r>
          </w:p>
        </w:tc>
      </w:tr>
      <w:tr w:rsidR="001B3934" w:rsidRPr="00482747" w:rsidTr="00482747">
        <w:trPr>
          <w:trHeight w:val="360"/>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Украина</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9343,8</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51</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13610,1</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50</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-8840,0</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-4266,3</w:t>
            </w:r>
          </w:p>
        </w:tc>
      </w:tr>
      <w:tr w:rsidR="001B3934" w:rsidRPr="00482747" w:rsidTr="00482747">
        <w:trPr>
          <w:trHeight w:val="690"/>
          <w:tblCellSpacing w:w="0" w:type="dxa"/>
          <w:jc w:val="center"/>
        </w:trPr>
        <w:tc>
          <w:tcPr>
            <w:tcW w:w="1881"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iCs/>
                <w:sz w:val="20"/>
                <w:szCs w:val="20"/>
              </w:rPr>
              <w:t>Всего по странам СНГ</w:t>
            </w:r>
          </w:p>
        </w:tc>
        <w:tc>
          <w:tcPr>
            <w:tcW w:w="1450"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54571,8</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56</w:t>
            </w:r>
          </w:p>
        </w:tc>
        <w:tc>
          <w:tcPr>
            <w:tcW w:w="140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55176,2</w:t>
            </w:r>
          </w:p>
        </w:tc>
        <w:tc>
          <w:tcPr>
            <w:tcW w:w="1048"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57</w:t>
            </w:r>
          </w:p>
        </w:tc>
        <w:tc>
          <w:tcPr>
            <w:tcW w:w="1373"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-973,1</w:t>
            </w:r>
          </w:p>
        </w:tc>
        <w:tc>
          <w:tcPr>
            <w:tcW w:w="1367" w:type="dxa"/>
            <w:tcMar>
              <w:top w:w="0" w:type="dxa"/>
              <w:left w:w="108" w:type="dxa"/>
              <w:bottom w:w="0" w:type="dxa"/>
              <w:right w:w="108" w:type="dxa"/>
            </w:tcMar>
            <w:vAlign w:val="bottom"/>
          </w:tcPr>
          <w:p w:rsidR="001B3934" w:rsidRPr="00482747" w:rsidRDefault="001B3934" w:rsidP="00482747">
            <w:pPr>
              <w:spacing w:after="0" w:line="360" w:lineRule="auto"/>
              <w:jc w:val="both"/>
              <w:rPr>
                <w:rFonts w:ascii="Times New Roman" w:hAnsi="Times New Roman"/>
                <w:sz w:val="20"/>
                <w:szCs w:val="24"/>
              </w:rPr>
            </w:pPr>
            <w:r w:rsidRPr="00482747">
              <w:rPr>
                <w:rFonts w:ascii="Times New Roman" w:hAnsi="Times New Roman"/>
                <w:sz w:val="20"/>
                <w:szCs w:val="20"/>
              </w:rPr>
              <w:t>-604,4</w:t>
            </w:r>
          </w:p>
        </w:tc>
      </w:tr>
    </w:tbl>
    <w:p w:rsidR="001B3934" w:rsidRPr="009E2FF5" w:rsidRDefault="001B3934" w:rsidP="001452D2">
      <w:pPr>
        <w:spacing w:after="0" w:line="360" w:lineRule="auto"/>
        <w:ind w:firstLine="709"/>
        <w:jc w:val="both"/>
        <w:rPr>
          <w:rFonts w:ascii="Times New Roman" w:hAnsi="Times New Roman"/>
          <w:sz w:val="28"/>
        </w:rPr>
      </w:pPr>
      <w:r w:rsidRPr="009E2FF5">
        <w:rPr>
          <w:rFonts w:ascii="Times New Roman" w:hAnsi="Times New Roman"/>
          <w:sz w:val="28"/>
        </w:rPr>
        <w:t xml:space="preserve">Источник: </w:t>
      </w:r>
      <w:r w:rsidRPr="00E42E6E">
        <w:rPr>
          <w:rFonts w:ascii="Times New Roman" w:hAnsi="Times New Roman"/>
          <w:sz w:val="28"/>
          <w:lang w:val="en-US"/>
        </w:rPr>
        <w:t>www.cisstat.com</w:t>
      </w:r>
    </w:p>
    <w:p w:rsidR="001B3934" w:rsidRPr="009E2FF5" w:rsidRDefault="001B3934" w:rsidP="001452D2">
      <w:pPr>
        <w:spacing w:after="0" w:line="360" w:lineRule="auto"/>
        <w:ind w:firstLine="709"/>
        <w:jc w:val="both"/>
        <w:rPr>
          <w:rFonts w:ascii="Times New Roman" w:hAnsi="Times New Roman"/>
          <w:bCs/>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bCs/>
          <w:sz w:val="28"/>
          <w:szCs w:val="28"/>
        </w:rPr>
        <w:t xml:space="preserve">В структуре экспорта </w:t>
      </w:r>
      <w:r w:rsidRPr="009E2FF5">
        <w:rPr>
          <w:rFonts w:ascii="Times New Roman" w:hAnsi="Times New Roman"/>
          <w:bCs/>
          <w:iCs/>
          <w:sz w:val="28"/>
          <w:szCs w:val="28"/>
        </w:rPr>
        <w:t>Азербайджана</w:t>
      </w:r>
      <w:r w:rsidRPr="009E2FF5">
        <w:rPr>
          <w:rFonts w:ascii="Times New Roman" w:hAnsi="Times New Roman"/>
          <w:bCs/>
          <w:sz w:val="28"/>
          <w:szCs w:val="28"/>
        </w:rPr>
        <w:t xml:space="preserve"> в государства – участники СНГ за 9 месяцев 2009 г. 28,4</w:t>
      </w:r>
      <w:r w:rsidR="001452D2">
        <w:rPr>
          <w:rFonts w:ascii="Times New Roman" w:hAnsi="Times New Roman"/>
          <w:bCs/>
          <w:sz w:val="28"/>
          <w:szCs w:val="28"/>
        </w:rPr>
        <w:t xml:space="preserve"> </w:t>
      </w:r>
      <w:r w:rsidRPr="009E2FF5">
        <w:rPr>
          <w:rFonts w:ascii="Times New Roman" w:hAnsi="Times New Roman"/>
          <w:bCs/>
          <w:sz w:val="28"/>
          <w:szCs w:val="28"/>
        </w:rPr>
        <w:t>% составляли продукты переработки нефти, 23</w:t>
      </w:r>
      <w:r w:rsidR="001452D2">
        <w:rPr>
          <w:rFonts w:ascii="Times New Roman" w:hAnsi="Times New Roman"/>
          <w:bCs/>
          <w:sz w:val="28"/>
          <w:szCs w:val="28"/>
        </w:rPr>
        <w:t xml:space="preserve"> </w:t>
      </w:r>
      <w:r w:rsidRPr="009E2FF5">
        <w:rPr>
          <w:rFonts w:ascii="Times New Roman" w:hAnsi="Times New Roman"/>
          <w:bCs/>
          <w:sz w:val="28"/>
          <w:szCs w:val="28"/>
        </w:rPr>
        <w:t xml:space="preserve">% – машины, оборудование и транспортные средства; </w:t>
      </w:r>
      <w:r w:rsidRPr="009E2FF5">
        <w:rPr>
          <w:rFonts w:ascii="Times New Roman" w:hAnsi="Times New Roman"/>
          <w:bCs/>
          <w:iCs/>
          <w:sz w:val="28"/>
          <w:szCs w:val="28"/>
        </w:rPr>
        <w:t>Беларуси</w:t>
      </w:r>
      <w:r w:rsidRPr="009E2FF5">
        <w:rPr>
          <w:rFonts w:ascii="Times New Roman" w:hAnsi="Times New Roman"/>
          <w:bCs/>
          <w:sz w:val="28"/>
          <w:szCs w:val="28"/>
        </w:rPr>
        <w:t xml:space="preserve"> – машины, оборудования и транспортных средств составляли 27,5</w:t>
      </w:r>
      <w:r w:rsidR="001452D2">
        <w:rPr>
          <w:rFonts w:ascii="Times New Roman" w:hAnsi="Times New Roman"/>
          <w:bCs/>
          <w:sz w:val="28"/>
          <w:szCs w:val="28"/>
        </w:rPr>
        <w:t xml:space="preserve"> </w:t>
      </w:r>
      <w:r w:rsidRPr="009E2FF5">
        <w:rPr>
          <w:rFonts w:ascii="Times New Roman" w:hAnsi="Times New Roman"/>
          <w:bCs/>
          <w:sz w:val="28"/>
          <w:szCs w:val="28"/>
        </w:rPr>
        <w:t>%, продукты переработки нефти – 11,3</w:t>
      </w:r>
      <w:r w:rsidR="001452D2">
        <w:rPr>
          <w:rFonts w:ascii="Times New Roman" w:hAnsi="Times New Roman"/>
          <w:bCs/>
          <w:sz w:val="28"/>
          <w:szCs w:val="28"/>
        </w:rPr>
        <w:t xml:space="preserve"> </w:t>
      </w:r>
      <w:r w:rsidRPr="009E2FF5">
        <w:rPr>
          <w:rFonts w:ascii="Times New Roman" w:hAnsi="Times New Roman"/>
          <w:bCs/>
          <w:sz w:val="28"/>
          <w:szCs w:val="28"/>
        </w:rPr>
        <w:t>%, мясо и пищевые субпродукты – 5,2</w:t>
      </w:r>
      <w:r w:rsidR="001452D2">
        <w:rPr>
          <w:rFonts w:ascii="Times New Roman" w:hAnsi="Times New Roman"/>
          <w:bCs/>
          <w:sz w:val="28"/>
          <w:szCs w:val="28"/>
        </w:rPr>
        <w:t xml:space="preserve"> </w:t>
      </w:r>
      <w:r w:rsidRPr="009E2FF5">
        <w:rPr>
          <w:rFonts w:ascii="Times New Roman" w:hAnsi="Times New Roman"/>
          <w:bCs/>
          <w:sz w:val="28"/>
          <w:szCs w:val="28"/>
        </w:rPr>
        <w:t>%, одежда и принадлежности к ней – 3</w:t>
      </w:r>
      <w:r w:rsidR="001452D2">
        <w:rPr>
          <w:rFonts w:ascii="Times New Roman" w:hAnsi="Times New Roman"/>
          <w:bCs/>
          <w:sz w:val="28"/>
          <w:szCs w:val="28"/>
        </w:rPr>
        <w:t xml:space="preserve"> </w:t>
      </w:r>
      <w:r w:rsidRPr="009E2FF5">
        <w:rPr>
          <w:rFonts w:ascii="Times New Roman" w:hAnsi="Times New Roman"/>
          <w:bCs/>
          <w:sz w:val="28"/>
          <w:szCs w:val="28"/>
        </w:rPr>
        <w:t xml:space="preserve">%; </w:t>
      </w:r>
      <w:r w:rsidRPr="009E2FF5">
        <w:rPr>
          <w:rFonts w:ascii="Times New Roman" w:hAnsi="Times New Roman"/>
          <w:bCs/>
          <w:iCs/>
          <w:sz w:val="28"/>
          <w:szCs w:val="28"/>
        </w:rPr>
        <w:t xml:space="preserve">Казахстана </w:t>
      </w:r>
      <w:r w:rsidRPr="009E2FF5">
        <w:rPr>
          <w:rFonts w:ascii="Times New Roman" w:hAnsi="Times New Roman"/>
          <w:bCs/>
          <w:sz w:val="28"/>
          <w:szCs w:val="28"/>
        </w:rPr>
        <w:t>– 20,8</w:t>
      </w:r>
      <w:r w:rsidR="001452D2">
        <w:rPr>
          <w:rFonts w:ascii="Times New Roman" w:hAnsi="Times New Roman"/>
          <w:bCs/>
          <w:sz w:val="28"/>
          <w:szCs w:val="28"/>
        </w:rPr>
        <w:t xml:space="preserve"> </w:t>
      </w:r>
      <w:r w:rsidRPr="009E2FF5">
        <w:rPr>
          <w:rFonts w:ascii="Times New Roman" w:hAnsi="Times New Roman"/>
          <w:bCs/>
          <w:sz w:val="28"/>
          <w:szCs w:val="28"/>
        </w:rPr>
        <w:t>% составлял природный газ, 9,1</w:t>
      </w:r>
      <w:r w:rsidR="001452D2">
        <w:rPr>
          <w:rFonts w:ascii="Times New Roman" w:hAnsi="Times New Roman"/>
          <w:bCs/>
          <w:sz w:val="28"/>
          <w:szCs w:val="28"/>
        </w:rPr>
        <w:t xml:space="preserve"> </w:t>
      </w:r>
      <w:r w:rsidRPr="009E2FF5">
        <w:rPr>
          <w:rFonts w:ascii="Times New Roman" w:hAnsi="Times New Roman"/>
          <w:bCs/>
          <w:sz w:val="28"/>
          <w:szCs w:val="28"/>
        </w:rPr>
        <w:t>% – нефть сырая, 7,1</w:t>
      </w:r>
      <w:r w:rsidR="001452D2">
        <w:rPr>
          <w:rFonts w:ascii="Times New Roman" w:hAnsi="Times New Roman"/>
          <w:bCs/>
          <w:sz w:val="28"/>
          <w:szCs w:val="28"/>
        </w:rPr>
        <w:t xml:space="preserve"> </w:t>
      </w:r>
      <w:r w:rsidRPr="009E2FF5">
        <w:rPr>
          <w:rFonts w:ascii="Times New Roman" w:hAnsi="Times New Roman"/>
          <w:bCs/>
          <w:sz w:val="28"/>
          <w:szCs w:val="28"/>
        </w:rPr>
        <w:t>% – уголь каменный, по 6,7</w:t>
      </w:r>
      <w:r w:rsidR="001452D2">
        <w:rPr>
          <w:rFonts w:ascii="Times New Roman" w:hAnsi="Times New Roman"/>
          <w:bCs/>
          <w:sz w:val="28"/>
          <w:szCs w:val="28"/>
        </w:rPr>
        <w:t xml:space="preserve"> </w:t>
      </w:r>
      <w:r w:rsidRPr="009E2FF5">
        <w:rPr>
          <w:rFonts w:ascii="Times New Roman" w:hAnsi="Times New Roman"/>
          <w:bCs/>
          <w:sz w:val="28"/>
          <w:szCs w:val="28"/>
        </w:rPr>
        <w:t>% – руды и концентраты железные и черные металлы, 6,4</w:t>
      </w:r>
      <w:r w:rsidR="001452D2">
        <w:rPr>
          <w:rFonts w:ascii="Times New Roman" w:hAnsi="Times New Roman"/>
          <w:bCs/>
          <w:sz w:val="28"/>
          <w:szCs w:val="28"/>
        </w:rPr>
        <w:t xml:space="preserve"> </w:t>
      </w:r>
      <w:r w:rsidRPr="009E2FF5">
        <w:rPr>
          <w:rFonts w:ascii="Times New Roman" w:hAnsi="Times New Roman"/>
          <w:bCs/>
          <w:sz w:val="28"/>
          <w:szCs w:val="28"/>
        </w:rPr>
        <w:t xml:space="preserve">% – продукты переработки нефти; </w:t>
      </w:r>
      <w:r w:rsidRPr="009E2FF5">
        <w:rPr>
          <w:rFonts w:ascii="Times New Roman" w:hAnsi="Times New Roman"/>
          <w:bCs/>
          <w:iCs/>
          <w:sz w:val="28"/>
          <w:szCs w:val="28"/>
        </w:rPr>
        <w:t>Кыргызстана</w:t>
      </w:r>
      <w:r w:rsidRPr="009E2FF5">
        <w:rPr>
          <w:rFonts w:ascii="Times New Roman" w:hAnsi="Times New Roman"/>
          <w:bCs/>
          <w:sz w:val="28"/>
          <w:szCs w:val="28"/>
        </w:rPr>
        <w:t xml:space="preserve"> – 28,7</w:t>
      </w:r>
      <w:r w:rsidR="001452D2">
        <w:rPr>
          <w:rFonts w:ascii="Times New Roman" w:hAnsi="Times New Roman"/>
          <w:bCs/>
          <w:sz w:val="28"/>
          <w:szCs w:val="28"/>
        </w:rPr>
        <w:t xml:space="preserve"> </w:t>
      </w:r>
      <w:r w:rsidRPr="009E2FF5">
        <w:rPr>
          <w:rFonts w:ascii="Times New Roman" w:hAnsi="Times New Roman"/>
          <w:bCs/>
          <w:sz w:val="28"/>
          <w:szCs w:val="28"/>
        </w:rPr>
        <w:t>% – продукты переработки нефти, 13,9</w:t>
      </w:r>
      <w:r w:rsidR="001452D2">
        <w:rPr>
          <w:rFonts w:ascii="Times New Roman" w:hAnsi="Times New Roman"/>
          <w:bCs/>
          <w:sz w:val="28"/>
          <w:szCs w:val="28"/>
        </w:rPr>
        <w:t xml:space="preserve"> </w:t>
      </w:r>
      <w:r w:rsidRPr="009E2FF5">
        <w:rPr>
          <w:rFonts w:ascii="Times New Roman" w:hAnsi="Times New Roman"/>
          <w:bCs/>
          <w:sz w:val="28"/>
          <w:szCs w:val="28"/>
        </w:rPr>
        <w:t>% – одежда и принадлежности к ней, 11,9</w:t>
      </w:r>
      <w:r w:rsidR="001452D2">
        <w:rPr>
          <w:rFonts w:ascii="Times New Roman" w:hAnsi="Times New Roman"/>
          <w:bCs/>
          <w:sz w:val="28"/>
          <w:szCs w:val="28"/>
        </w:rPr>
        <w:t xml:space="preserve"> </w:t>
      </w:r>
      <w:r w:rsidRPr="009E2FF5">
        <w:rPr>
          <w:rFonts w:ascii="Times New Roman" w:hAnsi="Times New Roman"/>
          <w:bCs/>
          <w:sz w:val="28"/>
          <w:szCs w:val="28"/>
        </w:rPr>
        <w:t>% – машины, оборудование и транспортные средства, 8,2</w:t>
      </w:r>
      <w:r w:rsidR="001452D2">
        <w:rPr>
          <w:rFonts w:ascii="Times New Roman" w:hAnsi="Times New Roman"/>
          <w:bCs/>
          <w:sz w:val="28"/>
          <w:szCs w:val="28"/>
        </w:rPr>
        <w:t xml:space="preserve"> </w:t>
      </w:r>
      <w:r w:rsidRPr="009E2FF5">
        <w:rPr>
          <w:rFonts w:ascii="Times New Roman" w:hAnsi="Times New Roman"/>
          <w:bCs/>
          <w:sz w:val="28"/>
          <w:szCs w:val="28"/>
        </w:rPr>
        <w:t xml:space="preserve">% – электроэнергия; </w:t>
      </w:r>
      <w:r w:rsidRPr="009E2FF5">
        <w:rPr>
          <w:rFonts w:ascii="Times New Roman" w:hAnsi="Times New Roman"/>
          <w:bCs/>
          <w:iCs/>
          <w:sz w:val="28"/>
          <w:szCs w:val="28"/>
        </w:rPr>
        <w:t>Молдовы</w:t>
      </w:r>
      <w:r w:rsidRPr="009E2FF5">
        <w:rPr>
          <w:rFonts w:ascii="Times New Roman" w:hAnsi="Times New Roman"/>
          <w:bCs/>
          <w:sz w:val="28"/>
          <w:szCs w:val="28"/>
        </w:rPr>
        <w:t xml:space="preserve"> – 7,7</w:t>
      </w:r>
      <w:r w:rsidR="001452D2">
        <w:rPr>
          <w:rFonts w:ascii="Times New Roman" w:hAnsi="Times New Roman"/>
          <w:bCs/>
          <w:sz w:val="28"/>
          <w:szCs w:val="28"/>
        </w:rPr>
        <w:t xml:space="preserve"> </w:t>
      </w:r>
      <w:r w:rsidRPr="009E2FF5">
        <w:rPr>
          <w:rFonts w:ascii="Times New Roman" w:hAnsi="Times New Roman"/>
          <w:bCs/>
          <w:sz w:val="28"/>
          <w:szCs w:val="28"/>
        </w:rPr>
        <w:t>% составляли медикаменты, 5,9</w:t>
      </w:r>
      <w:r w:rsidR="001452D2">
        <w:rPr>
          <w:rFonts w:ascii="Times New Roman" w:hAnsi="Times New Roman"/>
          <w:bCs/>
          <w:sz w:val="28"/>
          <w:szCs w:val="28"/>
        </w:rPr>
        <w:t xml:space="preserve"> </w:t>
      </w:r>
      <w:r w:rsidRPr="009E2FF5">
        <w:rPr>
          <w:rFonts w:ascii="Times New Roman" w:hAnsi="Times New Roman"/>
          <w:bCs/>
          <w:sz w:val="28"/>
          <w:szCs w:val="28"/>
        </w:rPr>
        <w:t>% – сахар белый, 5,8</w:t>
      </w:r>
      <w:r w:rsidR="001452D2">
        <w:rPr>
          <w:rFonts w:ascii="Times New Roman" w:hAnsi="Times New Roman"/>
          <w:bCs/>
          <w:sz w:val="28"/>
          <w:szCs w:val="28"/>
        </w:rPr>
        <w:t xml:space="preserve"> </w:t>
      </w:r>
      <w:r w:rsidRPr="009E2FF5">
        <w:rPr>
          <w:rFonts w:ascii="Times New Roman" w:hAnsi="Times New Roman"/>
          <w:bCs/>
          <w:sz w:val="28"/>
          <w:szCs w:val="28"/>
        </w:rPr>
        <w:t>% – машины, оборудование и транспортные средства, 2,8</w:t>
      </w:r>
      <w:r w:rsidR="001452D2">
        <w:rPr>
          <w:rFonts w:ascii="Times New Roman" w:hAnsi="Times New Roman"/>
          <w:bCs/>
          <w:sz w:val="28"/>
          <w:szCs w:val="28"/>
        </w:rPr>
        <w:t xml:space="preserve"> </w:t>
      </w:r>
      <w:r w:rsidRPr="009E2FF5">
        <w:rPr>
          <w:rFonts w:ascii="Times New Roman" w:hAnsi="Times New Roman"/>
          <w:bCs/>
          <w:sz w:val="28"/>
          <w:szCs w:val="28"/>
        </w:rPr>
        <w:t xml:space="preserve">% – масло растительное; </w:t>
      </w:r>
      <w:r w:rsidRPr="009E2FF5">
        <w:rPr>
          <w:rFonts w:ascii="Times New Roman" w:hAnsi="Times New Roman"/>
          <w:bCs/>
          <w:iCs/>
          <w:sz w:val="28"/>
          <w:szCs w:val="28"/>
        </w:rPr>
        <w:t>России</w:t>
      </w:r>
      <w:r w:rsidRPr="009E2FF5">
        <w:rPr>
          <w:rFonts w:ascii="Times New Roman" w:hAnsi="Times New Roman"/>
          <w:bCs/>
          <w:sz w:val="28"/>
          <w:szCs w:val="28"/>
        </w:rPr>
        <w:t xml:space="preserve"> – 26,4</w:t>
      </w:r>
      <w:r w:rsidR="001452D2">
        <w:rPr>
          <w:rFonts w:ascii="Times New Roman" w:hAnsi="Times New Roman"/>
          <w:bCs/>
          <w:sz w:val="28"/>
          <w:szCs w:val="28"/>
        </w:rPr>
        <w:t xml:space="preserve"> </w:t>
      </w:r>
      <w:r w:rsidRPr="009E2FF5">
        <w:rPr>
          <w:rFonts w:ascii="Times New Roman" w:hAnsi="Times New Roman"/>
          <w:bCs/>
          <w:sz w:val="28"/>
          <w:szCs w:val="28"/>
        </w:rPr>
        <w:t>% – нефть сырая, 13</w:t>
      </w:r>
      <w:r w:rsidR="001452D2">
        <w:rPr>
          <w:rFonts w:ascii="Times New Roman" w:hAnsi="Times New Roman"/>
          <w:bCs/>
          <w:sz w:val="28"/>
          <w:szCs w:val="28"/>
        </w:rPr>
        <w:t xml:space="preserve"> </w:t>
      </w:r>
      <w:r w:rsidRPr="009E2FF5">
        <w:rPr>
          <w:rFonts w:ascii="Times New Roman" w:hAnsi="Times New Roman"/>
          <w:bCs/>
          <w:sz w:val="28"/>
          <w:szCs w:val="28"/>
        </w:rPr>
        <w:t>% – машины, оборудование и транспортные средства, 6,9</w:t>
      </w:r>
      <w:r w:rsidR="001452D2">
        <w:rPr>
          <w:rFonts w:ascii="Times New Roman" w:hAnsi="Times New Roman"/>
          <w:bCs/>
          <w:sz w:val="28"/>
          <w:szCs w:val="28"/>
        </w:rPr>
        <w:t xml:space="preserve"> </w:t>
      </w:r>
      <w:r w:rsidRPr="009E2FF5">
        <w:rPr>
          <w:rFonts w:ascii="Times New Roman" w:hAnsi="Times New Roman"/>
          <w:bCs/>
          <w:sz w:val="28"/>
          <w:szCs w:val="28"/>
        </w:rPr>
        <w:t>% – продукты переработки нефти, 4,9</w:t>
      </w:r>
      <w:r w:rsidR="001452D2">
        <w:rPr>
          <w:rFonts w:ascii="Times New Roman" w:hAnsi="Times New Roman"/>
          <w:bCs/>
          <w:sz w:val="28"/>
          <w:szCs w:val="28"/>
        </w:rPr>
        <w:t xml:space="preserve"> </w:t>
      </w:r>
      <w:r w:rsidRPr="009E2FF5">
        <w:rPr>
          <w:rFonts w:ascii="Times New Roman" w:hAnsi="Times New Roman"/>
          <w:bCs/>
          <w:sz w:val="28"/>
          <w:szCs w:val="28"/>
        </w:rPr>
        <w:t xml:space="preserve">% – черные металлы; </w:t>
      </w:r>
      <w:r w:rsidRPr="009E2FF5">
        <w:rPr>
          <w:rFonts w:ascii="Times New Roman" w:hAnsi="Times New Roman"/>
          <w:bCs/>
          <w:iCs/>
          <w:sz w:val="28"/>
          <w:szCs w:val="28"/>
        </w:rPr>
        <w:t>Таджикистана</w:t>
      </w:r>
      <w:r w:rsidRPr="009E2FF5">
        <w:rPr>
          <w:rFonts w:ascii="Times New Roman" w:hAnsi="Times New Roman"/>
          <w:bCs/>
          <w:sz w:val="28"/>
          <w:szCs w:val="28"/>
        </w:rPr>
        <w:t xml:space="preserve"> – 35,9</w:t>
      </w:r>
      <w:r w:rsidR="001452D2">
        <w:rPr>
          <w:rFonts w:ascii="Times New Roman" w:hAnsi="Times New Roman"/>
          <w:bCs/>
          <w:sz w:val="28"/>
          <w:szCs w:val="28"/>
        </w:rPr>
        <w:t xml:space="preserve"> </w:t>
      </w:r>
      <w:r w:rsidRPr="009E2FF5">
        <w:rPr>
          <w:rFonts w:ascii="Times New Roman" w:hAnsi="Times New Roman"/>
          <w:bCs/>
          <w:sz w:val="28"/>
          <w:szCs w:val="28"/>
        </w:rPr>
        <w:t>% – электроэнергия, 21</w:t>
      </w:r>
      <w:r w:rsidR="001452D2">
        <w:rPr>
          <w:rFonts w:ascii="Times New Roman" w:hAnsi="Times New Roman"/>
          <w:bCs/>
          <w:sz w:val="28"/>
          <w:szCs w:val="28"/>
        </w:rPr>
        <w:t xml:space="preserve"> </w:t>
      </w:r>
      <w:r w:rsidRPr="009E2FF5">
        <w:rPr>
          <w:rFonts w:ascii="Times New Roman" w:hAnsi="Times New Roman"/>
          <w:bCs/>
          <w:sz w:val="28"/>
          <w:szCs w:val="28"/>
        </w:rPr>
        <w:t>% – волокно хлопковое.</w:t>
      </w:r>
      <w:r w:rsidR="00130F6B" w:rsidRPr="009E2FF5">
        <w:rPr>
          <w:rStyle w:val="aa"/>
          <w:rFonts w:ascii="Times New Roman" w:hAnsi="Times New Roman"/>
          <w:bCs/>
          <w:sz w:val="28"/>
          <w:szCs w:val="28"/>
        </w:rPr>
        <w:footnoteReference w:id="16"/>
      </w:r>
      <w:r w:rsidR="00482747">
        <w:rPr>
          <w:rFonts w:ascii="Times New Roman" w:hAnsi="Times New Roman"/>
          <w:bCs/>
          <w:sz w:val="28"/>
          <w:szCs w:val="28"/>
        </w:rPr>
        <w:t xml:space="preserve"> </w:t>
      </w:r>
      <w:r w:rsidRPr="009E2FF5">
        <w:rPr>
          <w:rFonts w:ascii="Times New Roman" w:hAnsi="Times New Roman"/>
          <w:bCs/>
          <w:sz w:val="28"/>
          <w:szCs w:val="28"/>
        </w:rPr>
        <w:t>Несмотря на снижение стоимостного объема импортных закупок машин, оборудования и транспортных средств на эту группу товаров во многих государствах – участниках СНГ приходится наибольший объем импорта из стран дальнего зарубежья.</w:t>
      </w:r>
      <w:r w:rsidR="00482747">
        <w:rPr>
          <w:rFonts w:ascii="Times New Roman" w:hAnsi="Times New Roman"/>
          <w:bCs/>
          <w:sz w:val="28"/>
          <w:szCs w:val="28"/>
        </w:rPr>
        <w:t xml:space="preserve"> </w:t>
      </w:r>
      <w:r w:rsidRPr="009E2FF5">
        <w:rPr>
          <w:rFonts w:ascii="Times New Roman" w:hAnsi="Times New Roman"/>
          <w:sz w:val="28"/>
          <w:szCs w:val="28"/>
        </w:rPr>
        <w:t>Для России торговля со странами СНГ занимает ежегодно 14-15% от общего товарооборота, д</w:t>
      </w:r>
      <w:r w:rsidRPr="009E2FF5">
        <w:rPr>
          <w:rFonts w:ascii="Times New Roman" w:hAnsi="Times New Roman"/>
          <w:bCs/>
          <w:sz w:val="28"/>
          <w:szCs w:val="28"/>
        </w:rPr>
        <w:t xml:space="preserve">ля стран СНГ Россия является не менее важным и выгодным торговым партнером. </w:t>
      </w:r>
      <w:r w:rsidRPr="009E2FF5">
        <w:rPr>
          <w:rFonts w:ascii="Times New Roman" w:hAnsi="Times New Roman"/>
          <w:sz w:val="28"/>
          <w:szCs w:val="28"/>
        </w:rPr>
        <w:t>В докризисное время объемы торговли росли достаточно динамично. За период с 2005 по 2008 гг. объем товарооборота России с государствами Содружества увеличился более чем вдвое, экспорт вырос примерно в 2,1 раза, импорт – в 1,9 раза. Положительное сальдо торгового баланса России со странами СНГ в 2008 г. превысило 33 млрд. долл. В последнее время в страновой структуре российской внешней торговли на страны СНГ приходится 14-15%.</w:t>
      </w:r>
      <w:r w:rsidR="00130F6B" w:rsidRPr="009E2FF5">
        <w:rPr>
          <w:rStyle w:val="aa"/>
          <w:rFonts w:ascii="Times New Roman" w:hAnsi="Times New Roman"/>
          <w:sz w:val="28"/>
          <w:szCs w:val="28"/>
        </w:rPr>
        <w:footnoteReference w:id="17"/>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В 2008 г. мы достигли рекордной цифры товарооборота – 106,4 млрд. долл. На Украину, Белоруссию и Казахстан – наших ведущих торговых партнеров - приходилось 88% товарооборота со странами СНГ. </w:t>
      </w:r>
    </w:p>
    <w:p w:rsidR="00130F6B" w:rsidRPr="009E2FF5" w:rsidRDefault="00130F6B" w:rsidP="001452D2">
      <w:pPr>
        <w:spacing w:after="0" w:line="360" w:lineRule="auto"/>
        <w:ind w:firstLine="709"/>
        <w:jc w:val="both"/>
        <w:rPr>
          <w:rFonts w:ascii="Times New Roman" w:hAnsi="Times New Roman"/>
          <w:sz w:val="28"/>
          <w:szCs w:val="28"/>
        </w:rPr>
      </w:pPr>
    </w:p>
    <w:p w:rsidR="001B3934" w:rsidRDefault="001B3934" w:rsidP="001452D2">
      <w:pPr>
        <w:spacing w:after="0" w:line="360" w:lineRule="auto"/>
        <w:ind w:firstLine="709"/>
        <w:jc w:val="both"/>
        <w:rPr>
          <w:rFonts w:ascii="Times New Roman" w:hAnsi="Times New Roman"/>
          <w:bCs/>
          <w:sz w:val="28"/>
        </w:rPr>
      </w:pPr>
      <w:r w:rsidRPr="009E2FF5">
        <w:rPr>
          <w:rFonts w:ascii="Times New Roman" w:hAnsi="Times New Roman"/>
          <w:bCs/>
          <w:sz w:val="28"/>
          <w:szCs w:val="28"/>
        </w:rPr>
        <w:t>Диаграмма № 1.</w:t>
      </w:r>
      <w:r w:rsidR="00C118A8" w:rsidRPr="009E2FF5">
        <w:rPr>
          <w:rFonts w:ascii="Times New Roman" w:hAnsi="Times New Roman"/>
          <w:bCs/>
          <w:sz w:val="28"/>
          <w:szCs w:val="28"/>
        </w:rPr>
        <w:t>2</w:t>
      </w:r>
      <w:r w:rsidR="00482747">
        <w:rPr>
          <w:rFonts w:ascii="Times New Roman" w:hAnsi="Times New Roman"/>
          <w:bCs/>
          <w:sz w:val="28"/>
          <w:szCs w:val="28"/>
        </w:rPr>
        <w:t xml:space="preserve"> </w:t>
      </w:r>
      <w:r w:rsidRPr="009E2FF5">
        <w:rPr>
          <w:rFonts w:ascii="Times New Roman" w:hAnsi="Times New Roman"/>
          <w:bCs/>
          <w:sz w:val="28"/>
          <w:szCs w:val="28"/>
        </w:rPr>
        <w:t xml:space="preserve">Географическая структура торговли России со странами СНГ в 2008 году </w:t>
      </w:r>
      <w:r w:rsidRPr="009E2FF5">
        <w:rPr>
          <w:rFonts w:ascii="Times New Roman" w:hAnsi="Times New Roman"/>
          <w:bCs/>
          <w:sz w:val="28"/>
        </w:rPr>
        <w:t>(2007 год)</w:t>
      </w:r>
    </w:p>
    <w:p w:rsidR="00482747" w:rsidRPr="009E2FF5" w:rsidRDefault="00482747" w:rsidP="001452D2">
      <w:pPr>
        <w:spacing w:after="0" w:line="360" w:lineRule="auto"/>
        <w:ind w:firstLine="709"/>
        <w:jc w:val="both"/>
        <w:rPr>
          <w:rFonts w:ascii="Times New Roman" w:hAnsi="Times New Roman"/>
          <w:bCs/>
          <w:sz w:val="28"/>
          <w:szCs w:val="28"/>
        </w:rPr>
      </w:pPr>
    </w:p>
    <w:p w:rsidR="001B3934" w:rsidRPr="009E2FF5" w:rsidRDefault="00DE7F69" w:rsidP="001452D2">
      <w:pPr>
        <w:spacing w:after="0" w:line="360" w:lineRule="auto"/>
        <w:ind w:firstLine="709"/>
        <w:jc w:val="both"/>
        <w:rPr>
          <w:rFonts w:ascii="Times New Roman" w:hAnsi="Times New Roman"/>
          <w:bCs/>
          <w:sz w:val="28"/>
        </w:rPr>
      </w:pPr>
      <w:r>
        <w:rPr>
          <w:noProof/>
        </w:rPr>
        <w:pict>
          <v:shape id="_x0000_s1057" type="#_x0000_t75" style="position:absolute;left:0;text-align:left;margin-left:18pt;margin-top:1.95pt;width:324pt;height:191.35pt;z-index:-251643392;visibility:visible;mso-wrap-distance-left:22.44pt;mso-wrap-distance-right:9.03pt;mso-wrap-distance-bottom:28.83pt">
            <v:imagedata r:id="rId8" o:title=""/>
            <w10:wrap type="square"/>
          </v:shape>
        </w:pict>
      </w: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bCs/>
          <w:sz w:val="28"/>
        </w:rPr>
      </w:pPr>
    </w:p>
    <w:p w:rsidR="001B3934" w:rsidRPr="009E2FF5" w:rsidRDefault="001B3934" w:rsidP="001452D2">
      <w:pPr>
        <w:spacing w:after="0" w:line="360" w:lineRule="auto"/>
        <w:ind w:firstLine="709"/>
        <w:jc w:val="both"/>
        <w:rPr>
          <w:rFonts w:ascii="Times New Roman" w:hAnsi="Times New Roman"/>
          <w:sz w:val="28"/>
        </w:rPr>
      </w:pPr>
      <w:r w:rsidRPr="009E2FF5">
        <w:rPr>
          <w:rFonts w:ascii="Times New Roman" w:hAnsi="Times New Roman"/>
          <w:bCs/>
          <w:sz w:val="28"/>
        </w:rPr>
        <w:t>Примечание. В</w:t>
      </w:r>
      <w:r w:rsidRPr="009E2FF5">
        <w:rPr>
          <w:rFonts w:ascii="Times New Roman" w:hAnsi="Times New Roman"/>
          <w:bCs/>
          <w:iCs/>
          <w:sz w:val="28"/>
        </w:rPr>
        <w:t xml:space="preserve"> % от общего объема товарооборота со странами СНГ</w:t>
      </w:r>
    </w:p>
    <w:p w:rsidR="001B3934" w:rsidRPr="009E2FF5" w:rsidRDefault="001B3934" w:rsidP="001452D2">
      <w:pPr>
        <w:spacing w:after="0" w:line="360" w:lineRule="auto"/>
        <w:ind w:firstLine="709"/>
        <w:jc w:val="both"/>
        <w:rPr>
          <w:rFonts w:ascii="Times New Roman" w:hAnsi="Times New Roman"/>
          <w:sz w:val="28"/>
        </w:rPr>
      </w:pPr>
      <w:r w:rsidRPr="009E2FF5">
        <w:rPr>
          <w:rFonts w:ascii="Times New Roman" w:hAnsi="Times New Roman"/>
          <w:sz w:val="28"/>
        </w:rPr>
        <w:t>Источник: ФТС России и Росстат</w:t>
      </w: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2009 г. под влиянием кризиса объемы торговли резко упали.</w:t>
      </w:r>
    </w:p>
    <w:p w:rsidR="001B3934" w:rsidRPr="009E2FF5" w:rsidRDefault="001B3934" w:rsidP="001452D2">
      <w:pPr>
        <w:spacing w:after="0" w:line="360" w:lineRule="auto"/>
        <w:ind w:firstLine="709"/>
        <w:jc w:val="both"/>
        <w:rPr>
          <w:rFonts w:ascii="Times New Roman" w:hAnsi="Times New Roman"/>
          <w:sz w:val="28"/>
          <w:szCs w:val="28"/>
        </w:rPr>
      </w:pPr>
      <w:r w:rsidRPr="00482747">
        <w:rPr>
          <w:rFonts w:ascii="Times New Roman" w:hAnsi="Times New Roman"/>
          <w:sz w:val="28"/>
          <w:szCs w:val="28"/>
        </w:rPr>
        <w:t>В январе-августе 2009 г. внешнеторговый оборот со странами СНГ составил 40,8 млрд. долларов США и снизился по сравнению с аналогичным периодом 2008 г.</w:t>
      </w:r>
      <w:r w:rsidR="001452D2" w:rsidRPr="00482747">
        <w:rPr>
          <w:rFonts w:ascii="Times New Roman" w:hAnsi="Times New Roman"/>
          <w:sz w:val="28"/>
          <w:szCs w:val="28"/>
        </w:rPr>
        <w:t xml:space="preserve"> </w:t>
      </w:r>
      <w:r w:rsidRPr="00482747">
        <w:rPr>
          <w:rFonts w:ascii="Times New Roman" w:hAnsi="Times New Roman"/>
          <w:sz w:val="28"/>
          <w:szCs w:val="28"/>
        </w:rPr>
        <w:t>на 46,2%. Экспорт составил 28 млрд. долл. США, импорт – 12,8 млрд. долл. США.</w:t>
      </w:r>
      <w:r w:rsidR="00482747" w:rsidRPr="00482747">
        <w:rPr>
          <w:rFonts w:ascii="Times New Roman" w:hAnsi="Times New Roman"/>
          <w:sz w:val="28"/>
          <w:szCs w:val="28"/>
        </w:rPr>
        <w:t xml:space="preserve"> </w:t>
      </w:r>
      <w:r w:rsidRPr="00482747">
        <w:rPr>
          <w:rFonts w:ascii="Times New Roman" w:hAnsi="Times New Roman"/>
          <w:sz w:val="28"/>
          <w:szCs w:val="28"/>
        </w:rPr>
        <w:t>К настоящему времени странами СНГ выработаны согласованные взгляды на будущее сотрудничества в экономической сфере. Они отражены в Концепции дальнейшего развития СНГ и Стратегии экономического развития СНГ</w:t>
      </w:r>
      <w:r w:rsidR="001452D2" w:rsidRPr="00482747">
        <w:rPr>
          <w:rFonts w:ascii="Times New Roman" w:hAnsi="Times New Roman"/>
          <w:sz w:val="28"/>
          <w:szCs w:val="28"/>
        </w:rPr>
        <w:t xml:space="preserve"> </w:t>
      </w:r>
      <w:r w:rsidRPr="00482747">
        <w:rPr>
          <w:rFonts w:ascii="Times New Roman" w:hAnsi="Times New Roman"/>
          <w:sz w:val="28"/>
          <w:szCs w:val="28"/>
        </w:rPr>
        <w:t>на период до 2020 года, одобренной главами правительств стран СНГ в 2008 году.</w:t>
      </w:r>
      <w:r w:rsidR="00130F6B" w:rsidRPr="00482747">
        <w:rPr>
          <w:rFonts w:ascii="Times New Roman" w:hAnsi="Times New Roman"/>
        </w:rPr>
        <w:footnoteReference w:id="18"/>
      </w:r>
      <w:r w:rsidRPr="00482747">
        <w:rPr>
          <w:rFonts w:ascii="Times New Roman" w:hAnsi="Times New Roman"/>
          <w:sz w:val="28"/>
          <w:szCs w:val="28"/>
        </w:rPr>
        <w:t xml:space="preserve"> Разработаны и планы мероприятий, определяющие приоритетные направления и совместные проекты. Соответствующие документы действуют в формате Евразийского экономического сообщества и формируемого таможенного союза России, Белоруссии и Казахстана.</w:t>
      </w:r>
      <w:r w:rsidR="00482747">
        <w:rPr>
          <w:rFonts w:ascii="Times New Roman" w:hAnsi="Times New Roman"/>
          <w:sz w:val="28"/>
          <w:szCs w:val="28"/>
        </w:rPr>
        <w:t xml:space="preserve"> </w:t>
      </w:r>
      <w:r w:rsidRPr="009E2FF5">
        <w:rPr>
          <w:rFonts w:ascii="Times New Roman" w:hAnsi="Times New Roman"/>
          <w:sz w:val="28"/>
          <w:szCs w:val="28"/>
        </w:rPr>
        <w:t>Оценка совместных действий по противодействию кризису должна также производиться с учетом явно непростых двусторонних отношений. Более того, число таких межстрановых конфликтов растет. Таким образом, на уровне стран СНГ в принципе повторяется та же ситуация, что и в целом в мировом сообществе. Страны СНГ пока оказываются не в состоянии совместно эффективно бороться с кризисом.</w:t>
      </w:r>
    </w:p>
    <w:p w:rsidR="001B3934" w:rsidRPr="009E2FF5" w:rsidRDefault="001B3934" w:rsidP="001452D2">
      <w:pPr>
        <w:pStyle w:val="2"/>
        <w:spacing w:before="0" w:beforeAutospacing="0" w:after="0" w:afterAutospacing="0" w:line="360" w:lineRule="auto"/>
        <w:ind w:firstLine="709"/>
        <w:jc w:val="both"/>
        <w:rPr>
          <w:sz w:val="28"/>
          <w:szCs w:val="28"/>
        </w:rPr>
      </w:pPr>
      <w:r w:rsidRPr="009E2FF5">
        <w:rPr>
          <w:iCs/>
          <w:sz w:val="28"/>
          <w:szCs w:val="28"/>
        </w:rPr>
        <w:t xml:space="preserve">Мир борется с финансовым кризисом. Россия в этом плане не остается в стороне, доказательством чего является утвержденный 7 ноября 2008г. правительственный План действий, направленных на оздоровление ситуации в финансовом секторе и отдельных отраслях экономики. Триллионы долларов уже потратили ведущие державы, включая Россию, на борьбу с кризисом. </w:t>
      </w:r>
      <w:r w:rsidRPr="009E2FF5">
        <w:rPr>
          <w:sz w:val="28"/>
          <w:szCs w:val="28"/>
        </w:rPr>
        <w:t>Финансовые затраты России</w:t>
      </w:r>
      <w:r w:rsidR="001452D2">
        <w:rPr>
          <w:sz w:val="28"/>
          <w:szCs w:val="28"/>
        </w:rPr>
        <w:t xml:space="preserve"> </w:t>
      </w:r>
      <w:r w:rsidRPr="009E2FF5">
        <w:rPr>
          <w:sz w:val="28"/>
          <w:szCs w:val="28"/>
        </w:rPr>
        <w:t>на преодоление кризиса пока составляют 6 трлн. руб., что равно 13,9% от объема ВВП (2008г.), что примерно в 5 раз меньше аналогичных затрат Великобритании, в 17 раз меньше – США и т.д. (см. табл. 1</w:t>
      </w:r>
      <w:r w:rsidR="00C118A8" w:rsidRPr="009E2FF5">
        <w:rPr>
          <w:sz w:val="28"/>
          <w:szCs w:val="28"/>
        </w:rPr>
        <w:t>.3</w:t>
      </w:r>
      <w:r w:rsidRPr="009E2FF5">
        <w:rPr>
          <w:sz w:val="28"/>
          <w:szCs w:val="28"/>
        </w:rPr>
        <w:t>).</w:t>
      </w:r>
      <w:r w:rsidRPr="009E2FF5">
        <w:rPr>
          <w:rStyle w:val="aa"/>
          <w:sz w:val="28"/>
          <w:szCs w:val="28"/>
        </w:rPr>
        <w:footnoteReference w:id="19"/>
      </w:r>
    </w:p>
    <w:p w:rsidR="00130F6B" w:rsidRPr="009E2FF5" w:rsidRDefault="00130F6B" w:rsidP="001452D2">
      <w:pPr>
        <w:pStyle w:val="2"/>
        <w:spacing w:before="0" w:beforeAutospacing="0" w:after="0" w:afterAutospacing="0" w:line="360" w:lineRule="auto"/>
        <w:ind w:firstLine="709"/>
        <w:jc w:val="both"/>
        <w:rPr>
          <w:sz w:val="28"/>
          <w:szCs w:val="28"/>
        </w:rPr>
      </w:pPr>
    </w:p>
    <w:p w:rsidR="001B3934" w:rsidRPr="009E2FF5" w:rsidRDefault="001B3934" w:rsidP="001452D2">
      <w:pPr>
        <w:pStyle w:val="2"/>
        <w:spacing w:before="0" w:beforeAutospacing="0" w:after="0" w:afterAutospacing="0" w:line="360" w:lineRule="auto"/>
        <w:ind w:firstLine="709"/>
        <w:jc w:val="both"/>
        <w:rPr>
          <w:sz w:val="28"/>
          <w:szCs w:val="28"/>
        </w:rPr>
      </w:pPr>
      <w:r w:rsidRPr="009E2FF5">
        <w:rPr>
          <w:sz w:val="28"/>
          <w:szCs w:val="28"/>
        </w:rPr>
        <w:t xml:space="preserve">Таблица </w:t>
      </w:r>
      <w:r w:rsidR="00C118A8" w:rsidRPr="009E2FF5">
        <w:rPr>
          <w:sz w:val="28"/>
          <w:szCs w:val="28"/>
        </w:rPr>
        <w:t>1.3</w:t>
      </w:r>
      <w:r w:rsidRPr="009E2FF5">
        <w:rPr>
          <w:sz w:val="28"/>
          <w:szCs w:val="28"/>
        </w:rPr>
        <w:t>Финансовые затраты на преодоление кризиса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6"/>
        <w:gridCol w:w="2744"/>
        <w:gridCol w:w="3042"/>
      </w:tblGrid>
      <w:tr w:rsidR="001B3934" w:rsidRPr="00482747" w:rsidTr="00482747">
        <w:trPr>
          <w:jc w:val="center"/>
        </w:trPr>
        <w:tc>
          <w:tcPr>
            <w:tcW w:w="2910"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Страна</w:t>
            </w:r>
          </w:p>
        </w:tc>
        <w:tc>
          <w:tcPr>
            <w:tcW w:w="2429"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Финансовые затраты, млрд. долл.</w:t>
            </w:r>
          </w:p>
        </w:tc>
        <w:tc>
          <w:tcPr>
            <w:tcW w:w="2693"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В % от ВВП страны (2008г.)</w:t>
            </w:r>
          </w:p>
        </w:tc>
      </w:tr>
      <w:tr w:rsidR="001B3934" w:rsidRPr="00482747" w:rsidTr="00482747">
        <w:trPr>
          <w:jc w:val="center"/>
        </w:trPr>
        <w:tc>
          <w:tcPr>
            <w:tcW w:w="2910"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Россия</w:t>
            </w:r>
          </w:p>
        </w:tc>
        <w:tc>
          <w:tcPr>
            <w:tcW w:w="2429"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222</w:t>
            </w:r>
          </w:p>
        </w:tc>
        <w:tc>
          <w:tcPr>
            <w:tcW w:w="2693"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13,9</w:t>
            </w:r>
          </w:p>
        </w:tc>
      </w:tr>
      <w:tr w:rsidR="001B3934" w:rsidRPr="00482747" w:rsidTr="00482747">
        <w:trPr>
          <w:jc w:val="center"/>
        </w:trPr>
        <w:tc>
          <w:tcPr>
            <w:tcW w:w="2910"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Великобритания</w:t>
            </w:r>
          </w:p>
        </w:tc>
        <w:tc>
          <w:tcPr>
            <w:tcW w:w="2429"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1020</w:t>
            </w:r>
          </w:p>
        </w:tc>
        <w:tc>
          <w:tcPr>
            <w:tcW w:w="2693"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37</w:t>
            </w:r>
          </w:p>
        </w:tc>
      </w:tr>
      <w:tr w:rsidR="001B3934" w:rsidRPr="00482747" w:rsidTr="00482747">
        <w:trPr>
          <w:jc w:val="center"/>
        </w:trPr>
        <w:tc>
          <w:tcPr>
            <w:tcW w:w="2910"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США</w:t>
            </w:r>
          </w:p>
        </w:tc>
        <w:tc>
          <w:tcPr>
            <w:tcW w:w="2429"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3539</w:t>
            </w:r>
          </w:p>
        </w:tc>
        <w:tc>
          <w:tcPr>
            <w:tcW w:w="2693"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25</w:t>
            </w:r>
          </w:p>
        </w:tc>
      </w:tr>
      <w:tr w:rsidR="001B3934" w:rsidRPr="00482747" w:rsidTr="00482747">
        <w:trPr>
          <w:jc w:val="center"/>
        </w:trPr>
        <w:tc>
          <w:tcPr>
            <w:tcW w:w="2910"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Германия</w:t>
            </w:r>
          </w:p>
        </w:tc>
        <w:tc>
          <w:tcPr>
            <w:tcW w:w="2429"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893</w:t>
            </w:r>
          </w:p>
        </w:tc>
        <w:tc>
          <w:tcPr>
            <w:tcW w:w="2693"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23</w:t>
            </w:r>
          </w:p>
        </w:tc>
      </w:tr>
      <w:tr w:rsidR="001B3934" w:rsidRPr="00482747" w:rsidTr="00482747">
        <w:trPr>
          <w:jc w:val="center"/>
        </w:trPr>
        <w:tc>
          <w:tcPr>
            <w:tcW w:w="2910"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Япония</w:t>
            </w:r>
          </w:p>
        </w:tc>
        <w:tc>
          <w:tcPr>
            <w:tcW w:w="2429"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576</w:t>
            </w:r>
          </w:p>
        </w:tc>
        <w:tc>
          <w:tcPr>
            <w:tcW w:w="2693"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12</w:t>
            </w:r>
          </w:p>
        </w:tc>
      </w:tr>
      <w:tr w:rsidR="001B3934" w:rsidRPr="00482747" w:rsidTr="00482747">
        <w:trPr>
          <w:jc w:val="center"/>
        </w:trPr>
        <w:tc>
          <w:tcPr>
            <w:tcW w:w="2910"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Китай</w:t>
            </w:r>
          </w:p>
        </w:tc>
        <w:tc>
          <w:tcPr>
            <w:tcW w:w="2429"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570</w:t>
            </w:r>
          </w:p>
        </w:tc>
        <w:tc>
          <w:tcPr>
            <w:tcW w:w="2693" w:type="dxa"/>
          </w:tcPr>
          <w:p w:rsidR="001B3934" w:rsidRPr="00482747" w:rsidRDefault="001B3934" w:rsidP="00482747">
            <w:pPr>
              <w:pStyle w:val="2"/>
              <w:spacing w:before="0" w:beforeAutospacing="0" w:after="0" w:afterAutospacing="0" w:line="360" w:lineRule="auto"/>
              <w:jc w:val="both"/>
              <w:rPr>
                <w:sz w:val="20"/>
                <w:szCs w:val="20"/>
              </w:rPr>
            </w:pPr>
            <w:r w:rsidRPr="00482747">
              <w:rPr>
                <w:sz w:val="20"/>
                <w:szCs w:val="20"/>
              </w:rPr>
              <w:t>13</w:t>
            </w:r>
          </w:p>
        </w:tc>
      </w:tr>
    </w:tbl>
    <w:p w:rsidR="001B3934" w:rsidRPr="009E2FF5" w:rsidRDefault="001B3934" w:rsidP="001452D2">
      <w:pPr>
        <w:pStyle w:val="2"/>
        <w:spacing w:before="0" w:beforeAutospacing="0" w:after="0" w:afterAutospacing="0" w:line="360" w:lineRule="auto"/>
        <w:ind w:firstLine="709"/>
        <w:jc w:val="both"/>
        <w:rPr>
          <w:sz w:val="28"/>
          <w:szCs w:val="28"/>
        </w:rPr>
      </w:pPr>
    </w:p>
    <w:p w:rsidR="001B3934" w:rsidRPr="009E2FF5" w:rsidRDefault="001B3934" w:rsidP="001452D2">
      <w:pPr>
        <w:pStyle w:val="2"/>
        <w:spacing w:before="0" w:beforeAutospacing="0" w:after="0" w:afterAutospacing="0" w:line="360" w:lineRule="auto"/>
        <w:ind w:firstLine="709"/>
        <w:jc w:val="both"/>
        <w:rPr>
          <w:sz w:val="28"/>
          <w:szCs w:val="28"/>
          <w:vertAlign w:val="superscript"/>
        </w:rPr>
      </w:pPr>
      <w:r w:rsidRPr="009E2FF5">
        <w:rPr>
          <w:sz w:val="28"/>
          <w:szCs w:val="28"/>
        </w:rPr>
        <w:t xml:space="preserve">В таблице (см. табл. </w:t>
      </w:r>
      <w:r w:rsidR="004A0342" w:rsidRPr="009E2FF5">
        <w:rPr>
          <w:sz w:val="28"/>
          <w:szCs w:val="28"/>
        </w:rPr>
        <w:t>1.4</w:t>
      </w:r>
      <w:r w:rsidRPr="009E2FF5">
        <w:rPr>
          <w:sz w:val="28"/>
          <w:szCs w:val="28"/>
        </w:rPr>
        <w:t>) приведены направления использования средств, выделяемых на борьбу с кризисом, из которых видно, что страны мира выделяют ресурсы на предоставление госгарантий – 52%, когда в России этот показатель равен 0%. Зато на капитализацию (прежде всего банков) выделяет 84% средств, что значительно превышает долю средств, выделяемых на эти цели в среднем по странам мира – 15%.</w:t>
      </w:r>
      <w:r w:rsidRPr="009E2FF5">
        <w:rPr>
          <w:rStyle w:val="aa"/>
          <w:sz w:val="28"/>
          <w:szCs w:val="28"/>
        </w:rPr>
        <w:footnoteReference w:id="20"/>
      </w:r>
    </w:p>
    <w:p w:rsidR="00F42211" w:rsidRPr="009E2FF5" w:rsidRDefault="00F42211" w:rsidP="001452D2">
      <w:pPr>
        <w:pStyle w:val="2"/>
        <w:spacing w:before="0" w:beforeAutospacing="0" w:after="0" w:afterAutospacing="0" w:line="360" w:lineRule="auto"/>
        <w:ind w:firstLine="709"/>
        <w:jc w:val="both"/>
        <w:rPr>
          <w:sz w:val="28"/>
          <w:szCs w:val="28"/>
        </w:rPr>
      </w:pPr>
    </w:p>
    <w:p w:rsidR="001B3934" w:rsidRPr="009E2FF5" w:rsidRDefault="004A0342" w:rsidP="001452D2">
      <w:pPr>
        <w:pStyle w:val="2"/>
        <w:spacing w:before="0" w:beforeAutospacing="0" w:after="0" w:afterAutospacing="0" w:line="360" w:lineRule="auto"/>
        <w:ind w:firstLine="709"/>
        <w:jc w:val="both"/>
        <w:rPr>
          <w:sz w:val="28"/>
          <w:szCs w:val="28"/>
        </w:rPr>
      </w:pPr>
      <w:r w:rsidRPr="009E2FF5">
        <w:rPr>
          <w:sz w:val="28"/>
          <w:szCs w:val="28"/>
        </w:rPr>
        <w:t>Таблица 1.4</w:t>
      </w:r>
      <w:r w:rsidR="009E5A18">
        <w:rPr>
          <w:sz w:val="28"/>
          <w:szCs w:val="28"/>
        </w:rPr>
        <w:t xml:space="preserve"> </w:t>
      </w:r>
      <w:r w:rsidR="001B3934" w:rsidRPr="009E2FF5">
        <w:rPr>
          <w:sz w:val="28"/>
          <w:szCs w:val="28"/>
        </w:rPr>
        <w:t xml:space="preserve">Направления использования средств, выделяемых на борьбу с </w:t>
      </w:r>
      <w:r w:rsidRPr="009E2FF5">
        <w:rPr>
          <w:sz w:val="28"/>
          <w:szCs w:val="28"/>
        </w:rPr>
        <w:t>к</w:t>
      </w:r>
      <w:r w:rsidR="001B3934" w:rsidRPr="009E2FF5">
        <w:rPr>
          <w:sz w:val="28"/>
          <w:szCs w:val="28"/>
        </w:rPr>
        <w:t>ризисом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7"/>
        <w:gridCol w:w="826"/>
        <w:gridCol w:w="826"/>
        <w:gridCol w:w="755"/>
        <w:gridCol w:w="868"/>
        <w:gridCol w:w="868"/>
        <w:gridCol w:w="867"/>
        <w:gridCol w:w="775"/>
        <w:gridCol w:w="819"/>
      </w:tblGrid>
      <w:tr w:rsidR="001B3934" w:rsidRPr="009E5A18" w:rsidTr="009E5A18">
        <w:trPr>
          <w:trHeight w:val="473"/>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Страна</w:t>
            </w:r>
          </w:p>
        </w:tc>
        <w:tc>
          <w:tcPr>
            <w:tcW w:w="1658" w:type="dxa"/>
            <w:gridSpan w:val="2"/>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Госгарантии</w:t>
            </w:r>
          </w:p>
        </w:tc>
        <w:tc>
          <w:tcPr>
            <w:tcW w:w="1635" w:type="dxa"/>
            <w:gridSpan w:val="2"/>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Капитализация</w:t>
            </w:r>
          </w:p>
        </w:tc>
        <w:tc>
          <w:tcPr>
            <w:tcW w:w="1796" w:type="dxa"/>
            <w:gridSpan w:val="2"/>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Покупка активов</w:t>
            </w:r>
          </w:p>
        </w:tc>
        <w:tc>
          <w:tcPr>
            <w:tcW w:w="1698" w:type="dxa"/>
            <w:gridSpan w:val="2"/>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Другое</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Итого</w:t>
            </w:r>
          </w:p>
        </w:tc>
      </w:tr>
      <w:tr w:rsidR="001B3934" w:rsidRPr="009E5A18" w:rsidTr="009E5A18">
        <w:trPr>
          <w:trHeight w:val="710"/>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p>
        </w:tc>
        <w:tc>
          <w:tcPr>
            <w:tcW w:w="803"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ММлрд.</w:t>
            </w:r>
            <w:r w:rsidR="001452D2" w:rsidRPr="009E5A18">
              <w:rPr>
                <w:sz w:val="20"/>
                <w:szCs w:val="20"/>
              </w:rPr>
              <w:t xml:space="preserve"> </w:t>
            </w:r>
            <w:r w:rsidRPr="009E5A18">
              <w:rPr>
                <w:sz w:val="20"/>
                <w:szCs w:val="20"/>
              </w:rPr>
              <w:t>долл.</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в % к итогу</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Млрд. долл.</w:t>
            </w:r>
          </w:p>
        </w:tc>
        <w:tc>
          <w:tcPr>
            <w:tcW w:w="780"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в % к итогу</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Млрд. долл.</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в % к итогу</w:t>
            </w:r>
          </w:p>
        </w:tc>
        <w:tc>
          <w:tcPr>
            <w:tcW w:w="89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Млрд. долл.</w:t>
            </w:r>
          </w:p>
        </w:tc>
        <w:tc>
          <w:tcPr>
            <w:tcW w:w="801"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в % к итогу</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Млрд. долл.</w:t>
            </w:r>
          </w:p>
        </w:tc>
      </w:tr>
      <w:tr w:rsidR="001B3934" w:rsidRPr="009E5A18" w:rsidTr="009E5A18">
        <w:trPr>
          <w:trHeight w:val="473"/>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Россия</w:t>
            </w:r>
          </w:p>
        </w:tc>
        <w:tc>
          <w:tcPr>
            <w:tcW w:w="803"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185</w:t>
            </w:r>
          </w:p>
        </w:tc>
        <w:tc>
          <w:tcPr>
            <w:tcW w:w="780"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4</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11</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5</w:t>
            </w:r>
          </w:p>
        </w:tc>
        <w:tc>
          <w:tcPr>
            <w:tcW w:w="89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25</w:t>
            </w:r>
          </w:p>
        </w:tc>
        <w:tc>
          <w:tcPr>
            <w:tcW w:w="801"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222</w:t>
            </w:r>
          </w:p>
        </w:tc>
      </w:tr>
      <w:tr w:rsidR="001B3934" w:rsidRPr="009E5A18" w:rsidTr="009E5A18">
        <w:trPr>
          <w:trHeight w:val="473"/>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Великобритания</w:t>
            </w:r>
          </w:p>
        </w:tc>
        <w:tc>
          <w:tcPr>
            <w:tcW w:w="803"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93</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39</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79</w:t>
            </w:r>
          </w:p>
        </w:tc>
        <w:tc>
          <w:tcPr>
            <w:tcW w:w="780"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549</w:t>
            </w:r>
          </w:p>
        </w:tc>
        <w:tc>
          <w:tcPr>
            <w:tcW w:w="801"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4</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1020</w:t>
            </w:r>
          </w:p>
        </w:tc>
      </w:tr>
      <w:tr w:rsidR="001B3934" w:rsidRPr="009E5A18" w:rsidTr="009E5A18">
        <w:trPr>
          <w:trHeight w:val="473"/>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США</w:t>
            </w:r>
          </w:p>
        </w:tc>
        <w:tc>
          <w:tcPr>
            <w:tcW w:w="803"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769</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50</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714</w:t>
            </w:r>
          </w:p>
        </w:tc>
        <w:tc>
          <w:tcPr>
            <w:tcW w:w="780"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663</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19</w:t>
            </w:r>
          </w:p>
        </w:tc>
        <w:tc>
          <w:tcPr>
            <w:tcW w:w="89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394</w:t>
            </w:r>
          </w:p>
        </w:tc>
        <w:tc>
          <w:tcPr>
            <w:tcW w:w="801"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3539</w:t>
            </w:r>
          </w:p>
        </w:tc>
      </w:tr>
      <w:tr w:rsidR="001B3934" w:rsidRPr="009E5A18" w:rsidTr="009E5A18">
        <w:trPr>
          <w:trHeight w:val="473"/>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Германия</w:t>
            </w:r>
          </w:p>
        </w:tc>
        <w:tc>
          <w:tcPr>
            <w:tcW w:w="803"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39</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60</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177</w:t>
            </w:r>
          </w:p>
        </w:tc>
        <w:tc>
          <w:tcPr>
            <w:tcW w:w="780"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176</w:t>
            </w:r>
          </w:p>
        </w:tc>
        <w:tc>
          <w:tcPr>
            <w:tcW w:w="801"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9</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893</w:t>
            </w:r>
          </w:p>
        </w:tc>
      </w:tr>
      <w:tr w:rsidR="001B3934" w:rsidRPr="009E5A18" w:rsidTr="009E5A18">
        <w:trPr>
          <w:trHeight w:val="473"/>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Япония</w:t>
            </w:r>
          </w:p>
        </w:tc>
        <w:tc>
          <w:tcPr>
            <w:tcW w:w="803"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03</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53</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780"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273</w:t>
            </w:r>
          </w:p>
        </w:tc>
        <w:tc>
          <w:tcPr>
            <w:tcW w:w="801"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7</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576</w:t>
            </w:r>
          </w:p>
        </w:tc>
      </w:tr>
      <w:tr w:rsidR="001B3934" w:rsidRPr="009E5A18" w:rsidTr="009E5A18">
        <w:trPr>
          <w:trHeight w:val="484"/>
          <w:jc w:val="center"/>
        </w:trPr>
        <w:tc>
          <w:tcPr>
            <w:tcW w:w="1762"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Китай</w:t>
            </w:r>
          </w:p>
        </w:tc>
        <w:tc>
          <w:tcPr>
            <w:tcW w:w="803"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55"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780"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8"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0</w:t>
            </w:r>
          </w:p>
        </w:tc>
        <w:tc>
          <w:tcPr>
            <w:tcW w:w="89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570</w:t>
            </w:r>
          </w:p>
        </w:tc>
        <w:tc>
          <w:tcPr>
            <w:tcW w:w="801"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100</w:t>
            </w:r>
          </w:p>
        </w:tc>
        <w:tc>
          <w:tcPr>
            <w:tcW w:w="847" w:type="dxa"/>
          </w:tcPr>
          <w:p w:rsidR="001B3934" w:rsidRPr="009E5A18" w:rsidRDefault="001B3934" w:rsidP="009E5A18">
            <w:pPr>
              <w:pStyle w:val="2"/>
              <w:spacing w:before="0" w:beforeAutospacing="0" w:after="0" w:afterAutospacing="0" w:line="360" w:lineRule="auto"/>
              <w:jc w:val="both"/>
              <w:rPr>
                <w:sz w:val="20"/>
                <w:szCs w:val="20"/>
              </w:rPr>
            </w:pPr>
            <w:r w:rsidRPr="009E5A18">
              <w:rPr>
                <w:sz w:val="20"/>
                <w:szCs w:val="20"/>
              </w:rPr>
              <w:t>570</w:t>
            </w:r>
          </w:p>
        </w:tc>
      </w:tr>
    </w:tbl>
    <w:p w:rsidR="001B3934" w:rsidRPr="009E2FF5" w:rsidRDefault="001B3934" w:rsidP="001452D2">
      <w:pPr>
        <w:pStyle w:val="2"/>
        <w:spacing w:before="0" w:beforeAutospacing="0" w:after="0" w:afterAutospacing="0" w:line="360" w:lineRule="auto"/>
        <w:ind w:firstLine="709"/>
        <w:jc w:val="both"/>
        <w:rPr>
          <w:sz w:val="28"/>
          <w:szCs w:val="22"/>
        </w:rPr>
      </w:pPr>
      <w:r w:rsidRPr="009E2FF5">
        <w:rPr>
          <w:sz w:val="28"/>
          <w:szCs w:val="22"/>
        </w:rPr>
        <w:t>Источник. Росстат.</w:t>
      </w:r>
    </w:p>
    <w:p w:rsidR="001B3934" w:rsidRPr="009E2FF5" w:rsidRDefault="001B3934" w:rsidP="001452D2">
      <w:pPr>
        <w:pStyle w:val="2"/>
        <w:spacing w:before="0" w:beforeAutospacing="0" w:after="0" w:afterAutospacing="0" w:line="360" w:lineRule="auto"/>
        <w:ind w:firstLine="709"/>
        <w:jc w:val="both"/>
        <w:rPr>
          <w:sz w:val="28"/>
          <w:szCs w:val="28"/>
        </w:rPr>
      </w:pPr>
    </w:p>
    <w:p w:rsidR="001B3934" w:rsidRPr="009E5A18" w:rsidRDefault="001B3934" w:rsidP="009E5A18">
      <w:pPr>
        <w:pStyle w:val="2"/>
        <w:spacing w:before="0" w:beforeAutospacing="0" w:after="0" w:afterAutospacing="0" w:line="360" w:lineRule="auto"/>
        <w:ind w:firstLine="709"/>
        <w:jc w:val="both"/>
        <w:rPr>
          <w:sz w:val="28"/>
          <w:szCs w:val="22"/>
        </w:rPr>
      </w:pPr>
      <w:r w:rsidRPr="009E5A18">
        <w:rPr>
          <w:sz w:val="28"/>
          <w:szCs w:val="22"/>
        </w:rPr>
        <w:t>То есть международное сообщество достаточно быстро и абсолютно точно установило основную болевую точку: нынешний кризис – это кризис доверия. Потому национальные антикризисные программы первостепенное внимание уделяют повышению уровня доверия. Хотя в России кризис не оценивается как кризис доверия.</w:t>
      </w:r>
      <w:r w:rsidR="009E5A18" w:rsidRPr="009E5A18">
        <w:rPr>
          <w:sz w:val="28"/>
          <w:szCs w:val="22"/>
        </w:rPr>
        <w:t xml:space="preserve"> </w:t>
      </w:r>
      <w:r w:rsidRPr="009E5A18">
        <w:rPr>
          <w:sz w:val="28"/>
          <w:szCs w:val="22"/>
        </w:rPr>
        <w:t>Нестабильность на мировых финансовых рынках заставила многих международных инвесторов выводить свои средства с рынков других стран, акции которых также стали заметно снижаться. Это в большей степени коснулось и российского рынка.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результате российские регуляторы были вынуждены принять ряд мер по расширению ликвидности на рынке (снижение ФОР, возможность использовать бюджетные средства на покупку ряда акций, снижение экспортных пошлин на нефть и др.; см. табл. 1</w:t>
      </w:r>
      <w:r w:rsidR="004A0342" w:rsidRPr="009E2FF5">
        <w:rPr>
          <w:rFonts w:ascii="Times New Roman" w:hAnsi="Times New Roman"/>
          <w:sz w:val="28"/>
          <w:szCs w:val="28"/>
        </w:rPr>
        <w:t>.5</w:t>
      </w:r>
      <w:r w:rsidRPr="009E2FF5">
        <w:rPr>
          <w:rFonts w:ascii="Times New Roman" w:hAnsi="Times New Roman"/>
          <w:sz w:val="28"/>
          <w:szCs w:val="28"/>
        </w:rPr>
        <w:t>)</w:t>
      </w:r>
      <w:r w:rsidRPr="009E2FF5">
        <w:rPr>
          <w:rStyle w:val="aa"/>
          <w:rFonts w:ascii="Times New Roman" w:hAnsi="Times New Roman"/>
          <w:sz w:val="28"/>
          <w:szCs w:val="28"/>
        </w:rPr>
        <w:footnoteReference w:id="21"/>
      </w:r>
      <w:r w:rsidRPr="009E2FF5">
        <w:rPr>
          <w:rFonts w:ascii="Times New Roman" w:hAnsi="Times New Roman"/>
          <w:sz w:val="28"/>
          <w:szCs w:val="28"/>
        </w:rPr>
        <w:t>.</w:t>
      </w:r>
    </w:p>
    <w:p w:rsidR="009F2FB7" w:rsidRPr="009E2FF5" w:rsidRDefault="009F2FB7"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Таблица 1.</w:t>
      </w:r>
      <w:r w:rsidR="004A0342" w:rsidRPr="009E2FF5">
        <w:rPr>
          <w:rFonts w:ascii="Times New Roman" w:hAnsi="Times New Roman"/>
          <w:sz w:val="28"/>
          <w:szCs w:val="28"/>
        </w:rPr>
        <w:t>5</w:t>
      </w:r>
      <w:r w:rsidRPr="009E2FF5">
        <w:rPr>
          <w:rFonts w:ascii="Times New Roman" w:hAnsi="Times New Roman"/>
          <w:sz w:val="28"/>
          <w:szCs w:val="28"/>
        </w:rPr>
        <w:t>Использование бюджетных средств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9"/>
        <w:gridCol w:w="4553"/>
      </w:tblGrid>
      <w:tr w:rsidR="001B3934" w:rsidRPr="009E5A18" w:rsidTr="009E5A18">
        <w:trPr>
          <w:trHeight w:val="302"/>
          <w:jc w:val="center"/>
        </w:trPr>
        <w:tc>
          <w:tcPr>
            <w:tcW w:w="4503" w:type="dxa"/>
            <w:vAlign w:val="center"/>
          </w:tcPr>
          <w:p w:rsidR="001B3934" w:rsidRPr="009E5A18" w:rsidRDefault="001B3934" w:rsidP="009E5A18">
            <w:pPr>
              <w:spacing w:after="0" w:line="360" w:lineRule="auto"/>
              <w:jc w:val="both"/>
              <w:rPr>
                <w:rFonts w:ascii="Times New Roman" w:hAnsi="Times New Roman"/>
                <w:sz w:val="20"/>
                <w:szCs w:val="20"/>
              </w:rPr>
            </w:pPr>
            <w:r w:rsidRPr="009E5A18">
              <w:rPr>
                <w:rFonts w:ascii="Times New Roman" w:hAnsi="Times New Roman"/>
                <w:sz w:val="20"/>
                <w:szCs w:val="20"/>
              </w:rPr>
              <w:t>Банк России</w:t>
            </w:r>
          </w:p>
        </w:tc>
        <w:tc>
          <w:tcPr>
            <w:tcW w:w="4536" w:type="dxa"/>
            <w:vAlign w:val="center"/>
          </w:tcPr>
          <w:p w:rsidR="001B3934" w:rsidRPr="009E5A18" w:rsidRDefault="001B3934" w:rsidP="009E5A18">
            <w:pPr>
              <w:spacing w:after="0" w:line="360" w:lineRule="auto"/>
              <w:jc w:val="both"/>
              <w:rPr>
                <w:rFonts w:ascii="Times New Roman" w:hAnsi="Times New Roman"/>
                <w:sz w:val="20"/>
                <w:szCs w:val="20"/>
              </w:rPr>
            </w:pPr>
            <w:r w:rsidRPr="009E5A18">
              <w:rPr>
                <w:rFonts w:ascii="Times New Roman" w:hAnsi="Times New Roman"/>
                <w:sz w:val="20"/>
                <w:szCs w:val="20"/>
              </w:rPr>
              <w:t>Минфин</w:t>
            </w:r>
          </w:p>
        </w:tc>
      </w:tr>
      <w:tr w:rsidR="001B3934" w:rsidRPr="009E5A18" w:rsidTr="009E5A18">
        <w:trPr>
          <w:jc w:val="center"/>
        </w:trPr>
        <w:tc>
          <w:tcPr>
            <w:tcW w:w="4503" w:type="dxa"/>
          </w:tcPr>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Предоставление субординированного кредита Сбербанку (500 млрд. руб.)</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Размещение депозита в ВЭБ для выдачи кредитов организациям (50 млрд. долл.)</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Компенсация части убытков на рынке МБК, возникших из-за отзыва лицензии у банка-контрагента</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Расширение инструментов рефинансирования</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Снижение нормативов обязательных резервов (до 0,5)</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Выдача необеспеченных кредитов</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Повышение ставок по депозитам в ЦБ РФ</w:t>
            </w:r>
          </w:p>
          <w:p w:rsidR="001B3934" w:rsidRPr="009E5A18" w:rsidRDefault="001B3934" w:rsidP="009E5A18">
            <w:pPr>
              <w:spacing w:after="0" w:line="360" w:lineRule="auto"/>
              <w:jc w:val="both"/>
              <w:rPr>
                <w:rFonts w:ascii="Times New Roman" w:hAnsi="Times New Roman"/>
                <w:sz w:val="20"/>
                <w:szCs w:val="20"/>
              </w:rPr>
            </w:pPr>
            <w:r w:rsidRPr="009E5A18">
              <w:rPr>
                <w:rFonts w:ascii="Times New Roman" w:hAnsi="Times New Roman"/>
                <w:sz w:val="20"/>
                <w:szCs w:val="20"/>
              </w:rPr>
              <w:t>• Участие в торгах на фондовом рынке</w:t>
            </w:r>
          </w:p>
        </w:tc>
        <w:tc>
          <w:tcPr>
            <w:tcW w:w="4536" w:type="dxa"/>
          </w:tcPr>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Размещение беззалоговых кредитов из временно свободных средств федерального бюджета</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Увеличение лимита депозитных кредитов негосударственным банкам</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Рефинансирование ипотечных вкладов АИЖК</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Размещение депозита в ВЭБ из Фонда национального благосостояния для выдачи субординированных кредитов (625 млрд. руб.)</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Поддержка реального сектора через фондовый рынок (175 млрд. руб.)</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Предоставление средств АСВ для поддержки капитализации банков (200 млрд. руб.)</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 Увеличение гарантий вкладов населения</w:t>
            </w:r>
          </w:p>
          <w:p w:rsidR="001B3934" w:rsidRPr="009E5A18" w:rsidRDefault="001B3934" w:rsidP="009E5A18">
            <w:pPr>
              <w:autoSpaceDE w:val="0"/>
              <w:autoSpaceDN w:val="0"/>
              <w:adjustRightInd w:val="0"/>
              <w:spacing w:after="0" w:line="360" w:lineRule="auto"/>
              <w:jc w:val="both"/>
              <w:rPr>
                <w:rFonts w:ascii="Times New Roman" w:hAnsi="Times New Roman"/>
                <w:sz w:val="20"/>
                <w:szCs w:val="20"/>
              </w:rPr>
            </w:pPr>
            <w:r w:rsidRPr="009E5A18">
              <w:rPr>
                <w:rFonts w:ascii="Times New Roman" w:hAnsi="Times New Roman"/>
                <w:sz w:val="20"/>
                <w:szCs w:val="20"/>
              </w:rPr>
              <w:t>(до 700 тыс. руб.)</w:t>
            </w:r>
          </w:p>
        </w:tc>
      </w:tr>
    </w:tbl>
    <w:p w:rsidR="001B3934" w:rsidRPr="009E2FF5" w:rsidRDefault="001B3934" w:rsidP="001452D2">
      <w:pPr>
        <w:pStyle w:val="2"/>
        <w:spacing w:before="0" w:beforeAutospacing="0" w:after="0" w:afterAutospacing="0" w:line="360" w:lineRule="auto"/>
        <w:ind w:firstLine="709"/>
        <w:jc w:val="both"/>
        <w:rPr>
          <w:sz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принятом Госдумой во втором и третьем чтениях пакете антикризисных поправок в закон о федеральном бюджете на 2008-2010 годы указаны средства, направленные на поддержку финансового рынка и различных отраслей российской экономики, которые будут выделены за счет экономии и перераспределения бюджетных расходов. В частности, депутаты предлагают увеличить взнос правительства РФ в уставный капитал Агентства ипотечного жилищного кредитования (АИЖК – Агентства ипотечного жилищного кредитования) в размере 60 миллиардов рублей.</w:t>
      </w:r>
      <w:r w:rsidRPr="009E2FF5">
        <w:rPr>
          <w:rStyle w:val="aa"/>
          <w:rFonts w:ascii="Times New Roman" w:hAnsi="Times New Roman"/>
          <w:sz w:val="28"/>
          <w:szCs w:val="28"/>
        </w:rPr>
        <w:footnoteReference w:id="22"/>
      </w:r>
    </w:p>
    <w:p w:rsidR="001B3934" w:rsidRPr="00D5477E" w:rsidRDefault="001B3934" w:rsidP="00D5477E">
      <w:pPr>
        <w:spacing w:after="0" w:line="360" w:lineRule="auto"/>
        <w:ind w:firstLine="709"/>
        <w:jc w:val="both"/>
        <w:rPr>
          <w:rFonts w:ascii="Times New Roman" w:hAnsi="Times New Roman"/>
          <w:sz w:val="28"/>
          <w:szCs w:val="28"/>
        </w:rPr>
      </w:pPr>
      <w:r w:rsidRPr="00D5477E">
        <w:rPr>
          <w:rFonts w:ascii="Times New Roman" w:hAnsi="Times New Roman"/>
          <w:sz w:val="28"/>
          <w:szCs w:val="28"/>
        </w:rPr>
        <w:t>Предполагается, что АИЖК будет выдавать средства банкам, кредитовавшим покупателей квартир и застройщиков. Госкорпорация также предложит выкупить у строителей жилье, которое они не в состоянии достроить сами. АСВ (Агентство по страхованию вкладов) же будет заниматься поиском инвесторов для приобретения "проблемных" банков и выдачей кредитов покупателям на их финансовое оздоровление. Ранее предполагалось, что 75 миллиардов рублей, выданных ВЭБ (Внешэкономбанк), будут использованы именно для скупки проблемных банков. 175 миллиардов рублей пойдут на выкуп с бирж ценных бумаг российских компаний, которые подешевели из-за резкого падения российского фондового рынка, вызванного мировым финансовым кризисом и оттоком средств из РФ. Распорядителем этих средств также будет ВЭБ. Позже акции будут вновь проданы на рынок.</w:t>
      </w:r>
      <w:r w:rsidR="00D5477E" w:rsidRPr="00D5477E">
        <w:rPr>
          <w:rFonts w:ascii="Times New Roman" w:hAnsi="Times New Roman"/>
          <w:sz w:val="28"/>
          <w:szCs w:val="28"/>
        </w:rPr>
        <w:t xml:space="preserve"> </w:t>
      </w:r>
      <w:r w:rsidRPr="00D5477E">
        <w:rPr>
          <w:rFonts w:ascii="Times New Roman" w:hAnsi="Times New Roman"/>
          <w:sz w:val="28"/>
          <w:szCs w:val="28"/>
        </w:rPr>
        <w:t>Чтобы минимизировать риски оттока рублевых средств на валютный рынок с последующим давлением на валютный курс и увеличением курсовых колебаний Банк России с ноября 2008 г. рекомендовал коммерческим банкам поддерживать среднемесячный остаток иностранной валюты не выше уровня, сложившегося за период с 1 августа по 2 октября. Так же был разработан «список доверия» Центрального банка России, состоящий из 50 банков, которые будут иметь доступ к беззалоговым кредитам ЦБ. А в «Сбербанке» было дано письменное распоряжение за подписью президента Германа Грефа о приостановке выдачи розничных кредитов в валюте, объясняя такое решение возросшими валютными рисками.</w:t>
      </w:r>
      <w:r w:rsidRPr="00D5477E">
        <w:rPr>
          <w:rFonts w:ascii="Times New Roman" w:hAnsi="Times New Roman"/>
          <w:sz w:val="28"/>
          <w:szCs w:val="28"/>
        </w:rPr>
        <w:footnoteReference w:id="23"/>
      </w:r>
      <w:r w:rsidR="00D5477E" w:rsidRPr="00D5477E">
        <w:rPr>
          <w:rFonts w:ascii="Times New Roman" w:hAnsi="Times New Roman"/>
          <w:sz w:val="28"/>
          <w:szCs w:val="28"/>
        </w:rPr>
        <w:t xml:space="preserve"> </w:t>
      </w:r>
      <w:r w:rsidRPr="00D5477E">
        <w:rPr>
          <w:rFonts w:ascii="Times New Roman" w:hAnsi="Times New Roman"/>
          <w:sz w:val="28"/>
          <w:szCs w:val="28"/>
        </w:rPr>
        <w:t>Для увеличения поддержки субъектов Федерации в размере 200-400 млрд. руб</w:t>
      </w:r>
      <w:r w:rsidR="009F2FB7" w:rsidRPr="00D5477E">
        <w:rPr>
          <w:rFonts w:ascii="Times New Roman" w:hAnsi="Times New Roman"/>
          <w:sz w:val="28"/>
          <w:szCs w:val="28"/>
        </w:rPr>
        <w:t>.</w:t>
      </w:r>
      <w:r w:rsidRPr="00D5477E">
        <w:rPr>
          <w:rFonts w:ascii="Times New Roman" w:hAnsi="Times New Roman"/>
          <w:sz w:val="28"/>
          <w:szCs w:val="28"/>
        </w:rPr>
        <w:t xml:space="preserve"> могут быть задействованы средства, накопленные в Резервном фонде (составной части Международных резервов), в котором сейчас накоплено 134,6 млрд. долл., так заявил министр финансов Алексей Кудрин 19 ноября на «парламентском часе» в Госдуме, выступая с отчетом об управлении Международными резервами России: «Всего же из Резервного фонда в 2009 г. правительство может зачерпнуть 500 млрд. руб</w:t>
      </w:r>
      <w:r w:rsidR="009F2FB7" w:rsidRPr="00D5477E">
        <w:rPr>
          <w:rFonts w:ascii="Times New Roman" w:hAnsi="Times New Roman"/>
          <w:sz w:val="28"/>
          <w:szCs w:val="28"/>
        </w:rPr>
        <w:t>.</w:t>
      </w:r>
      <w:r w:rsidRPr="00D5477E">
        <w:rPr>
          <w:rFonts w:ascii="Times New Roman" w:hAnsi="Times New Roman"/>
          <w:sz w:val="28"/>
          <w:szCs w:val="28"/>
        </w:rPr>
        <w:t>»</w:t>
      </w:r>
      <w:r w:rsidRPr="00D5477E">
        <w:rPr>
          <w:rFonts w:ascii="Times New Roman" w:hAnsi="Times New Roman"/>
          <w:sz w:val="28"/>
          <w:szCs w:val="28"/>
        </w:rPr>
        <w:footnoteReference w:id="24"/>
      </w:r>
      <w:r w:rsidRPr="00D5477E">
        <w:rPr>
          <w:rFonts w:ascii="Times New Roman" w:hAnsi="Times New Roman"/>
          <w:sz w:val="28"/>
          <w:szCs w:val="28"/>
        </w:rPr>
        <w:t>. Было также объявлено о возможном использовании части средств Фонда национального благосостояния и пенсионных накоплений для вложений в российские акции с целью поддержки рынка.</w:t>
      </w:r>
      <w:r w:rsidR="00D5477E" w:rsidRPr="00D5477E">
        <w:rPr>
          <w:rFonts w:ascii="Times New Roman" w:hAnsi="Times New Roman"/>
          <w:sz w:val="28"/>
          <w:szCs w:val="28"/>
        </w:rPr>
        <w:t xml:space="preserve"> </w:t>
      </w:r>
      <w:r w:rsidRPr="00D5477E">
        <w:rPr>
          <w:rFonts w:ascii="Times New Roman" w:hAnsi="Times New Roman"/>
          <w:sz w:val="28"/>
          <w:szCs w:val="28"/>
        </w:rPr>
        <w:t>Для снижения налогового бремени в условиях финансового кризиса, когда любое послабление для бизнеса как нельзя кстати, внесены поправки и в Налоговый кодекс. Налог на прибыль снизится на 4% за счет федеральной части налога. Фактически «федеральная» часть налога уменьшится до 2,5%.</w:t>
      </w:r>
      <w:r w:rsidRPr="00D5477E">
        <w:rPr>
          <w:rFonts w:ascii="Times New Roman" w:hAnsi="Times New Roman"/>
          <w:sz w:val="28"/>
          <w:szCs w:val="28"/>
        </w:rPr>
        <w:footnoteReference w:id="25"/>
      </w:r>
      <w:r w:rsidRPr="00D5477E">
        <w:rPr>
          <w:rFonts w:ascii="Times New Roman" w:hAnsi="Times New Roman"/>
          <w:sz w:val="28"/>
          <w:szCs w:val="28"/>
        </w:rPr>
        <w:t xml:space="preserve"> Кроме этого, с 1 января 2009 г. будет оптимизирован порядок начисления НДС по авансовым платежам и увеличен размер амортизационных премий до 30%, напомнил премьер-министр.</w:t>
      </w:r>
      <w:r w:rsidR="00D5477E" w:rsidRPr="00D5477E">
        <w:rPr>
          <w:rFonts w:ascii="Times New Roman" w:hAnsi="Times New Roman"/>
          <w:sz w:val="28"/>
          <w:szCs w:val="28"/>
        </w:rPr>
        <w:t xml:space="preserve"> </w:t>
      </w:r>
      <w:r w:rsidRPr="00D5477E">
        <w:rPr>
          <w:rFonts w:ascii="Times New Roman" w:hAnsi="Times New Roman"/>
          <w:sz w:val="28"/>
          <w:szCs w:val="28"/>
        </w:rPr>
        <w:t>В пакете налоговых мер по стимулированию экономики, объявленном в конце сентября, самой заметной и эффективной стала мера по снижению экспортной пошлины на нефть. С января нефтяные компании начнут получать льготы по НДПИ за счет роста необлагаемой базы с $9 до $15, что позволит сэкономить $1,32 с каждого барреля доб</w:t>
      </w:r>
      <w:r w:rsidR="006B01EC" w:rsidRPr="00D5477E">
        <w:rPr>
          <w:rFonts w:ascii="Times New Roman" w:hAnsi="Times New Roman"/>
          <w:sz w:val="28"/>
          <w:szCs w:val="28"/>
        </w:rPr>
        <w:t xml:space="preserve">ытой нефти или порядка </w:t>
      </w:r>
      <w:r w:rsidRPr="00D5477E">
        <w:rPr>
          <w:rFonts w:ascii="Times New Roman" w:hAnsi="Times New Roman"/>
          <w:sz w:val="28"/>
          <w:szCs w:val="28"/>
        </w:rPr>
        <w:t>4,7 млрд.</w:t>
      </w:r>
      <w:r w:rsidR="006B01EC" w:rsidRPr="00D5477E">
        <w:rPr>
          <w:rFonts w:ascii="Times New Roman" w:hAnsi="Times New Roman"/>
          <w:sz w:val="28"/>
          <w:szCs w:val="28"/>
        </w:rPr>
        <w:t xml:space="preserve"> долл.</w:t>
      </w:r>
      <w:r w:rsidRPr="00D5477E">
        <w:rPr>
          <w:rFonts w:ascii="Times New Roman" w:hAnsi="Times New Roman"/>
          <w:sz w:val="28"/>
          <w:szCs w:val="28"/>
        </w:rPr>
        <w:t xml:space="preserve"> для отрасли в целом; государство продолжит регулировать экспортные пошлины в ручном режиме; функция государства как основного кредитора также сохранится.</w:t>
      </w:r>
      <w:r w:rsidRPr="00D5477E">
        <w:footnoteReference w:id="26"/>
      </w:r>
      <w:r w:rsidR="00D5477E" w:rsidRPr="00D5477E">
        <w:rPr>
          <w:rFonts w:ascii="Times New Roman" w:hAnsi="Times New Roman"/>
          <w:sz w:val="28"/>
          <w:szCs w:val="28"/>
        </w:rPr>
        <w:t xml:space="preserve"> </w:t>
      </w:r>
      <w:r w:rsidRPr="00D5477E">
        <w:rPr>
          <w:rFonts w:ascii="Times New Roman" w:hAnsi="Times New Roman"/>
          <w:sz w:val="28"/>
          <w:szCs w:val="28"/>
        </w:rPr>
        <w:t>На совещание по вопросу о дополнительных мерах по стабилизации и оздоровлению ситуации в российской автомобильной промышленности, которое провел глава кабинета министров Владимир Путин, было принято решение о дополнительном выделении 12,5 млрд. руб. на госзакупки автомобилей. «Государство также поможет производителям разместить в 2009 году облигации в объеме до 60 млрд. руб. Для повышения привлекательности этих бумаг под них будут предоставлены госгарантии, а для банков, выкупивших эти облигации, открыто рефинансирование со стороны ЦБ», – сказал Премьер-министр.</w:t>
      </w:r>
      <w:r w:rsidRPr="00D5477E">
        <w:rPr>
          <w:rFonts w:ascii="Times New Roman" w:hAnsi="Times New Roman"/>
        </w:rPr>
        <w:footnoteReference w:id="27"/>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Правительственная комиссия по повышению устойчивости развития российской экономики утвердила список компаний, которым окажут господдержку. В перечень системообразующих организаций,</w:t>
      </w:r>
      <w:r w:rsidR="006B01EC" w:rsidRPr="00E42E6E">
        <w:rPr>
          <w:rFonts w:ascii="Times New Roman" w:hAnsi="Times New Roman"/>
          <w:sz w:val="28"/>
          <w:szCs w:val="28"/>
        </w:rPr>
        <w:t xml:space="preserve"> </w:t>
      </w:r>
      <w:r w:rsidRPr="009E2FF5">
        <w:rPr>
          <w:rFonts w:ascii="Times New Roman" w:hAnsi="Times New Roman"/>
          <w:sz w:val="28"/>
          <w:szCs w:val="28"/>
        </w:rPr>
        <w:t>обнародованный 25 ноября,</w:t>
      </w:r>
      <w:r w:rsidRPr="00E42E6E">
        <w:rPr>
          <w:rFonts w:ascii="Times New Roman" w:hAnsi="Times New Roman"/>
          <w:sz w:val="28"/>
          <w:szCs w:val="28"/>
        </w:rPr>
        <w:t xml:space="preserve"> вошли в общей сложности 295 компаний из таких отраслей как транспорт, угольная промышленность, связь, энергетика, нефть и газ, СМИ, металлургическая промышленность, химия и нефтехимия, жилищное строительство, агропромышленный комплекс, о</w:t>
      </w:r>
      <w:r w:rsidRPr="009E2FF5">
        <w:rPr>
          <w:rFonts w:ascii="Times New Roman" w:hAnsi="Times New Roman"/>
          <w:bCs/>
          <w:iCs/>
          <w:sz w:val="28"/>
          <w:szCs w:val="28"/>
        </w:rPr>
        <w:t>боронно-промышленный комплекс и др.</w:t>
      </w:r>
      <w:r w:rsidRPr="009E2FF5">
        <w:rPr>
          <w:rStyle w:val="aa"/>
          <w:rFonts w:ascii="Times New Roman" w:hAnsi="Times New Roman"/>
          <w:sz w:val="28"/>
          <w:szCs w:val="28"/>
        </w:rPr>
        <w:footnoteReference w:id="28"/>
      </w:r>
    </w:p>
    <w:p w:rsidR="001B3934" w:rsidRPr="00567FF5" w:rsidRDefault="001B3934" w:rsidP="00567FF5">
      <w:pPr>
        <w:spacing w:after="0" w:line="360" w:lineRule="auto"/>
        <w:ind w:firstLine="709"/>
        <w:jc w:val="both"/>
        <w:rPr>
          <w:rStyle w:val="ab"/>
          <w:rFonts w:ascii="Times New Roman" w:hAnsi="Times New Roman"/>
          <w:color w:val="auto"/>
          <w:sz w:val="28"/>
          <w:szCs w:val="28"/>
          <w:u w:val="none"/>
        </w:rPr>
      </w:pPr>
      <w:r w:rsidRPr="00567FF5">
        <w:rPr>
          <w:rStyle w:val="ab"/>
          <w:rFonts w:ascii="Times New Roman" w:hAnsi="Times New Roman"/>
          <w:color w:val="auto"/>
          <w:sz w:val="28"/>
          <w:szCs w:val="28"/>
          <w:u w:val="none"/>
        </w:rPr>
        <w:t xml:space="preserve">На заседании совета по реализации приоритетных национальных проектов и демографической политике 24 декабря президент РФ Дмитрий Медведев заявил, </w:t>
      </w:r>
      <w:r w:rsidR="00567FF5" w:rsidRPr="00567FF5">
        <w:rPr>
          <w:rStyle w:val="ab"/>
          <w:rFonts w:ascii="Times New Roman" w:hAnsi="Times New Roman"/>
          <w:color w:val="auto"/>
          <w:sz w:val="28"/>
          <w:szCs w:val="28"/>
          <w:u w:val="none"/>
        </w:rPr>
        <w:t>что,</w:t>
      </w:r>
      <w:r w:rsidRPr="00567FF5">
        <w:rPr>
          <w:rStyle w:val="ab"/>
          <w:rFonts w:ascii="Times New Roman" w:hAnsi="Times New Roman"/>
          <w:color w:val="auto"/>
          <w:sz w:val="28"/>
          <w:szCs w:val="28"/>
          <w:u w:val="none"/>
        </w:rPr>
        <w:t xml:space="preserve"> несмотря на мировой финансовый кризис, работа по национальным проектам в России будет продолжена в 2009 г., финансирование этих программ полностью сохранится.</w:t>
      </w:r>
      <w:r w:rsidRPr="00567FF5">
        <w:rPr>
          <w:rStyle w:val="ab"/>
          <w:color w:val="auto"/>
          <w:u w:val="none"/>
        </w:rPr>
        <w:footnoteReference w:id="29"/>
      </w:r>
      <w:r w:rsidR="00567FF5" w:rsidRPr="00567FF5">
        <w:rPr>
          <w:rStyle w:val="ab"/>
          <w:rFonts w:ascii="Times New Roman" w:hAnsi="Times New Roman"/>
          <w:color w:val="auto"/>
          <w:sz w:val="28"/>
          <w:szCs w:val="28"/>
          <w:u w:val="none"/>
        </w:rPr>
        <w:t xml:space="preserve"> </w:t>
      </w:r>
      <w:r w:rsidRPr="00567FF5">
        <w:rPr>
          <w:rStyle w:val="ab"/>
          <w:rFonts w:ascii="Times New Roman" w:hAnsi="Times New Roman"/>
          <w:color w:val="auto"/>
          <w:sz w:val="28"/>
          <w:szCs w:val="28"/>
          <w:u w:val="none"/>
        </w:rPr>
        <w:t>Так же президент РФ заявил о том, что в условиях мирового финансового кризиса нужно предпринять практические шаги по усилению роли рубля в качестве одной из валют международных расчетов: «…И, наконец, начать переход к расчетам в рублях – который мы, к сожалению, затянули – конечно, прежде всего за газ и за нефть. Надо стимулировать размещение новых эмиссионных ценных бумаг именно в рублях и желательно на российском рынке. Конечная цель всех этих процессов – сделать рубль одной из региональных валют».</w:t>
      </w:r>
      <w:r w:rsidRPr="00567FF5">
        <w:rPr>
          <w:rStyle w:val="ab"/>
          <w:rFonts w:ascii="Times New Roman" w:hAnsi="Times New Roman"/>
          <w:color w:val="auto"/>
          <w:u w:val="none"/>
        </w:rPr>
        <w:footnoteReference w:id="30"/>
      </w:r>
    </w:p>
    <w:p w:rsidR="001B3934" w:rsidRPr="009E2FF5" w:rsidRDefault="001B3934" w:rsidP="001452D2">
      <w:pPr>
        <w:pStyle w:val="2"/>
        <w:spacing w:before="0" w:beforeAutospacing="0" w:after="0" w:afterAutospacing="0" w:line="360" w:lineRule="auto"/>
        <w:ind w:firstLine="709"/>
        <w:jc w:val="both"/>
        <w:rPr>
          <w:sz w:val="28"/>
          <w:szCs w:val="28"/>
        </w:rPr>
      </w:pPr>
      <w:r w:rsidRPr="009E2FF5">
        <w:rPr>
          <w:sz w:val="28"/>
          <w:szCs w:val="28"/>
        </w:rPr>
        <w:t>Для поддержания занятости населения правительство выделит 44 млрд. руб. – эти деньги пойдут на обучение и организацию общественных работ, сообщил вице-премьер Александр Жуков.</w:t>
      </w:r>
      <w:r w:rsidRPr="009E2FF5">
        <w:rPr>
          <w:rStyle w:val="aa"/>
          <w:sz w:val="28"/>
          <w:szCs w:val="28"/>
        </w:rPr>
        <w:footnoteReference w:id="31"/>
      </w:r>
      <w:r w:rsidRPr="009E2FF5">
        <w:rPr>
          <w:sz w:val="28"/>
          <w:szCs w:val="28"/>
        </w:rPr>
        <w:t xml:space="preserve"> Так же государство разработало программу помощи заемщикам, оказавшимся в трудном положении. Суть ее такова: гражданин, потерявший работу, может подать заявку в АИЖК, и агентство в течени</w:t>
      </w:r>
      <w:r w:rsidR="006B01EC" w:rsidRPr="009E2FF5">
        <w:rPr>
          <w:sz w:val="28"/>
          <w:szCs w:val="28"/>
        </w:rPr>
        <w:t>е</w:t>
      </w:r>
      <w:r w:rsidRPr="009E2FF5">
        <w:rPr>
          <w:sz w:val="28"/>
          <w:szCs w:val="28"/>
        </w:rPr>
        <w:t xml:space="preserve"> года с момента обращения будет вместо него расплачиваться с банком (на эти цели из бюджета будет выделено 25 млрд. руб.).</w:t>
      </w:r>
      <w:r w:rsidRPr="009E2FF5">
        <w:rPr>
          <w:rStyle w:val="aa"/>
          <w:sz w:val="28"/>
          <w:szCs w:val="28"/>
        </w:rPr>
        <w:footnoteReference w:id="32"/>
      </w:r>
    </w:p>
    <w:p w:rsidR="001B3934" w:rsidRPr="002665C3" w:rsidRDefault="001B3934" w:rsidP="002665C3">
      <w:pPr>
        <w:spacing w:after="0" w:line="360" w:lineRule="auto"/>
        <w:ind w:firstLine="709"/>
        <w:jc w:val="both"/>
        <w:rPr>
          <w:rFonts w:ascii="Times New Roman" w:hAnsi="Times New Roman"/>
          <w:sz w:val="28"/>
          <w:szCs w:val="28"/>
        </w:rPr>
      </w:pPr>
      <w:r w:rsidRPr="002665C3">
        <w:rPr>
          <w:rFonts w:ascii="Times New Roman" w:hAnsi="Times New Roman"/>
          <w:sz w:val="28"/>
          <w:szCs w:val="28"/>
        </w:rPr>
        <w:t>Важное значение имеет вопрос контроля за выполнением антикризисных мероприятий и расходования выделения ресурсов. Ведь созданный в октябре 2008г. Совет при Президенте Российской Федерации по развитию финансового рынка Российской Федерации является совещательным органом. А в последнее время появилась информация о том, что расходование выделенных средств банками должно контролироваться Банком России в лице специально уполномоченных на это лиц.</w:t>
      </w:r>
      <w:r w:rsidR="002665C3" w:rsidRPr="002665C3">
        <w:rPr>
          <w:rFonts w:ascii="Times New Roman" w:hAnsi="Times New Roman"/>
          <w:sz w:val="28"/>
          <w:szCs w:val="28"/>
        </w:rPr>
        <w:t xml:space="preserve"> </w:t>
      </w:r>
      <w:r w:rsidRPr="002665C3">
        <w:rPr>
          <w:rFonts w:ascii="Times New Roman" w:hAnsi="Times New Roman"/>
          <w:sz w:val="28"/>
          <w:szCs w:val="28"/>
        </w:rPr>
        <w:t>Вывод, который можно сделать, анализируя данные статистики, заключается в том, что потенциал развития торговли внутри Содружества используется далеко не в полной мере.</w:t>
      </w:r>
      <w:r w:rsidR="002665C3" w:rsidRPr="002665C3">
        <w:rPr>
          <w:rFonts w:ascii="Times New Roman" w:hAnsi="Times New Roman"/>
          <w:sz w:val="28"/>
          <w:szCs w:val="28"/>
        </w:rPr>
        <w:t xml:space="preserve"> </w:t>
      </w:r>
      <w:r w:rsidRPr="002665C3">
        <w:rPr>
          <w:rFonts w:ascii="Times New Roman" w:hAnsi="Times New Roman"/>
          <w:sz w:val="28"/>
          <w:szCs w:val="28"/>
        </w:rPr>
        <w:t>Динамично развивающийся регион стран СНГ резко снизил темпы экономического роста, что отразилось на уровне промышленного производства, занятости населения, обновлении основных фондов, резкому оттоку ПИИ и возникновению задолженности крупных субъектов экономики стран СНГ.</w:t>
      </w:r>
      <w:r w:rsidR="002665C3" w:rsidRPr="002665C3">
        <w:rPr>
          <w:rFonts w:ascii="Times New Roman" w:hAnsi="Times New Roman"/>
          <w:sz w:val="28"/>
          <w:szCs w:val="28"/>
        </w:rPr>
        <w:t xml:space="preserve"> </w:t>
      </w:r>
      <w:r w:rsidRPr="002665C3">
        <w:rPr>
          <w:rFonts w:ascii="Times New Roman" w:hAnsi="Times New Roman"/>
          <w:sz w:val="28"/>
          <w:szCs w:val="28"/>
        </w:rPr>
        <w:t>России удалось за последние десять лет сформировать крупные финансовые резервы, которые были направлены на поддержание экономической стабилизации банковской системы и крупных промышленных предприятий. Однако собственных финансовых резервов недостаточно для прежних условий темпов экономики развития. Поэтому условие привлечения иностранного капитала является одной из приоритетных задач государственной политики стран СНГ в условиях финансово-экономического кризиса.</w:t>
      </w:r>
    </w:p>
    <w:p w:rsidR="001B3934" w:rsidRPr="002665C3" w:rsidRDefault="001B3934" w:rsidP="002665C3">
      <w:pPr>
        <w:spacing w:after="0" w:line="360" w:lineRule="auto"/>
        <w:ind w:firstLine="709"/>
        <w:jc w:val="both"/>
        <w:rPr>
          <w:rFonts w:ascii="Times New Roman" w:hAnsi="Times New Roman"/>
          <w:sz w:val="28"/>
          <w:szCs w:val="28"/>
        </w:rPr>
      </w:pPr>
      <w:r w:rsidRPr="002665C3">
        <w:rPr>
          <w:rFonts w:ascii="Times New Roman" w:hAnsi="Times New Roman"/>
          <w:sz w:val="28"/>
          <w:szCs w:val="28"/>
        </w:rPr>
        <w:t>Как сказал Дмитрий Медведев в своем первом Послании Федеральному Собранию России: «Экономический кризис – не нужно обольщаться – еще далек от завершения. Весь этот период нам надо быть предельно собранными и с максимальным вниманием относиться как к эффективности нашей работы, так и к обоснованности новых планов и программ. Это касается и государства, и бизнеса, и каждого конкретного человека.</w:t>
      </w:r>
      <w:r w:rsidR="002665C3" w:rsidRPr="002665C3">
        <w:rPr>
          <w:rFonts w:ascii="Times New Roman" w:hAnsi="Times New Roman"/>
          <w:sz w:val="28"/>
          <w:szCs w:val="28"/>
        </w:rPr>
        <w:t xml:space="preserve"> </w:t>
      </w:r>
      <w:r w:rsidRPr="002665C3">
        <w:rPr>
          <w:rFonts w:ascii="Times New Roman" w:hAnsi="Times New Roman"/>
          <w:sz w:val="28"/>
          <w:szCs w:val="28"/>
        </w:rPr>
        <w:t>Наши действия в экономике будут базироваться на уже заявленной Концепции четырех «И» – институты, инвестиции, инфраструктура, инновации. Такой подход закреплен и в подготовленной Правительством Концепции развития до 2020 года. Реализовать его нужно в полном объеме.</w:t>
      </w:r>
      <w:r w:rsidR="002665C3" w:rsidRPr="002665C3">
        <w:rPr>
          <w:rFonts w:ascii="Times New Roman" w:hAnsi="Times New Roman"/>
          <w:sz w:val="28"/>
          <w:szCs w:val="28"/>
        </w:rPr>
        <w:t xml:space="preserve"> </w:t>
      </w:r>
      <w:r w:rsidRPr="002665C3">
        <w:rPr>
          <w:rFonts w:ascii="Times New Roman" w:hAnsi="Times New Roman"/>
          <w:sz w:val="28"/>
          <w:szCs w:val="28"/>
        </w:rPr>
        <w:t>Наш приоритет – это производство (а в перспективе – и экспорт) знаний, новых технологий и передовой культуры. А значит, достижение лидирующих позиций в науке, в образовании, в искусстве. Мы обязаны быть на переднем крае инноваций в основных сферах экономики и общественной жизни. И на такие цели ни государству, ни бизнесу скупиться не стоит – даже в непростые финансовые периоды».</w:t>
      </w:r>
      <w:r w:rsidRPr="002665C3">
        <w:footnoteReference w:id="33"/>
      </w:r>
      <w:r w:rsidR="002665C3" w:rsidRPr="002665C3">
        <w:rPr>
          <w:rFonts w:ascii="Times New Roman" w:hAnsi="Times New Roman"/>
          <w:sz w:val="28"/>
          <w:szCs w:val="28"/>
        </w:rPr>
        <w:t xml:space="preserve"> </w:t>
      </w:r>
      <w:r w:rsidRPr="002665C3">
        <w:rPr>
          <w:rFonts w:ascii="Times New Roman" w:hAnsi="Times New Roman"/>
          <w:sz w:val="28"/>
          <w:szCs w:val="28"/>
        </w:rPr>
        <w:t>Принятая правительством программа действий по минимизации последствий кризиса в России, по оздоровлению банковской системы и поддержке отдельных секторов экономики, уже действует, и главное – необходимо реализовать эти меры полностью, промедление не допустимо. Надо прежде всего пробить образовавшиеся в экономике финансовые тромбы, так, чтобы выделенные средства дошли до конечных получателей.</w:t>
      </w:r>
    </w:p>
    <w:p w:rsidR="001B3934" w:rsidRPr="009E2FF5" w:rsidRDefault="001B3934" w:rsidP="001452D2">
      <w:pPr>
        <w:autoSpaceDE w:val="0"/>
        <w:autoSpaceDN w:val="0"/>
        <w:adjustRightInd w:val="0"/>
        <w:spacing w:after="0" w:line="360" w:lineRule="auto"/>
        <w:ind w:firstLine="709"/>
        <w:jc w:val="both"/>
        <w:rPr>
          <w:rFonts w:ascii="Times New Roman" w:hAnsi="Times New Roman"/>
          <w:sz w:val="28"/>
          <w:szCs w:val="28"/>
        </w:rPr>
      </w:pPr>
      <w:r w:rsidRPr="009E2FF5">
        <w:rPr>
          <w:rFonts w:ascii="Times New Roman" w:hAnsi="Times New Roman"/>
          <w:sz w:val="28"/>
          <w:szCs w:val="28"/>
        </w:rPr>
        <w:t>Масштабы антикризисных мер, принимаемых в российской экономике в настоящее время, соизмеримы с реализуемыми в других странах. И есть надежда, что меры оперативной антикризисной поддержки в сочетании с целенаправленной и системной политикой по созданию необходимых структурных основ на самом рынке, выведут нашу страну из кризиса с наименьшими потерями.</w:t>
      </w:r>
    </w:p>
    <w:p w:rsidR="001B3934" w:rsidRPr="009E2FF5" w:rsidRDefault="001B3934" w:rsidP="001452D2">
      <w:pPr>
        <w:autoSpaceDE w:val="0"/>
        <w:autoSpaceDN w:val="0"/>
        <w:adjustRightInd w:val="0"/>
        <w:spacing w:after="0" w:line="360" w:lineRule="auto"/>
        <w:ind w:firstLine="709"/>
        <w:jc w:val="both"/>
        <w:rPr>
          <w:rFonts w:ascii="Times New Roman" w:hAnsi="Times New Roman"/>
          <w:sz w:val="28"/>
          <w:szCs w:val="28"/>
        </w:rPr>
      </w:pPr>
      <w:r w:rsidRPr="009E2FF5">
        <w:rPr>
          <w:rFonts w:ascii="Times New Roman" w:hAnsi="Times New Roman"/>
          <w:sz w:val="28"/>
          <w:szCs w:val="28"/>
        </w:rPr>
        <w:t>Сейчас появляется уникальная (по историческим меркам) возможность сформировать качественно иные подходы и механизмы, которые могут обеспечить устойчивое развитие России в условиях затяжной глобальной нестабильности, усиливая ее международные позиции и превращая ее в один из важных центров экономического и политического влияния в мире. Эту возможность необходимо использовать.</w:t>
      </w:r>
    </w:p>
    <w:p w:rsidR="001B3934" w:rsidRPr="009E2FF5" w:rsidRDefault="001B3934" w:rsidP="001452D2">
      <w:pPr>
        <w:autoSpaceDE w:val="0"/>
        <w:autoSpaceDN w:val="0"/>
        <w:adjustRightInd w:val="0"/>
        <w:spacing w:after="0" w:line="360" w:lineRule="auto"/>
        <w:ind w:firstLine="709"/>
        <w:jc w:val="both"/>
        <w:rPr>
          <w:rFonts w:ascii="Times New Roman" w:hAnsi="Times New Roman"/>
          <w:sz w:val="28"/>
          <w:szCs w:val="28"/>
        </w:rPr>
      </w:pPr>
    </w:p>
    <w:p w:rsidR="001B3934" w:rsidRPr="009E2FF5" w:rsidRDefault="004B2CB0" w:rsidP="001452D2">
      <w:pPr>
        <w:pStyle w:val="a3"/>
        <w:numPr>
          <w:ilvl w:val="1"/>
          <w:numId w:val="6"/>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Сущность и </w:t>
      </w:r>
      <w:r w:rsidR="00843AC8" w:rsidRPr="009E2FF5">
        <w:rPr>
          <w:rFonts w:ascii="Times New Roman" w:hAnsi="Times New Roman"/>
          <w:sz w:val="28"/>
          <w:szCs w:val="28"/>
        </w:rPr>
        <w:t>роль</w:t>
      </w:r>
      <w:r w:rsidR="001B3934" w:rsidRPr="009E2FF5">
        <w:rPr>
          <w:rFonts w:ascii="Times New Roman" w:hAnsi="Times New Roman"/>
          <w:sz w:val="28"/>
          <w:szCs w:val="28"/>
        </w:rPr>
        <w:t xml:space="preserve"> иностранных инвестиций </w:t>
      </w:r>
      <w:r w:rsidR="00843AC8" w:rsidRPr="009E2FF5">
        <w:rPr>
          <w:rFonts w:ascii="Times New Roman" w:hAnsi="Times New Roman"/>
          <w:sz w:val="28"/>
          <w:szCs w:val="28"/>
        </w:rPr>
        <w:t>в</w:t>
      </w:r>
      <w:r w:rsidR="001B3934" w:rsidRPr="009E2FF5">
        <w:rPr>
          <w:rFonts w:ascii="Times New Roman" w:hAnsi="Times New Roman"/>
          <w:sz w:val="28"/>
          <w:szCs w:val="28"/>
        </w:rPr>
        <w:t xml:space="preserve"> экономик</w:t>
      </w:r>
      <w:r w:rsidR="00843AC8" w:rsidRPr="009E2FF5">
        <w:rPr>
          <w:rFonts w:ascii="Times New Roman" w:hAnsi="Times New Roman"/>
          <w:sz w:val="28"/>
          <w:szCs w:val="28"/>
        </w:rPr>
        <w:t>е</w:t>
      </w:r>
      <w:r w:rsidR="001B3934" w:rsidRPr="009E2FF5">
        <w:rPr>
          <w:rFonts w:ascii="Times New Roman" w:hAnsi="Times New Roman"/>
          <w:sz w:val="28"/>
          <w:szCs w:val="28"/>
        </w:rPr>
        <w:t xml:space="preserve"> стран</w:t>
      </w:r>
      <w:r w:rsidR="00843AC8" w:rsidRPr="009E2FF5">
        <w:rPr>
          <w:rFonts w:ascii="Times New Roman" w:hAnsi="Times New Roman"/>
          <w:sz w:val="28"/>
          <w:szCs w:val="28"/>
        </w:rPr>
        <w:t>ы</w:t>
      </w: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caps/>
          <w:sz w:val="28"/>
          <w:szCs w:val="28"/>
        </w:rPr>
        <w:t>Т</w:t>
      </w:r>
      <w:r w:rsidRPr="009E2FF5">
        <w:rPr>
          <w:rFonts w:ascii="Times New Roman" w:hAnsi="Times New Roman"/>
          <w:sz w:val="28"/>
          <w:szCs w:val="28"/>
        </w:rPr>
        <w:t>ермин «инвестиции» имеет несколько значений. Он означает покупку акций или облигаций с расчетом на некоторые финансовые результаты; или обозначаются также реальные активы, например, машины, которые требуются для производства и продажи некоего товара. В самом широком смысле инвестиции обеспечивают механизм, необходимый для финансирования роста и развития экономики страны. Инвестиция - это способ помещения капитала, который должен обеспечить сохранение или возрастание стоимости капитала и/или принести положительную величину дохода. Свободные денежные средства - не инвестиция, так как ценность наличных денег может быть «съедена» инфляцией, и они не могут обеспечить дохода. Если ту же сумму денежных средств поместить на сберегательный счет в банке, то их можно назвать инвестицией, так как счет гарантирует определенный доход.</w:t>
      </w:r>
      <w:r w:rsidR="0056339C">
        <w:rPr>
          <w:rFonts w:ascii="Times New Roman" w:hAnsi="Times New Roman"/>
          <w:sz w:val="28"/>
          <w:szCs w:val="28"/>
        </w:rPr>
        <w:t xml:space="preserve"> </w:t>
      </w:r>
      <w:r w:rsidRPr="009E2FF5">
        <w:rPr>
          <w:rFonts w:ascii="Times New Roman" w:hAnsi="Times New Roman"/>
          <w:sz w:val="28"/>
          <w:szCs w:val="28"/>
        </w:rPr>
        <w:t>Анализ инвестиционных процессов показывает, что увеличение чистых инвестиций генерирует мультипликативный рост ВНП. Иначе говоря, инвестируемые деньги - это деньги «повышенной мощности». К аналогичному эффекту приводит и увеличение государственных расходов.</w:t>
      </w:r>
      <w:r w:rsidR="0056339C">
        <w:rPr>
          <w:rFonts w:ascii="Times New Roman" w:hAnsi="Times New Roman"/>
          <w:sz w:val="28"/>
          <w:szCs w:val="28"/>
        </w:rPr>
        <w:t xml:space="preserve"> </w:t>
      </w:r>
      <w:r w:rsidRPr="009E2FF5">
        <w:rPr>
          <w:rFonts w:ascii="Times New Roman" w:hAnsi="Times New Roman"/>
          <w:sz w:val="28"/>
          <w:szCs w:val="28"/>
        </w:rPr>
        <w:t>Инвестиционная сфера в экономике любой страны является основной и определяет экономический рост страны, в особенности в условиях мирового финансово-экономического кризиса.</w:t>
      </w:r>
      <w:r w:rsidR="0056339C">
        <w:rPr>
          <w:rFonts w:ascii="Times New Roman" w:hAnsi="Times New Roman"/>
          <w:sz w:val="28"/>
          <w:szCs w:val="28"/>
        </w:rPr>
        <w:t xml:space="preserve"> </w:t>
      </w:r>
      <w:r w:rsidRPr="009E2FF5">
        <w:rPr>
          <w:rFonts w:ascii="Times New Roman" w:hAnsi="Times New Roman"/>
          <w:sz w:val="28"/>
          <w:szCs w:val="28"/>
        </w:rPr>
        <w:t>Полная экономическая стабилизация и уж тем более переход от стагнации и экономического коллапса отдельных отраслей к экономическому росту в значительной, а иногда в решающей мере зависят от кардинального изменения инвестиционной политики, модификации функций инвесторов и стимулирования инвестиций. В программах при этом должен всесторонне учитываться опыт стран, уже успешно преодолевших стадию экономической депрессии и перешедших в стадию роста. Безусловно, связь инвестиционной активности и экономического роста не односторонняя. Налицо скорее взаимообусловленность, поскольку экономический рост, завися от инвестиционной активности, в свою очередь, предопределяет реальные возможности страны в инвестировании на каждом конкретном этапе развития. Иными словами, чем выше темпы приростов ВНП и национального дохода, тем больше возможностей для расширенного воспроизводства инвестиционных ресурсов и формирования на этой основе наиболее рациональной инвестиционной политики. Инвестиционному процессу следует придать не эпизодический характер, а характер непрерывного процесса.</w:t>
      </w:r>
      <w:r w:rsidR="0056339C">
        <w:rPr>
          <w:rFonts w:ascii="Times New Roman" w:hAnsi="Times New Roman"/>
          <w:sz w:val="28"/>
          <w:szCs w:val="28"/>
        </w:rPr>
        <w:t xml:space="preserve"> </w:t>
      </w:r>
      <w:r w:rsidRPr="009E2FF5">
        <w:rPr>
          <w:rFonts w:ascii="Times New Roman" w:hAnsi="Times New Roman"/>
          <w:sz w:val="28"/>
          <w:szCs w:val="28"/>
        </w:rPr>
        <w:t>По своим характеру и формам заграничные капиталовложения могут быть различными.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bCs/>
          <w:iCs/>
          <w:sz w:val="28"/>
          <w:szCs w:val="28"/>
        </w:rPr>
        <w:t>По источникам происхождения</w:t>
      </w:r>
      <w:r w:rsidRPr="009E2FF5">
        <w:rPr>
          <w:rFonts w:ascii="Times New Roman" w:hAnsi="Times New Roman"/>
          <w:sz w:val="28"/>
          <w:szCs w:val="28"/>
        </w:rPr>
        <w:t xml:space="preserve"> можно выделить следующие виды</w:t>
      </w:r>
      <w:r w:rsidRPr="009E2FF5">
        <w:rPr>
          <w:rFonts w:ascii="Times New Roman" w:hAnsi="Times New Roman"/>
          <w:bCs/>
          <w:iCs/>
          <w:sz w:val="28"/>
          <w:szCs w:val="28"/>
        </w:rPr>
        <w:t xml:space="preserve"> </w:t>
      </w:r>
      <w:r w:rsidRPr="009E2FF5">
        <w:rPr>
          <w:rFonts w:ascii="Times New Roman" w:hAnsi="Times New Roman"/>
          <w:sz w:val="28"/>
          <w:szCs w:val="28"/>
        </w:rPr>
        <w:t>иностранных инвестиций.</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Говоря об иностранных инвестициях, необходимо, прежде всего, проводить различия между государственными и частными инвестициями.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Государственные инвестиции</w:t>
      </w:r>
      <w:r w:rsidRPr="009E2FF5">
        <w:rPr>
          <w:rFonts w:ascii="Times New Roman" w:hAnsi="Times New Roman"/>
          <w:sz w:val="28"/>
          <w:szCs w:val="28"/>
        </w:rPr>
        <w:t xml:space="preserve"> (в международной практике называют еще официальными)- это средства из госбюджета, которые направляются за рубеж или принимаются оттуда по решению либо непосредственно правительств, либо межправительственных организаций. Это государственные займы, ссуды, </w:t>
      </w:r>
      <w:r w:rsidR="00C4741F" w:rsidRPr="009E2FF5">
        <w:rPr>
          <w:rFonts w:ascii="Times New Roman" w:hAnsi="Times New Roman"/>
          <w:sz w:val="28"/>
          <w:szCs w:val="28"/>
        </w:rPr>
        <w:t xml:space="preserve">гранты, </w:t>
      </w:r>
      <w:r w:rsidRPr="009E2FF5">
        <w:rPr>
          <w:rFonts w:ascii="Times New Roman" w:hAnsi="Times New Roman"/>
          <w:sz w:val="28"/>
          <w:szCs w:val="28"/>
        </w:rPr>
        <w:t>помощь, международное перемещение которых определяется межправительственными соглашениями. Сюда же относятся кредиты и иные средства международных организаций (к примеру, кредиты МВФ). В этом случае речь идет об отношениях между государствами, которые регулируются международными договорами и к которым применяются нормы международного права. Возможны и диагональ</w:t>
      </w:r>
      <w:r w:rsidR="00C4741F" w:rsidRPr="009E2FF5">
        <w:rPr>
          <w:rFonts w:ascii="Times New Roman" w:hAnsi="Times New Roman"/>
          <w:sz w:val="28"/>
          <w:szCs w:val="28"/>
        </w:rPr>
        <w:t xml:space="preserve">ные отношения, когда консорциум </w:t>
      </w:r>
      <w:r w:rsidRPr="009E2FF5">
        <w:rPr>
          <w:rFonts w:ascii="Times New Roman" w:hAnsi="Times New Roman"/>
          <w:sz w:val="28"/>
          <w:szCs w:val="28"/>
        </w:rPr>
        <w:t>частных банков предоставляет инвестиции государству как таковому.</w:t>
      </w:r>
      <w:r w:rsidR="0056339C">
        <w:rPr>
          <w:rFonts w:ascii="Times New Roman" w:hAnsi="Times New Roman"/>
          <w:sz w:val="28"/>
          <w:szCs w:val="28"/>
        </w:rPr>
        <w:t xml:space="preserve"> </w:t>
      </w:r>
      <w:r w:rsidRPr="009E2FF5">
        <w:rPr>
          <w:rFonts w:ascii="Times New Roman" w:hAnsi="Times New Roman"/>
          <w:sz w:val="28"/>
          <w:szCs w:val="28"/>
        </w:rPr>
        <w:t xml:space="preserve">Под </w:t>
      </w:r>
      <w:r w:rsidRPr="009E2FF5">
        <w:rPr>
          <w:rFonts w:ascii="Times New Roman" w:hAnsi="Times New Roman"/>
          <w:iCs/>
          <w:sz w:val="28"/>
          <w:szCs w:val="28"/>
        </w:rPr>
        <w:t>частными инвестициями</w:t>
      </w:r>
      <w:r w:rsidRPr="009E2FF5">
        <w:rPr>
          <w:rFonts w:ascii="Times New Roman" w:hAnsi="Times New Roman"/>
          <w:sz w:val="28"/>
          <w:szCs w:val="28"/>
        </w:rPr>
        <w:t xml:space="preserve"> понимаются инвестиции, которые предоставляют частные фирмы, компании или граждане одной страны соответствующим субъектам другой страны. Инвестиционные отношения настолько сложны и многообразны, что нередко отношения между государствами тесно связаны с отношениями между частными лицами.</w:t>
      </w:r>
      <w:r w:rsidR="0056339C">
        <w:rPr>
          <w:rFonts w:ascii="Times New Roman" w:hAnsi="Times New Roman"/>
          <w:sz w:val="28"/>
          <w:szCs w:val="28"/>
        </w:rPr>
        <w:t xml:space="preserve"> </w:t>
      </w:r>
      <w:r w:rsidRPr="009E2FF5">
        <w:rPr>
          <w:rFonts w:ascii="Times New Roman" w:hAnsi="Times New Roman"/>
          <w:sz w:val="28"/>
          <w:szCs w:val="28"/>
        </w:rPr>
        <w:t>Возможна и более сложная конструкция отношений, когда материальные обязательства государства-должника по полученным им кредитам (например, выплата процентов) удовлетворяются за счет полной или частичной стоимости имущественных прав частного инвестора в стране должника (например, представление прав на разработку собственных ресурсов).</w:t>
      </w:r>
    </w:p>
    <w:p w:rsidR="001B3934" w:rsidRPr="009E2FF5" w:rsidRDefault="001B3934" w:rsidP="001452D2">
      <w:pPr>
        <w:spacing w:after="0" w:line="360" w:lineRule="auto"/>
        <w:ind w:firstLine="709"/>
        <w:jc w:val="both"/>
        <w:rPr>
          <w:rFonts w:ascii="Times New Roman" w:hAnsi="Times New Roman"/>
          <w:iCs/>
          <w:sz w:val="28"/>
          <w:szCs w:val="28"/>
        </w:rPr>
      </w:pPr>
      <w:r w:rsidRPr="009E2FF5">
        <w:rPr>
          <w:rFonts w:ascii="Times New Roman" w:hAnsi="Times New Roman"/>
          <w:sz w:val="28"/>
          <w:szCs w:val="28"/>
        </w:rPr>
        <w:t>Даваемый в законодательных актах и в международных договорах перечень видов иностранных инвестиций обычно является примерным, а не исчерпывающим, поскольку понятие инвестиций охватывает все виды имущественных ценностей, которые иностранный инвестор вкладывает на территории принимающей страны.</w:t>
      </w:r>
      <w:r w:rsidR="0056339C">
        <w:rPr>
          <w:rFonts w:ascii="Times New Roman" w:hAnsi="Times New Roman"/>
          <w:sz w:val="28"/>
          <w:szCs w:val="28"/>
        </w:rPr>
        <w:t xml:space="preserve"> </w:t>
      </w:r>
      <w:r w:rsidRPr="009E2FF5">
        <w:rPr>
          <w:rFonts w:ascii="Times New Roman" w:hAnsi="Times New Roman"/>
          <w:sz w:val="28"/>
          <w:szCs w:val="28"/>
        </w:rPr>
        <w:t xml:space="preserve">В этот перечень входят: </w:t>
      </w:r>
      <w:r w:rsidR="0064312A" w:rsidRPr="009E2FF5">
        <w:rPr>
          <w:rFonts w:ascii="Times New Roman" w:hAnsi="Times New Roman"/>
          <w:sz w:val="28"/>
          <w:szCs w:val="28"/>
        </w:rPr>
        <w:t>недвижимое и движимое имущество; с</w:t>
      </w:r>
      <w:r w:rsidRPr="009E2FF5">
        <w:rPr>
          <w:rFonts w:ascii="Times New Roman" w:hAnsi="Times New Roman"/>
          <w:sz w:val="28"/>
          <w:szCs w:val="28"/>
        </w:rPr>
        <w:t>оответствующие имущественные права, включая право залога; денежные средства; акции, вклады, облигации или любые другие формы участия в товариществах, предприятиях, в том числе и в совместных; право требования по денежным средствам, которые вкладываются для создания экономических ценностей, или услугам, имеющим экономическую ценность; права на результаты интеллектуальной деятельности, часто определяемые как права на интеллектуальную собственность; права на осуществление хозяйственной деятельности, предоставляемые на основе закона или договора, включая, в частности, права на разведку и эксплуатацию природных ресурсов.</w:t>
      </w:r>
      <w:r w:rsidR="0056339C">
        <w:rPr>
          <w:rFonts w:ascii="Times New Roman" w:hAnsi="Times New Roman"/>
          <w:sz w:val="28"/>
          <w:szCs w:val="28"/>
        </w:rPr>
        <w:t xml:space="preserve"> </w:t>
      </w:r>
      <w:r w:rsidRPr="009E2FF5">
        <w:rPr>
          <w:rFonts w:ascii="Times New Roman" w:hAnsi="Times New Roman"/>
          <w:bCs/>
          <w:iCs/>
          <w:sz w:val="28"/>
          <w:szCs w:val="28"/>
        </w:rPr>
        <w:t>По срокам размещения</w:t>
      </w:r>
      <w:r w:rsidRPr="009E2FF5">
        <w:rPr>
          <w:rFonts w:ascii="Times New Roman" w:hAnsi="Times New Roman"/>
          <w:sz w:val="28"/>
          <w:szCs w:val="28"/>
        </w:rPr>
        <w:t xml:space="preserve"> заграничные капиталовложения делятся на </w:t>
      </w:r>
      <w:r w:rsidRPr="009E2FF5">
        <w:rPr>
          <w:rFonts w:ascii="Times New Roman" w:hAnsi="Times New Roman"/>
          <w:iCs/>
          <w:sz w:val="28"/>
          <w:szCs w:val="28"/>
        </w:rPr>
        <w:t>краткосрочные, среднесрочные и долгосрочные.</w:t>
      </w:r>
      <w:r w:rsidR="0056339C">
        <w:rPr>
          <w:rFonts w:ascii="Times New Roman" w:hAnsi="Times New Roman"/>
          <w:iCs/>
          <w:sz w:val="28"/>
          <w:szCs w:val="28"/>
        </w:rPr>
        <w:t xml:space="preserve"> </w:t>
      </w:r>
      <w:r w:rsidRPr="009E2FF5">
        <w:rPr>
          <w:rFonts w:ascii="Times New Roman" w:hAnsi="Times New Roman"/>
          <w:sz w:val="28"/>
          <w:szCs w:val="28"/>
        </w:rPr>
        <w:t>К последним относят вложения более чем на 15 лет. В данную группу входят наиболее значимые капиталовложения, так как к долгосрочным относятся все вложения предпринимательского капитала в форме прямых и портфельных инвестиций (преимущественно частные), а также ссудный капитал (государственные и частные кредиты).</w:t>
      </w:r>
      <w:r w:rsidR="0056339C">
        <w:rPr>
          <w:rFonts w:ascii="Times New Roman" w:hAnsi="Times New Roman"/>
          <w:sz w:val="28"/>
          <w:szCs w:val="28"/>
        </w:rPr>
        <w:t xml:space="preserve"> </w:t>
      </w:r>
      <w:r w:rsidRPr="009E2FF5">
        <w:rPr>
          <w:rFonts w:ascii="Times New Roman" w:hAnsi="Times New Roman"/>
          <w:bCs/>
          <w:iCs/>
          <w:sz w:val="28"/>
          <w:szCs w:val="28"/>
        </w:rPr>
        <w:t>По характеру использования</w:t>
      </w:r>
      <w:r w:rsidRPr="009E2FF5">
        <w:rPr>
          <w:rFonts w:ascii="Times New Roman" w:hAnsi="Times New Roman"/>
          <w:sz w:val="28"/>
          <w:szCs w:val="28"/>
        </w:rPr>
        <w:t xml:space="preserve"> зарубежные капиталовложения бывают ссудными и предпринимательскими.</w:t>
      </w:r>
      <w:r w:rsidR="0056339C">
        <w:rPr>
          <w:rFonts w:ascii="Times New Roman" w:hAnsi="Times New Roman"/>
          <w:sz w:val="28"/>
          <w:szCs w:val="28"/>
        </w:rPr>
        <w:t xml:space="preserve"> </w:t>
      </w:r>
      <w:r w:rsidRPr="009E2FF5">
        <w:rPr>
          <w:rFonts w:ascii="Times New Roman" w:hAnsi="Times New Roman"/>
          <w:iCs/>
          <w:sz w:val="28"/>
          <w:szCs w:val="28"/>
        </w:rPr>
        <w:t>Ссудные инвестиции</w:t>
      </w:r>
      <w:r w:rsidRPr="009E2FF5">
        <w:rPr>
          <w:rFonts w:ascii="Times New Roman" w:hAnsi="Times New Roman"/>
          <w:sz w:val="28"/>
          <w:szCs w:val="28"/>
        </w:rPr>
        <w:t xml:space="preserve"> означают, предоставление средств взаймы ради получения прибыли в форме процента. В этой сфере довольно активно выступают капиталы из государственных и вложения из частных источников.</w:t>
      </w:r>
      <w:r w:rsidR="0056339C">
        <w:rPr>
          <w:rFonts w:ascii="Times New Roman" w:hAnsi="Times New Roman"/>
          <w:sz w:val="28"/>
          <w:szCs w:val="28"/>
        </w:rPr>
        <w:t xml:space="preserve"> </w:t>
      </w:r>
      <w:r w:rsidRPr="009E2FF5">
        <w:rPr>
          <w:rFonts w:ascii="Times New Roman" w:hAnsi="Times New Roman"/>
          <w:iCs/>
          <w:sz w:val="28"/>
          <w:szCs w:val="28"/>
        </w:rPr>
        <w:t>Предпринимательскими инвестиции</w:t>
      </w:r>
      <w:r w:rsidRPr="009E2FF5">
        <w:rPr>
          <w:rFonts w:ascii="Times New Roman" w:hAnsi="Times New Roman"/>
          <w:sz w:val="28"/>
          <w:szCs w:val="28"/>
        </w:rPr>
        <w:t xml:space="preserve"> прямо или косвенно вкладываются в производство и связаны с получением того или иного объема прав на получение прибыли в форме дивиденда. Чаще всего речь идет здесь о вложениях частного капитала.</w:t>
      </w:r>
      <w:r w:rsidR="0056339C">
        <w:rPr>
          <w:rFonts w:ascii="Times New Roman" w:hAnsi="Times New Roman"/>
          <w:sz w:val="28"/>
          <w:szCs w:val="28"/>
        </w:rPr>
        <w:t xml:space="preserve"> </w:t>
      </w:r>
      <w:r w:rsidRPr="009E2FF5">
        <w:rPr>
          <w:rFonts w:ascii="Times New Roman" w:hAnsi="Times New Roman"/>
          <w:bCs/>
          <w:iCs/>
          <w:sz w:val="28"/>
          <w:szCs w:val="28"/>
        </w:rPr>
        <w:t>По целям</w:t>
      </w:r>
      <w:r w:rsidRPr="009E2FF5">
        <w:rPr>
          <w:rFonts w:ascii="Times New Roman" w:hAnsi="Times New Roman"/>
          <w:sz w:val="28"/>
          <w:szCs w:val="28"/>
        </w:rPr>
        <w:t xml:space="preserve"> предпринимательские капиталовложения делятся на прямые и портфельные.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Прямые инвестиции -</w:t>
      </w:r>
      <w:r w:rsidRPr="009E2FF5">
        <w:rPr>
          <w:rFonts w:ascii="Times New Roman" w:hAnsi="Times New Roman"/>
          <w:sz w:val="28"/>
          <w:szCs w:val="28"/>
        </w:rPr>
        <w:t xml:space="preserve"> основная форма экспорта частного предпринимательского капитала, обеспечивающая установление эффективного контроля и дающая право непосредственного распоряжения над заграничной компанией. Являются вложением капитала во имя получения долгосрочного интереса. По определению МВФ, прямыми иностранные инвестиции являются в том случае, когда иностранный собственник владеет не менее 25% уставного капитала акционерного общества. По американскому законодательству -</w:t>
      </w:r>
      <w:r w:rsidR="001452D2">
        <w:rPr>
          <w:rFonts w:ascii="Times New Roman" w:hAnsi="Times New Roman"/>
          <w:sz w:val="28"/>
          <w:szCs w:val="28"/>
        </w:rPr>
        <w:t xml:space="preserve"> </w:t>
      </w:r>
      <w:r w:rsidRPr="009E2FF5">
        <w:rPr>
          <w:rFonts w:ascii="Times New Roman" w:hAnsi="Times New Roman"/>
          <w:sz w:val="28"/>
          <w:szCs w:val="28"/>
        </w:rPr>
        <w:t>не менее 10%, в станах Европейского Сообщества- 20-25%, а в Канаде, Австралии и Новой Зеландии- 50%.</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Прямые инвестиции делятся на две группы: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w:t>
      </w:r>
      <w:r w:rsidRPr="009E2FF5">
        <w:rPr>
          <w:rFonts w:ascii="Times New Roman" w:hAnsi="Times New Roman"/>
          <w:sz w:val="28"/>
          <w:szCs w:val="28"/>
        </w:rPr>
        <w:tab/>
        <w:t>трансконтинентальные капитальные вложения, обусловленные возможными лучшими условиями рынка, то есть тогда, когда существует возможность поставлять товары с нового производственного комплекса непосредственно на рынок данной страны (континента). Издержки играют здесь небольшую роль, главное - нахождение на рынке. Разница в издержках производства по сравнению с материнской компанией является меньшим фактором влияния на размещение производства на данном континенте. Издержки производства являются решающим для определения страны данного континента, в которой необходимо создать новые производственные мощности;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транснациональные вложения - прямые вложения, часто в соседней стране. Цель - минимизация издержек по сравнению с материнской компанией.</w:t>
      </w:r>
    </w:p>
    <w:p w:rsidR="001B3934" w:rsidRPr="009E2FF5" w:rsidRDefault="001B3934" w:rsidP="001452D2">
      <w:pPr>
        <w:spacing w:after="0" w:line="360" w:lineRule="auto"/>
        <w:ind w:firstLine="709"/>
        <w:jc w:val="both"/>
        <w:rPr>
          <w:rFonts w:ascii="Times New Roman" w:hAnsi="Times New Roman"/>
          <w:iCs/>
          <w:sz w:val="28"/>
          <w:szCs w:val="28"/>
        </w:rPr>
      </w:pPr>
      <w:r w:rsidRPr="009E2FF5">
        <w:rPr>
          <w:rFonts w:ascii="Times New Roman" w:hAnsi="Times New Roman"/>
          <w:iCs/>
          <w:sz w:val="28"/>
          <w:szCs w:val="28"/>
        </w:rPr>
        <w:t>Черты, характерные для прямых инвестиций:</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при прямых зарубежных инвестициях инвесторы, как правило, лишаются возможности быстрого ухода с рынка;</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большая степень риска и большая сумма, чем при портфельных инвестициях;</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более высокий срок капиталовложений, они более предпочтительны для стран-импортеров иностранного капитала.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ab/>
        <w:t>Прямые зарубежные инвестиции направляются в принимающие страны двумя путями:</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организация новых предприятий;</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скупка или поглощение уже существующих компаний.</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 xml:space="preserve">Портфельные инвестиции </w:t>
      </w:r>
      <w:r w:rsidRPr="009E2FF5">
        <w:rPr>
          <w:rFonts w:ascii="Times New Roman" w:hAnsi="Times New Roman"/>
          <w:sz w:val="28"/>
          <w:szCs w:val="28"/>
        </w:rPr>
        <w:t>- такие капитальные вложения, доля участия которых в капитале фирм ниже предела, обозначенного для прямых инвестиций. Портфельные инвестиции не обеспечивают контроля за заграничными компаниями, ограничивая прерогативы инвестора получением доли прибыли (дивидендов).</w:t>
      </w:r>
      <w:r w:rsidR="0056339C">
        <w:rPr>
          <w:rFonts w:ascii="Times New Roman" w:hAnsi="Times New Roman"/>
          <w:sz w:val="28"/>
          <w:szCs w:val="28"/>
        </w:rPr>
        <w:t xml:space="preserve"> </w:t>
      </w:r>
      <w:r w:rsidRPr="009E2FF5">
        <w:rPr>
          <w:rFonts w:ascii="Times New Roman" w:hAnsi="Times New Roman"/>
          <w:sz w:val="28"/>
          <w:szCs w:val="28"/>
        </w:rPr>
        <w:t>В ряде случаев международные корпорации реально контролируют иностранные предприятия, обладая портфельными инвестициями, из-за двух причин:</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из-за значительной распыленности акций среди инвесторов;</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по причине наличия дополнительных договорных обязательств, ограничивающих оперативную самостоятельность иностранной фирмы.</w:t>
      </w:r>
    </w:p>
    <w:p w:rsidR="001B3934" w:rsidRPr="009E2FF5" w:rsidRDefault="001B3934" w:rsidP="0056339C">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Имеются в виду лицензионные и</w:t>
      </w:r>
      <w:r w:rsidR="001452D2">
        <w:rPr>
          <w:rFonts w:ascii="Times New Roman" w:hAnsi="Times New Roman"/>
          <w:sz w:val="28"/>
          <w:szCs w:val="28"/>
        </w:rPr>
        <w:t xml:space="preserve"> </w:t>
      </w:r>
      <w:r w:rsidRPr="009E2FF5">
        <w:rPr>
          <w:rFonts w:ascii="Times New Roman" w:hAnsi="Times New Roman"/>
          <w:sz w:val="28"/>
          <w:szCs w:val="28"/>
        </w:rPr>
        <w:t>соглашения, контракты на маркетинговые услуги и техническое обслуживание.</w:t>
      </w:r>
      <w:r w:rsidR="0056339C">
        <w:rPr>
          <w:rFonts w:ascii="Times New Roman" w:hAnsi="Times New Roman"/>
          <w:sz w:val="28"/>
          <w:szCs w:val="28"/>
        </w:rPr>
        <w:t xml:space="preserve"> </w:t>
      </w:r>
      <w:r w:rsidRPr="009E2FF5">
        <w:rPr>
          <w:rFonts w:ascii="Times New Roman" w:hAnsi="Times New Roman"/>
          <w:sz w:val="28"/>
          <w:szCs w:val="28"/>
        </w:rPr>
        <w:t>Повышение роли портфельных инвестиций в последнее десятилетие связано с возможностью проведения спекулятивных операций, наращиванию масштабов которых способствовал ряд факторов: интернационализация деятельности фондовых бирж, снятие ограничений на допуск иностранных компаний на многих крупнейших фондовых биржах, расширение международных операций банков с ценными бумагами пенсионных фондов и других сберегательных учреждений.</w:t>
      </w:r>
      <w:r w:rsidR="0056339C">
        <w:rPr>
          <w:rFonts w:ascii="Times New Roman" w:hAnsi="Times New Roman"/>
          <w:sz w:val="28"/>
          <w:szCs w:val="28"/>
        </w:rPr>
        <w:t xml:space="preserve"> </w:t>
      </w:r>
      <w:r w:rsidRPr="009E2FF5">
        <w:rPr>
          <w:rFonts w:ascii="Times New Roman" w:hAnsi="Times New Roman"/>
          <w:iCs/>
          <w:sz w:val="28"/>
          <w:szCs w:val="28"/>
        </w:rPr>
        <w:t>Прочие инвестиции</w:t>
      </w:r>
      <w:r w:rsidRPr="009E2FF5">
        <w:rPr>
          <w:rFonts w:ascii="Times New Roman" w:hAnsi="Times New Roman"/>
          <w:sz w:val="28"/>
          <w:szCs w:val="28"/>
        </w:rPr>
        <w:t xml:space="preserve"> - группа инвестиций, в которую в основном входят международные займы и банковские депозиты.</w:t>
      </w:r>
      <w:r w:rsidR="0056339C">
        <w:rPr>
          <w:rFonts w:ascii="Times New Roman" w:hAnsi="Times New Roman"/>
          <w:sz w:val="28"/>
          <w:szCs w:val="28"/>
        </w:rPr>
        <w:t xml:space="preserve"> </w:t>
      </w:r>
      <w:r w:rsidRPr="009E2FF5">
        <w:rPr>
          <w:rFonts w:ascii="Times New Roman" w:hAnsi="Times New Roman"/>
          <w:sz w:val="28"/>
          <w:szCs w:val="28"/>
        </w:rPr>
        <w:t>Формы заграничных капиталовложений в изложенной схеме все равнозначны. Между тем не до конца ясно, какие формы инвестиций важнее с точки зрения управления реальным производством. В основе этих разночтений, которые выходят на уровень законодательных актов и правительственных постановлений, лежит, как правило, личный или групповой интерес соответствующих финансово-промышленных кругов. Но все более признается приоритетное значение прямых инвестиций как наиболее удачно объединяющих национальные (или государственные) интересы различных слоев общества. К тому же они преимущественно связаны с конкретными международно-оперирующими факторами, финансово-промышленными группами, по</w:t>
      </w:r>
      <w:r w:rsidR="004B2CB0" w:rsidRPr="009E2FF5">
        <w:rPr>
          <w:rFonts w:ascii="Times New Roman" w:hAnsi="Times New Roman"/>
          <w:sz w:val="28"/>
          <w:szCs w:val="28"/>
        </w:rPr>
        <w:t>этому они более управляемы, их «</w:t>
      </w:r>
      <w:r w:rsidRPr="009E2FF5">
        <w:rPr>
          <w:rFonts w:ascii="Times New Roman" w:hAnsi="Times New Roman"/>
          <w:sz w:val="28"/>
          <w:szCs w:val="28"/>
        </w:rPr>
        <w:t>правила игры</w:t>
      </w:r>
      <w:r w:rsidR="004B2CB0" w:rsidRPr="009E2FF5">
        <w:rPr>
          <w:rFonts w:ascii="Times New Roman" w:hAnsi="Times New Roman"/>
          <w:sz w:val="28"/>
          <w:szCs w:val="28"/>
        </w:rPr>
        <w:t>»</w:t>
      </w:r>
      <w:r w:rsidRPr="009E2FF5">
        <w:rPr>
          <w:rFonts w:ascii="Times New Roman" w:hAnsi="Times New Roman"/>
          <w:sz w:val="28"/>
          <w:szCs w:val="28"/>
        </w:rPr>
        <w:t xml:space="preserve"> более определенны, что особенно важно с позиций обеспечения реальных конкурентных стандартов для национальной экономики.</w:t>
      </w:r>
      <w:r w:rsidR="0056339C">
        <w:rPr>
          <w:rFonts w:ascii="Times New Roman" w:hAnsi="Times New Roman"/>
          <w:sz w:val="28"/>
          <w:szCs w:val="28"/>
        </w:rPr>
        <w:t xml:space="preserve"> </w:t>
      </w:r>
      <w:r w:rsidRPr="009E2FF5">
        <w:rPr>
          <w:rFonts w:ascii="Times New Roman" w:hAnsi="Times New Roman"/>
          <w:sz w:val="28"/>
          <w:szCs w:val="28"/>
        </w:rPr>
        <w:t>Таким образом, существуют различные формы иностранных инвестиций.</w:t>
      </w:r>
      <w:r w:rsidR="001452D2">
        <w:rPr>
          <w:rFonts w:ascii="Times New Roman" w:hAnsi="Times New Roman"/>
          <w:sz w:val="28"/>
          <w:szCs w:val="28"/>
        </w:rPr>
        <w:t xml:space="preserve"> </w:t>
      </w:r>
      <w:r w:rsidRPr="009E2FF5">
        <w:rPr>
          <w:rFonts w:ascii="Times New Roman" w:hAnsi="Times New Roman"/>
          <w:sz w:val="28"/>
          <w:szCs w:val="28"/>
        </w:rPr>
        <w:t xml:space="preserve">Прежде, чем выбрать ту или иную форму вложения капитала, иностранные инвесторы должны быть уверены в том, что страна реципиент имеет благоприятный инвестиционный климат, который определяется уровнем политической и экономической стабильности, инвестиционной политикой, устойчивостью денежной единицы и прочими факторами. Функционирование и рост экономики зависят от того, насколько легко могут быть мобилизованы денежные средства для финансирования возрастающих потребностей как государства и компаний, так и частных лиц. Именно доступность денежных средств для тех, </w:t>
      </w:r>
      <w:r w:rsidRPr="009E2FF5">
        <w:rPr>
          <w:rFonts w:ascii="Times New Roman" w:hAnsi="Times New Roman"/>
          <w:iCs/>
          <w:sz w:val="28"/>
          <w:szCs w:val="28"/>
        </w:rPr>
        <w:t>кто может ими разумно распоряжаться</w:t>
      </w:r>
      <w:r w:rsidRPr="009E2FF5">
        <w:rPr>
          <w:rFonts w:ascii="Times New Roman" w:hAnsi="Times New Roman"/>
          <w:sz w:val="28"/>
          <w:szCs w:val="28"/>
        </w:rPr>
        <w:t xml:space="preserve"> (частных лиц, государства и компаний), есть необходимое условие экономического роста.</w:t>
      </w:r>
      <w:r w:rsidR="0056339C">
        <w:rPr>
          <w:rFonts w:ascii="Times New Roman" w:hAnsi="Times New Roman"/>
          <w:sz w:val="28"/>
          <w:szCs w:val="28"/>
        </w:rPr>
        <w:t xml:space="preserve"> </w:t>
      </w:r>
      <w:r w:rsidRPr="009E2FF5">
        <w:rPr>
          <w:rFonts w:ascii="Times New Roman" w:hAnsi="Times New Roman"/>
          <w:sz w:val="28"/>
          <w:szCs w:val="28"/>
        </w:rPr>
        <w:t>Доход, или прибыль, на инвестиции может быть получен в одной из двух основных форм: как текущий доход или как прирост стоимости вложенных средств. Для того чтобы те, кто нуждается в средствах, могли привлечь деньги тех, у кого они в избытке, доход, или прибыль, должен покрывать риск поставщиков денег. Чтобы процесс инвестирования</w:t>
      </w:r>
      <w:r w:rsidR="001452D2">
        <w:rPr>
          <w:rFonts w:ascii="Times New Roman" w:hAnsi="Times New Roman"/>
          <w:sz w:val="28"/>
          <w:szCs w:val="28"/>
        </w:rPr>
        <w:t xml:space="preserve"> </w:t>
      </w:r>
      <w:r w:rsidRPr="009E2FF5">
        <w:rPr>
          <w:rFonts w:ascii="Times New Roman" w:hAnsi="Times New Roman"/>
          <w:sz w:val="28"/>
          <w:szCs w:val="28"/>
        </w:rPr>
        <w:t>шел достаточно ровно, поставщики денег должны получать вознаграждение, а покупатели денег должны это вознаграждение обеспечить. Размеры и форма вознаграждения зависят от таких условий как разновидность сделки с ценными бумагами или имуществом, срок, на который заключается сделка, и риск, с которым она сопряжена.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На практике используются различные подходы к инвестированию.</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Один подход состоит в тщательном планировании действий, направленных на достижение конкретных целей. Другой, диаметрально противоположный, подход состоит в действиях экспромтом, когда решения принимаются на основе интуиции. Опыт показывает, что при более рациональном подходе результаты обычно выше. Поэтому серьезному инвестору следует предварительно составлять план, а затем выполнять инвестиционную программу в соответствии с общими финансовыми целями. Результатом реализации такой программы должно стать формирование портфеля инвестиций, который даст желаемый доход при приемлемом уровне риска.</w:t>
      </w:r>
      <w:r w:rsidR="0056339C">
        <w:rPr>
          <w:rFonts w:ascii="Times New Roman" w:hAnsi="Times New Roman"/>
          <w:sz w:val="28"/>
          <w:szCs w:val="28"/>
        </w:rPr>
        <w:t xml:space="preserve"> </w:t>
      </w:r>
      <w:r w:rsidRPr="009E2FF5">
        <w:rPr>
          <w:rFonts w:ascii="Times New Roman" w:hAnsi="Times New Roman"/>
          <w:iCs/>
          <w:sz w:val="28"/>
          <w:szCs w:val="28"/>
        </w:rPr>
        <w:t xml:space="preserve">Инвестиционный процесс </w:t>
      </w:r>
      <w:r w:rsidRPr="009E2FF5">
        <w:rPr>
          <w:rFonts w:ascii="Times New Roman" w:hAnsi="Times New Roman"/>
          <w:sz w:val="28"/>
          <w:szCs w:val="28"/>
        </w:rPr>
        <w:t>- это механизм сведения вместе тех, кто предлагает деньги (имеющих временно свободные средства), с теми, кто предъявляет спрос (испытывающими потребность в них). Обе стороны обычно встречаются в финансовых институтах (такие организации, как, например, банки и ссудо-сберегательные ассоциации, обычно принимают вклады и затем дают деньги в кредит или иным образом инвестируют средства.) или на</w:t>
      </w:r>
      <w:r w:rsidRPr="009E2FF5">
        <w:rPr>
          <w:rFonts w:ascii="Times New Roman" w:hAnsi="Times New Roman"/>
          <w:sz w:val="28"/>
          <w:szCs w:val="28"/>
          <w:u w:val="single"/>
        </w:rPr>
        <w:t xml:space="preserve"> </w:t>
      </w:r>
      <w:r w:rsidRPr="009E2FF5">
        <w:rPr>
          <w:rFonts w:ascii="Times New Roman" w:hAnsi="Times New Roman"/>
          <w:sz w:val="28"/>
          <w:szCs w:val="28"/>
        </w:rPr>
        <w:t>финансовом рынке (представляет собой механизм, объединяющий тех, кто предлагает финансовые ресурсы, с теми, кто их ищет, для заключения сделок, как правило, при помощи посредников, таких, как фондовые биржи). Есть несколько видов финансовых рынков: рынок акций, рынок облигаций, рынок опционов. Их общей особенностью является то, что цена финансового инструмента в любой момент находится в точке равновесия спроса и предложения. По мере того, как становится известной все новая и новая информация о доходности, риске, инфляции, событиях в мире и так долее, изменения соотношения спроса и предложения приводит к установлению нового равновесия, или новой рыночной цены.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Инвестиционный процесс можно отобразить с помощью следующего рисунка:</w:t>
      </w:r>
    </w:p>
    <w:p w:rsidR="001B3934" w:rsidRPr="009E2FF5" w:rsidRDefault="0056339C" w:rsidP="001452D2">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1B3934" w:rsidRPr="009E2FF5" w:rsidRDefault="00DE7F69" w:rsidP="001452D2">
      <w:pPr>
        <w:spacing w:after="0" w:line="360" w:lineRule="auto"/>
        <w:ind w:firstLine="709"/>
        <w:jc w:val="both"/>
        <w:rPr>
          <w:rFonts w:ascii="Times New Roman" w:hAnsi="Times New Roman"/>
          <w:sz w:val="28"/>
          <w:szCs w:val="28"/>
        </w:rPr>
      </w:pPr>
      <w:r>
        <w:rPr>
          <w:noProof/>
        </w:rPr>
        <w:pict>
          <v:rect id="_x0000_s1028" style="position:absolute;left:0;text-align:left;margin-left:189pt;margin-top:-6.15pt;width:122.45pt;height:72.05pt;z-index:251643392" strokeweight="1pt">
            <v:textbox style="mso-next-textbox:#_x0000_s1028" inset="1pt,1pt,1pt,1pt">
              <w:txbxContent>
                <w:p w:rsidR="001452D2" w:rsidRPr="00EA6C3D" w:rsidRDefault="001452D2" w:rsidP="001B3934">
                  <w:pPr>
                    <w:spacing w:line="240" w:lineRule="auto"/>
                    <w:rPr>
                      <w:rFonts w:ascii="Times New Roman" w:hAnsi="Times New Roman"/>
                      <w:sz w:val="20"/>
                      <w:szCs w:val="20"/>
                    </w:rPr>
                  </w:pPr>
                  <w:r w:rsidRPr="00EA6C3D">
                    <w:rPr>
                      <w:rFonts w:ascii="Times New Roman" w:hAnsi="Times New Roman"/>
                      <w:sz w:val="20"/>
                      <w:szCs w:val="20"/>
                    </w:rPr>
                    <w:t>Финансовые учреждения</w:t>
                  </w:r>
                </w:p>
                <w:p w:rsidR="001452D2" w:rsidRPr="00EA6C3D" w:rsidRDefault="001452D2" w:rsidP="001B3934">
                  <w:pPr>
                    <w:spacing w:line="240" w:lineRule="auto"/>
                    <w:rPr>
                      <w:rFonts w:ascii="Times New Roman" w:hAnsi="Times New Roman"/>
                      <w:sz w:val="20"/>
                      <w:szCs w:val="20"/>
                    </w:rPr>
                  </w:pPr>
                  <w:r w:rsidRPr="00EA6C3D">
                    <w:rPr>
                      <w:rFonts w:ascii="Times New Roman" w:hAnsi="Times New Roman"/>
                      <w:iCs/>
                      <w:sz w:val="20"/>
                      <w:szCs w:val="20"/>
                    </w:rPr>
                    <w:t>Банки</w:t>
                  </w:r>
                </w:p>
                <w:p w:rsidR="001452D2" w:rsidRPr="00EA6C3D" w:rsidRDefault="001452D2" w:rsidP="001B3934">
                  <w:pPr>
                    <w:spacing w:line="240" w:lineRule="auto"/>
                    <w:rPr>
                      <w:rFonts w:ascii="Times New Roman" w:hAnsi="Times New Roman"/>
                      <w:iCs/>
                      <w:sz w:val="20"/>
                      <w:szCs w:val="20"/>
                    </w:rPr>
                  </w:pPr>
                  <w:r w:rsidRPr="00EA6C3D">
                    <w:rPr>
                      <w:rFonts w:ascii="Times New Roman" w:hAnsi="Times New Roman"/>
                      <w:iCs/>
                      <w:sz w:val="20"/>
                      <w:szCs w:val="20"/>
                    </w:rPr>
                    <w:t>Ссудо-сберегательные ассоциации</w:t>
                  </w:r>
                </w:p>
                <w:p w:rsidR="001452D2" w:rsidRPr="00EA6C3D" w:rsidRDefault="001452D2" w:rsidP="001B3934">
                  <w:pPr>
                    <w:spacing w:line="240" w:lineRule="auto"/>
                    <w:rPr>
                      <w:rFonts w:ascii="Times New Roman" w:hAnsi="Times New Roman"/>
                      <w:iCs/>
                      <w:sz w:val="20"/>
                      <w:szCs w:val="20"/>
                    </w:rPr>
                  </w:pPr>
                  <w:r w:rsidRPr="00EA6C3D">
                    <w:rPr>
                      <w:rFonts w:ascii="Times New Roman" w:hAnsi="Times New Roman"/>
                      <w:iCs/>
                      <w:sz w:val="20"/>
                      <w:szCs w:val="20"/>
                    </w:rPr>
                    <w:t>Сберегательные банки</w:t>
                  </w:r>
                </w:p>
                <w:p w:rsidR="001452D2" w:rsidRDefault="001452D2" w:rsidP="001B3934">
                  <w:pPr>
                    <w:rPr>
                      <w:i/>
                      <w:iCs/>
                      <w:sz w:val="16"/>
                      <w:szCs w:val="16"/>
                    </w:rPr>
                  </w:pPr>
                  <w:r>
                    <w:rPr>
                      <w:i/>
                      <w:iCs/>
                      <w:sz w:val="16"/>
                      <w:szCs w:val="16"/>
                    </w:rPr>
                    <w:t>Кредитные союзы</w:t>
                  </w:r>
                </w:p>
                <w:p w:rsidR="001452D2" w:rsidRDefault="001452D2" w:rsidP="001B3934">
                  <w:pPr>
                    <w:rPr>
                      <w:i/>
                      <w:iCs/>
                      <w:sz w:val="16"/>
                      <w:szCs w:val="16"/>
                    </w:rPr>
                  </w:pPr>
                  <w:r>
                    <w:rPr>
                      <w:i/>
                      <w:iCs/>
                      <w:sz w:val="16"/>
                      <w:szCs w:val="16"/>
                    </w:rPr>
                    <w:t>Страховые компании</w:t>
                  </w:r>
                </w:p>
                <w:p w:rsidR="001452D2" w:rsidRDefault="001452D2" w:rsidP="001B3934">
                  <w:pPr>
                    <w:rPr>
                      <w:i/>
                      <w:iCs/>
                      <w:sz w:val="16"/>
                      <w:szCs w:val="16"/>
                    </w:rPr>
                  </w:pPr>
                  <w:r>
                    <w:rPr>
                      <w:i/>
                      <w:iCs/>
                      <w:sz w:val="16"/>
                      <w:szCs w:val="16"/>
                    </w:rPr>
                    <w:t>Пенсионные фонды</w:t>
                  </w:r>
                </w:p>
              </w:txbxContent>
            </v:textbox>
          </v:rect>
        </w:pict>
      </w:r>
    </w:p>
    <w:p w:rsidR="001B3934" w:rsidRPr="009E2FF5" w:rsidRDefault="00DE7F69" w:rsidP="001452D2">
      <w:pPr>
        <w:spacing w:after="0" w:line="360" w:lineRule="auto"/>
        <w:ind w:firstLine="709"/>
        <w:jc w:val="both"/>
        <w:rPr>
          <w:rFonts w:ascii="Times New Roman" w:hAnsi="Times New Roman"/>
          <w:sz w:val="28"/>
          <w:szCs w:val="28"/>
        </w:rPr>
      </w:pPr>
      <w:r>
        <w:rPr>
          <w:noProof/>
        </w:rPr>
        <w:pict>
          <v:line id="_x0000_s1029" style="position:absolute;left:0;text-align:left;flip:y;z-index:251649536" from="85.5pt,.65pt" to="85.55pt,65.5pt" o:allowincell="f" strokeweight="1pt">
            <v:stroke startarrowwidth="narrow" startarrowlength="short" endarrowwidth="narrow" endarrowlength="short"/>
          </v:line>
        </w:pict>
      </w:r>
      <w:r>
        <w:rPr>
          <w:noProof/>
        </w:rPr>
        <w:pict>
          <v:line id="_x0000_s1030" style="position:absolute;left:0;text-align:left;z-index:251648512" from="85.55pt,.65pt" to="193.6pt,.7pt" o:allowincell="f">
            <v:stroke startarrowwidth="narrow" startarrowlength="short" endarrow="block" endarrowwidth="narrow" endarrowlength="short"/>
          </v:line>
        </w:pict>
      </w:r>
      <w:r>
        <w:rPr>
          <w:noProof/>
        </w:rPr>
        <w:pict>
          <v:line id="_x0000_s1031" style="position:absolute;left:0;text-align:left;z-index:251661824" from="316.05pt,.7pt" to="409.7pt,.75pt" o:allowincell="f" strokeweight="1pt">
            <v:stroke startarrowwidth="narrow" startarrowlength="short" endarrowwidth="narrow" endarrowlength="short"/>
          </v:line>
        </w:pict>
      </w:r>
      <w:r>
        <w:rPr>
          <w:noProof/>
        </w:rPr>
        <w:pict>
          <v:line id="_x0000_s1032" style="position:absolute;left:0;text-align:left;z-index:251662848" from="409.65pt,.75pt" to="409.7pt,65.6pt" o:allowincell="f">
            <v:stroke startarrowwidth="narrow" startarrowlength="short" endarrow="block" endarrowwidth="narrow" endarrowlength="short"/>
          </v:line>
        </w:pict>
      </w:r>
    </w:p>
    <w:p w:rsidR="001B3934" w:rsidRPr="009E2FF5" w:rsidRDefault="00DE7F69" w:rsidP="001452D2">
      <w:pPr>
        <w:spacing w:after="0" w:line="360" w:lineRule="auto"/>
        <w:ind w:firstLine="709"/>
        <w:jc w:val="both"/>
        <w:rPr>
          <w:rFonts w:ascii="Times New Roman" w:hAnsi="Times New Roman"/>
          <w:sz w:val="28"/>
          <w:szCs w:val="28"/>
        </w:rPr>
      </w:pPr>
      <w:r>
        <w:rPr>
          <w:noProof/>
        </w:rPr>
        <w:pict>
          <v:line id="_x0000_s1033" style="position:absolute;left:0;text-align:left;flip:x;z-index:251657728" from="333pt,3.5pt" to="337.7pt,152.55pt" o:allowincell="f" strokeweight="1pt">
            <v:stroke startarrowwidth="narrow" startarrowlength="short" endarrowwidth="narrow" endarrowlength="short"/>
          </v:line>
        </w:pict>
      </w:r>
      <w:r>
        <w:rPr>
          <w:noProof/>
        </w:rPr>
        <w:pict>
          <v:line id="_x0000_s1034" style="position:absolute;left:0;text-align:left;z-index:251654656" from="161.95pt,3.5pt" to="162pt,152.55pt" o:allowincell="f" strokeweight="1pt">
            <v:stroke startarrowwidth="narrow" startarrowlength="short" endarrowwidth="narrow" endarrowlength="short"/>
          </v:line>
        </w:pict>
      </w:r>
      <w:r>
        <w:rPr>
          <w:noProof/>
        </w:rPr>
        <w:pict>
          <v:line id="_x0000_s1035" style="position:absolute;left:0;text-align:left;flip:x;z-index:251653632" from="162pt,3.45pt" to="183.65pt,3.5pt" o:allowincell="f" strokeweight="1pt">
            <v:stroke startarrowwidth="narrow" startarrowlength="short" endarrowwidth="narrow" endarrowlength="short"/>
          </v:line>
        </w:pict>
      </w:r>
      <w:r>
        <w:rPr>
          <w:noProof/>
        </w:rPr>
        <w:pict>
          <v:line id="_x0000_s1036" style="position:absolute;left:0;text-align:left;z-index:251656704" from="316.05pt,3.4pt" to="337.7pt,3.45pt" o:allowincell="f">
            <v:stroke startarrow="block" startarrowwidth="narrow" startarrowlength="short" endarrowwidth="narrow" endarrowlength="short"/>
          </v:line>
        </w:pict>
      </w:r>
    </w:p>
    <w:p w:rsidR="001B3934" w:rsidRPr="009E2FF5" w:rsidRDefault="00DE7F69" w:rsidP="001452D2">
      <w:pPr>
        <w:spacing w:after="0" w:line="360" w:lineRule="auto"/>
        <w:ind w:firstLine="709"/>
        <w:jc w:val="both"/>
        <w:rPr>
          <w:rFonts w:ascii="Times New Roman" w:hAnsi="Times New Roman"/>
          <w:sz w:val="28"/>
          <w:szCs w:val="28"/>
        </w:rPr>
      </w:pPr>
      <w:r>
        <w:rPr>
          <w:noProof/>
        </w:rPr>
        <w:pict>
          <v:rect id="_x0000_s1037" style="position:absolute;left:0;text-align:left;margin-left:49.65pt;margin-top:17.2pt;width:67.35pt;height:28.85pt;z-index:251644416" o:allowincell="f" strokeweight="1pt">
            <v:textbox style="mso-next-textbox:#_x0000_s1037" inset="1pt,1pt,1pt,1pt">
              <w:txbxContent>
                <w:p w:rsidR="001452D2" w:rsidRPr="00EA6C3D" w:rsidRDefault="001452D2" w:rsidP="001B3934">
                  <w:pPr>
                    <w:rPr>
                      <w:rFonts w:ascii="Times New Roman" w:hAnsi="Times New Roman"/>
                    </w:rPr>
                  </w:pPr>
                  <w:r w:rsidRPr="00EA6C3D">
                    <w:rPr>
                      <w:rFonts w:ascii="Times New Roman" w:hAnsi="Times New Roman"/>
                    </w:rPr>
                    <w:t>Поставщики</w:t>
                  </w:r>
                </w:p>
                <w:p w:rsidR="001452D2" w:rsidRDefault="001452D2" w:rsidP="001B3934">
                  <w:pPr>
                    <w:rPr>
                      <w:u w:val="single"/>
                    </w:rPr>
                  </w:pPr>
                  <w:r>
                    <w:rPr>
                      <w:u w:val="single"/>
                    </w:rPr>
                    <w:t>капитала</w:t>
                  </w:r>
                </w:p>
              </w:txbxContent>
            </v:textbox>
          </v:rect>
        </w:pict>
      </w:r>
      <w:r>
        <w:rPr>
          <w:noProof/>
        </w:rPr>
        <w:pict>
          <v:rect id="_x0000_s1038" style="position:absolute;left:0;text-align:left;margin-left:376.85pt;margin-top:21.9pt;width:64.85pt;height:28.85pt;z-index:251645440" o:allowincell="f" strokeweight="1pt">
            <v:textbox style="mso-next-textbox:#_x0000_s1038" inset="1pt,1pt,1pt,1pt">
              <w:txbxContent>
                <w:p w:rsidR="001452D2" w:rsidRPr="00EA6C3D" w:rsidRDefault="001452D2" w:rsidP="001B3934">
                  <w:pPr>
                    <w:rPr>
                      <w:rFonts w:ascii="Times New Roman" w:hAnsi="Times New Roman"/>
                    </w:rPr>
                  </w:pPr>
                  <w:r w:rsidRPr="00EA6C3D">
                    <w:rPr>
                      <w:rFonts w:ascii="Times New Roman" w:hAnsi="Times New Roman"/>
                    </w:rPr>
                    <w:t>Потребители</w:t>
                  </w:r>
                </w:p>
                <w:p w:rsidR="001452D2" w:rsidRDefault="001452D2" w:rsidP="001B3934">
                  <w:r>
                    <w:rPr>
                      <w:u w:val="single"/>
                    </w:rPr>
                    <w:t>капитала</w:t>
                  </w:r>
                </w:p>
              </w:txbxContent>
            </v:textbox>
          </v:rect>
        </w:pict>
      </w:r>
    </w:p>
    <w:p w:rsidR="001B3934" w:rsidRPr="009E2FF5" w:rsidRDefault="00DE7F69" w:rsidP="001452D2">
      <w:pPr>
        <w:spacing w:after="0" w:line="360" w:lineRule="auto"/>
        <w:ind w:firstLine="709"/>
        <w:jc w:val="both"/>
        <w:rPr>
          <w:rFonts w:ascii="Times New Roman" w:hAnsi="Times New Roman"/>
          <w:sz w:val="28"/>
          <w:szCs w:val="28"/>
        </w:rPr>
      </w:pPr>
      <w:r>
        <w:rPr>
          <w:noProof/>
        </w:rPr>
        <w:pict>
          <v:line id="_x0000_s1039" style="position:absolute;left:0;text-align:left;z-index:251652608" from="126pt,14.25pt" to="370.85pt,14.3pt">
            <v:stroke startarrowwidth="narrow" startarrowlength="short" endarrow="block" endarrowwidth="narrow" endarrowlength="short"/>
          </v:line>
        </w:pict>
      </w:r>
      <w:r>
        <w:rPr>
          <w:noProof/>
        </w:rPr>
        <w:pict>
          <v:line id="_x0000_s1040" style="position:absolute;left:0;text-align:left;z-index:251650560" from="81pt,23.25pt" to="81pt,113.25pt" strokeweight="1pt">
            <v:stroke startarrowwidth="narrow" startarrowlength="short" endarrowwidth="narrow" endarrowlength="short"/>
          </v:line>
        </w:pict>
      </w:r>
    </w:p>
    <w:p w:rsidR="001B3934" w:rsidRPr="009E2FF5" w:rsidRDefault="00DE7F69" w:rsidP="001452D2">
      <w:pPr>
        <w:spacing w:after="0" w:line="360" w:lineRule="auto"/>
        <w:ind w:firstLine="709"/>
        <w:jc w:val="both"/>
        <w:rPr>
          <w:rFonts w:ascii="Times New Roman" w:hAnsi="Times New Roman"/>
          <w:sz w:val="28"/>
          <w:szCs w:val="28"/>
        </w:rPr>
      </w:pPr>
      <w:r>
        <w:rPr>
          <w:noProof/>
        </w:rPr>
        <w:pict>
          <v:line id="_x0000_s1041" style="position:absolute;left:0;text-align:left;flip:y;z-index:251660800" from="405pt,17.1pt" to="405.05pt,98.1pt">
            <v:stroke startarrowwidth="narrow" startarrowlength="short" endarrow="block" endarrowwidth="narrow" endarrowlength="short"/>
          </v:line>
        </w:pict>
      </w: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DE7F69" w:rsidP="001452D2">
      <w:pPr>
        <w:spacing w:after="0" w:line="360" w:lineRule="auto"/>
        <w:ind w:firstLine="709"/>
        <w:jc w:val="both"/>
        <w:rPr>
          <w:rFonts w:ascii="Times New Roman" w:hAnsi="Times New Roman"/>
          <w:sz w:val="28"/>
          <w:szCs w:val="28"/>
        </w:rPr>
      </w:pPr>
      <w:r>
        <w:rPr>
          <w:noProof/>
        </w:rPr>
        <w:pict>
          <v:rect id="_x0000_s1042" style="position:absolute;left:0;text-align:left;margin-left:189pt;margin-top:13.8pt;width:122.45pt;height:36.05pt;z-index:251646464" strokeweight="1pt">
            <v:textbox style="mso-next-textbox:#_x0000_s1042" inset="1pt,1pt,1pt,1pt">
              <w:txbxContent>
                <w:p w:rsidR="001452D2" w:rsidRPr="00777B3F" w:rsidRDefault="001452D2" w:rsidP="001B3934">
                  <w:pPr>
                    <w:spacing w:line="240" w:lineRule="auto"/>
                    <w:rPr>
                      <w:rFonts w:ascii="Times New Roman" w:hAnsi="Times New Roman"/>
                    </w:rPr>
                  </w:pPr>
                  <w:r w:rsidRPr="00777B3F">
                    <w:rPr>
                      <w:rFonts w:ascii="Times New Roman" w:hAnsi="Times New Roman"/>
                      <w:u w:val="single"/>
                    </w:rPr>
                    <w:t>Финансовые рынки</w:t>
                  </w:r>
                </w:p>
                <w:p w:rsidR="001452D2" w:rsidRPr="00777B3F" w:rsidRDefault="001452D2" w:rsidP="001B3934">
                  <w:pPr>
                    <w:spacing w:line="240" w:lineRule="auto"/>
                    <w:rPr>
                      <w:rFonts w:ascii="Times New Roman" w:hAnsi="Times New Roman"/>
                      <w:i/>
                      <w:iCs/>
                      <w:sz w:val="20"/>
                      <w:szCs w:val="20"/>
                    </w:rPr>
                  </w:pPr>
                  <w:r w:rsidRPr="00777B3F">
                    <w:rPr>
                      <w:rFonts w:ascii="Times New Roman" w:hAnsi="Times New Roman"/>
                      <w:i/>
                      <w:iCs/>
                      <w:sz w:val="20"/>
                      <w:szCs w:val="20"/>
                    </w:rPr>
                    <w:t>Денежные (краткосрочные)</w:t>
                  </w:r>
                </w:p>
                <w:p w:rsidR="001452D2" w:rsidRDefault="001452D2" w:rsidP="001B3934">
                  <w:pPr>
                    <w:rPr>
                      <w:i/>
                      <w:iCs/>
                      <w:sz w:val="16"/>
                      <w:szCs w:val="16"/>
                    </w:rPr>
                  </w:pPr>
                  <w:r>
                    <w:rPr>
                      <w:i/>
                      <w:iCs/>
                      <w:sz w:val="16"/>
                      <w:szCs w:val="16"/>
                    </w:rPr>
                    <w:t>Рынки капиталов (долгосрочные)</w:t>
                  </w:r>
                </w:p>
              </w:txbxContent>
            </v:textbox>
          </v:rect>
        </w:pict>
      </w:r>
      <w:r>
        <w:rPr>
          <w:noProof/>
        </w:rPr>
        <w:pict>
          <v:rect id="_x0000_s1043" style="position:absolute;left:0;text-align:left;margin-left:162pt;margin-top:3.85pt;width:93.65pt;height:14.45pt;z-index:251647488" o:allowincell="f" strokecolor="white" strokeweight=".25pt">
            <v:textbox style="mso-next-textbox:#_x0000_s1043" inset="1pt,1pt,1pt,1pt">
              <w:txbxContent>
                <w:p w:rsidR="001452D2" w:rsidRDefault="001452D2" w:rsidP="001B3934">
                  <w:pPr>
                    <w:rPr>
                      <w:b/>
                      <w:bCs/>
                      <w:sz w:val="18"/>
                      <w:szCs w:val="18"/>
                    </w:rPr>
                  </w:pPr>
                  <w:r>
                    <w:rPr>
                      <w:b/>
                      <w:bCs/>
                      <w:sz w:val="18"/>
                      <w:szCs w:val="18"/>
                    </w:rPr>
                    <w:t>Прямые сделки</w:t>
                  </w:r>
                </w:p>
              </w:txbxContent>
            </v:textbox>
          </v:rect>
        </w:pict>
      </w:r>
    </w:p>
    <w:p w:rsidR="001B3934" w:rsidRPr="009E2FF5" w:rsidRDefault="00DE7F69" w:rsidP="001452D2">
      <w:pPr>
        <w:spacing w:after="0" w:line="360" w:lineRule="auto"/>
        <w:ind w:firstLine="709"/>
        <w:jc w:val="both"/>
        <w:rPr>
          <w:rFonts w:ascii="Times New Roman" w:hAnsi="Times New Roman"/>
          <w:sz w:val="28"/>
          <w:szCs w:val="28"/>
        </w:rPr>
      </w:pPr>
      <w:r>
        <w:rPr>
          <w:noProof/>
        </w:rPr>
        <w:pict>
          <v:line id="_x0000_s1044" style="position:absolute;left:0;text-align:left;z-index:251658752" from="315pt,7.65pt" to="336.65pt,7.7pt" strokeweight="1pt">
            <v:stroke startarrowwidth="narrow" startarrowlength="short" endarrowwidth="narrow" endarrowlength="short"/>
          </v:line>
        </w:pict>
      </w:r>
      <w:r>
        <w:rPr>
          <w:noProof/>
        </w:rPr>
        <w:pict>
          <v:line id="_x0000_s1045" style="position:absolute;left:0;text-align:left;z-index:251651584" from="81pt,16.65pt" to="189.05pt,16.7pt">
            <v:stroke startarrowwidth="narrow" startarrowlength="short" endarrow="block" endarrowwidth="narrow" endarrowlength="short"/>
          </v:line>
        </w:pict>
      </w:r>
      <w:r>
        <w:rPr>
          <w:noProof/>
        </w:rPr>
        <w:pict>
          <v:line id="_x0000_s1046" style="position:absolute;left:0;text-align:left;z-index:251655680" from="162pt,7.65pt" to="183.65pt,7.7pt">
            <v:stroke startarrowwidth="narrow" startarrowlength="short" endarrow="block" endarrowwidth="narrow" endarrowlength="short"/>
          </v:line>
        </w:pict>
      </w:r>
    </w:p>
    <w:p w:rsidR="001B3934" w:rsidRPr="009E2FF5" w:rsidRDefault="00DE7F69" w:rsidP="001452D2">
      <w:pPr>
        <w:spacing w:after="0" w:line="360" w:lineRule="auto"/>
        <w:ind w:firstLine="709"/>
        <w:jc w:val="both"/>
        <w:rPr>
          <w:rFonts w:ascii="Times New Roman" w:hAnsi="Times New Roman"/>
          <w:sz w:val="28"/>
          <w:szCs w:val="28"/>
        </w:rPr>
      </w:pPr>
      <w:r>
        <w:rPr>
          <w:noProof/>
        </w:rPr>
        <w:pict>
          <v:line id="_x0000_s1047" style="position:absolute;left:0;text-align:left;z-index:251659776" from="315pt,1.5pt" to="408.65pt,1.55pt" strokeweight="1pt">
            <v:stroke startarrowwidth="narrow" startarrowlength="short" endarrowwidth="narrow" endarrowlength="short"/>
          </v:line>
        </w:pict>
      </w:r>
      <w:r w:rsidR="001B3934" w:rsidRPr="009E2FF5">
        <w:rPr>
          <w:rFonts w:ascii="Times New Roman" w:hAnsi="Times New Roman"/>
          <w:sz w:val="28"/>
          <w:szCs w:val="28"/>
        </w:rPr>
        <w:t xml:space="preserve"> </w:t>
      </w:r>
    </w:p>
    <w:p w:rsidR="001B3934" w:rsidRPr="009E2FF5" w:rsidRDefault="004A0342"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Рис. 1</w:t>
      </w:r>
      <w:r w:rsidR="001B3934" w:rsidRPr="009E2FF5">
        <w:rPr>
          <w:rFonts w:ascii="Times New Roman" w:hAnsi="Times New Roman"/>
          <w:sz w:val="28"/>
          <w:szCs w:val="28"/>
        </w:rPr>
        <w:t xml:space="preserve">.1 </w:t>
      </w:r>
      <w:r w:rsidRPr="009E2FF5">
        <w:rPr>
          <w:rFonts w:ascii="Times New Roman" w:hAnsi="Times New Roman"/>
          <w:sz w:val="28"/>
          <w:szCs w:val="28"/>
        </w:rPr>
        <w:t>Процесс инвестирования</w:t>
      </w: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Как видно из рисунка, лица, предоставляющие денежные ресурсы, могут передавать их тем, кто предъявляет спрос на них, через финансовые институты, через финансовый рынок либо напрямую. Финансовые институты могут участвовать в работе финансовых рынков, как на стороне спроса, так и на стороне предложения. Краткосрочный сектор финансового рынка называется денежным рынком, долгосрочный - рынком капиталов, на нем преобладают фондовые биржи.</w:t>
      </w:r>
    </w:p>
    <w:p w:rsidR="001B3934" w:rsidRPr="00EA6C3D" w:rsidRDefault="001B3934" w:rsidP="001452D2">
      <w:pPr>
        <w:spacing w:after="0" w:line="360" w:lineRule="auto"/>
        <w:ind w:firstLine="709"/>
        <w:jc w:val="both"/>
        <w:rPr>
          <w:rFonts w:ascii="Times New Roman" w:hAnsi="Times New Roman"/>
          <w:bCs/>
          <w:i/>
          <w:iCs/>
          <w:sz w:val="28"/>
          <w:szCs w:val="28"/>
        </w:rPr>
      </w:pPr>
      <w:r w:rsidRPr="00EA6C3D">
        <w:rPr>
          <w:rFonts w:ascii="Times New Roman" w:hAnsi="Times New Roman"/>
          <w:bCs/>
          <w:i/>
          <w:iCs/>
          <w:sz w:val="28"/>
          <w:szCs w:val="28"/>
        </w:rPr>
        <w:t>Уча</w:t>
      </w:r>
      <w:r w:rsidR="00EA6C3D" w:rsidRPr="00EA6C3D">
        <w:rPr>
          <w:rFonts w:ascii="Times New Roman" w:hAnsi="Times New Roman"/>
          <w:bCs/>
          <w:i/>
          <w:iCs/>
          <w:sz w:val="28"/>
          <w:szCs w:val="28"/>
        </w:rPr>
        <w:t>стники инвестиционного процесса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Главные участники</w:t>
      </w:r>
      <w:r w:rsidRPr="009E2FF5">
        <w:rPr>
          <w:rFonts w:ascii="Times New Roman" w:hAnsi="Times New Roman"/>
          <w:sz w:val="28"/>
          <w:szCs w:val="28"/>
        </w:rPr>
        <w:t xml:space="preserve"> инвестиционного процесса - государство, компании и частные лица, причем каждый из них может участвовать в инвестиционном процессе, как на стороне спроса, так и на стороне предложения.</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Каждому уровню исполнительной власти - федеральной, власти штата, местной власти - требуются огромные суммы денег на финансирование своей деятельности, которая связана с капитальными вложениями в строительство различных общественных сооружений. Обычно такие проекты финансируются путем выпуска разного рода долгосрочных долговых обязательств - облигаций. Другим источником спроса на деньги являются текущие нужды государства, которые финансируются за счет</w:t>
      </w:r>
      <w:r w:rsidR="001452D2">
        <w:rPr>
          <w:rFonts w:ascii="Times New Roman" w:hAnsi="Times New Roman"/>
          <w:sz w:val="28"/>
          <w:szCs w:val="28"/>
        </w:rPr>
        <w:t xml:space="preserve"> </w:t>
      </w:r>
      <w:r w:rsidRPr="009E2FF5">
        <w:rPr>
          <w:rFonts w:ascii="Times New Roman" w:hAnsi="Times New Roman"/>
          <w:sz w:val="28"/>
          <w:szCs w:val="28"/>
        </w:rPr>
        <w:t>выпуска краткосрочных облигаций. Если у города на какое- то время освобождается некоторая сумма денег, то городские власти могут выступить на стороне предложения денег, вложив средства в краткосрочные финансовые инструменты и получив положительный доход. Финансовая деятельность органов исполнительной власти и на стороне спроса, и на стороне предложения оказывает сильное влияние на поведение финансовых институтов и финансовых рынков. Но в целом государство - это чистый потребитель денежных средств, т. е. Оно использует больше, чем дает.</w:t>
      </w:r>
      <w:r w:rsidR="00EA6C3D">
        <w:rPr>
          <w:rFonts w:ascii="Times New Roman" w:hAnsi="Times New Roman"/>
          <w:sz w:val="28"/>
          <w:szCs w:val="28"/>
        </w:rPr>
        <w:t xml:space="preserve"> </w:t>
      </w:r>
      <w:r w:rsidRPr="009E2FF5">
        <w:rPr>
          <w:rFonts w:ascii="Times New Roman" w:hAnsi="Times New Roman"/>
          <w:sz w:val="28"/>
          <w:szCs w:val="28"/>
        </w:rPr>
        <w:t>Большинство компаний независимо от типа нуждается в крупных средствах для поддержания своей деятельности. Как и у органов исполнительной власти, их финансовые потребности делятся надолго - и краткосрочные. Подобно государству компании в целом являются чистыми</w:t>
      </w:r>
      <w:r w:rsidRPr="009E2FF5">
        <w:rPr>
          <w:rFonts w:ascii="Times New Roman" w:hAnsi="Times New Roman"/>
          <w:sz w:val="28"/>
          <w:szCs w:val="28"/>
          <w:u w:val="single"/>
        </w:rPr>
        <w:t xml:space="preserve"> </w:t>
      </w:r>
      <w:r w:rsidRPr="009E2FF5">
        <w:rPr>
          <w:rFonts w:ascii="Times New Roman" w:hAnsi="Times New Roman"/>
          <w:sz w:val="28"/>
          <w:szCs w:val="28"/>
        </w:rPr>
        <w:t>покупателями денежных средств.</w:t>
      </w:r>
      <w:r w:rsidR="00EA6C3D">
        <w:rPr>
          <w:rFonts w:ascii="Times New Roman" w:hAnsi="Times New Roman"/>
          <w:sz w:val="28"/>
          <w:szCs w:val="28"/>
        </w:rPr>
        <w:t xml:space="preserve"> </w:t>
      </w:r>
      <w:r w:rsidRPr="009E2FF5">
        <w:rPr>
          <w:rFonts w:ascii="Times New Roman" w:hAnsi="Times New Roman"/>
          <w:sz w:val="28"/>
          <w:szCs w:val="28"/>
        </w:rPr>
        <w:t>Частные лица могут поставлять инвестиционному процессу деньги различными способами, например, размещать деньги на сберегательных счетах, покупать облигации и акции, страховые полисы, приобретать разного рода имущество. В своей совокупности частные лица - чистые поставщики денег (они дают инвестиционному процессу больше, чем берут у него).</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Существует два вида инвесторов:</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институциональные инвесторы - это специалисты, которым платят за то, что они управляют чужими деньгами. Их нанимают финансовые учреждения, например банки, страховые компании, взаимные и пенсионные фонды, а также крупные нефинансовые корпорации и в отдельных случаях - частные лица.</w:t>
      </w:r>
    </w:p>
    <w:p w:rsidR="001B3934" w:rsidRPr="009E2FF5" w:rsidRDefault="001B3934" w:rsidP="001452D2">
      <w:pPr>
        <w:autoSpaceDE w:val="0"/>
        <w:autoSpaceDN w:val="0"/>
        <w:spacing w:after="0" w:line="360" w:lineRule="auto"/>
        <w:ind w:firstLine="709"/>
        <w:jc w:val="both"/>
        <w:rPr>
          <w:rFonts w:ascii="Times New Roman" w:hAnsi="Times New Roman"/>
          <w:sz w:val="28"/>
          <w:szCs w:val="28"/>
        </w:rPr>
      </w:pPr>
      <w:r w:rsidRPr="009E2FF5">
        <w:rPr>
          <w:rFonts w:ascii="Times New Roman" w:hAnsi="Times New Roman"/>
          <w:sz w:val="28"/>
          <w:szCs w:val="28"/>
        </w:rPr>
        <w:t>- индивидуальные инвесторы распоряжаются личными средствами своих финансовых интересах. Индивидуальный инвестор чаще всего заинтересован только в том, чтобы свободные деньги принесли ему прибыль, которая станет источником дохода по выходе на пенсию или же обеспечит финансовую стабильность его семье.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Преимущества и недостатки инвестирования. В качестве преимуществ привлечения зарубежного капитала и его инвестирования в экономику можно отметить следующие:</w:t>
      </w:r>
    </w:p>
    <w:p w:rsidR="001B3934" w:rsidRPr="009E2FF5" w:rsidRDefault="001B3934" w:rsidP="00EA6C3D">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Использование зарубежного капитала увеличивает налоговые поступления в бюджет и способствует увеличению эффективности промышленного производства. </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Зарубежный капитал и инвестиции увеличивают поступления в местные бюджеты. Иностранный инвестор, как правило, принимает на работу местных граждан и выплачивает им заработную плату, налоги от которой поступают в бюджет.</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Зарубежные инвестиции повышают научно-технический потенциал страны путем привнесения передовых технологий, управленческого опыта.</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В условиях ограниченности внутренних источников международный капитал способен дать импульс реструктуризации экономики, преодолению научно-технического отставания, расширению инновационной деятельности, созданию рыночной инфраструктуры.</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Импорт зарубежного капитала способствует созданию новых рабочих мест в национальной экономике. Кроме того, условия новой работы потребуют от персонала переобучения и приобретения новых умений и навыков.</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Иностранные инвестиции позволяют ускорить процесс адаптации отечественных предприятий к мировым требованиям рыночных финансово-экономических отношений.</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Зарубежный капитал позволяет повысить экспорт и конкурентоспособность, ускорить процесс выхода отечественных предприятий на мировой рынок.</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Иностранные инвестиции создают основы для привлечения новых отраслей промышленности и их дальнейшего развития. Кроме того, инвестор, удовлетворенный результатами своих инвестиций, непременно сообщит другим об этом.</w:t>
      </w:r>
    </w:p>
    <w:p w:rsidR="001B3934" w:rsidRPr="009E2FF5" w:rsidRDefault="001B3934" w:rsidP="001452D2">
      <w:pPr>
        <w:numPr>
          <w:ilvl w:val="0"/>
          <w:numId w:val="8"/>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Привлечение иностранного капитала и инвестиций может содействовать развитию отсталых и депрессивных районов.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Субъект инвестиционной политики - в данном случае иностранный инвестор - преследует при принятии решения об экспорте капитала ряд собственных целей, которые условно можно разделить на положительные и отрицательные с точки зрения национальных инвесторов принимающей стороны. Рассмотрим это на примере его отношения к рынку стран СНГ как к потенциальной сфере инвестирования.</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Положительные цели иностранных инвесторов</w:t>
      </w:r>
      <w:r w:rsidRPr="009E2FF5">
        <w:rPr>
          <w:rFonts w:ascii="Times New Roman" w:hAnsi="Times New Roman"/>
          <w:sz w:val="28"/>
          <w:szCs w:val="28"/>
          <w:lang w:val="en-US"/>
        </w:rPr>
        <w:t>:</w:t>
      </w:r>
    </w:p>
    <w:p w:rsidR="001B3934" w:rsidRPr="009E2FF5" w:rsidRDefault="001B3934" w:rsidP="001452D2">
      <w:pPr>
        <w:numPr>
          <w:ilvl w:val="0"/>
          <w:numId w:val="9"/>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Доступ к производственным ресурсам, сырью или залежам минеральных ископаемых. С точки зрения зарубежного инвестора, развивающиеся страны обладают огромными преимуществами в этой области. В Казахстане к наиболее перспективным отраслям можно отнести нефтедобычу и нефтепереработку, зерновое хозяйство, черную и цветную металлургию.</w:t>
      </w:r>
    </w:p>
    <w:p w:rsidR="001B3934" w:rsidRPr="009E2FF5" w:rsidRDefault="001B3934" w:rsidP="001452D2">
      <w:pPr>
        <w:numPr>
          <w:ilvl w:val="0"/>
          <w:numId w:val="9"/>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Доступ к новым рынкам, увеличение доли компании в рыночном обороте. В условиях рынка предприятия вынуждены быть в постоянном поиске роста. Этот поиск может проявлять себя через внедрение в совершенно новые для этих компаний рынки, на которых они до сих не функционировали, и через завоевание значительной доли в существующем рынке.</w:t>
      </w:r>
    </w:p>
    <w:p w:rsidR="001B3934" w:rsidRPr="009E2FF5" w:rsidRDefault="001B3934" w:rsidP="001452D2">
      <w:pPr>
        <w:numPr>
          <w:ilvl w:val="0"/>
          <w:numId w:val="9"/>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Доступ к новым профессиональным знаниям и навыкам. Деловые круги Запада осведомлены, что страны СНГ располагают чрезвычайно подготовленной в профессиональном отношении рабочей силой в таких областях как авиационная технология, ядерная технология, точная механика, здравоохранение, освоение космоса, ракетная технология, лазерная техника.</w:t>
      </w:r>
    </w:p>
    <w:p w:rsidR="001B3934" w:rsidRPr="009E2FF5" w:rsidRDefault="001B3934" w:rsidP="001452D2">
      <w:pPr>
        <w:numPr>
          <w:ilvl w:val="0"/>
          <w:numId w:val="9"/>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Снижение собственных затрат по производству продукции. Западных инвесторов прельщают возможности снижения себестоимости продукции через экономию затрат на сырье, рабочую силу, энергию, землю и транспорт.</w:t>
      </w:r>
    </w:p>
    <w:p w:rsidR="001B3934" w:rsidRPr="009E2FF5" w:rsidRDefault="001B3934" w:rsidP="001452D2">
      <w:pPr>
        <w:numPr>
          <w:ilvl w:val="0"/>
          <w:numId w:val="9"/>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Увеличение прибыли за счет использования трансфертного ценообразования, умеренного налогообложения и т.д.</w:t>
      </w:r>
    </w:p>
    <w:p w:rsidR="001B3934" w:rsidRPr="009E2FF5" w:rsidRDefault="001B3934" w:rsidP="001452D2">
      <w:pPr>
        <w:numPr>
          <w:ilvl w:val="0"/>
          <w:numId w:val="9"/>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Привлечение местных инвесторов к инвестиционной деятельности. На практике национальные инвесторы, имеющие достаточные средства, часто оказываются в ситуации поиска направлений их приложения. Нередко сотрудничество зарубежного и отечественного инвестора оказывается плодотворным в плане использования знаний последнего о традициях, его деловых связей и т.д.</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Вместе с тем, зарубежный инвестор не всегда стремится создать новые производственные мощности, преследуя только положительные и, так сказать, благородные цели. Важно проявлять осмотрительность и различать тех инвесторов, которые стремятся к реализации своих неблаговидных целей. Перечислим некоторые примеры скрытых мотивов, исходя из которых, инвестор будет, стремится утвердиться на местном рынке и о которых должно быть хорошо известно местным органам власти.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Отрицательные цели иностранных инвесторов</w:t>
      </w:r>
      <w:r w:rsidRPr="009E2FF5">
        <w:rPr>
          <w:rFonts w:ascii="Times New Roman" w:hAnsi="Times New Roman"/>
          <w:sz w:val="28"/>
          <w:szCs w:val="28"/>
          <w:lang w:val="en-US"/>
        </w:rPr>
        <w:t>:</w:t>
      </w:r>
    </w:p>
    <w:p w:rsidR="001B3934" w:rsidRPr="009E2FF5" w:rsidRDefault="001B3934" w:rsidP="001452D2">
      <w:pPr>
        <w:numPr>
          <w:ilvl w:val="0"/>
          <w:numId w:val="10"/>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Выкуп высокорентабельных предприятий развивающихся стран по низким ценам. Зачастую зарубежные компании преследую корыстные интересы покупки за бесценок приватизируемых предприятий высокорентабельных отраслей.</w:t>
      </w:r>
    </w:p>
    <w:p w:rsidR="001B3934" w:rsidRPr="009E2FF5" w:rsidRDefault="001B3934" w:rsidP="001452D2">
      <w:pPr>
        <w:numPr>
          <w:ilvl w:val="0"/>
          <w:numId w:val="10"/>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Экологические мотивы. Многим промышленникам, чьи технологические процессы имеют серьезные побочные эффекты, вредные с экологической точки зрения, отказывается в создании того или иного предприятия в своей или другой западной стране. </w:t>
      </w:r>
    </w:p>
    <w:p w:rsidR="001B3934" w:rsidRPr="009E2FF5" w:rsidRDefault="001B3934" w:rsidP="001452D2">
      <w:pPr>
        <w:numPr>
          <w:ilvl w:val="0"/>
          <w:numId w:val="10"/>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Ложные переговоры. Для того, чтобы улучшить свои позиции на переговорах, компании начинают вести одновременные переговоры с несколькими другими конкурирующими за инвестиции странами или регионами с целью улучшения своих переговорных позиций, выяснения политики, планов правительства, затягивания их реализации с целью реализации своих истинных целей.</w:t>
      </w:r>
    </w:p>
    <w:p w:rsidR="001B3934" w:rsidRPr="009E2FF5" w:rsidRDefault="001B3934" w:rsidP="001452D2">
      <w:pPr>
        <w:numPr>
          <w:ilvl w:val="0"/>
          <w:numId w:val="10"/>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Кратковременность пребывания инвестора в стране. Многие страны-импортеры капитала разрабатывают системы финансовых льгот, таких как налоговые каникулы, безвозвратные ссуды, гранты и т.п., с целью оказания содействия экспортерам в течение первых нескольких лет производства.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Вместе с тем, в некоторых обстоятельствах зарубежные инвесторы могут злоупотреблять этими льготами и привилегиями, создав промышленное предприятие, в полной мере воспользовавшись финансовыми льготами и затем, свернув производство по истечении льготного периода или переместившись в новое место, чтобы снова воспользоваться выгодными условиями инвестиционной деятельности.</w:t>
      </w:r>
    </w:p>
    <w:p w:rsidR="001B3934" w:rsidRPr="009E2FF5" w:rsidRDefault="001B3934" w:rsidP="001452D2">
      <w:pPr>
        <w:numPr>
          <w:ilvl w:val="0"/>
          <w:numId w:val="11"/>
        </w:numPr>
        <w:tabs>
          <w:tab w:val="left" w:pos="851"/>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Экономия затрат на условия труда. Инвесторы нередко стремятся найти такие страны или регионы, где законодательство по охране труда не столь строго, а работники готовы трудиться в неблагоприятных условиях.</w:t>
      </w:r>
    </w:p>
    <w:p w:rsidR="001B3934" w:rsidRPr="009E2FF5" w:rsidRDefault="001B3934" w:rsidP="001452D2">
      <w:pPr>
        <w:numPr>
          <w:ilvl w:val="0"/>
          <w:numId w:val="12"/>
        </w:numPr>
        <w:tabs>
          <w:tab w:val="left" w:pos="851"/>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Выпуск низкокачественной продукции. Инвесторы нередко стремятся найти такие страны или регионы, где стандарты качества продукции четко не определены законом, и тем самым добиться экономии средств за счет выпуска некондиционной, и низкокачественной продукции.</w:t>
      </w:r>
    </w:p>
    <w:p w:rsidR="001B3934" w:rsidRPr="009E2FF5" w:rsidRDefault="001B3934" w:rsidP="001452D2">
      <w:pPr>
        <w:numPr>
          <w:ilvl w:val="0"/>
          <w:numId w:val="12"/>
        </w:numPr>
        <w:tabs>
          <w:tab w:val="left" w:pos="851"/>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Защита собственного рынка. Во многих случаях зарубежные инвесторы создают производства при условии, что страна-импортер будет защищать их от внешней конкуренции путем высоких импортных квот или таможенных тарифов на аналогичную продукцию.</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Как уже сказано, инвестиционная активность является важнейшим условием развития экономики, осуществления структурных преобразований, укрепления конкуренции, в том числе на мировом рынке.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Каждая страна в мире выходит из инвестиционного кризиса своим собственным путем. Сформированная инвестиционная политика должна учитывать конкретные финансово-промышленные возможности той или иной страны.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Полноценная и развитая инвестиционная программа должна содержать «работу» практически всего набора источников инвестирования. Взаимосвязь эта между инвестиционными источниками и экономическим развитием схематически может быть показана в следующем виде.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Рассмотрим общую структуру источников инвестирования в целом.</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экономической теории классификация источников инвестиций разнится в зависимости от признаков, положенных в ее основу. Так, если исходить из основного назначения источников, укрупненные инвестиционные расходы можно разделить на амортизационные, направленные на замену изношенного оборудования, здания и сооружений, и чистые инвестиции, расширяющие физический капитал, т.е. способствующие экономическому росту. Внутренние источники финансирования инвестиций. Как уже упоминалось ранее, одним из внутренних источников являются сбережения. В масштабе страны общий уровень сбережений зависит от уровня сбережений населения, организаций и правительства.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Объем сбережений в стране непосредственно влияет на объем инвестиций в стране. Уже было отмечено, что инвестиции представляют собой расходы на покупку основных фондов, которые в будущем поднимут производительную мощь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Внешние источники инвестиций. В настоящее время много внимания уделяется иностранным инвестициям, которые финансируются за счет внешних источников. К ним относятся частные прямые и портфельные инвестиции, а также иностранные кредиты и займы.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Сейчас на иностранный капитал в виде инвестиций возлагаются большие надежды. Это объясняется несколькими причинами. Во-первых, приток иностранной валюты в допустимых объемах всегда оказывает оздоровляющее действие на национальную экономику. Во-вторых, сейчас, в эпоху интеграции, иностранные инвестиции являются одним из инструментов сближения национальных государств. В-третьих, в условиях мирового финансово-экономического кризиса иностранные инвестиции нужны для поддержания экономики страны.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Особое внимание зарубежные специалисты традиционно уделяют прямым иностранным инвестициям (ПИИ), считая их наиболее важными для стран с переходной экономикой. Компенсируя дефицит внутренних сбережений, эти инвестиции по самой своей природе предполагают создание новых предприятий либо коренную реструктуризацию и расширение существующих компаний и тем самым в наибольшей степени способствуют экономическому росту. В реальной жизни они чаще всего представляют собой вложения в акции экспортно-ориентированных предприятий, что также приносит определенные выгоды странам-реципиентам за счет увеличения их валютных поступлений. Важны ПИИ и как источник новых технологий и навыков управления.</w:t>
      </w:r>
    </w:p>
    <w:p w:rsidR="001B3934" w:rsidRPr="009E2FF5" w:rsidRDefault="001B3934" w:rsidP="001452D2">
      <w:pPr>
        <w:spacing w:after="0" w:line="360" w:lineRule="auto"/>
        <w:ind w:firstLine="709"/>
        <w:jc w:val="both"/>
        <w:rPr>
          <w:rFonts w:ascii="Times New Roman" w:hAnsi="Times New Roman"/>
          <w:sz w:val="28"/>
          <w:szCs w:val="28"/>
        </w:rPr>
      </w:pPr>
    </w:p>
    <w:p w:rsidR="001B3934" w:rsidRPr="00EA6C3D" w:rsidRDefault="00EA6C3D" w:rsidP="001452D2">
      <w:pPr>
        <w:spacing w:after="0" w:line="360" w:lineRule="auto"/>
        <w:ind w:firstLine="709"/>
        <w:jc w:val="both"/>
        <w:rPr>
          <w:rFonts w:ascii="Times New Roman" w:hAnsi="Times New Roman"/>
          <w:b/>
          <w:sz w:val="28"/>
          <w:szCs w:val="28"/>
        </w:rPr>
      </w:pPr>
      <w:r w:rsidRPr="00EA6C3D">
        <w:rPr>
          <w:rFonts w:ascii="Times New Roman" w:hAnsi="Times New Roman"/>
          <w:b/>
          <w:sz w:val="28"/>
          <w:szCs w:val="28"/>
        </w:rPr>
        <w:t>1.3</w:t>
      </w:r>
      <w:r w:rsidR="001B3934" w:rsidRPr="00EA6C3D">
        <w:rPr>
          <w:rFonts w:ascii="Times New Roman" w:hAnsi="Times New Roman"/>
          <w:b/>
          <w:sz w:val="28"/>
          <w:szCs w:val="28"/>
        </w:rPr>
        <w:t xml:space="preserve"> Государственное регулирование инвестиционной деятельности</w:t>
      </w:r>
      <w:r w:rsidR="0086126A" w:rsidRPr="00EA6C3D">
        <w:rPr>
          <w:rFonts w:ascii="Times New Roman" w:hAnsi="Times New Roman"/>
          <w:b/>
          <w:sz w:val="28"/>
          <w:szCs w:val="28"/>
        </w:rPr>
        <w:t xml:space="preserve"> стран СНГ</w:t>
      </w:r>
      <w:r w:rsidR="001B3934" w:rsidRPr="00EA6C3D">
        <w:rPr>
          <w:rFonts w:ascii="Times New Roman" w:hAnsi="Times New Roman"/>
          <w:b/>
          <w:sz w:val="28"/>
          <w:szCs w:val="28"/>
        </w:rPr>
        <w:t xml:space="preserve"> на примере Российской Федерации</w:t>
      </w:r>
    </w:p>
    <w:p w:rsidR="001B3934" w:rsidRPr="00EA6C3D" w:rsidRDefault="001B3934" w:rsidP="001452D2">
      <w:pPr>
        <w:spacing w:after="0" w:line="360" w:lineRule="auto"/>
        <w:ind w:firstLine="709"/>
        <w:jc w:val="both"/>
        <w:rPr>
          <w:rFonts w:ascii="Times New Roman" w:hAnsi="Times New Roman"/>
          <w:b/>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Инвестиции определяют будущее страны в целом, отдельного субъекта хозяйствования и являются локомотивом в развитии экономики. А привлечение инвестиций в экономику стран СНГ и их освоение способствуют повышению производительного потенциала экономики.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Предпринимательская, инвестиционная деятельность и состояние экономики в целом в значительной степени зависят от государственной политики. Своими действиями государство может существенно затормозить или ускорить эти процессы.</w:t>
      </w:r>
      <w:r w:rsidR="00EA6C3D">
        <w:rPr>
          <w:rFonts w:ascii="Times New Roman" w:hAnsi="Times New Roman"/>
          <w:sz w:val="28"/>
          <w:szCs w:val="28"/>
        </w:rPr>
        <w:t xml:space="preserve"> </w:t>
      </w:r>
      <w:r w:rsidRPr="009E2FF5">
        <w:rPr>
          <w:rFonts w:ascii="Times New Roman" w:hAnsi="Times New Roman"/>
          <w:sz w:val="28"/>
          <w:szCs w:val="28"/>
        </w:rPr>
        <w:t>Инвестиции это процесс вложения капитала в денежной, материальной и нематериальной формах в объекты предпринимательской деятельности или финансовые инструменты. С целью получения текущего дохода</w:t>
      </w:r>
      <w:r w:rsidR="001452D2">
        <w:rPr>
          <w:rFonts w:ascii="Times New Roman" w:hAnsi="Times New Roman"/>
          <w:sz w:val="28"/>
          <w:szCs w:val="28"/>
        </w:rPr>
        <w:t xml:space="preserve"> </w:t>
      </w:r>
      <w:r w:rsidRPr="009E2FF5">
        <w:rPr>
          <w:rFonts w:ascii="Times New Roman" w:hAnsi="Times New Roman"/>
          <w:sz w:val="28"/>
          <w:szCs w:val="28"/>
        </w:rPr>
        <w:t>и обеспечения возрастания капитала. Инвестиции являются главной формой, реализующей стратегию развития предприятия.</w:t>
      </w:r>
      <w:r w:rsidR="00EA6C3D">
        <w:rPr>
          <w:rFonts w:ascii="Times New Roman" w:hAnsi="Times New Roman"/>
          <w:sz w:val="28"/>
          <w:szCs w:val="28"/>
        </w:rPr>
        <w:t xml:space="preserve"> </w:t>
      </w:r>
      <w:r w:rsidRPr="009E2FF5">
        <w:rPr>
          <w:rFonts w:ascii="Times New Roman" w:hAnsi="Times New Roman"/>
          <w:sz w:val="28"/>
          <w:szCs w:val="28"/>
        </w:rPr>
        <w:t>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w:t>
      </w:r>
      <w:r w:rsidR="00EA6C3D">
        <w:rPr>
          <w:rFonts w:ascii="Times New Roman" w:hAnsi="Times New Roman"/>
          <w:sz w:val="28"/>
          <w:szCs w:val="28"/>
        </w:rPr>
        <w:t xml:space="preserve"> </w:t>
      </w:r>
      <w:r w:rsidRPr="009E2FF5">
        <w:rPr>
          <w:rFonts w:ascii="Times New Roman" w:hAnsi="Times New Roman"/>
          <w:sz w:val="28"/>
          <w:szCs w:val="28"/>
        </w:rPr>
        <w:t>Функционирование хозяйственного комплекса страны немыслимо без инвестиций, обеспечивающих непрерывность воспроизводства, разработку и реализацию производственных, инновационных и социальных программ и проектов, позволяющих увеличить объемы производства, повысить эффективность функционирования общественного производства</w:t>
      </w:r>
      <w:r w:rsidRPr="009E2FF5">
        <w:rPr>
          <w:rStyle w:val="aa"/>
          <w:rFonts w:ascii="Times New Roman" w:hAnsi="Times New Roman"/>
          <w:sz w:val="28"/>
          <w:szCs w:val="28"/>
        </w:rPr>
        <w:footnoteReference w:id="34"/>
      </w:r>
      <w:r w:rsidRPr="009E2FF5">
        <w:rPr>
          <w:rFonts w:ascii="Times New Roman" w:hAnsi="Times New Roman"/>
          <w:sz w:val="28"/>
          <w:szCs w:val="28"/>
        </w:rPr>
        <w:t>.</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Инвестиции являются важнейшим средством структурного преобразования социального и производственного потенциала, подчинения его требованиям рынка.</w:t>
      </w:r>
      <w:r w:rsidR="00EA6C3D">
        <w:rPr>
          <w:rFonts w:ascii="Times New Roman" w:hAnsi="Times New Roman"/>
          <w:sz w:val="28"/>
          <w:szCs w:val="28"/>
        </w:rPr>
        <w:t xml:space="preserve"> </w:t>
      </w:r>
      <w:r w:rsidRPr="009E2FF5">
        <w:rPr>
          <w:rFonts w:ascii="Times New Roman" w:hAnsi="Times New Roman"/>
          <w:sz w:val="28"/>
          <w:szCs w:val="28"/>
        </w:rPr>
        <w:t>Государственное управление инвестиционной сферой</w:t>
      </w:r>
      <w:r w:rsidR="001452D2">
        <w:rPr>
          <w:rFonts w:ascii="Times New Roman" w:hAnsi="Times New Roman"/>
          <w:sz w:val="28"/>
          <w:szCs w:val="28"/>
        </w:rPr>
        <w:t xml:space="preserve"> </w:t>
      </w:r>
      <w:r w:rsidRPr="009E2FF5">
        <w:rPr>
          <w:rFonts w:ascii="Times New Roman" w:hAnsi="Times New Roman"/>
          <w:sz w:val="28"/>
          <w:szCs w:val="28"/>
        </w:rPr>
        <w:t>предполагает форму некоего «принуждения», без которого оно лишено смысла, поскольку, если бы рынок сам регулировал перелив капитала исходя из государственных интересов, то любое вмешательство государства в инвестиционный процесс было бы излишним.</w:t>
      </w:r>
      <w:r w:rsidR="00EA6C3D">
        <w:rPr>
          <w:rFonts w:ascii="Times New Roman" w:hAnsi="Times New Roman"/>
          <w:sz w:val="28"/>
          <w:szCs w:val="28"/>
        </w:rPr>
        <w:t xml:space="preserve"> </w:t>
      </w:r>
      <w:r w:rsidRPr="009E2FF5">
        <w:rPr>
          <w:rFonts w:ascii="Times New Roman" w:hAnsi="Times New Roman"/>
          <w:sz w:val="28"/>
          <w:szCs w:val="28"/>
        </w:rPr>
        <w:t>Поэтому государство должно соединить интересы общества, понимаемые, прежде всего как сохранение его благополучия, с интересами предпринимательской деятельности, в том числе путем регулирования инвестиционных потоков.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Государственная инвестиционная политика должна быть нацелена</w:t>
      </w:r>
      <w:r w:rsidR="001452D2">
        <w:rPr>
          <w:rFonts w:ascii="Times New Roman" w:hAnsi="Times New Roman"/>
          <w:sz w:val="28"/>
          <w:szCs w:val="28"/>
        </w:rPr>
        <w:t xml:space="preserve"> </w:t>
      </w:r>
      <w:r w:rsidRPr="009E2FF5">
        <w:rPr>
          <w:rFonts w:ascii="Times New Roman" w:hAnsi="Times New Roman"/>
          <w:sz w:val="28"/>
          <w:szCs w:val="28"/>
        </w:rPr>
        <w:t>на создание благоприятного инвестиционного климата в стране, на стимулирование привлечения частного капитала как национального, так и иностранного, а так же поиск новых форм совместного (частного и государственного) инвестирования в перспективные проекты.</w:t>
      </w:r>
      <w:r w:rsidR="00EA6C3D">
        <w:rPr>
          <w:rFonts w:ascii="Times New Roman" w:hAnsi="Times New Roman"/>
          <w:sz w:val="28"/>
          <w:szCs w:val="28"/>
        </w:rPr>
        <w:t xml:space="preserve"> </w:t>
      </w:r>
      <w:r w:rsidRPr="009E2FF5">
        <w:rPr>
          <w:rFonts w:ascii="Times New Roman" w:hAnsi="Times New Roman"/>
          <w:sz w:val="28"/>
          <w:szCs w:val="28"/>
        </w:rPr>
        <w:t>Вмешательство государства должно отвечать интересам всех слоев общества, для того чтобы достичь наиболее эффективного общественного производства. Общественное производство может считаться эффективным</w:t>
      </w:r>
      <w:r w:rsidR="00EE651D" w:rsidRPr="009E2FF5">
        <w:rPr>
          <w:rFonts w:ascii="Times New Roman" w:hAnsi="Times New Roman"/>
          <w:sz w:val="28"/>
          <w:szCs w:val="28"/>
        </w:rPr>
        <w:t xml:space="preserve"> </w:t>
      </w:r>
      <w:r w:rsidRPr="009E2FF5">
        <w:rPr>
          <w:rFonts w:ascii="Times New Roman" w:hAnsi="Times New Roman"/>
          <w:sz w:val="28"/>
          <w:szCs w:val="28"/>
        </w:rPr>
        <w:t>только тогда, когда происходит гармоничное развитие всех структур общества, т.е. когда наряду с производственным сектором, инвестиции обеспечивают необходимое развитие</w:t>
      </w:r>
      <w:r w:rsidR="001452D2">
        <w:rPr>
          <w:rFonts w:ascii="Times New Roman" w:hAnsi="Times New Roman"/>
          <w:sz w:val="28"/>
          <w:szCs w:val="28"/>
        </w:rPr>
        <w:t xml:space="preserve"> </w:t>
      </w:r>
      <w:r w:rsidRPr="009E2FF5">
        <w:rPr>
          <w:rFonts w:ascii="Times New Roman" w:hAnsi="Times New Roman"/>
          <w:sz w:val="28"/>
          <w:szCs w:val="28"/>
        </w:rPr>
        <w:t>социальной, экономической и культурной сферы.</w:t>
      </w:r>
      <w:r w:rsidR="00EA6C3D">
        <w:rPr>
          <w:rFonts w:ascii="Times New Roman" w:hAnsi="Times New Roman"/>
          <w:sz w:val="28"/>
          <w:szCs w:val="28"/>
        </w:rPr>
        <w:t xml:space="preserve"> </w:t>
      </w:r>
      <w:r w:rsidRPr="009E2FF5">
        <w:rPr>
          <w:rFonts w:ascii="Times New Roman" w:hAnsi="Times New Roman"/>
          <w:sz w:val="28"/>
          <w:szCs w:val="28"/>
        </w:rPr>
        <w:t xml:space="preserve">Государство определяет инвестиционную политику потому, что только оно наделено политической властью и обладает способностью реализовать свою волю в правовых актах, регулирующих инвестиционные потоки, приоритетном финансировании и т.д.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Инвестиционная политика не может осуществляться сама по себе, в отрыве от социальной и экономической политики государства.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Реализация инвестиционной политики по сути своей направлена на</w:t>
      </w:r>
      <w:r w:rsidR="001452D2">
        <w:rPr>
          <w:rFonts w:ascii="Times New Roman" w:hAnsi="Times New Roman"/>
          <w:sz w:val="28"/>
          <w:szCs w:val="28"/>
        </w:rPr>
        <w:t xml:space="preserve"> </w:t>
      </w:r>
      <w:r w:rsidRPr="009E2FF5">
        <w:rPr>
          <w:rFonts w:ascii="Times New Roman" w:hAnsi="Times New Roman"/>
          <w:sz w:val="28"/>
          <w:szCs w:val="28"/>
        </w:rPr>
        <w:t>улучшение социально-экономического положения в обществе в целом. Решение экономических проблем тесно связано с социальными проблемами, поэтому инвестиционную политику, как считают некоторые специалисты, можно считать важнейшим направлением социально-экономической политики государства, позволяющим добиться поставленных целей посредством государственного управления финансовыми средствами независимо от источников их образования</w:t>
      </w:r>
      <w:r w:rsidRPr="009E2FF5">
        <w:rPr>
          <w:rStyle w:val="aa"/>
          <w:rFonts w:ascii="Times New Roman" w:hAnsi="Times New Roman"/>
          <w:sz w:val="28"/>
          <w:szCs w:val="28"/>
        </w:rPr>
        <w:footnoteReference w:id="35"/>
      </w:r>
      <w:r w:rsidRPr="009E2FF5">
        <w:rPr>
          <w:rFonts w:ascii="Times New Roman" w:hAnsi="Times New Roman"/>
          <w:sz w:val="28"/>
          <w:szCs w:val="28"/>
        </w:rPr>
        <w:t>.</w:t>
      </w:r>
      <w:r w:rsidR="00EA6C3D">
        <w:rPr>
          <w:rFonts w:ascii="Times New Roman" w:hAnsi="Times New Roman"/>
          <w:sz w:val="28"/>
          <w:szCs w:val="28"/>
        </w:rPr>
        <w:t xml:space="preserve"> </w:t>
      </w:r>
      <w:r w:rsidRPr="009E2FF5">
        <w:rPr>
          <w:rFonts w:ascii="Times New Roman" w:hAnsi="Times New Roman"/>
          <w:sz w:val="28"/>
          <w:szCs w:val="28"/>
        </w:rPr>
        <w:t>Важной тактической формой управления инвестиционными потоками являются государственные финансовые ресурсы. Они призваны стимулировать развитие общественного производства или решение социальных проблем, возможно путем долевого участия государства в строительстве предприятий, подготовки площадок для строительства объектов производственной и социальной инфраструктуры с тем, чтобы сделать в дальнейшем регион привлекательным для частного инвестирования.</w:t>
      </w:r>
      <w:r w:rsidR="001452D2">
        <w:rPr>
          <w:rFonts w:ascii="Times New Roman" w:hAnsi="Times New Roman"/>
          <w:sz w:val="28"/>
          <w:szCs w:val="28"/>
        </w:rPr>
        <w:t xml:space="preserve"> </w:t>
      </w:r>
      <w:r w:rsidRPr="009E2FF5">
        <w:rPr>
          <w:rFonts w:ascii="Times New Roman" w:hAnsi="Times New Roman"/>
          <w:sz w:val="28"/>
          <w:szCs w:val="28"/>
        </w:rPr>
        <w:t>Кроме того, для повышения инвестиционной активности со стороны населения</w:t>
      </w:r>
      <w:r w:rsidR="001452D2">
        <w:rPr>
          <w:rFonts w:ascii="Times New Roman" w:hAnsi="Times New Roman"/>
          <w:sz w:val="28"/>
          <w:szCs w:val="28"/>
        </w:rPr>
        <w:t xml:space="preserve"> </w:t>
      </w:r>
      <w:r w:rsidRPr="009E2FF5">
        <w:rPr>
          <w:rFonts w:ascii="Times New Roman" w:hAnsi="Times New Roman"/>
          <w:sz w:val="28"/>
          <w:szCs w:val="28"/>
        </w:rPr>
        <w:t>государство должно обеспечить высокий уровень жизни, социальную защищенность граждан, заботиться о благосостоянии нации. Эти меры также способствовали бы созданию благоприятного инвестиционного климата</w:t>
      </w:r>
      <w:r w:rsidRPr="009E2FF5">
        <w:rPr>
          <w:rStyle w:val="aa"/>
          <w:rFonts w:ascii="Times New Roman" w:hAnsi="Times New Roman"/>
          <w:sz w:val="28"/>
          <w:szCs w:val="28"/>
        </w:rPr>
        <w:footnoteReference w:id="36"/>
      </w:r>
      <w:r w:rsidRPr="009E2FF5">
        <w:rPr>
          <w:rFonts w:ascii="Times New Roman" w:hAnsi="Times New Roman"/>
          <w:sz w:val="28"/>
          <w:szCs w:val="28"/>
        </w:rPr>
        <w:t>. Механизм государственного регулирования инвестиционными процессами представляет собой совокупность</w:t>
      </w:r>
      <w:r w:rsidR="001452D2">
        <w:rPr>
          <w:rFonts w:ascii="Times New Roman" w:hAnsi="Times New Roman"/>
          <w:sz w:val="28"/>
          <w:szCs w:val="28"/>
        </w:rPr>
        <w:t xml:space="preserve"> </w:t>
      </w:r>
      <w:r w:rsidRPr="009E2FF5">
        <w:rPr>
          <w:rFonts w:ascii="Times New Roman" w:hAnsi="Times New Roman"/>
          <w:sz w:val="28"/>
          <w:szCs w:val="28"/>
        </w:rPr>
        <w:t>инструментов и методов воздействия государства на инвестиционную политику субъектов хозяйствования.</w:t>
      </w:r>
      <w:r w:rsidR="00EA6C3D">
        <w:rPr>
          <w:rFonts w:ascii="Times New Roman" w:hAnsi="Times New Roman"/>
          <w:sz w:val="28"/>
          <w:szCs w:val="28"/>
        </w:rPr>
        <w:t xml:space="preserve"> </w:t>
      </w:r>
      <w:r w:rsidRPr="009E2FF5">
        <w:rPr>
          <w:rFonts w:ascii="Times New Roman" w:hAnsi="Times New Roman"/>
          <w:sz w:val="28"/>
          <w:szCs w:val="28"/>
        </w:rPr>
        <w:t>Условно государственные инструменты инвестиционной политики можно подразделить на три группы: макроэкономические, микроэкономические и институциональные. К макроэкономическим относятся инструменты, определяющие общеэкономический климат инвестиций, а именно влияющие на процентную ставку, темпы роста экономики и внешнеторговый режим (определяются комплексом мер бюджетно-налоговой политики). К микроэкономическим относятся меры, воздействующие на отдельные составляющие инвестиций или на отдельные отрасли: налоговые ставки, правила амортизации, гарантии, льготные кредиты. Институциональные инструменты позволяют достичь координации инвестиционных программ частных инвесторов и включают государственные органы инвестиционной политики, объединения предпринимателей, информационные системы.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Под государственным регулированием инвестиционной деятельности понимаются определённые в законодательном порядке формы и методы административного и экономического характера, используемые органами управления всех уровней для осуществления инвестиционной политики, обеспечивающей государственные задачи социально-экономического развития страны и её регионов, повышения эффективности инвестиций, обеспечения безопасных условий для вложений в различные инвестиционные объекты.</w:t>
      </w:r>
      <w:r w:rsidR="0056420B">
        <w:rPr>
          <w:rFonts w:ascii="Times New Roman" w:hAnsi="Times New Roman"/>
          <w:sz w:val="28"/>
          <w:szCs w:val="28"/>
        </w:rPr>
        <w:t xml:space="preserve"> </w:t>
      </w:r>
      <w:r w:rsidRPr="009E2FF5">
        <w:rPr>
          <w:rFonts w:ascii="Times New Roman" w:hAnsi="Times New Roman"/>
          <w:sz w:val="28"/>
          <w:szCs w:val="28"/>
        </w:rPr>
        <w:t xml:space="preserve">Инвестиционная деятельность в странах СНГ регулируется как общим государственным законодательством, так и системой специальных нормативных актов. В нашей стране также приняты специальные законы, постановления, нормативные акты, которые регулируют непосредственно инвестиционный процесс. К ним следует отнести Закон "Об инвестиционной деятельности, осуществляемой в форме капитальных вложений" от 25.02.99 г. Данный закон определяет правовые, экономические и социальные условия инвестиционной деятельности; объекты и субъекты инвестиционной деятельности, защиту прав, интересов и имущества субъектов инвестиционной деятельности вне зависимости от форм собственности. Принят ряд постановлений Правительства РФ, которые направлены на повышение роли государственной инвестиционной и структурной политики, стимулирование процесса привлечения внебюджетных инвестиций в производственную сферу, создание условий для дальнейшего развития инициативы частных инвесторов по реализации высокоэффективных инвестиционных проектов.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В целом государственное регулирование осуществляется: </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в соответствии с государственными инвестиционными программами; </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прямым управлением государственными инвестициями; </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введением системы налогов с дифференцированием налоговых ставок и льгот;</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предоставлением финансовой помощи в виде дотаций, субсидий, субвенций, бюджетных ссуд на развитие отдельных территорий, отраслей производства; </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проведением финансовой и кредитной политики, политики ценообразования (в том числе выпуском в обращение ценных бумаг), амортизационной политики; </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контролем за соблюдением государственных норм и стандартов; </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антимонопольными мерами, приватизацией объектов государственной собственности, в том числе объектов незавершенного строительства; </w:t>
      </w:r>
    </w:p>
    <w:p w:rsidR="001B3934" w:rsidRPr="009E2FF5" w:rsidRDefault="001B3934" w:rsidP="001452D2">
      <w:pPr>
        <w:widowControl w:val="0"/>
        <w:numPr>
          <w:ilvl w:val="0"/>
          <w:numId w:val="13"/>
        </w:numPr>
        <w:tabs>
          <w:tab w:val="clear" w:pos="731"/>
          <w:tab w:val="num" w:pos="-198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экспертизой инвестиционных проектов.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Государство использует как административные, так и экономические методы воздействия на инвестиционную деятельность в стране. Административные (прямые) методы регулирования предполагают прямое воздействие на субъекты инвестиционной деятельности; государство обладает правом и возможностью осуществлять принуждение по отношению к другим субъектам экономики, используя регламенты, запреты, ограничения, разрешения. В качестве инструментов подобного воздействия выступают законодательные и нормативные акты. Например, законом устанавливается, что все инвестиционные проекты подлежат экологической экспертизе. Экономические методы воздействия государства это методы, с помощью которых государство воздействует на субъекты инвестиционной деятельности путём стимулирования принятия инвестиционных решений как в интересах самих субъектов, так и в интересах всего общества. Обычно государство сочетает административные и экономические методы для достижения целей в области инвестирования. Активизация инвестиционной деятельности во многом зависит от проведения финансовой, кредитной, амортизационной, ценовой, налоговой, валютной, инвестиционной политики.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К экономическим методам относятся: установление ставки рефинансирования, налоговых льгот и скидок, дифференциация налоговых ставок, тарифов и ставок платежей за такие инвестиционные ресурсы как земля, природные ресурсы. Государственное регулирование инвестиционной деятельности осуществляется органами государственной власти стран СНГ и органами государственной власти субъектов. Законом об инвестиционной деятельности РФ, осуществляемой в форме капитальных вложений, предусматриваются следующие формы государственного регулирования: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1) Создание благоприятных условий для развития инвестиционной деятельности путём:</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совершенствования системы налогов, механизма начисления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амортизации и использования амортизационных отчислений;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установление субъектам инвестиционной деятельности специальных налоговых режимов, не носящих индивидуального характера;</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защиты интересов инвесторов;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предоставления субъектам инвестиционной деятельности льготных условий пользования землёй и др. природными ресурсами, не противоречащих законодательству РФ;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создания и развития сети информационно-аналитических центров, осуществляющих регулярное проведение рейтинговых оценок субъекта инвестиционной деятельности;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принятия антимонопольных мер;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расширения возможностей использования залогов при осуществлении кредитования;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развития финансового лизинга;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проведения переоценок основных фондов в соответствии с темпами инфляции; </w:t>
      </w:r>
    </w:p>
    <w:p w:rsidR="001B3934" w:rsidRPr="009E2FF5" w:rsidRDefault="001B3934" w:rsidP="001452D2">
      <w:pPr>
        <w:widowControl w:val="0"/>
        <w:numPr>
          <w:ilvl w:val="0"/>
          <w:numId w:val="14"/>
        </w:numPr>
        <w:tabs>
          <w:tab w:val="clear" w:pos="731"/>
          <w:tab w:val="num" w:pos="-1800"/>
          <w:tab w:val="left" w:pos="90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создания возможностей формирования субъектами инвестиционной деятельности собственных инвестиционных фондов.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2) Прямое участие государства в инвестиционной деятельности путём: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разработки, утверждения и финансирования инвестиционных проектов, осуществляемых в РФ совместно с иностранными государствами, а также инвестиционных проектов, финансируемых за счёт средств бюджетов всех уровней;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формирование перечня строек и объектов технического перевооружения для федеральных государственных нужд и финансирования их за счёт средств федерального бюджета;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предоставления на конкурсной основе государственных гарантий по инвестиционным проектам за счёт средств федерального бюджета и средств бюджета субъектов РФ;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размещения на конкурсной основе средств федерального и регионального бюджетов для финансирования инвестиционных проектов. Размещение этих средств осуществляется на возвратной и срочной основах с уплатой процентов, определяемых законами о бюджетах, либо на условиях закрепления в государственной соответствующей части акций создаваемого акционерного общества, которые реализуются через определённый срок на РЦБ с направлением средств от реализации в соответствующие бюджеты;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проведение экспертизы инвестиционных проектов;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защиты российских организаций от поставок морально устаревших, материалоёмких, энергоёмких и ненаукоёмких технологий, оборудования, конструкций, материалов;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разработки и утверждения стандартов (норм и правил) и осуществления контроля за их соблюдением;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выпуска облигационных займов, гарантированных целевых займов;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вовлечения в инвестиционный процесс временно приостановленных и законсервированных строек и объектов, находящихся в государственной собственности; </w:t>
      </w:r>
    </w:p>
    <w:p w:rsidR="001B3934" w:rsidRPr="009E2FF5" w:rsidRDefault="001B3934" w:rsidP="001452D2">
      <w:pPr>
        <w:widowControl w:val="0"/>
        <w:numPr>
          <w:ilvl w:val="0"/>
          <w:numId w:val="15"/>
        </w:numPr>
        <w:tabs>
          <w:tab w:val="clear" w:pos="731"/>
          <w:tab w:val="num" w:pos="-16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предоставления концессий российским и иностранным инвесторам по итогам торгов (аукционов и конкурсов).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Государство гарантирует всем субъектам инвестиционной деятельности независимо от форм собственности: </w:t>
      </w:r>
    </w:p>
    <w:p w:rsidR="001B3934" w:rsidRPr="009E2FF5" w:rsidRDefault="001B3934" w:rsidP="001452D2">
      <w:pPr>
        <w:widowControl w:val="0"/>
        <w:numPr>
          <w:ilvl w:val="0"/>
          <w:numId w:val="16"/>
        </w:numPr>
        <w:tabs>
          <w:tab w:val="clear" w:pos="731"/>
          <w:tab w:val="num" w:pos="-7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обеспечение равных прав при осуществлении инвестиционной </w:t>
      </w:r>
    </w:p>
    <w:p w:rsidR="001B3934" w:rsidRPr="009E2FF5" w:rsidRDefault="001B3934" w:rsidP="001452D2">
      <w:pPr>
        <w:widowControl w:val="0"/>
        <w:numPr>
          <w:ilvl w:val="0"/>
          <w:numId w:val="16"/>
        </w:numPr>
        <w:tabs>
          <w:tab w:val="clear" w:pos="731"/>
          <w:tab w:val="num" w:pos="-7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деятельности; </w:t>
      </w:r>
    </w:p>
    <w:p w:rsidR="001B3934" w:rsidRPr="009E2FF5" w:rsidRDefault="001B3934" w:rsidP="001452D2">
      <w:pPr>
        <w:widowControl w:val="0"/>
        <w:numPr>
          <w:ilvl w:val="0"/>
          <w:numId w:val="16"/>
        </w:numPr>
        <w:tabs>
          <w:tab w:val="clear" w:pos="731"/>
          <w:tab w:val="num" w:pos="-7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гласность при обсуждении инвестиционных проектов; </w:t>
      </w:r>
    </w:p>
    <w:p w:rsidR="001B3934" w:rsidRPr="009E2FF5" w:rsidRDefault="001B3934" w:rsidP="001452D2">
      <w:pPr>
        <w:widowControl w:val="0"/>
        <w:numPr>
          <w:ilvl w:val="0"/>
          <w:numId w:val="16"/>
        </w:numPr>
        <w:tabs>
          <w:tab w:val="clear" w:pos="731"/>
          <w:tab w:val="num" w:pos="-7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право обжалования в судебном порядке любых решений, действий (бездействия) органов государственной власти, органов местного самоуправления и их должностных лиц; </w:t>
      </w:r>
    </w:p>
    <w:p w:rsidR="001B3934" w:rsidRPr="009E2FF5" w:rsidRDefault="001B3934" w:rsidP="001452D2">
      <w:pPr>
        <w:widowControl w:val="0"/>
        <w:numPr>
          <w:ilvl w:val="0"/>
          <w:numId w:val="16"/>
        </w:numPr>
        <w:tabs>
          <w:tab w:val="clear" w:pos="731"/>
          <w:tab w:val="num" w:pos="-7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стабильность прав субъекта инвестиционной деятельности. В случаях принятия законов, устанавливающих для субъектов инвестиционной деятельности иные правила, чем те, которые действовали при заключении договоров между ними, условия этих договоров сохраняют свою силу, за исключением случаев, когда законом установлен</w:t>
      </w:r>
      <w:r w:rsidR="0056420B">
        <w:rPr>
          <w:rFonts w:ascii="Times New Roman" w:hAnsi="Times New Roman"/>
          <w:sz w:val="28"/>
          <w:szCs w:val="28"/>
        </w:rPr>
        <w:t>о</w:t>
      </w:r>
      <w:r w:rsidRPr="009E2FF5">
        <w:rPr>
          <w:rFonts w:ascii="Times New Roman" w:hAnsi="Times New Roman"/>
          <w:sz w:val="28"/>
          <w:szCs w:val="28"/>
        </w:rPr>
        <w:t xml:space="preserve">, что его действие распространяется на отношения, возникающие из ранее заключенных договоров; </w:t>
      </w:r>
    </w:p>
    <w:p w:rsidR="001B3934" w:rsidRPr="009E2FF5" w:rsidRDefault="001B3934" w:rsidP="001452D2">
      <w:pPr>
        <w:widowControl w:val="0"/>
        <w:numPr>
          <w:ilvl w:val="0"/>
          <w:numId w:val="16"/>
        </w:numPr>
        <w:tabs>
          <w:tab w:val="clear" w:pos="731"/>
          <w:tab w:val="num" w:pos="-720"/>
          <w:tab w:val="left" w:pos="1080"/>
        </w:tabs>
        <w:autoSpaceDE w:val="0"/>
        <w:autoSpaceDN w:val="0"/>
        <w:adjustRightInd w:val="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защиту капитальных вложений.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Законом предусмотрено, что капитальные вложения могут быть национализированы только при условии предварительного и равноценного возмещения государством убытков, причинённых субъектам инвестиционной деятельности. Они могут быть реквизированы только в порядке и на условиях, которые определены Гражданским кодексом РФ.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Одной из форм защиты инвестиций является их страхование. Оно осуществляется в соответствии с законодательством РФ.</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Государственное регулирование инвестиционной деятельности представляет собой совокупность государственных подходов и решений, закрепленных законодательством, организационно-правовых форм, в рамках которых инвестор осуществляет свою деятельность.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Регулирование выражается в прямом управлении государственными инвестициями: системе налогов с дифференцированием налоговых ставок и налоговых льгот, финансовой помощи в виде дотаций, субсидий, бюджетных ссуд, льготных кредитов, в финансовой и кредитной политике, ценообразовании, выпуске в обращение ценных б</w:t>
      </w:r>
      <w:r w:rsidR="0056420B">
        <w:rPr>
          <w:rFonts w:ascii="Times New Roman" w:hAnsi="Times New Roman"/>
          <w:sz w:val="28"/>
          <w:szCs w:val="28"/>
        </w:rPr>
        <w:t>умаг, амортизационной политике.</w:t>
      </w:r>
    </w:p>
    <w:p w:rsidR="001B3934" w:rsidRPr="009E2FF5" w:rsidRDefault="001B3934" w:rsidP="001452D2">
      <w:pPr>
        <w:spacing w:after="0" w:line="360" w:lineRule="auto"/>
        <w:ind w:firstLine="709"/>
        <w:jc w:val="both"/>
        <w:rPr>
          <w:rFonts w:ascii="Times New Roman" w:hAnsi="Times New Roman"/>
          <w:sz w:val="28"/>
          <w:szCs w:val="28"/>
        </w:rPr>
      </w:pPr>
    </w:p>
    <w:tbl>
      <w:tblPr>
        <w:tblW w:w="9072" w:type="dxa"/>
        <w:jc w:val="center"/>
        <w:tblLayout w:type="fixed"/>
        <w:tblLook w:val="0000" w:firstRow="0" w:lastRow="0" w:firstColumn="0" w:lastColumn="0" w:noHBand="0" w:noVBand="0"/>
      </w:tblPr>
      <w:tblGrid>
        <w:gridCol w:w="1701"/>
        <w:gridCol w:w="284"/>
        <w:gridCol w:w="283"/>
        <w:gridCol w:w="284"/>
        <w:gridCol w:w="1701"/>
        <w:gridCol w:w="425"/>
        <w:gridCol w:w="1276"/>
        <w:gridCol w:w="141"/>
        <w:gridCol w:w="95"/>
        <w:gridCol w:w="331"/>
        <w:gridCol w:w="2551"/>
      </w:tblGrid>
      <w:tr w:rsidR="001B3934" w:rsidRPr="0056420B" w:rsidTr="0056420B">
        <w:trPr>
          <w:jc w:val="center"/>
        </w:trPr>
        <w:tc>
          <w:tcPr>
            <w:tcW w:w="2268" w:type="dxa"/>
            <w:gridSpan w:val="3"/>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Регулирование финансовых инвестиций</w:t>
            </w:r>
          </w:p>
        </w:tc>
        <w:tc>
          <w:tcPr>
            <w:tcW w:w="284" w:type="dxa"/>
            <w:tcBorders>
              <w:left w:val="nil"/>
            </w:tcBorders>
          </w:tcPr>
          <w:p w:rsidR="001B3934" w:rsidRPr="0056420B" w:rsidRDefault="001B3934" w:rsidP="0056420B">
            <w:pPr>
              <w:spacing w:after="0" w:line="360" w:lineRule="auto"/>
              <w:jc w:val="both"/>
              <w:rPr>
                <w:rFonts w:ascii="Times New Roman" w:hAnsi="Times New Roman"/>
                <w:snapToGrid w:val="0"/>
                <w:sz w:val="20"/>
                <w:szCs w:val="28"/>
              </w:rPr>
            </w:pPr>
          </w:p>
        </w:tc>
        <w:tc>
          <w:tcPr>
            <w:tcW w:w="3543" w:type="dxa"/>
            <w:gridSpan w:val="4"/>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Регулирование условий инвестирования средств за пределы государства</w:t>
            </w:r>
          </w:p>
        </w:tc>
        <w:tc>
          <w:tcPr>
            <w:tcW w:w="426" w:type="dxa"/>
            <w:gridSpan w:val="2"/>
            <w:tcBorders>
              <w:left w:val="nil"/>
            </w:tcBorders>
          </w:tcPr>
          <w:p w:rsidR="001B3934" w:rsidRPr="0056420B" w:rsidRDefault="001B3934" w:rsidP="0056420B">
            <w:pPr>
              <w:spacing w:after="0" w:line="360" w:lineRule="auto"/>
              <w:jc w:val="both"/>
              <w:rPr>
                <w:rFonts w:ascii="Times New Roman" w:hAnsi="Times New Roman"/>
                <w:snapToGrid w:val="0"/>
                <w:sz w:val="20"/>
                <w:szCs w:val="28"/>
              </w:rPr>
            </w:pPr>
          </w:p>
        </w:tc>
        <w:tc>
          <w:tcPr>
            <w:tcW w:w="2551" w:type="dxa"/>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Налоговое регулирование инвестиционной деятельности</w:t>
            </w:r>
          </w:p>
        </w:tc>
      </w:tr>
      <w:tr w:rsidR="001B3934" w:rsidRPr="0056420B" w:rsidTr="0056420B">
        <w:trPr>
          <w:jc w:val="center"/>
        </w:trPr>
        <w:tc>
          <w:tcPr>
            <w:tcW w:w="2268" w:type="dxa"/>
            <w:gridSpan w:val="3"/>
          </w:tcPr>
          <w:p w:rsidR="001B3934" w:rsidRPr="0056420B" w:rsidRDefault="001B3934" w:rsidP="0056420B">
            <w:pPr>
              <w:spacing w:after="0" w:line="360" w:lineRule="auto"/>
              <w:jc w:val="both"/>
              <w:rPr>
                <w:rFonts w:ascii="Times New Roman" w:hAnsi="Times New Roman"/>
                <w:snapToGrid w:val="0"/>
                <w:sz w:val="20"/>
                <w:szCs w:val="28"/>
              </w:rPr>
            </w:pPr>
          </w:p>
        </w:tc>
        <w:tc>
          <w:tcPr>
            <w:tcW w:w="284" w:type="dxa"/>
          </w:tcPr>
          <w:p w:rsidR="001B3934" w:rsidRPr="0056420B" w:rsidRDefault="00DE7F69" w:rsidP="0056420B">
            <w:pPr>
              <w:spacing w:after="0" w:line="360" w:lineRule="auto"/>
              <w:jc w:val="both"/>
              <w:rPr>
                <w:rFonts w:ascii="Times New Roman" w:hAnsi="Times New Roman"/>
                <w:snapToGrid w:val="0"/>
                <w:sz w:val="20"/>
                <w:szCs w:val="28"/>
              </w:rPr>
            </w:pPr>
            <w:r>
              <w:rPr>
                <w:noProof/>
              </w:rPr>
              <w:pict>
                <v:shapetype id="_x0000_t32" coordsize="21600,21600" o:spt="32" o:oned="t" path="m,l21600,21600e" filled="f">
                  <v:path arrowok="t" fillok="f" o:connecttype="none"/>
                  <o:lock v:ext="edit" shapetype="t"/>
                </v:shapetype>
                <v:shape id="_x0000_s1048" type="#_x0000_t32" style="position:absolute;left:0;text-align:left;margin-left:-5.45pt;margin-top:-.2pt;width:13.5pt;height:26.25pt;flip:x y;z-index:251665920;mso-position-horizontal-relative:text;mso-position-vertical-relative:text" o:connectortype="straight">
                  <v:stroke endarrow="block"/>
                </v:shape>
              </w:pict>
            </w:r>
          </w:p>
        </w:tc>
        <w:tc>
          <w:tcPr>
            <w:tcW w:w="3543" w:type="dxa"/>
            <w:gridSpan w:val="4"/>
          </w:tcPr>
          <w:p w:rsidR="001B3934" w:rsidRPr="0056420B" w:rsidRDefault="00DE7F69" w:rsidP="0056420B">
            <w:pPr>
              <w:spacing w:after="0" w:line="360" w:lineRule="auto"/>
              <w:jc w:val="both"/>
              <w:rPr>
                <w:rFonts w:ascii="Times New Roman" w:hAnsi="Times New Roman"/>
                <w:snapToGrid w:val="0"/>
                <w:sz w:val="20"/>
                <w:szCs w:val="28"/>
              </w:rPr>
            </w:pPr>
            <w:r>
              <w:rPr>
                <w:noProof/>
              </w:rPr>
              <w:pict>
                <v:shape id="_x0000_s1049" type="#_x0000_t32" style="position:absolute;left:0;text-align:left;margin-left:170.1pt;margin-top:-.2pt;width:22.5pt;height:26.25pt;flip:y;z-index:251664896;mso-position-horizontal-relative:text;mso-position-vertical-relative:text" o:connectortype="straight">
                  <v:stroke endarrow="block"/>
                </v:shape>
              </w:pict>
            </w:r>
            <w:r>
              <w:rPr>
                <w:noProof/>
              </w:rPr>
              <w:pict>
                <v:shape id="_x0000_s1050" type="#_x0000_t32" style="position:absolute;left:0;text-align:left;margin-left:78.6pt;margin-top:-.2pt;width:0;height:26.25pt;flip:y;z-index:251663872;mso-position-horizontal-relative:text;mso-position-vertical-relative:text" o:connectortype="straight">
                  <v:stroke endarrow="block"/>
                  <v:shadow offset=",3pt" offset2=",2pt"/>
                </v:shape>
              </w:pict>
            </w:r>
          </w:p>
        </w:tc>
        <w:tc>
          <w:tcPr>
            <w:tcW w:w="426" w:type="dxa"/>
            <w:gridSpan w:val="2"/>
          </w:tcPr>
          <w:p w:rsidR="001B3934" w:rsidRPr="0056420B" w:rsidRDefault="001B3934" w:rsidP="0056420B">
            <w:pPr>
              <w:spacing w:after="0" w:line="360" w:lineRule="auto"/>
              <w:jc w:val="both"/>
              <w:rPr>
                <w:rFonts w:ascii="Times New Roman" w:hAnsi="Times New Roman"/>
                <w:snapToGrid w:val="0"/>
                <w:sz w:val="20"/>
                <w:szCs w:val="28"/>
              </w:rPr>
            </w:pPr>
          </w:p>
        </w:tc>
        <w:tc>
          <w:tcPr>
            <w:tcW w:w="2551" w:type="dxa"/>
          </w:tcPr>
          <w:p w:rsidR="001B3934" w:rsidRPr="0056420B" w:rsidRDefault="001B3934" w:rsidP="0056420B">
            <w:pPr>
              <w:spacing w:after="0" w:line="360" w:lineRule="auto"/>
              <w:jc w:val="both"/>
              <w:rPr>
                <w:rFonts w:ascii="Times New Roman" w:hAnsi="Times New Roman"/>
                <w:snapToGrid w:val="0"/>
                <w:sz w:val="20"/>
                <w:szCs w:val="28"/>
              </w:rPr>
            </w:pPr>
          </w:p>
        </w:tc>
      </w:tr>
      <w:tr w:rsidR="001B3934" w:rsidRPr="0056420B" w:rsidTr="0056420B">
        <w:trPr>
          <w:jc w:val="center"/>
        </w:trPr>
        <w:tc>
          <w:tcPr>
            <w:tcW w:w="2268" w:type="dxa"/>
            <w:gridSpan w:val="3"/>
            <w:tcBorders>
              <w:top w:val="single" w:sz="4" w:space="0" w:color="auto"/>
              <w:left w:val="single" w:sz="4" w:space="0" w:color="auto"/>
              <w:bottom w:val="single" w:sz="4" w:space="0" w:color="auto"/>
              <w:right w:val="single" w:sz="4" w:space="0" w:color="auto"/>
            </w:tcBorders>
          </w:tcPr>
          <w:p w:rsidR="001B3934" w:rsidRPr="0056420B" w:rsidRDefault="00DE7F69" w:rsidP="0056420B">
            <w:pPr>
              <w:spacing w:after="0" w:line="360" w:lineRule="auto"/>
              <w:jc w:val="both"/>
              <w:rPr>
                <w:rFonts w:ascii="Times New Roman" w:hAnsi="Times New Roman"/>
                <w:snapToGrid w:val="0"/>
                <w:sz w:val="20"/>
                <w:szCs w:val="28"/>
              </w:rPr>
            </w:pPr>
            <w:r>
              <w:rPr>
                <w:noProof/>
              </w:rPr>
              <w:pict>
                <v:shape id="_x0000_s1051" type="#_x0000_t32" style="position:absolute;left:0;text-align:left;margin-left:77.95pt;margin-top:56.65pt;width:43.5pt;height:27.75pt;flip:x;z-index:251670016;mso-position-horizontal-relative:text;mso-position-vertical-relative:text" o:connectortype="straight">
                  <v:stroke endarrow="block"/>
                </v:shape>
              </w:pict>
            </w:r>
            <w:r w:rsidR="001B3934" w:rsidRPr="0056420B">
              <w:rPr>
                <w:rFonts w:ascii="Times New Roman" w:hAnsi="Times New Roman"/>
                <w:snapToGrid w:val="0"/>
                <w:sz w:val="20"/>
                <w:szCs w:val="28"/>
              </w:rPr>
              <w:t>Регулирование сфер и объектов инвестирования</w:t>
            </w:r>
          </w:p>
        </w:tc>
        <w:tc>
          <w:tcPr>
            <w:tcW w:w="284" w:type="dxa"/>
            <w:tcBorders>
              <w:left w:val="nil"/>
            </w:tcBorders>
          </w:tcPr>
          <w:p w:rsidR="001B3934" w:rsidRPr="0056420B" w:rsidRDefault="00DE7F69" w:rsidP="0056420B">
            <w:pPr>
              <w:spacing w:after="0" w:line="360" w:lineRule="auto"/>
              <w:jc w:val="both"/>
              <w:rPr>
                <w:rFonts w:ascii="Times New Roman" w:hAnsi="Times New Roman"/>
                <w:snapToGrid w:val="0"/>
                <w:sz w:val="20"/>
                <w:szCs w:val="28"/>
              </w:rPr>
            </w:pPr>
            <w:r>
              <w:rPr>
                <w:noProof/>
              </w:rPr>
              <w:pict>
                <v:shape id="_x0000_s1052" type="#_x0000_t32" style="position:absolute;left:0;text-align:left;margin-left:-5.45pt;margin-top:31.15pt;width:13.5pt;height:0;flip:x;z-index:251666944;mso-position-horizontal-relative:text;mso-position-vertical-relative:text" o:connectortype="straight">
                  <v:stroke endarrow="block"/>
                </v:shape>
              </w:pict>
            </w:r>
          </w:p>
        </w:tc>
        <w:tc>
          <w:tcPr>
            <w:tcW w:w="3543" w:type="dxa"/>
            <w:gridSpan w:val="4"/>
            <w:tcBorders>
              <w:top w:val="single" w:sz="4" w:space="0" w:color="auto"/>
              <w:left w:val="single" w:sz="4" w:space="0" w:color="auto"/>
              <w:bottom w:val="single" w:sz="4" w:space="0" w:color="auto"/>
              <w:right w:val="single" w:sz="4" w:space="0" w:color="auto"/>
            </w:tcBorders>
          </w:tcPr>
          <w:p w:rsidR="001B3934" w:rsidRPr="0056420B" w:rsidRDefault="00DE7F69" w:rsidP="0056420B">
            <w:pPr>
              <w:spacing w:after="0" w:line="360" w:lineRule="auto"/>
              <w:jc w:val="both"/>
              <w:rPr>
                <w:rFonts w:ascii="Times New Roman" w:hAnsi="Times New Roman"/>
                <w:snapToGrid w:val="0"/>
                <w:sz w:val="20"/>
                <w:szCs w:val="28"/>
              </w:rPr>
            </w:pPr>
            <w:r>
              <w:rPr>
                <w:noProof/>
              </w:rPr>
              <w:pict>
                <v:shape id="_x0000_s1053" type="#_x0000_t32" style="position:absolute;left:0;text-align:left;margin-left:119.85pt;margin-top:56.65pt;width:16.5pt;height:27.75pt;z-index:251672064;mso-position-horizontal-relative:text;mso-position-vertical-relative:text" o:connectortype="straight">
                  <v:stroke endarrow="block"/>
                </v:shape>
              </w:pict>
            </w:r>
            <w:r>
              <w:rPr>
                <w:noProof/>
              </w:rPr>
              <w:pict>
                <v:shape id="_x0000_s1054" type="#_x0000_t32" style="position:absolute;left:0;text-align:left;margin-left:23.1pt;margin-top:56.65pt;width:15.75pt;height:27.75pt;flip:x;z-index:251671040;mso-position-horizontal-relative:text;mso-position-vertical-relative:text" o:connectortype="straight">
                  <v:stroke endarrow="block"/>
                </v:shape>
              </w:pict>
            </w:r>
            <w:r>
              <w:rPr>
                <w:noProof/>
              </w:rPr>
              <w:pict>
                <v:shape id="_x0000_s1055" type="#_x0000_t32" style="position:absolute;left:0;text-align:left;margin-left:170.1pt;margin-top:56.65pt;width:22.5pt;height:27.75pt;z-index:251668992;mso-position-horizontal-relative:text;mso-position-vertical-relative:text" o:connectortype="straight">
                  <v:stroke endarrow="block"/>
                </v:shape>
              </w:pict>
            </w:r>
            <w:r>
              <w:rPr>
                <w:noProof/>
              </w:rPr>
              <w:pict>
                <v:shape id="_x0000_s1056" type="#_x0000_t32" style="position:absolute;left:0;text-align:left;margin-left:170.1pt;margin-top:31.15pt;width:22.5pt;height:0;z-index:251667968;mso-position-horizontal-relative:text;mso-position-vertical-relative:text" o:connectortype="straight">
                  <v:stroke endarrow="block"/>
                </v:shape>
              </w:pict>
            </w:r>
            <w:r w:rsidR="001B3934" w:rsidRPr="0056420B">
              <w:rPr>
                <w:rFonts w:ascii="Times New Roman" w:hAnsi="Times New Roman"/>
                <w:snapToGrid w:val="0"/>
                <w:sz w:val="20"/>
                <w:szCs w:val="28"/>
              </w:rPr>
              <w:t>Формы государственного регулирования инвестиционной деятельности</w:t>
            </w:r>
          </w:p>
        </w:tc>
        <w:tc>
          <w:tcPr>
            <w:tcW w:w="426" w:type="dxa"/>
            <w:gridSpan w:val="2"/>
            <w:tcBorders>
              <w:left w:val="nil"/>
            </w:tcBorders>
          </w:tcPr>
          <w:p w:rsidR="001B3934" w:rsidRPr="0056420B" w:rsidRDefault="001B3934" w:rsidP="0056420B">
            <w:pPr>
              <w:spacing w:after="0" w:line="360" w:lineRule="auto"/>
              <w:jc w:val="both"/>
              <w:rPr>
                <w:rFonts w:ascii="Times New Roman" w:hAnsi="Times New Roman"/>
                <w:snapToGrid w:val="0"/>
                <w:sz w:val="20"/>
                <w:szCs w:val="28"/>
              </w:rPr>
            </w:pPr>
          </w:p>
        </w:tc>
        <w:tc>
          <w:tcPr>
            <w:tcW w:w="2551" w:type="dxa"/>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Регулирование участия инвесторов в приватизации</w:t>
            </w:r>
          </w:p>
        </w:tc>
      </w:tr>
      <w:tr w:rsidR="001B3934" w:rsidRPr="0056420B" w:rsidTr="0056420B">
        <w:trPr>
          <w:trHeight w:val="293"/>
          <w:jc w:val="center"/>
        </w:trPr>
        <w:tc>
          <w:tcPr>
            <w:tcW w:w="2268" w:type="dxa"/>
            <w:gridSpan w:val="3"/>
          </w:tcPr>
          <w:p w:rsidR="001B3934" w:rsidRPr="0056420B" w:rsidRDefault="001B3934" w:rsidP="0056420B">
            <w:pPr>
              <w:spacing w:after="0" w:line="360" w:lineRule="auto"/>
              <w:jc w:val="both"/>
              <w:rPr>
                <w:rFonts w:ascii="Times New Roman" w:hAnsi="Times New Roman"/>
                <w:snapToGrid w:val="0"/>
                <w:sz w:val="20"/>
                <w:szCs w:val="28"/>
              </w:rPr>
            </w:pPr>
          </w:p>
        </w:tc>
        <w:tc>
          <w:tcPr>
            <w:tcW w:w="284" w:type="dxa"/>
          </w:tcPr>
          <w:p w:rsidR="001B3934" w:rsidRPr="0056420B" w:rsidRDefault="001B3934" w:rsidP="0056420B">
            <w:pPr>
              <w:spacing w:after="0" w:line="360" w:lineRule="auto"/>
              <w:jc w:val="both"/>
              <w:rPr>
                <w:rFonts w:ascii="Times New Roman" w:hAnsi="Times New Roman"/>
                <w:snapToGrid w:val="0"/>
                <w:sz w:val="20"/>
                <w:szCs w:val="28"/>
              </w:rPr>
            </w:pPr>
          </w:p>
        </w:tc>
        <w:tc>
          <w:tcPr>
            <w:tcW w:w="3543" w:type="dxa"/>
            <w:gridSpan w:val="4"/>
          </w:tcPr>
          <w:p w:rsidR="001B3934" w:rsidRPr="0056420B" w:rsidRDefault="001B3934" w:rsidP="0056420B">
            <w:pPr>
              <w:spacing w:after="0" w:line="360" w:lineRule="auto"/>
              <w:jc w:val="both"/>
              <w:rPr>
                <w:rFonts w:ascii="Times New Roman" w:hAnsi="Times New Roman"/>
                <w:snapToGrid w:val="0"/>
                <w:sz w:val="20"/>
                <w:szCs w:val="28"/>
              </w:rPr>
            </w:pPr>
          </w:p>
        </w:tc>
        <w:tc>
          <w:tcPr>
            <w:tcW w:w="426" w:type="dxa"/>
            <w:gridSpan w:val="2"/>
          </w:tcPr>
          <w:p w:rsidR="001B3934" w:rsidRPr="0056420B" w:rsidRDefault="001B3934" w:rsidP="0056420B">
            <w:pPr>
              <w:spacing w:after="0" w:line="360" w:lineRule="auto"/>
              <w:jc w:val="both"/>
              <w:rPr>
                <w:rFonts w:ascii="Times New Roman" w:hAnsi="Times New Roman"/>
                <w:snapToGrid w:val="0"/>
                <w:sz w:val="20"/>
                <w:szCs w:val="28"/>
              </w:rPr>
            </w:pPr>
          </w:p>
        </w:tc>
        <w:tc>
          <w:tcPr>
            <w:tcW w:w="2551" w:type="dxa"/>
          </w:tcPr>
          <w:p w:rsidR="001B3934" w:rsidRPr="0056420B" w:rsidRDefault="001B3934" w:rsidP="0056420B">
            <w:pPr>
              <w:spacing w:after="0" w:line="360" w:lineRule="auto"/>
              <w:jc w:val="both"/>
              <w:rPr>
                <w:rFonts w:ascii="Times New Roman" w:hAnsi="Times New Roman"/>
                <w:snapToGrid w:val="0"/>
                <w:sz w:val="20"/>
                <w:szCs w:val="28"/>
              </w:rPr>
            </w:pPr>
          </w:p>
        </w:tc>
      </w:tr>
      <w:tr w:rsidR="001B3934" w:rsidRPr="0056420B" w:rsidTr="0056420B">
        <w:trPr>
          <w:trHeight w:val="1169"/>
          <w:jc w:val="center"/>
        </w:trPr>
        <w:tc>
          <w:tcPr>
            <w:tcW w:w="1701" w:type="dxa"/>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Экспертиза инвестиционных проектов</w:t>
            </w:r>
          </w:p>
        </w:tc>
        <w:tc>
          <w:tcPr>
            <w:tcW w:w="284" w:type="dxa"/>
            <w:tcBorders>
              <w:left w:val="nil"/>
            </w:tcBorders>
          </w:tcPr>
          <w:p w:rsidR="001B3934" w:rsidRPr="0056420B" w:rsidRDefault="001B3934" w:rsidP="0056420B">
            <w:pPr>
              <w:spacing w:after="0" w:line="360" w:lineRule="auto"/>
              <w:jc w:val="both"/>
              <w:rPr>
                <w:rFonts w:ascii="Times New Roman" w:hAnsi="Times New Roman"/>
                <w:snapToGrid w:val="0"/>
                <w:sz w:val="20"/>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Проведение эффективной амортизационной политики</w:t>
            </w:r>
          </w:p>
        </w:tc>
        <w:tc>
          <w:tcPr>
            <w:tcW w:w="425" w:type="dxa"/>
            <w:tcBorders>
              <w:left w:val="nil"/>
            </w:tcBorders>
          </w:tcPr>
          <w:p w:rsidR="001B3934" w:rsidRPr="0056420B" w:rsidRDefault="001B3934" w:rsidP="0056420B">
            <w:pPr>
              <w:spacing w:after="0" w:line="360" w:lineRule="auto"/>
              <w:jc w:val="both"/>
              <w:rPr>
                <w:rFonts w:ascii="Times New Roman" w:hAnsi="Times New Roman"/>
                <w:snapToGrid w:val="0"/>
                <w:sz w:val="20"/>
                <w:szCs w:val="28"/>
              </w:rPr>
            </w:pPr>
          </w:p>
        </w:tc>
        <w:tc>
          <w:tcPr>
            <w:tcW w:w="1276" w:type="dxa"/>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Льготное кредитование</w:t>
            </w:r>
          </w:p>
        </w:tc>
        <w:tc>
          <w:tcPr>
            <w:tcW w:w="236" w:type="dxa"/>
            <w:gridSpan w:val="2"/>
            <w:tcBorders>
              <w:left w:val="nil"/>
            </w:tcBorders>
          </w:tcPr>
          <w:p w:rsidR="001B3934" w:rsidRPr="0056420B" w:rsidRDefault="001B3934" w:rsidP="0056420B">
            <w:pPr>
              <w:spacing w:after="0" w:line="360" w:lineRule="auto"/>
              <w:jc w:val="both"/>
              <w:rPr>
                <w:rFonts w:ascii="Times New Roman" w:hAnsi="Times New Roman"/>
                <w:snapToGrid w:val="0"/>
                <w:sz w:val="20"/>
                <w:szCs w:val="28"/>
              </w:rPr>
            </w:pPr>
          </w:p>
        </w:tc>
        <w:tc>
          <w:tcPr>
            <w:tcW w:w="331" w:type="dxa"/>
            <w:tcBorders>
              <w:left w:val="nil"/>
            </w:tcBorders>
          </w:tcPr>
          <w:p w:rsidR="001B3934" w:rsidRPr="0056420B" w:rsidRDefault="001B3934" w:rsidP="0056420B">
            <w:pPr>
              <w:spacing w:after="0" w:line="360" w:lineRule="auto"/>
              <w:jc w:val="both"/>
              <w:rPr>
                <w:rFonts w:ascii="Times New Roman" w:hAnsi="Times New Roman"/>
                <w:snapToGrid w:val="0"/>
                <w:sz w:val="20"/>
                <w:szCs w:val="28"/>
              </w:rPr>
            </w:pPr>
          </w:p>
        </w:tc>
        <w:tc>
          <w:tcPr>
            <w:tcW w:w="2551" w:type="dxa"/>
            <w:tcBorders>
              <w:top w:val="single" w:sz="4" w:space="0" w:color="auto"/>
              <w:left w:val="single" w:sz="4" w:space="0" w:color="auto"/>
              <w:bottom w:val="single" w:sz="4" w:space="0" w:color="auto"/>
              <w:right w:val="single" w:sz="4" w:space="0" w:color="auto"/>
            </w:tcBorders>
          </w:tcPr>
          <w:p w:rsidR="001B3934" w:rsidRPr="0056420B" w:rsidRDefault="001B3934" w:rsidP="0056420B">
            <w:pPr>
              <w:spacing w:after="0" w:line="360" w:lineRule="auto"/>
              <w:jc w:val="both"/>
              <w:rPr>
                <w:rFonts w:ascii="Times New Roman" w:hAnsi="Times New Roman"/>
                <w:snapToGrid w:val="0"/>
                <w:sz w:val="20"/>
                <w:szCs w:val="28"/>
              </w:rPr>
            </w:pPr>
            <w:r w:rsidRPr="0056420B">
              <w:rPr>
                <w:rFonts w:ascii="Times New Roman" w:hAnsi="Times New Roman"/>
                <w:snapToGrid w:val="0"/>
                <w:sz w:val="20"/>
                <w:szCs w:val="28"/>
              </w:rPr>
              <w:t>Предоставление финансовой помощи</w:t>
            </w:r>
          </w:p>
        </w:tc>
      </w:tr>
    </w:tbl>
    <w:p w:rsidR="001B3934" w:rsidRPr="009E2FF5" w:rsidRDefault="004A0342" w:rsidP="001452D2">
      <w:pPr>
        <w:tabs>
          <w:tab w:val="center" w:pos="4819"/>
        </w:tabs>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Рис. 1.</w:t>
      </w:r>
      <w:r w:rsidR="001B3934" w:rsidRPr="009E2FF5">
        <w:rPr>
          <w:rFonts w:ascii="Times New Roman" w:hAnsi="Times New Roman"/>
          <w:snapToGrid w:val="0"/>
          <w:sz w:val="28"/>
          <w:szCs w:val="28"/>
        </w:rPr>
        <w:t>2 Основные формы государственного регулирования инвестиционной деятельности</w:t>
      </w:r>
    </w:p>
    <w:p w:rsidR="001B3934" w:rsidRPr="009E2FF5" w:rsidRDefault="001B3934" w:rsidP="001452D2">
      <w:pPr>
        <w:spacing w:after="0" w:line="360" w:lineRule="auto"/>
        <w:ind w:firstLine="709"/>
        <w:jc w:val="both"/>
        <w:rPr>
          <w:rFonts w:ascii="Times New Roman" w:hAnsi="Times New Roman"/>
          <w:sz w:val="28"/>
          <w:szCs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Государство для выполнения своих функций регулирования экономики использует как экономические (косвенные), так и административные (прямые) методы воздействия на инвестиционную деятельность и экономику страны путем издания и корректировки соответствующих законодательных актов и постановлений, а также путем проведения инвестиционной, политики.</w:t>
      </w:r>
      <w:r w:rsidR="003D25D6">
        <w:rPr>
          <w:rFonts w:ascii="Times New Roman" w:hAnsi="Times New Roman"/>
          <w:sz w:val="28"/>
          <w:szCs w:val="28"/>
        </w:rPr>
        <w:t xml:space="preserve"> </w:t>
      </w:r>
      <w:r w:rsidRPr="009E2FF5">
        <w:rPr>
          <w:rFonts w:ascii="Times New Roman" w:hAnsi="Times New Roman"/>
          <w:sz w:val="28"/>
          <w:szCs w:val="28"/>
        </w:rPr>
        <w:t>Сущность форм и методов государственного регулирования инвестиционной деятельности заключается в следующем.</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1. Государственное регулирование инвестиционной деятельности, осуществляемой в форме капитальных вложений, ведется органами государственной власти Российской Федерации и органами государственной власти субъектов Российской Федерации.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2. Государственное регулирование инвестиционной деятельности может осуществляться с использованием форм и методов в соответствии с законодательством Российской Федерации.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napToGrid w:val="0"/>
          <w:sz w:val="28"/>
          <w:szCs w:val="28"/>
        </w:rPr>
        <w:t xml:space="preserve">Для регулирования деятельности инвесторов на территории РФ государство использует следующие методы: </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xml:space="preserve">- контроль за соблюдением государственных норм и стандартов, а также за соблюдением правил обязательной сертификации; Т.е. согласно закона «Об инвестиционной деятельности в РФ» субъекты инвестиционной деятельности обязаны соблюдать нормы и стандарты, установленные законодательством РФ и законодательствами субъектов РФ. </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xml:space="preserve">- экспертиза инвестиционных проектов. Т.е. оценка экономической и иной целесообразности инвестиций в данный проект, отрасль или инвестиционную программу. </w:t>
      </w:r>
    </w:p>
    <w:p w:rsidR="001B3934" w:rsidRPr="009E2FF5" w:rsidRDefault="001B3934" w:rsidP="001452D2">
      <w:pPr>
        <w:pStyle w:val="20"/>
        <w:spacing w:after="0" w:line="360" w:lineRule="auto"/>
        <w:ind w:left="0" w:firstLine="709"/>
        <w:jc w:val="both"/>
        <w:rPr>
          <w:rFonts w:ascii="Times New Roman" w:hAnsi="Times New Roman"/>
          <w:snapToGrid w:val="0"/>
          <w:sz w:val="28"/>
          <w:szCs w:val="28"/>
        </w:rPr>
      </w:pPr>
      <w:r w:rsidRPr="009E2FF5">
        <w:rPr>
          <w:rFonts w:ascii="Times New Roman" w:hAnsi="Times New Roman"/>
          <w:snapToGrid w:val="0"/>
          <w:sz w:val="28"/>
          <w:szCs w:val="28"/>
        </w:rPr>
        <w:t>Формы и методы регулирования инвестиционной деятельности:</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установления субъектам инвестиционной деятельности льгот по уплате местных налогов;</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защиты интересов инвесторов;</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прямое участие органов местного самоуправления в инвестиционной деятельности, осуществляемой в форме капитальных вложений, путем:</w:t>
      </w:r>
    </w:p>
    <w:p w:rsidR="001B3934" w:rsidRPr="009E2FF5" w:rsidRDefault="001B3934" w:rsidP="001452D2">
      <w:pPr>
        <w:pStyle w:val="22"/>
        <w:spacing w:after="0" w:line="360" w:lineRule="auto"/>
        <w:ind w:firstLine="709"/>
        <w:jc w:val="both"/>
        <w:rPr>
          <w:rFonts w:ascii="Times New Roman" w:hAnsi="Times New Roman"/>
          <w:sz w:val="28"/>
          <w:szCs w:val="28"/>
        </w:rPr>
      </w:pPr>
      <w:r w:rsidRPr="009E2FF5">
        <w:rPr>
          <w:rFonts w:ascii="Times New Roman" w:hAnsi="Times New Roman"/>
          <w:sz w:val="28"/>
          <w:szCs w:val="28"/>
        </w:rPr>
        <w:t>- разработки, утверждения и финансирования инвестиционных проектов, осуществляемых муниципальными образованиями;</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xml:space="preserve">- размещения на конкурсной основе средств местных бюджетов для финансирования инвестиционных проектов. </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выпуска муниципальных займов в соответствии с законодательством Российской Федерации;</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xml:space="preserve">- предоставлением финансовой помощи в виде дотаций, субсидий, субвенций, бюджетных ссуд на развитие отдельных территорий, отраслей, производств. </w:t>
      </w:r>
    </w:p>
    <w:p w:rsidR="001B3934" w:rsidRPr="009E2FF5" w:rsidRDefault="001B3934" w:rsidP="001452D2">
      <w:pPr>
        <w:spacing w:after="0" w:line="360" w:lineRule="auto"/>
        <w:ind w:firstLine="709"/>
        <w:jc w:val="both"/>
        <w:rPr>
          <w:rFonts w:ascii="Times New Roman" w:hAnsi="Times New Roman"/>
          <w:snapToGrid w:val="0"/>
          <w:sz w:val="28"/>
          <w:szCs w:val="28"/>
        </w:rPr>
      </w:pPr>
      <w:r w:rsidRPr="009E2FF5">
        <w:rPr>
          <w:rFonts w:ascii="Times New Roman" w:hAnsi="Times New Roman"/>
          <w:snapToGrid w:val="0"/>
          <w:sz w:val="28"/>
          <w:szCs w:val="28"/>
        </w:rPr>
        <w:t>- проведением финансовой и кредитной пол</w:t>
      </w:r>
      <w:r w:rsidR="00435BFF" w:rsidRPr="009E2FF5">
        <w:rPr>
          <w:rFonts w:ascii="Times New Roman" w:hAnsi="Times New Roman"/>
          <w:snapToGrid w:val="0"/>
          <w:sz w:val="28"/>
          <w:szCs w:val="28"/>
        </w:rPr>
        <w:t xml:space="preserve">итики, политики ценообразования, </w:t>
      </w:r>
      <w:r w:rsidRPr="009E2FF5">
        <w:rPr>
          <w:rFonts w:ascii="Times New Roman" w:hAnsi="Times New Roman"/>
          <w:snapToGrid w:val="0"/>
          <w:sz w:val="28"/>
          <w:szCs w:val="28"/>
        </w:rPr>
        <w:t>амортизационной политики;</w:t>
      </w:r>
    </w:p>
    <w:p w:rsidR="001B3934" w:rsidRPr="009E2FF5" w:rsidRDefault="001B3934" w:rsidP="001452D2">
      <w:pPr>
        <w:pStyle w:val="2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Механизм государственного регулирования инвестиционных процессами представляет собой совокупность инструментов и методов воздействия государства на инвестиционную политику субъектов хозяйствования.</w:t>
      </w:r>
    </w:p>
    <w:p w:rsidR="001B3934" w:rsidRPr="009E2FF5" w:rsidRDefault="001B3934" w:rsidP="001452D2">
      <w:pPr>
        <w:pStyle w:val="2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Функции государственного регулирования инвестиционных процессов. Осуществляя регулирование инвестиционной деятельности, государство выполняет ряд следующих </w:t>
      </w:r>
      <w:bookmarkStart w:id="0" w:name="OCRUncertain075"/>
      <w:r w:rsidRPr="009E2FF5">
        <w:rPr>
          <w:rFonts w:ascii="Times New Roman" w:hAnsi="Times New Roman"/>
          <w:sz w:val="28"/>
          <w:szCs w:val="28"/>
        </w:rPr>
        <w:t>ф</w:t>
      </w:r>
      <w:bookmarkEnd w:id="0"/>
      <w:r w:rsidRPr="009E2FF5">
        <w:rPr>
          <w:rFonts w:ascii="Times New Roman" w:hAnsi="Times New Roman"/>
          <w:sz w:val="28"/>
          <w:szCs w:val="28"/>
        </w:rPr>
        <w:t>ункци</w:t>
      </w:r>
      <w:bookmarkStart w:id="1" w:name="OCRUncertain076"/>
      <w:r w:rsidRPr="009E2FF5">
        <w:rPr>
          <w:rFonts w:ascii="Times New Roman" w:hAnsi="Times New Roman"/>
          <w:sz w:val="28"/>
          <w:szCs w:val="28"/>
        </w:rPr>
        <w:t>й</w:t>
      </w:r>
      <w:bookmarkEnd w:id="1"/>
      <w:r w:rsidRPr="009E2FF5">
        <w:rPr>
          <w:rFonts w:ascii="Times New Roman" w:hAnsi="Times New Roman"/>
          <w:sz w:val="28"/>
          <w:szCs w:val="28"/>
        </w:rPr>
        <w:t>:</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1) </w:t>
      </w:r>
      <w:bookmarkStart w:id="2" w:name="OCRUncertain077"/>
      <w:r w:rsidRPr="009E2FF5">
        <w:rPr>
          <w:rFonts w:ascii="Times New Roman" w:hAnsi="Times New Roman"/>
          <w:sz w:val="28"/>
          <w:szCs w:val="28"/>
        </w:rPr>
        <w:t>устан</w:t>
      </w:r>
      <w:bookmarkEnd w:id="2"/>
      <w:r w:rsidRPr="009E2FF5">
        <w:rPr>
          <w:rFonts w:ascii="Times New Roman" w:hAnsi="Times New Roman"/>
          <w:sz w:val="28"/>
          <w:szCs w:val="28"/>
        </w:rPr>
        <w:t>о</w:t>
      </w:r>
      <w:bookmarkStart w:id="3" w:name="OCRUncertain078"/>
      <w:r w:rsidRPr="009E2FF5">
        <w:rPr>
          <w:rFonts w:ascii="Times New Roman" w:hAnsi="Times New Roman"/>
          <w:sz w:val="28"/>
          <w:szCs w:val="28"/>
        </w:rPr>
        <w:t>вочную</w:t>
      </w:r>
      <w:bookmarkEnd w:id="3"/>
      <w:r w:rsidRPr="009E2FF5">
        <w:rPr>
          <w:rFonts w:ascii="Times New Roman" w:hAnsi="Times New Roman"/>
          <w:sz w:val="28"/>
          <w:szCs w:val="28"/>
        </w:rPr>
        <w:t xml:space="preserve"> </w:t>
      </w:r>
      <w:bookmarkStart w:id="4" w:name="OCRUncertain079"/>
      <w:r w:rsidRPr="009E2FF5">
        <w:rPr>
          <w:rFonts w:ascii="Times New Roman" w:hAnsi="Times New Roman"/>
          <w:sz w:val="28"/>
          <w:szCs w:val="28"/>
        </w:rPr>
        <w:t>(целеполагающую);</w:t>
      </w:r>
      <w:bookmarkEnd w:id="4"/>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2) мобилизующую;</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3) стимулирующую;</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4) контролирующую.</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Установочная функция государства заключается в определении стратегических целей и приоритетов, в постановке задач инвестиц</w:t>
      </w:r>
      <w:bookmarkStart w:id="5" w:name="OCRUncertain081"/>
      <w:r w:rsidRPr="009E2FF5">
        <w:rPr>
          <w:rFonts w:ascii="Times New Roman" w:hAnsi="Times New Roman"/>
          <w:sz w:val="28"/>
          <w:szCs w:val="28"/>
        </w:rPr>
        <w:t>и</w:t>
      </w:r>
      <w:bookmarkEnd w:id="5"/>
      <w:r w:rsidRPr="009E2FF5">
        <w:rPr>
          <w:rFonts w:ascii="Times New Roman" w:hAnsi="Times New Roman"/>
          <w:sz w:val="28"/>
          <w:szCs w:val="28"/>
        </w:rPr>
        <w:t xml:space="preserve">онной политики на предстоящий период. </w:t>
      </w:r>
      <w:bookmarkStart w:id="6" w:name="OCRUncertain082"/>
      <w:r w:rsidRPr="009E2FF5">
        <w:rPr>
          <w:rFonts w:ascii="Times New Roman" w:hAnsi="Times New Roman"/>
          <w:sz w:val="28"/>
          <w:szCs w:val="28"/>
        </w:rPr>
        <w:t>Ф</w:t>
      </w:r>
      <w:bookmarkEnd w:id="6"/>
      <w:r w:rsidRPr="009E2FF5">
        <w:rPr>
          <w:rFonts w:ascii="Times New Roman" w:hAnsi="Times New Roman"/>
          <w:sz w:val="28"/>
          <w:szCs w:val="28"/>
        </w:rPr>
        <w:t>ор</w:t>
      </w:r>
      <w:bookmarkStart w:id="7" w:name="OCRUncertain083"/>
      <w:r w:rsidRPr="009E2FF5">
        <w:rPr>
          <w:rFonts w:ascii="Times New Roman" w:hAnsi="Times New Roman"/>
          <w:sz w:val="28"/>
          <w:szCs w:val="28"/>
        </w:rPr>
        <w:t>м</w:t>
      </w:r>
      <w:bookmarkEnd w:id="7"/>
      <w:r w:rsidRPr="009E2FF5">
        <w:rPr>
          <w:rFonts w:ascii="Times New Roman" w:hAnsi="Times New Roman"/>
          <w:sz w:val="28"/>
          <w:szCs w:val="28"/>
        </w:rPr>
        <w:t>ирование структуры целей и приоритетов предполагает анализ ре</w:t>
      </w:r>
      <w:bookmarkStart w:id="8" w:name="OCRUncertain084"/>
      <w:r w:rsidRPr="009E2FF5">
        <w:rPr>
          <w:rFonts w:ascii="Times New Roman" w:hAnsi="Times New Roman"/>
          <w:sz w:val="28"/>
          <w:szCs w:val="28"/>
        </w:rPr>
        <w:t>з</w:t>
      </w:r>
      <w:bookmarkEnd w:id="8"/>
      <w:r w:rsidRPr="009E2FF5">
        <w:rPr>
          <w:rFonts w:ascii="Times New Roman" w:hAnsi="Times New Roman"/>
          <w:sz w:val="28"/>
          <w:szCs w:val="28"/>
        </w:rPr>
        <w:t>ультатов, выявление наиболее острых социально-эконо</w:t>
      </w:r>
      <w:bookmarkStart w:id="9" w:name="OCRUncertain085"/>
      <w:r w:rsidRPr="009E2FF5">
        <w:rPr>
          <w:rFonts w:ascii="Times New Roman" w:hAnsi="Times New Roman"/>
          <w:sz w:val="28"/>
          <w:szCs w:val="28"/>
        </w:rPr>
        <w:t>м</w:t>
      </w:r>
      <w:bookmarkEnd w:id="9"/>
      <w:r w:rsidRPr="009E2FF5">
        <w:rPr>
          <w:rFonts w:ascii="Times New Roman" w:hAnsi="Times New Roman"/>
          <w:sz w:val="28"/>
          <w:szCs w:val="28"/>
        </w:rPr>
        <w:t>ических и политических пробле</w:t>
      </w:r>
      <w:bookmarkStart w:id="10" w:name="OCRUncertain086"/>
      <w:r w:rsidRPr="009E2FF5">
        <w:rPr>
          <w:rFonts w:ascii="Times New Roman" w:hAnsi="Times New Roman"/>
          <w:sz w:val="28"/>
          <w:szCs w:val="28"/>
        </w:rPr>
        <w:t>м</w:t>
      </w:r>
      <w:bookmarkEnd w:id="10"/>
      <w:r w:rsidRPr="009E2FF5">
        <w:rPr>
          <w:rFonts w:ascii="Times New Roman" w:hAnsi="Times New Roman"/>
          <w:sz w:val="28"/>
          <w:szCs w:val="28"/>
        </w:rPr>
        <w:t xml:space="preserve">, определение наиболее активных </w:t>
      </w:r>
      <w:bookmarkStart w:id="11" w:name="OCRUncertain087"/>
      <w:r w:rsidRPr="009E2FF5">
        <w:rPr>
          <w:rFonts w:ascii="Times New Roman" w:hAnsi="Times New Roman"/>
          <w:sz w:val="28"/>
          <w:szCs w:val="28"/>
        </w:rPr>
        <w:t>м</w:t>
      </w:r>
      <w:bookmarkEnd w:id="11"/>
      <w:r w:rsidRPr="009E2FF5">
        <w:rPr>
          <w:rFonts w:ascii="Times New Roman" w:hAnsi="Times New Roman"/>
          <w:sz w:val="28"/>
          <w:szCs w:val="28"/>
        </w:rPr>
        <w:t>ероприятий государства по их решению.</w:t>
      </w:r>
    </w:p>
    <w:p w:rsidR="001B3934" w:rsidRPr="009E2FF5" w:rsidRDefault="001B3934" w:rsidP="003D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Batang" w:hAnsi="Times New Roman"/>
          <w:bCs/>
          <w:sz w:val="28"/>
          <w:szCs w:val="28"/>
        </w:rPr>
      </w:pPr>
      <w:r w:rsidRPr="009E2FF5">
        <w:rPr>
          <w:rFonts w:ascii="Times New Roman" w:hAnsi="Times New Roman"/>
          <w:sz w:val="28"/>
          <w:szCs w:val="28"/>
        </w:rPr>
        <w:t xml:space="preserve">Мобилизующая функция государства заключается </w:t>
      </w:r>
      <w:bookmarkStart w:id="12" w:name="OCRUncertain088"/>
      <w:r w:rsidRPr="009E2FF5">
        <w:rPr>
          <w:rFonts w:ascii="Times New Roman" w:hAnsi="Times New Roman"/>
          <w:sz w:val="28"/>
          <w:szCs w:val="28"/>
        </w:rPr>
        <w:t>в</w:t>
      </w:r>
      <w:bookmarkEnd w:id="12"/>
      <w:r w:rsidRPr="009E2FF5">
        <w:rPr>
          <w:rFonts w:ascii="Times New Roman" w:hAnsi="Times New Roman"/>
          <w:sz w:val="28"/>
          <w:szCs w:val="28"/>
        </w:rPr>
        <w:t xml:space="preserve"> поисках исто</w:t>
      </w:r>
      <w:bookmarkStart w:id="13" w:name="OCRUncertain089"/>
      <w:r w:rsidRPr="009E2FF5">
        <w:rPr>
          <w:rFonts w:ascii="Times New Roman" w:hAnsi="Times New Roman"/>
          <w:sz w:val="28"/>
          <w:szCs w:val="28"/>
        </w:rPr>
        <w:t>ч</w:t>
      </w:r>
      <w:bookmarkEnd w:id="13"/>
      <w:r w:rsidRPr="009E2FF5">
        <w:rPr>
          <w:rFonts w:ascii="Times New Roman" w:hAnsi="Times New Roman"/>
          <w:sz w:val="28"/>
          <w:szCs w:val="28"/>
        </w:rPr>
        <w:t>ников инвестиционных ресурсов, в определении путей их привлечения для решения поставленных з</w:t>
      </w:r>
      <w:bookmarkStart w:id="14" w:name="OCRUncertain090"/>
      <w:r w:rsidRPr="009E2FF5">
        <w:rPr>
          <w:rFonts w:ascii="Times New Roman" w:hAnsi="Times New Roman"/>
          <w:sz w:val="28"/>
          <w:szCs w:val="28"/>
        </w:rPr>
        <w:t>ад</w:t>
      </w:r>
      <w:bookmarkEnd w:id="14"/>
      <w:r w:rsidRPr="009E2FF5">
        <w:rPr>
          <w:rFonts w:ascii="Times New Roman" w:hAnsi="Times New Roman"/>
          <w:sz w:val="28"/>
          <w:szCs w:val="28"/>
        </w:rPr>
        <w:t>ач. Осуществление этой функции связан</w:t>
      </w:r>
      <w:bookmarkStart w:id="15" w:name="OCRUncertain091"/>
      <w:r w:rsidRPr="009E2FF5">
        <w:rPr>
          <w:rFonts w:ascii="Times New Roman" w:hAnsi="Times New Roman"/>
          <w:sz w:val="28"/>
          <w:szCs w:val="28"/>
        </w:rPr>
        <w:t>о</w:t>
      </w:r>
      <w:bookmarkEnd w:id="15"/>
      <w:r w:rsidRPr="009E2FF5">
        <w:rPr>
          <w:rFonts w:ascii="Times New Roman" w:hAnsi="Times New Roman"/>
          <w:sz w:val="28"/>
          <w:szCs w:val="28"/>
        </w:rPr>
        <w:t xml:space="preserve"> с регулирование</w:t>
      </w:r>
      <w:bookmarkStart w:id="16" w:name="OCRUncertain092"/>
      <w:r w:rsidRPr="009E2FF5">
        <w:rPr>
          <w:rFonts w:ascii="Times New Roman" w:hAnsi="Times New Roman"/>
          <w:sz w:val="28"/>
          <w:szCs w:val="28"/>
        </w:rPr>
        <w:t>м</w:t>
      </w:r>
      <w:bookmarkEnd w:id="16"/>
      <w:r w:rsidRPr="009E2FF5">
        <w:rPr>
          <w:rFonts w:ascii="Times New Roman" w:hAnsi="Times New Roman"/>
          <w:sz w:val="28"/>
          <w:szCs w:val="28"/>
        </w:rPr>
        <w:t xml:space="preserve"> движения инвестиционных ресурсов, их распределением и перераспределением </w:t>
      </w:r>
      <w:bookmarkStart w:id="17" w:name="OCRUncertain093"/>
      <w:r w:rsidRPr="009E2FF5">
        <w:rPr>
          <w:rFonts w:ascii="Times New Roman" w:hAnsi="Times New Roman"/>
          <w:sz w:val="28"/>
          <w:szCs w:val="28"/>
        </w:rPr>
        <w:t>ме</w:t>
      </w:r>
      <w:bookmarkEnd w:id="17"/>
      <w:r w:rsidRPr="009E2FF5">
        <w:rPr>
          <w:rFonts w:ascii="Times New Roman" w:hAnsi="Times New Roman"/>
          <w:sz w:val="28"/>
          <w:szCs w:val="28"/>
        </w:rPr>
        <w:t>жд</w:t>
      </w:r>
      <w:bookmarkStart w:id="18" w:name="OCRUncertain094"/>
      <w:r w:rsidRPr="009E2FF5">
        <w:rPr>
          <w:rFonts w:ascii="Times New Roman" w:hAnsi="Times New Roman"/>
          <w:sz w:val="28"/>
          <w:szCs w:val="28"/>
        </w:rPr>
        <w:t>у</w:t>
      </w:r>
      <w:bookmarkEnd w:id="18"/>
      <w:r w:rsidRPr="009E2FF5">
        <w:rPr>
          <w:rFonts w:ascii="Times New Roman" w:hAnsi="Times New Roman"/>
          <w:sz w:val="28"/>
          <w:szCs w:val="28"/>
        </w:rPr>
        <w:t xml:space="preserve"> структурными подразделениями национального хозяйства. Основны</w:t>
      </w:r>
      <w:bookmarkStart w:id="19" w:name="OCRUncertain095"/>
      <w:r w:rsidRPr="009E2FF5">
        <w:rPr>
          <w:rFonts w:ascii="Times New Roman" w:hAnsi="Times New Roman"/>
          <w:sz w:val="28"/>
          <w:szCs w:val="28"/>
        </w:rPr>
        <w:t>м</w:t>
      </w:r>
      <w:bookmarkEnd w:id="19"/>
      <w:r w:rsidRPr="009E2FF5">
        <w:rPr>
          <w:rFonts w:ascii="Times New Roman" w:hAnsi="Times New Roman"/>
          <w:sz w:val="28"/>
          <w:szCs w:val="28"/>
        </w:rPr>
        <w:t>и инст</w:t>
      </w:r>
      <w:bookmarkStart w:id="20" w:name="OCRUncertain096"/>
      <w:r w:rsidRPr="009E2FF5">
        <w:rPr>
          <w:rFonts w:ascii="Times New Roman" w:hAnsi="Times New Roman"/>
          <w:sz w:val="28"/>
          <w:szCs w:val="28"/>
        </w:rPr>
        <w:t>ру</w:t>
      </w:r>
      <w:bookmarkEnd w:id="20"/>
      <w:r w:rsidRPr="009E2FF5">
        <w:rPr>
          <w:rFonts w:ascii="Times New Roman" w:hAnsi="Times New Roman"/>
          <w:sz w:val="28"/>
          <w:szCs w:val="28"/>
        </w:rPr>
        <w:t>ментами осуществления этой функци</w:t>
      </w:r>
      <w:bookmarkStart w:id="21" w:name="OCRUncertain097"/>
      <w:r w:rsidRPr="009E2FF5">
        <w:rPr>
          <w:rFonts w:ascii="Times New Roman" w:hAnsi="Times New Roman"/>
          <w:sz w:val="28"/>
          <w:szCs w:val="28"/>
        </w:rPr>
        <w:t>и</w:t>
      </w:r>
      <w:bookmarkEnd w:id="21"/>
      <w:r w:rsidRPr="009E2FF5">
        <w:rPr>
          <w:rFonts w:ascii="Times New Roman" w:hAnsi="Times New Roman"/>
          <w:sz w:val="28"/>
          <w:szCs w:val="28"/>
        </w:rPr>
        <w:t xml:space="preserve"> является монетарная политика, налоговое обложение, политика в области амортизационных отчислений, бюджетная политика, регулирование внебюджетных фондов.</w:t>
      </w:r>
      <w:r w:rsidR="003D25D6">
        <w:rPr>
          <w:rFonts w:ascii="Times New Roman" w:hAnsi="Times New Roman"/>
          <w:sz w:val="28"/>
          <w:szCs w:val="28"/>
        </w:rPr>
        <w:t xml:space="preserve"> </w:t>
      </w:r>
      <w:r w:rsidRPr="009E2FF5">
        <w:rPr>
          <w:rFonts w:ascii="Times New Roman" w:hAnsi="Times New Roman"/>
          <w:sz w:val="28"/>
          <w:szCs w:val="28"/>
        </w:rPr>
        <w:t xml:space="preserve">Стимулирующая функция государства нацелена на безусловное и ускоренное решение ключевых приоритетных </w:t>
      </w:r>
      <w:bookmarkStart w:id="22" w:name="OCRUncertain098"/>
      <w:r w:rsidRPr="009E2FF5">
        <w:rPr>
          <w:rFonts w:ascii="Times New Roman" w:hAnsi="Times New Roman"/>
          <w:sz w:val="28"/>
          <w:szCs w:val="28"/>
        </w:rPr>
        <w:t>з</w:t>
      </w:r>
      <w:bookmarkEnd w:id="22"/>
      <w:r w:rsidRPr="009E2FF5">
        <w:rPr>
          <w:rFonts w:ascii="Times New Roman" w:hAnsi="Times New Roman"/>
          <w:sz w:val="28"/>
          <w:szCs w:val="28"/>
        </w:rPr>
        <w:t>адач инвестиционной политики. Эта функция реали</w:t>
      </w:r>
      <w:bookmarkStart w:id="23" w:name="OCRUncertain099"/>
      <w:r w:rsidRPr="009E2FF5">
        <w:rPr>
          <w:rFonts w:ascii="Times New Roman" w:hAnsi="Times New Roman"/>
          <w:sz w:val="28"/>
          <w:szCs w:val="28"/>
        </w:rPr>
        <w:t>з</w:t>
      </w:r>
      <w:bookmarkEnd w:id="23"/>
      <w:r w:rsidRPr="009E2FF5">
        <w:rPr>
          <w:rFonts w:ascii="Times New Roman" w:hAnsi="Times New Roman"/>
          <w:sz w:val="28"/>
          <w:szCs w:val="28"/>
        </w:rPr>
        <w:t>уется через посредство налоговых и финансовых льгот (субсидий, субвенций, дотаций), создание оффшорных зон, кредитную и дисконтную (процентную) политику, иные инструменты.</w:t>
      </w:r>
      <w:r w:rsidR="003D25D6">
        <w:rPr>
          <w:rFonts w:ascii="Times New Roman" w:hAnsi="Times New Roman"/>
          <w:sz w:val="28"/>
          <w:szCs w:val="28"/>
        </w:rPr>
        <w:t xml:space="preserve"> </w:t>
      </w:r>
      <w:r w:rsidRPr="009E2FF5">
        <w:rPr>
          <w:rFonts w:ascii="Times New Roman" w:hAnsi="Times New Roman"/>
          <w:sz w:val="28"/>
          <w:szCs w:val="28"/>
        </w:rPr>
        <w:t>Контрольная функция предполагает контрол</w:t>
      </w:r>
      <w:bookmarkStart w:id="24" w:name="OCRUncertain100"/>
      <w:r w:rsidRPr="009E2FF5">
        <w:rPr>
          <w:rFonts w:ascii="Times New Roman" w:hAnsi="Times New Roman"/>
          <w:sz w:val="28"/>
          <w:szCs w:val="28"/>
        </w:rPr>
        <w:t>ь</w:t>
      </w:r>
      <w:bookmarkEnd w:id="24"/>
      <w:r w:rsidRPr="009E2FF5">
        <w:rPr>
          <w:rFonts w:ascii="Times New Roman" w:hAnsi="Times New Roman"/>
          <w:sz w:val="28"/>
          <w:szCs w:val="28"/>
        </w:rPr>
        <w:t xml:space="preserve"> со стороны государства за соблюдением хозяйствующими субъектами установленных государством экономических и правовых норм в процессе их хозяйственной деятельности. Госуд</w:t>
      </w:r>
      <w:bookmarkStart w:id="25" w:name="OCRUncertain101"/>
      <w:r w:rsidRPr="009E2FF5">
        <w:rPr>
          <w:rFonts w:ascii="Times New Roman" w:hAnsi="Times New Roman"/>
          <w:sz w:val="28"/>
          <w:szCs w:val="28"/>
        </w:rPr>
        <w:t>а</w:t>
      </w:r>
      <w:bookmarkEnd w:id="25"/>
      <w:r w:rsidRPr="009E2FF5">
        <w:rPr>
          <w:rFonts w:ascii="Times New Roman" w:hAnsi="Times New Roman"/>
          <w:sz w:val="28"/>
          <w:szCs w:val="28"/>
        </w:rPr>
        <w:t>рственный контроль осуществляется через соответствующие контрольные органы и органы управления различного уровня.</w:t>
      </w:r>
      <w:r w:rsidR="003D25D6">
        <w:rPr>
          <w:rFonts w:ascii="Times New Roman" w:hAnsi="Times New Roman"/>
          <w:sz w:val="28"/>
          <w:szCs w:val="28"/>
        </w:rPr>
        <w:t xml:space="preserve"> </w:t>
      </w:r>
      <w:r w:rsidRPr="009E2FF5">
        <w:rPr>
          <w:rFonts w:ascii="Times New Roman" w:hAnsi="Times New Roman"/>
          <w:sz w:val="28"/>
          <w:szCs w:val="28"/>
        </w:rPr>
        <w:t>В содержании современно</w:t>
      </w:r>
      <w:bookmarkStart w:id="26" w:name="OCRUncertain102"/>
      <w:r w:rsidRPr="009E2FF5">
        <w:rPr>
          <w:rFonts w:ascii="Times New Roman" w:hAnsi="Times New Roman"/>
          <w:sz w:val="28"/>
          <w:szCs w:val="28"/>
        </w:rPr>
        <w:t>й</w:t>
      </w:r>
      <w:bookmarkEnd w:id="26"/>
      <w:r w:rsidRPr="009E2FF5">
        <w:rPr>
          <w:rFonts w:ascii="Times New Roman" w:hAnsi="Times New Roman"/>
          <w:sz w:val="28"/>
          <w:szCs w:val="28"/>
        </w:rPr>
        <w:t xml:space="preserve"> инвестиционной политики след</w:t>
      </w:r>
      <w:bookmarkStart w:id="27" w:name="OCRUncertain103"/>
      <w:r w:rsidRPr="009E2FF5">
        <w:rPr>
          <w:rFonts w:ascii="Times New Roman" w:hAnsi="Times New Roman"/>
          <w:sz w:val="28"/>
          <w:szCs w:val="28"/>
        </w:rPr>
        <w:t>у</w:t>
      </w:r>
      <w:bookmarkEnd w:id="27"/>
      <w:r w:rsidRPr="009E2FF5">
        <w:rPr>
          <w:rFonts w:ascii="Times New Roman" w:hAnsi="Times New Roman"/>
          <w:sz w:val="28"/>
          <w:szCs w:val="28"/>
        </w:rPr>
        <w:t>ет выделить дв</w:t>
      </w:r>
      <w:bookmarkStart w:id="28" w:name="OCRUncertain104"/>
      <w:r w:rsidRPr="009E2FF5">
        <w:rPr>
          <w:rFonts w:ascii="Times New Roman" w:hAnsi="Times New Roman"/>
          <w:sz w:val="28"/>
          <w:szCs w:val="28"/>
        </w:rPr>
        <w:t>а</w:t>
      </w:r>
      <w:bookmarkEnd w:id="28"/>
      <w:r w:rsidRPr="009E2FF5">
        <w:rPr>
          <w:rFonts w:ascii="Times New Roman" w:hAnsi="Times New Roman"/>
          <w:sz w:val="28"/>
          <w:szCs w:val="28"/>
        </w:rPr>
        <w:t xml:space="preserve"> вид</w:t>
      </w:r>
      <w:bookmarkStart w:id="29" w:name="OCRUncertain105"/>
      <w:r w:rsidRPr="009E2FF5">
        <w:rPr>
          <w:rFonts w:ascii="Times New Roman" w:hAnsi="Times New Roman"/>
          <w:sz w:val="28"/>
          <w:szCs w:val="28"/>
        </w:rPr>
        <w:t>а</w:t>
      </w:r>
      <w:bookmarkEnd w:id="29"/>
      <w:r w:rsidRPr="009E2FF5">
        <w:rPr>
          <w:rFonts w:ascii="Times New Roman" w:hAnsi="Times New Roman"/>
          <w:sz w:val="28"/>
          <w:szCs w:val="28"/>
        </w:rPr>
        <w:t xml:space="preserve"> мероприятий и соответственно две формы </w:t>
      </w:r>
      <w:bookmarkStart w:id="30" w:name="OCRUncertain106"/>
      <w:r w:rsidRPr="009E2FF5">
        <w:rPr>
          <w:rFonts w:ascii="Times New Roman" w:hAnsi="Times New Roman"/>
          <w:sz w:val="28"/>
          <w:szCs w:val="28"/>
        </w:rPr>
        <w:t>деятель</w:t>
      </w:r>
      <w:bookmarkEnd w:id="30"/>
      <w:r w:rsidRPr="009E2FF5">
        <w:rPr>
          <w:rFonts w:ascii="Times New Roman" w:hAnsi="Times New Roman"/>
          <w:sz w:val="28"/>
          <w:szCs w:val="28"/>
        </w:rPr>
        <w:t>ности: стратегию и тактику.</w:t>
      </w:r>
    </w:p>
    <w:p w:rsidR="001B3934" w:rsidRPr="009E2FF5" w:rsidRDefault="004A0342"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Стратегия -</w:t>
      </w:r>
      <w:r w:rsidR="001B3934" w:rsidRPr="009E2FF5">
        <w:rPr>
          <w:rFonts w:ascii="Times New Roman" w:hAnsi="Times New Roman"/>
          <w:sz w:val="28"/>
          <w:szCs w:val="28"/>
        </w:rPr>
        <w:t xml:space="preserve"> долговре</w:t>
      </w:r>
      <w:bookmarkStart w:id="31" w:name="OCRUncertain108"/>
      <w:r w:rsidR="001B3934" w:rsidRPr="009E2FF5">
        <w:rPr>
          <w:rFonts w:ascii="Times New Roman" w:hAnsi="Times New Roman"/>
          <w:sz w:val="28"/>
          <w:szCs w:val="28"/>
        </w:rPr>
        <w:t>м</w:t>
      </w:r>
      <w:bookmarkEnd w:id="31"/>
      <w:r w:rsidR="001B3934" w:rsidRPr="009E2FF5">
        <w:rPr>
          <w:rFonts w:ascii="Times New Roman" w:hAnsi="Times New Roman"/>
          <w:sz w:val="28"/>
          <w:szCs w:val="28"/>
        </w:rPr>
        <w:t>енны</w:t>
      </w:r>
      <w:bookmarkStart w:id="32" w:name="OCRUncertain109"/>
      <w:r w:rsidR="001B3934" w:rsidRPr="009E2FF5">
        <w:rPr>
          <w:rFonts w:ascii="Times New Roman" w:hAnsi="Times New Roman"/>
          <w:sz w:val="28"/>
          <w:szCs w:val="28"/>
        </w:rPr>
        <w:t>й</w:t>
      </w:r>
      <w:bookmarkEnd w:id="32"/>
      <w:r w:rsidR="001B3934" w:rsidRPr="009E2FF5">
        <w:rPr>
          <w:rFonts w:ascii="Times New Roman" w:hAnsi="Times New Roman"/>
          <w:sz w:val="28"/>
          <w:szCs w:val="28"/>
        </w:rPr>
        <w:t xml:space="preserve"> курс государства, направленный на ко</w:t>
      </w:r>
      <w:bookmarkStart w:id="33" w:name="OCRUncertain110"/>
      <w:r w:rsidR="001B3934" w:rsidRPr="009E2FF5">
        <w:rPr>
          <w:rFonts w:ascii="Times New Roman" w:hAnsi="Times New Roman"/>
          <w:sz w:val="28"/>
          <w:szCs w:val="28"/>
        </w:rPr>
        <w:t>м</w:t>
      </w:r>
      <w:bookmarkEnd w:id="33"/>
      <w:r w:rsidR="001B3934" w:rsidRPr="009E2FF5">
        <w:rPr>
          <w:rFonts w:ascii="Times New Roman" w:hAnsi="Times New Roman"/>
          <w:sz w:val="28"/>
          <w:szCs w:val="28"/>
        </w:rPr>
        <w:t xml:space="preserve">плексное решение </w:t>
      </w:r>
      <w:bookmarkStart w:id="34" w:name="OCRUncertain111"/>
      <w:r w:rsidR="001B3934" w:rsidRPr="009E2FF5">
        <w:rPr>
          <w:rFonts w:ascii="Times New Roman" w:hAnsi="Times New Roman"/>
          <w:sz w:val="28"/>
          <w:szCs w:val="28"/>
        </w:rPr>
        <w:t>крупномас</w:t>
      </w:r>
      <w:bookmarkEnd w:id="34"/>
      <w:r w:rsidR="001B3934" w:rsidRPr="009E2FF5">
        <w:rPr>
          <w:rFonts w:ascii="Times New Roman" w:hAnsi="Times New Roman"/>
          <w:sz w:val="28"/>
          <w:szCs w:val="28"/>
        </w:rPr>
        <w:t>ш</w:t>
      </w:r>
      <w:bookmarkStart w:id="35" w:name="OCRUncertain112"/>
      <w:r w:rsidR="001B3934" w:rsidRPr="009E2FF5">
        <w:rPr>
          <w:rFonts w:ascii="Times New Roman" w:hAnsi="Times New Roman"/>
          <w:sz w:val="28"/>
          <w:szCs w:val="28"/>
        </w:rPr>
        <w:t>табных</w:t>
      </w:r>
      <w:bookmarkEnd w:id="35"/>
      <w:r w:rsidR="001B3934" w:rsidRPr="009E2FF5">
        <w:rPr>
          <w:rFonts w:ascii="Times New Roman" w:hAnsi="Times New Roman"/>
          <w:sz w:val="28"/>
          <w:szCs w:val="28"/>
        </w:rPr>
        <w:t xml:space="preserve"> народнохо</w:t>
      </w:r>
      <w:bookmarkStart w:id="36" w:name="OCRUncertain113"/>
      <w:r w:rsidR="001B3934" w:rsidRPr="009E2FF5">
        <w:rPr>
          <w:rFonts w:ascii="Times New Roman" w:hAnsi="Times New Roman"/>
          <w:sz w:val="28"/>
          <w:szCs w:val="28"/>
        </w:rPr>
        <w:t>з</w:t>
      </w:r>
      <w:bookmarkEnd w:id="36"/>
      <w:r w:rsidR="001B3934" w:rsidRPr="009E2FF5">
        <w:rPr>
          <w:rFonts w:ascii="Times New Roman" w:hAnsi="Times New Roman"/>
          <w:sz w:val="28"/>
          <w:szCs w:val="28"/>
        </w:rPr>
        <w:t>я</w:t>
      </w:r>
      <w:bookmarkStart w:id="37" w:name="OCRUncertain114"/>
      <w:r w:rsidR="001B3934" w:rsidRPr="009E2FF5">
        <w:rPr>
          <w:rFonts w:ascii="Times New Roman" w:hAnsi="Times New Roman"/>
          <w:sz w:val="28"/>
          <w:szCs w:val="28"/>
        </w:rPr>
        <w:t>й</w:t>
      </w:r>
      <w:bookmarkEnd w:id="37"/>
      <w:r w:rsidR="001B3934" w:rsidRPr="009E2FF5">
        <w:rPr>
          <w:rFonts w:ascii="Times New Roman" w:hAnsi="Times New Roman"/>
          <w:sz w:val="28"/>
          <w:szCs w:val="28"/>
        </w:rPr>
        <w:t>ственных (макроэконо</w:t>
      </w:r>
      <w:bookmarkStart w:id="38" w:name="OCRUncertain115"/>
      <w:r w:rsidR="001B3934" w:rsidRPr="009E2FF5">
        <w:rPr>
          <w:rFonts w:ascii="Times New Roman" w:hAnsi="Times New Roman"/>
          <w:sz w:val="28"/>
          <w:szCs w:val="28"/>
        </w:rPr>
        <w:t>м</w:t>
      </w:r>
      <w:bookmarkEnd w:id="38"/>
      <w:r w:rsidR="001B3934" w:rsidRPr="009E2FF5">
        <w:rPr>
          <w:rFonts w:ascii="Times New Roman" w:hAnsi="Times New Roman"/>
          <w:sz w:val="28"/>
          <w:szCs w:val="28"/>
        </w:rPr>
        <w:t>и</w:t>
      </w:r>
      <w:bookmarkStart w:id="39" w:name="OCRUncertain116"/>
      <w:r w:rsidR="001B3934" w:rsidRPr="009E2FF5">
        <w:rPr>
          <w:rFonts w:ascii="Times New Roman" w:hAnsi="Times New Roman"/>
          <w:sz w:val="28"/>
          <w:szCs w:val="28"/>
        </w:rPr>
        <w:t>ч</w:t>
      </w:r>
      <w:bookmarkEnd w:id="39"/>
      <w:r w:rsidR="001B3934" w:rsidRPr="009E2FF5">
        <w:rPr>
          <w:rFonts w:ascii="Times New Roman" w:hAnsi="Times New Roman"/>
          <w:sz w:val="28"/>
          <w:szCs w:val="28"/>
        </w:rPr>
        <w:t xml:space="preserve">еских) </w:t>
      </w:r>
      <w:bookmarkStart w:id="40" w:name="OCRUncertain117"/>
      <w:r w:rsidR="001B3934" w:rsidRPr="009E2FF5">
        <w:rPr>
          <w:rFonts w:ascii="Times New Roman" w:hAnsi="Times New Roman"/>
          <w:sz w:val="28"/>
          <w:szCs w:val="28"/>
        </w:rPr>
        <w:t>за</w:t>
      </w:r>
      <w:bookmarkEnd w:id="40"/>
      <w:r w:rsidR="001B3934" w:rsidRPr="009E2FF5">
        <w:rPr>
          <w:rFonts w:ascii="Times New Roman" w:hAnsi="Times New Roman"/>
          <w:sz w:val="28"/>
          <w:szCs w:val="28"/>
        </w:rPr>
        <w:t>да</w:t>
      </w:r>
      <w:bookmarkStart w:id="41" w:name="OCRUncertain118"/>
      <w:r w:rsidR="001B3934" w:rsidRPr="009E2FF5">
        <w:rPr>
          <w:rFonts w:ascii="Times New Roman" w:hAnsi="Times New Roman"/>
          <w:sz w:val="28"/>
          <w:szCs w:val="28"/>
        </w:rPr>
        <w:t>ч.</w:t>
      </w:r>
      <w:bookmarkEnd w:id="41"/>
      <w:r w:rsidR="001B3934" w:rsidRPr="009E2FF5">
        <w:rPr>
          <w:rFonts w:ascii="Times New Roman" w:hAnsi="Times New Roman"/>
          <w:sz w:val="28"/>
          <w:szCs w:val="28"/>
        </w:rPr>
        <w:t xml:space="preserve"> К элемента</w:t>
      </w:r>
      <w:bookmarkStart w:id="42" w:name="OCRUncertain119"/>
      <w:r w:rsidR="001B3934" w:rsidRPr="009E2FF5">
        <w:rPr>
          <w:rFonts w:ascii="Times New Roman" w:hAnsi="Times New Roman"/>
          <w:sz w:val="28"/>
          <w:szCs w:val="28"/>
        </w:rPr>
        <w:t>м</w:t>
      </w:r>
      <w:bookmarkEnd w:id="42"/>
      <w:r w:rsidR="001B3934" w:rsidRPr="009E2FF5">
        <w:rPr>
          <w:rFonts w:ascii="Times New Roman" w:hAnsi="Times New Roman"/>
          <w:sz w:val="28"/>
          <w:szCs w:val="28"/>
        </w:rPr>
        <w:t xml:space="preserve"> стратегии относят: </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1) постановку долговременных целей и задач, обоснование принципов и приоритетов государственного регулирования инвестиций; </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2) определение основных источников и </w:t>
      </w:r>
      <w:bookmarkStart w:id="43" w:name="OCRUncertain120"/>
      <w:r w:rsidRPr="009E2FF5">
        <w:rPr>
          <w:rFonts w:ascii="Times New Roman" w:hAnsi="Times New Roman"/>
          <w:sz w:val="28"/>
          <w:szCs w:val="28"/>
        </w:rPr>
        <w:t>р</w:t>
      </w:r>
      <w:bookmarkEnd w:id="43"/>
      <w:r w:rsidRPr="009E2FF5">
        <w:rPr>
          <w:rFonts w:ascii="Times New Roman" w:hAnsi="Times New Roman"/>
          <w:sz w:val="28"/>
          <w:szCs w:val="28"/>
        </w:rPr>
        <w:t>е</w:t>
      </w:r>
      <w:bookmarkStart w:id="44" w:name="OCRUncertain121"/>
      <w:r w:rsidRPr="009E2FF5">
        <w:rPr>
          <w:rFonts w:ascii="Times New Roman" w:hAnsi="Times New Roman"/>
          <w:sz w:val="28"/>
          <w:szCs w:val="28"/>
        </w:rPr>
        <w:t>зервов</w:t>
      </w:r>
      <w:bookmarkEnd w:id="44"/>
      <w:r w:rsidRPr="009E2FF5">
        <w:rPr>
          <w:rFonts w:ascii="Times New Roman" w:hAnsi="Times New Roman"/>
          <w:sz w:val="28"/>
          <w:szCs w:val="28"/>
        </w:rPr>
        <w:t xml:space="preserve"> долговременных вложени</w:t>
      </w:r>
      <w:bookmarkStart w:id="45" w:name="OCRUncertain122"/>
      <w:r w:rsidRPr="009E2FF5">
        <w:rPr>
          <w:rFonts w:ascii="Times New Roman" w:hAnsi="Times New Roman"/>
          <w:sz w:val="28"/>
          <w:szCs w:val="28"/>
        </w:rPr>
        <w:t>й</w:t>
      </w:r>
      <w:bookmarkEnd w:id="45"/>
      <w:r w:rsidRPr="009E2FF5">
        <w:rPr>
          <w:rFonts w:ascii="Times New Roman" w:hAnsi="Times New Roman"/>
          <w:sz w:val="28"/>
          <w:szCs w:val="28"/>
        </w:rPr>
        <w:t>;</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3) обоснование направлений и способов использования инвестиций (направлений достижения целей)</w:t>
      </w:r>
      <w:bookmarkStart w:id="46" w:name="OCRUncertain124"/>
      <w:r w:rsidRPr="009E2FF5">
        <w:rPr>
          <w:rFonts w:ascii="Times New Roman" w:hAnsi="Times New Roman"/>
          <w:sz w:val="28"/>
          <w:szCs w:val="28"/>
        </w:rPr>
        <w:t>.</w:t>
      </w:r>
      <w:bookmarkEnd w:id="46"/>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bookmarkStart w:id="47" w:name="OCRUncertain125"/>
      <w:r w:rsidRPr="009E2FF5">
        <w:rPr>
          <w:rFonts w:ascii="Times New Roman" w:hAnsi="Times New Roman"/>
          <w:sz w:val="28"/>
          <w:szCs w:val="28"/>
        </w:rPr>
        <w:t>П</w:t>
      </w:r>
      <w:bookmarkEnd w:id="47"/>
      <w:r w:rsidRPr="009E2FF5">
        <w:rPr>
          <w:rFonts w:ascii="Times New Roman" w:hAnsi="Times New Roman"/>
          <w:sz w:val="28"/>
          <w:szCs w:val="28"/>
        </w:rPr>
        <w:t>онятие «тактика» выра</w:t>
      </w:r>
      <w:bookmarkStart w:id="48" w:name="OCRUncertain126"/>
      <w:r w:rsidRPr="009E2FF5">
        <w:rPr>
          <w:rFonts w:ascii="Times New Roman" w:hAnsi="Times New Roman"/>
          <w:sz w:val="28"/>
          <w:szCs w:val="28"/>
        </w:rPr>
        <w:t>ж</w:t>
      </w:r>
      <w:bookmarkEnd w:id="48"/>
      <w:r w:rsidRPr="009E2FF5">
        <w:rPr>
          <w:rFonts w:ascii="Times New Roman" w:hAnsi="Times New Roman"/>
          <w:sz w:val="28"/>
          <w:szCs w:val="28"/>
        </w:rPr>
        <w:t>ает совокупность приемов (методов)</w:t>
      </w:r>
      <w:bookmarkStart w:id="49" w:name="OCRUncertain127"/>
      <w:r w:rsidRPr="009E2FF5">
        <w:rPr>
          <w:rFonts w:ascii="Times New Roman" w:hAnsi="Times New Roman"/>
          <w:sz w:val="28"/>
          <w:szCs w:val="28"/>
        </w:rPr>
        <w:t xml:space="preserve">, </w:t>
      </w:r>
      <w:bookmarkEnd w:id="49"/>
      <w:r w:rsidRPr="009E2FF5">
        <w:rPr>
          <w:rFonts w:ascii="Times New Roman" w:hAnsi="Times New Roman"/>
          <w:sz w:val="28"/>
          <w:szCs w:val="28"/>
        </w:rPr>
        <w:t>инстру</w:t>
      </w:r>
      <w:bookmarkStart w:id="50" w:name="OCRUncertain128"/>
      <w:r w:rsidRPr="009E2FF5">
        <w:rPr>
          <w:rFonts w:ascii="Times New Roman" w:hAnsi="Times New Roman"/>
          <w:sz w:val="28"/>
          <w:szCs w:val="28"/>
        </w:rPr>
        <w:t>м</w:t>
      </w:r>
      <w:bookmarkEnd w:id="50"/>
      <w:r w:rsidRPr="009E2FF5">
        <w:rPr>
          <w:rFonts w:ascii="Times New Roman" w:hAnsi="Times New Roman"/>
          <w:sz w:val="28"/>
          <w:szCs w:val="28"/>
        </w:rPr>
        <w:t>ентов, ф</w:t>
      </w:r>
      <w:bookmarkStart w:id="51" w:name="OCRUncertain129"/>
      <w:r w:rsidRPr="009E2FF5">
        <w:rPr>
          <w:rFonts w:ascii="Times New Roman" w:hAnsi="Times New Roman"/>
          <w:sz w:val="28"/>
          <w:szCs w:val="28"/>
        </w:rPr>
        <w:t>орм</w:t>
      </w:r>
      <w:bookmarkEnd w:id="51"/>
      <w:r w:rsidRPr="009E2FF5">
        <w:rPr>
          <w:rFonts w:ascii="Times New Roman" w:hAnsi="Times New Roman"/>
          <w:sz w:val="28"/>
          <w:szCs w:val="28"/>
        </w:rPr>
        <w:t xml:space="preserve"> управленческой деятельности, с помощью которых субъекты управления решают стратегические задачи. Тактика отличается от стратегии тремя при</w:t>
      </w:r>
      <w:bookmarkStart w:id="52" w:name="OCRUncertain130"/>
      <w:r w:rsidRPr="009E2FF5">
        <w:rPr>
          <w:rFonts w:ascii="Times New Roman" w:hAnsi="Times New Roman"/>
          <w:sz w:val="28"/>
          <w:szCs w:val="28"/>
        </w:rPr>
        <w:t>з</w:t>
      </w:r>
      <w:bookmarkEnd w:id="52"/>
      <w:r w:rsidRPr="009E2FF5">
        <w:rPr>
          <w:rFonts w:ascii="Times New Roman" w:hAnsi="Times New Roman"/>
          <w:sz w:val="28"/>
          <w:szCs w:val="28"/>
        </w:rPr>
        <w:t>наками:</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1) она предус</w:t>
      </w:r>
      <w:bookmarkStart w:id="53" w:name="OCRUncertain131"/>
      <w:r w:rsidRPr="009E2FF5">
        <w:rPr>
          <w:rFonts w:ascii="Times New Roman" w:hAnsi="Times New Roman"/>
          <w:sz w:val="28"/>
          <w:szCs w:val="28"/>
        </w:rPr>
        <w:t>ма</w:t>
      </w:r>
      <w:bookmarkEnd w:id="53"/>
      <w:r w:rsidRPr="009E2FF5">
        <w:rPr>
          <w:rFonts w:ascii="Times New Roman" w:hAnsi="Times New Roman"/>
          <w:sz w:val="28"/>
          <w:szCs w:val="28"/>
        </w:rPr>
        <w:t>тривает решен</w:t>
      </w:r>
      <w:bookmarkStart w:id="54" w:name="OCRUncertain132"/>
      <w:r w:rsidRPr="009E2FF5">
        <w:rPr>
          <w:rFonts w:ascii="Times New Roman" w:hAnsi="Times New Roman"/>
          <w:sz w:val="28"/>
          <w:szCs w:val="28"/>
        </w:rPr>
        <w:t>и</w:t>
      </w:r>
      <w:bookmarkEnd w:id="54"/>
      <w:r w:rsidRPr="009E2FF5">
        <w:rPr>
          <w:rFonts w:ascii="Times New Roman" w:hAnsi="Times New Roman"/>
          <w:sz w:val="28"/>
          <w:szCs w:val="28"/>
        </w:rPr>
        <w:t>е оперативных целей и задач в краткосрочно</w:t>
      </w:r>
      <w:bookmarkStart w:id="55" w:name="OCRUncertain133"/>
      <w:r w:rsidRPr="009E2FF5">
        <w:rPr>
          <w:rFonts w:ascii="Times New Roman" w:hAnsi="Times New Roman"/>
          <w:sz w:val="28"/>
          <w:szCs w:val="28"/>
        </w:rPr>
        <w:t>м</w:t>
      </w:r>
      <w:bookmarkEnd w:id="55"/>
      <w:r w:rsidRPr="009E2FF5">
        <w:rPr>
          <w:rFonts w:ascii="Times New Roman" w:hAnsi="Times New Roman"/>
          <w:sz w:val="28"/>
          <w:szCs w:val="28"/>
        </w:rPr>
        <w:t xml:space="preserve"> периоде;</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2) ориентируется на поиск специфических, наиболее эффективных решений ка</w:t>
      </w:r>
      <w:bookmarkStart w:id="56" w:name="OCRUncertain134"/>
      <w:r w:rsidRPr="009E2FF5">
        <w:rPr>
          <w:rFonts w:ascii="Times New Roman" w:hAnsi="Times New Roman"/>
          <w:sz w:val="28"/>
          <w:szCs w:val="28"/>
        </w:rPr>
        <w:t>ж</w:t>
      </w:r>
      <w:bookmarkEnd w:id="56"/>
      <w:r w:rsidRPr="009E2FF5">
        <w:rPr>
          <w:rFonts w:ascii="Times New Roman" w:hAnsi="Times New Roman"/>
          <w:sz w:val="28"/>
          <w:szCs w:val="28"/>
        </w:rPr>
        <w:t>дой отдельно взятой стратегической задачи;</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3) </w:t>
      </w:r>
      <w:bookmarkStart w:id="57" w:name="OCRUncertain135"/>
      <w:r w:rsidRPr="009E2FF5">
        <w:rPr>
          <w:rFonts w:ascii="Times New Roman" w:hAnsi="Times New Roman"/>
          <w:sz w:val="28"/>
          <w:szCs w:val="28"/>
        </w:rPr>
        <w:t>и</w:t>
      </w:r>
      <w:bookmarkEnd w:id="57"/>
      <w:r w:rsidRPr="009E2FF5">
        <w:rPr>
          <w:rFonts w:ascii="Times New Roman" w:hAnsi="Times New Roman"/>
          <w:sz w:val="28"/>
          <w:szCs w:val="28"/>
        </w:rPr>
        <w:t>спользует оперативные средства (инструменты) и формы воздействия на поведение инвесторов.</w:t>
      </w:r>
    </w:p>
    <w:p w:rsidR="001B3934" w:rsidRPr="009E2FF5" w:rsidRDefault="001B3934" w:rsidP="0014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E2FF5">
        <w:rPr>
          <w:rFonts w:ascii="Times New Roman" w:hAnsi="Times New Roman"/>
          <w:sz w:val="28"/>
          <w:szCs w:val="28"/>
        </w:rPr>
        <w:t>В общем итоге экономическая та</w:t>
      </w:r>
      <w:bookmarkStart w:id="58" w:name="OCRUncertain136"/>
      <w:r w:rsidRPr="009E2FF5">
        <w:rPr>
          <w:rFonts w:ascii="Times New Roman" w:hAnsi="Times New Roman"/>
          <w:sz w:val="28"/>
          <w:szCs w:val="28"/>
        </w:rPr>
        <w:t>к</w:t>
      </w:r>
      <w:bookmarkEnd w:id="58"/>
      <w:r w:rsidRPr="009E2FF5">
        <w:rPr>
          <w:rFonts w:ascii="Times New Roman" w:hAnsi="Times New Roman"/>
          <w:sz w:val="28"/>
          <w:szCs w:val="28"/>
        </w:rPr>
        <w:t xml:space="preserve">тика государства в области регулирования инвестиций является продолжением и дополнением стратегии, </w:t>
      </w:r>
      <w:bookmarkStart w:id="59" w:name="OCRUncertain137"/>
      <w:r w:rsidRPr="009E2FF5">
        <w:rPr>
          <w:rFonts w:ascii="Times New Roman" w:hAnsi="Times New Roman"/>
          <w:sz w:val="28"/>
          <w:szCs w:val="28"/>
        </w:rPr>
        <w:t>е</w:t>
      </w:r>
      <w:bookmarkEnd w:id="59"/>
      <w:r w:rsidRPr="009E2FF5">
        <w:rPr>
          <w:rFonts w:ascii="Times New Roman" w:hAnsi="Times New Roman"/>
          <w:sz w:val="28"/>
          <w:szCs w:val="28"/>
        </w:rPr>
        <w:t>е логическим завершением.</w:t>
      </w:r>
    </w:p>
    <w:p w:rsidR="001B3934" w:rsidRPr="009E2FF5" w:rsidRDefault="003D25D6" w:rsidP="001452D2">
      <w:pPr>
        <w:pStyle w:val="ae"/>
        <w:spacing w:before="0" w:beforeAutospacing="0" w:after="0" w:afterAutospacing="0" w:line="360" w:lineRule="auto"/>
        <w:ind w:firstLine="709"/>
        <w:jc w:val="both"/>
        <w:rPr>
          <w:sz w:val="28"/>
          <w:szCs w:val="32"/>
        </w:rPr>
      </w:pPr>
      <w:r>
        <w:rPr>
          <w:sz w:val="28"/>
          <w:szCs w:val="32"/>
        </w:rPr>
        <w:br w:type="page"/>
      </w:r>
      <w:r w:rsidR="001B3934" w:rsidRPr="009E2FF5">
        <w:rPr>
          <w:sz w:val="28"/>
          <w:szCs w:val="32"/>
        </w:rPr>
        <w:t>ГЛАВА 2.</w:t>
      </w:r>
      <w:r w:rsidR="001452D2">
        <w:rPr>
          <w:sz w:val="28"/>
          <w:szCs w:val="32"/>
        </w:rPr>
        <w:t xml:space="preserve"> </w:t>
      </w:r>
      <w:r w:rsidR="001B3934" w:rsidRPr="009E2FF5">
        <w:rPr>
          <w:sz w:val="28"/>
          <w:szCs w:val="32"/>
        </w:rPr>
        <w:t>ПРОБЛЕМЫ И ПЕРСПЕКТИВЫ ПРИВЛЕЧЕНИЯ ПРЯМЫХ ИНОСТРАННЫХ ИНВЕСТИЦИЙ В СТРАНЫ СНГ</w:t>
      </w:r>
    </w:p>
    <w:p w:rsidR="001B3934" w:rsidRPr="003D25D6" w:rsidRDefault="001B3934" w:rsidP="001452D2">
      <w:pPr>
        <w:pStyle w:val="ae"/>
        <w:spacing w:before="0" w:beforeAutospacing="0" w:after="0" w:afterAutospacing="0" w:line="360" w:lineRule="auto"/>
        <w:ind w:firstLine="709"/>
        <w:jc w:val="both"/>
        <w:rPr>
          <w:b/>
          <w:sz w:val="28"/>
          <w:szCs w:val="32"/>
        </w:rPr>
      </w:pPr>
    </w:p>
    <w:p w:rsidR="001B3934" w:rsidRPr="003D25D6" w:rsidRDefault="001B3934" w:rsidP="001452D2">
      <w:pPr>
        <w:pStyle w:val="ae"/>
        <w:spacing w:before="0" w:beforeAutospacing="0" w:after="0" w:afterAutospacing="0" w:line="360" w:lineRule="auto"/>
        <w:ind w:firstLine="709"/>
        <w:jc w:val="both"/>
        <w:rPr>
          <w:b/>
          <w:sz w:val="28"/>
          <w:szCs w:val="28"/>
        </w:rPr>
      </w:pPr>
      <w:r w:rsidRPr="003D25D6">
        <w:rPr>
          <w:b/>
          <w:sz w:val="28"/>
          <w:szCs w:val="28"/>
        </w:rPr>
        <w:t>2.1 Прямые иностранные инвестиции в страны СНГ</w:t>
      </w:r>
    </w:p>
    <w:p w:rsidR="001B3934" w:rsidRPr="009E2FF5" w:rsidRDefault="001B3934" w:rsidP="001452D2">
      <w:pPr>
        <w:pStyle w:val="ae"/>
        <w:spacing w:before="0" w:beforeAutospacing="0" w:after="0" w:afterAutospacing="0" w:line="360" w:lineRule="auto"/>
        <w:ind w:firstLine="709"/>
        <w:jc w:val="both"/>
        <w:rPr>
          <w:sz w:val="28"/>
          <w:szCs w:val="28"/>
        </w:rPr>
      </w:pP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Прямые иностранные инвестиции (ПИИ), считаются наиболее важными для стран с переходной экономикой. Компенсируя дефицит внутренних сбережений, эти инвестиции по самой своей природе предполагают создание новых предприятий, либо коренную реструктуризацию и расширение существующих компаний и тем самым в наибольшей степени способствуют экономическому росту. В реальной жизни они чаще всего представляют собой вложения в акции экспортно-ориентированных предприятий, что также приносит определенные выгоды странам-реципиентам за счет увеличения их валютных поступлений. Важны ПИИ и как источник новых технологий и навыков управления.</w:t>
      </w:r>
      <w:r w:rsidR="003D25D6">
        <w:rPr>
          <w:sz w:val="28"/>
          <w:szCs w:val="28"/>
        </w:rPr>
        <w:t xml:space="preserve"> </w:t>
      </w:r>
      <w:r w:rsidRPr="009E2FF5">
        <w:rPr>
          <w:bCs/>
          <w:sz w:val="28"/>
          <w:szCs w:val="28"/>
        </w:rPr>
        <w:t>Классификация стран Содружества.</w:t>
      </w:r>
      <w:r w:rsidRPr="009E2FF5">
        <w:rPr>
          <w:sz w:val="28"/>
          <w:szCs w:val="28"/>
        </w:rPr>
        <w:t xml:space="preserve"> При анализе притока ПИИ в страны СНГ</w:t>
      </w:r>
      <w:r w:rsidR="001452D2">
        <w:rPr>
          <w:sz w:val="28"/>
          <w:szCs w:val="28"/>
        </w:rPr>
        <w:t xml:space="preserve"> </w:t>
      </w:r>
      <w:r w:rsidRPr="009E2FF5">
        <w:rPr>
          <w:sz w:val="28"/>
          <w:szCs w:val="28"/>
        </w:rPr>
        <w:t>можно разделить эти государства на три ключевые группы.</w:t>
      </w:r>
      <w:r w:rsidRPr="009E2FF5">
        <w:rPr>
          <w:rStyle w:val="aa"/>
          <w:sz w:val="28"/>
          <w:szCs w:val="28"/>
        </w:rPr>
        <w:footnoteReference w:id="37"/>
      </w:r>
      <w:r w:rsidRPr="009E2FF5">
        <w:rPr>
          <w:sz w:val="28"/>
          <w:szCs w:val="28"/>
        </w:rPr>
        <w:t xml:space="preserve"> Прежде всего, выделяется группа стран - экспортеров энергоресурсов (Азербайджан, Казахстан, Россия и Туркменистан). ПИИ в них отличаются от капиталовложений в другие государства Содружества, поскольку направляются в основном в топливно-энергетический комплекс (ТЭК). Мотивация таких инвестиций иная, чем мотивация капиталовложений в другие сектора экономики - здесь на первый план выходят специфические для данной отрасли факторы: размер, качество и географическое расположение ресурсов. Кроме того, налоговый режим в добывающих секторах часто заметно отличается от среднего по экономике. В то же время опыт России и Казахстана показывает, что даже в такой специфической сфере капиталовложений, как ТЭК, общий инвестиционный климат (законодательное обеспечение, прозрачность и качество корпоративного управления) заметно влияет на принятие инвестиционных решений.</w:t>
      </w:r>
    </w:p>
    <w:p w:rsidR="001B3934" w:rsidRPr="009E2FF5" w:rsidRDefault="001B3934" w:rsidP="00A44B79">
      <w:pPr>
        <w:spacing w:after="0" w:line="360" w:lineRule="auto"/>
        <w:ind w:firstLine="709"/>
        <w:jc w:val="both"/>
        <w:rPr>
          <w:rFonts w:ascii="Times New Roman" w:hAnsi="Times New Roman"/>
          <w:iCs/>
          <w:sz w:val="28"/>
          <w:szCs w:val="28"/>
        </w:rPr>
      </w:pPr>
      <w:r w:rsidRPr="009E2FF5">
        <w:rPr>
          <w:rFonts w:ascii="Times New Roman" w:hAnsi="Times New Roman"/>
          <w:sz w:val="28"/>
          <w:szCs w:val="28"/>
        </w:rPr>
        <w:t>В 2008 г</w:t>
      </w:r>
      <w:r w:rsidR="00273E49" w:rsidRPr="009E2FF5">
        <w:rPr>
          <w:rFonts w:ascii="Times New Roman" w:hAnsi="Times New Roman"/>
          <w:sz w:val="28"/>
          <w:szCs w:val="28"/>
        </w:rPr>
        <w:t>.</w:t>
      </w:r>
      <w:r w:rsidRPr="009E2FF5">
        <w:rPr>
          <w:rFonts w:ascii="Times New Roman" w:hAnsi="Times New Roman"/>
          <w:sz w:val="28"/>
          <w:szCs w:val="28"/>
        </w:rPr>
        <w:t xml:space="preserve"> иностранные инвестиции Азербайджана сократились на 16,3% и составили 2,777</w:t>
      </w:r>
      <w:r w:rsidR="001452D2">
        <w:rPr>
          <w:rFonts w:ascii="Times New Roman" w:hAnsi="Times New Roman"/>
          <w:sz w:val="28"/>
          <w:szCs w:val="28"/>
        </w:rPr>
        <w:t xml:space="preserve"> </w:t>
      </w:r>
      <w:r w:rsidRPr="009E2FF5">
        <w:rPr>
          <w:rFonts w:ascii="Times New Roman" w:hAnsi="Times New Roman"/>
          <w:sz w:val="28"/>
          <w:szCs w:val="28"/>
        </w:rPr>
        <w:t xml:space="preserve">млрд. долл. или 24,5 % всех инвестиций. Великобритания инвестировала в экономику Азербайджана 1274,2 млн. долл. или 45,9% всех инвестиций (-12,2%). Инвестиции из США сократились на 29,5% - до 541,1 млн. долл., Япония </w:t>
      </w:r>
      <w:r w:rsidR="00FE473F" w:rsidRPr="009E2FF5">
        <w:rPr>
          <w:rFonts w:ascii="Times New Roman" w:hAnsi="Times New Roman"/>
          <w:sz w:val="28"/>
          <w:szCs w:val="28"/>
        </w:rPr>
        <w:t>инвестировала 276,7</w:t>
      </w:r>
      <w:r w:rsidR="001452D2">
        <w:rPr>
          <w:rFonts w:ascii="Times New Roman" w:hAnsi="Times New Roman"/>
          <w:sz w:val="28"/>
          <w:szCs w:val="28"/>
        </w:rPr>
        <w:t xml:space="preserve"> </w:t>
      </w:r>
      <w:r w:rsidR="00FE473F" w:rsidRPr="009E2FF5">
        <w:rPr>
          <w:rFonts w:ascii="Times New Roman" w:hAnsi="Times New Roman"/>
          <w:sz w:val="28"/>
          <w:szCs w:val="28"/>
        </w:rPr>
        <w:t>млн. долл.</w:t>
      </w:r>
      <w:r w:rsidR="001452D2">
        <w:rPr>
          <w:rFonts w:ascii="Times New Roman" w:hAnsi="Times New Roman"/>
          <w:sz w:val="28"/>
          <w:szCs w:val="28"/>
        </w:rPr>
        <w:t xml:space="preserve"> </w:t>
      </w:r>
      <w:r w:rsidRPr="009E2FF5">
        <w:rPr>
          <w:rFonts w:ascii="Times New Roman" w:hAnsi="Times New Roman"/>
          <w:sz w:val="28"/>
          <w:szCs w:val="28"/>
        </w:rPr>
        <w:t>(-31,4%), Турция – 183,9</w:t>
      </w:r>
      <w:r w:rsidR="001452D2">
        <w:rPr>
          <w:rFonts w:ascii="Times New Roman" w:hAnsi="Times New Roman"/>
          <w:sz w:val="28"/>
          <w:szCs w:val="28"/>
        </w:rPr>
        <w:t xml:space="preserve"> </w:t>
      </w:r>
      <w:r w:rsidRPr="009E2FF5">
        <w:rPr>
          <w:rFonts w:ascii="Times New Roman" w:hAnsi="Times New Roman"/>
          <w:sz w:val="28"/>
          <w:szCs w:val="28"/>
        </w:rPr>
        <w:t>млн. долл. (-7,5%), Норвегия – 173,2 млн. долл. (-31,5%), Россия – 12,4 млн. долл. (рост в 6,8 раза).</w:t>
      </w:r>
      <w:r w:rsidR="00883067" w:rsidRPr="009E2FF5">
        <w:rPr>
          <w:rStyle w:val="aa"/>
          <w:rFonts w:ascii="Times New Roman" w:hAnsi="Times New Roman"/>
          <w:sz w:val="28"/>
          <w:szCs w:val="28"/>
        </w:rPr>
        <w:footnoteReference w:id="38"/>
      </w:r>
      <w:r w:rsidR="00A44B79">
        <w:rPr>
          <w:rFonts w:ascii="Times New Roman" w:hAnsi="Times New Roman"/>
          <w:sz w:val="28"/>
          <w:szCs w:val="28"/>
        </w:rPr>
        <w:t xml:space="preserve"> </w:t>
      </w:r>
      <w:r w:rsidRPr="009E2FF5">
        <w:rPr>
          <w:rFonts w:ascii="Times New Roman" w:hAnsi="Times New Roman"/>
          <w:sz w:val="28"/>
          <w:szCs w:val="28"/>
        </w:rPr>
        <w:t>За три квартала 2009 года в экономику Азербайджана вложено $3 млрд. 627 млн. иностранных инвестиций, что на $1 млрд. 780 млн. меньше чем за соответствующ</w:t>
      </w:r>
      <w:r w:rsidR="00FE473F" w:rsidRPr="009E2FF5">
        <w:rPr>
          <w:rFonts w:ascii="Times New Roman" w:hAnsi="Times New Roman"/>
          <w:sz w:val="28"/>
          <w:szCs w:val="28"/>
        </w:rPr>
        <w:t>ий период прошлого года. Отмечу</w:t>
      </w:r>
      <w:r w:rsidRPr="009E2FF5">
        <w:rPr>
          <w:rFonts w:ascii="Times New Roman" w:hAnsi="Times New Roman"/>
          <w:sz w:val="28"/>
          <w:szCs w:val="28"/>
        </w:rPr>
        <w:t>, что за три квартала 2008 года объем иностранных инвестиций составлял $5 млрд. 407 млн., причем с приростом на 4,8%.</w:t>
      </w:r>
      <w:r w:rsidR="00883067" w:rsidRPr="009E2FF5">
        <w:rPr>
          <w:rStyle w:val="aa"/>
          <w:rFonts w:ascii="Times New Roman" w:hAnsi="Times New Roman"/>
          <w:sz w:val="28"/>
          <w:szCs w:val="28"/>
        </w:rPr>
        <w:footnoteReference w:id="39"/>
      </w:r>
      <w:r w:rsidR="00A44B79">
        <w:rPr>
          <w:rFonts w:ascii="Times New Roman" w:hAnsi="Times New Roman"/>
          <w:sz w:val="28"/>
          <w:szCs w:val="28"/>
        </w:rPr>
        <w:t xml:space="preserve"> </w:t>
      </w:r>
      <w:r w:rsidRPr="009E2FF5">
        <w:rPr>
          <w:rFonts w:ascii="Times New Roman" w:hAnsi="Times New Roman"/>
          <w:sz w:val="28"/>
          <w:szCs w:val="28"/>
        </w:rPr>
        <w:t>Рост притока ПИИ в Республику Казахстан за 2008 г</w:t>
      </w:r>
      <w:r w:rsidR="0044269F" w:rsidRPr="009E2FF5">
        <w:rPr>
          <w:rFonts w:ascii="Times New Roman" w:hAnsi="Times New Roman"/>
          <w:sz w:val="28"/>
          <w:szCs w:val="28"/>
        </w:rPr>
        <w:t>.</w:t>
      </w:r>
      <w:r w:rsidRPr="009E2FF5">
        <w:rPr>
          <w:rFonts w:ascii="Times New Roman" w:hAnsi="Times New Roman"/>
          <w:sz w:val="28"/>
          <w:szCs w:val="28"/>
        </w:rPr>
        <w:t xml:space="preserve"> составил 7,3 % (19,8 млрд. долл.) по отношению к предыдущему году. При этом за 2007 год по отношению к 2006 г</w:t>
      </w:r>
      <w:r w:rsidR="0044269F" w:rsidRPr="009E2FF5">
        <w:rPr>
          <w:rFonts w:ascii="Times New Roman" w:hAnsi="Times New Roman"/>
          <w:sz w:val="28"/>
          <w:szCs w:val="28"/>
        </w:rPr>
        <w:t>.</w:t>
      </w:r>
      <w:r w:rsidRPr="009E2FF5">
        <w:rPr>
          <w:rFonts w:ascii="Times New Roman" w:hAnsi="Times New Roman"/>
          <w:sz w:val="28"/>
          <w:szCs w:val="28"/>
        </w:rPr>
        <w:t xml:space="preserve"> (10,6 млрд. долл.) рост составил 73% (18,5 млрд. долл.). За 2008 год валовой отток ПИИ составил 4,24 млрд. долл., что выше уровня 2007 года на 60,9 % (2,64 млрд. долл</w:t>
      </w:r>
      <w:r w:rsidR="0044269F" w:rsidRPr="009E2FF5">
        <w:rPr>
          <w:rFonts w:ascii="Times New Roman" w:hAnsi="Times New Roman"/>
          <w:sz w:val="28"/>
          <w:szCs w:val="28"/>
        </w:rPr>
        <w:t>.</w:t>
      </w:r>
      <w:r w:rsidRPr="009E2FF5">
        <w:rPr>
          <w:rFonts w:ascii="Times New Roman" w:hAnsi="Times New Roman"/>
          <w:sz w:val="28"/>
          <w:szCs w:val="28"/>
        </w:rPr>
        <w:t>).</w:t>
      </w:r>
      <w:r w:rsidR="00883067" w:rsidRPr="009E2FF5">
        <w:rPr>
          <w:rStyle w:val="aa"/>
          <w:rFonts w:ascii="Times New Roman" w:hAnsi="Times New Roman"/>
          <w:sz w:val="28"/>
          <w:szCs w:val="28"/>
        </w:rPr>
        <w:footnoteReference w:id="40"/>
      </w:r>
      <w:r w:rsidR="00A44B79">
        <w:rPr>
          <w:rFonts w:ascii="Times New Roman" w:hAnsi="Times New Roman"/>
          <w:sz w:val="28"/>
          <w:szCs w:val="28"/>
        </w:rPr>
        <w:t xml:space="preserve"> </w:t>
      </w:r>
      <w:r w:rsidRPr="009E2FF5">
        <w:rPr>
          <w:rFonts w:ascii="Times New Roman" w:hAnsi="Times New Roman"/>
          <w:sz w:val="28"/>
          <w:szCs w:val="28"/>
        </w:rPr>
        <w:t>В структуре валового притока иностранных прямых инвестиций по странам в отчетном периоде доминировали Нидерланды (22,0% от валовых поступлений ПИИ), США (10,4%), Великобритания (9,1%), Франция (6,1%), Каймановы острова (Британские) – 4,9%, и Канада (4,8%). Валовые поступления ПИИ из стран СНГ увеличились на 10,6%, составив в сумме 887,3 млн. долл. (Таблица № 2.1).</w:t>
      </w:r>
    </w:p>
    <w:p w:rsidR="001B3934" w:rsidRPr="009E2FF5" w:rsidRDefault="00A44B79" w:rsidP="001452D2">
      <w:pPr>
        <w:shd w:val="clear" w:color="auto" w:fill="FFFFFF"/>
        <w:spacing w:after="0" w:line="360" w:lineRule="auto"/>
        <w:ind w:firstLine="709"/>
        <w:jc w:val="both"/>
        <w:rPr>
          <w:rFonts w:ascii="Times New Roman" w:hAnsi="Times New Roman"/>
          <w:iCs/>
          <w:sz w:val="28"/>
          <w:szCs w:val="28"/>
        </w:rPr>
      </w:pPr>
      <w:r>
        <w:rPr>
          <w:rFonts w:ascii="Times New Roman" w:hAnsi="Times New Roman"/>
          <w:iCs/>
          <w:sz w:val="28"/>
          <w:szCs w:val="28"/>
        </w:rPr>
        <w:br w:type="page"/>
      </w:r>
      <w:r w:rsidR="001B3934" w:rsidRPr="009E2FF5">
        <w:rPr>
          <w:rFonts w:ascii="Times New Roman" w:hAnsi="Times New Roman"/>
          <w:iCs/>
          <w:sz w:val="28"/>
          <w:szCs w:val="28"/>
        </w:rPr>
        <w:t>Таблица №. 2.1</w:t>
      </w:r>
      <w:r>
        <w:rPr>
          <w:rFonts w:ascii="Times New Roman" w:hAnsi="Times New Roman"/>
          <w:iCs/>
          <w:sz w:val="28"/>
          <w:szCs w:val="28"/>
        </w:rPr>
        <w:t xml:space="preserve"> </w:t>
      </w:r>
      <w:r w:rsidR="001B3934" w:rsidRPr="009E2FF5">
        <w:rPr>
          <w:rFonts w:ascii="Times New Roman" w:hAnsi="Times New Roman"/>
          <w:sz w:val="28"/>
          <w:szCs w:val="28"/>
        </w:rPr>
        <w:t>Структура валового притока ПИИ по основным странам-инвесторам</w:t>
      </w:r>
    </w:p>
    <w:tbl>
      <w:tblPr>
        <w:tblW w:w="9129" w:type="dxa"/>
        <w:jc w:val="center"/>
        <w:tblLayout w:type="fixed"/>
        <w:tblCellMar>
          <w:left w:w="40" w:type="dxa"/>
          <w:right w:w="40" w:type="dxa"/>
        </w:tblCellMar>
        <w:tblLook w:val="0000" w:firstRow="0" w:lastRow="0" w:firstColumn="0" w:lastColumn="0" w:noHBand="0" w:noVBand="0"/>
      </w:tblPr>
      <w:tblGrid>
        <w:gridCol w:w="1816"/>
        <w:gridCol w:w="1826"/>
        <w:gridCol w:w="1806"/>
        <w:gridCol w:w="1826"/>
        <w:gridCol w:w="1855"/>
      </w:tblGrid>
      <w:tr w:rsidR="001B3934" w:rsidRPr="00A44B79" w:rsidTr="00A44B79">
        <w:trPr>
          <w:trHeight w:hRule="exact" w:val="298"/>
          <w:jc w:val="center"/>
        </w:trPr>
        <w:tc>
          <w:tcPr>
            <w:tcW w:w="1923" w:type="dxa"/>
            <w:vMerge w:val="restart"/>
            <w:tcBorders>
              <w:top w:val="single" w:sz="6" w:space="0" w:color="auto"/>
              <w:left w:val="single" w:sz="6" w:space="0" w:color="auto"/>
              <w:bottom w:val="nil"/>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Страна</w:t>
            </w:r>
          </w:p>
        </w:tc>
        <w:tc>
          <w:tcPr>
            <w:tcW w:w="3847" w:type="dxa"/>
            <w:gridSpan w:val="2"/>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2007</w:t>
            </w:r>
          </w:p>
        </w:tc>
        <w:tc>
          <w:tcPr>
            <w:tcW w:w="3899" w:type="dxa"/>
            <w:gridSpan w:val="2"/>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2008</w:t>
            </w:r>
          </w:p>
        </w:tc>
      </w:tr>
      <w:tr w:rsidR="001B3934" w:rsidRPr="00A44B79" w:rsidTr="00A44B79">
        <w:trPr>
          <w:trHeight w:hRule="exact" w:val="288"/>
          <w:jc w:val="center"/>
        </w:trPr>
        <w:tc>
          <w:tcPr>
            <w:tcW w:w="1923" w:type="dxa"/>
            <w:vMerge/>
            <w:tcBorders>
              <w:top w:val="nil"/>
              <w:left w:val="single" w:sz="6" w:space="0" w:color="auto"/>
              <w:bottom w:val="single" w:sz="6" w:space="0" w:color="auto"/>
              <w:right w:val="single" w:sz="6" w:space="0" w:color="auto"/>
            </w:tcBorders>
            <w:shd w:val="clear" w:color="auto" w:fill="FFFFFF"/>
          </w:tcPr>
          <w:p w:rsidR="001B3934" w:rsidRPr="00A44B79" w:rsidRDefault="001B3934" w:rsidP="00A44B79">
            <w:pPr>
              <w:spacing w:after="0" w:line="360" w:lineRule="auto"/>
              <w:jc w:val="both"/>
              <w:rPr>
                <w:rFonts w:ascii="Times New Roman" w:hAnsi="Times New Roman"/>
                <w:sz w:val="20"/>
                <w:szCs w:val="28"/>
              </w:rPr>
            </w:pPr>
          </w:p>
          <w:p w:rsidR="001B3934" w:rsidRPr="00A44B79" w:rsidRDefault="001B3934" w:rsidP="00A44B79">
            <w:pPr>
              <w:spacing w:after="0" w:line="360" w:lineRule="auto"/>
              <w:jc w:val="both"/>
              <w:rPr>
                <w:rFonts w:ascii="Times New Roman" w:hAnsi="Times New Roman"/>
                <w:sz w:val="20"/>
                <w:szCs w:val="28"/>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6"/>
              </w:rPr>
            </w:pPr>
            <w:r w:rsidRPr="00A44B79">
              <w:rPr>
                <w:rFonts w:ascii="Times New Roman" w:hAnsi="Times New Roman"/>
                <w:sz w:val="20"/>
                <w:szCs w:val="26"/>
              </w:rPr>
              <w:t>млн. долл. США</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6"/>
              </w:rPr>
            </w:pPr>
            <w:r w:rsidRPr="00A44B79">
              <w:rPr>
                <w:rFonts w:ascii="Times New Roman" w:hAnsi="Times New Roman"/>
                <w:sz w:val="20"/>
                <w:szCs w:val="26"/>
              </w:rPr>
              <w:t>%</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6"/>
              </w:rPr>
            </w:pPr>
            <w:r w:rsidRPr="00A44B79">
              <w:rPr>
                <w:rFonts w:ascii="Times New Roman" w:hAnsi="Times New Roman"/>
                <w:sz w:val="20"/>
                <w:szCs w:val="26"/>
              </w:rPr>
              <w:t>млн. долл. США</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6"/>
              </w:rPr>
            </w:pPr>
            <w:r w:rsidRPr="00A44B79">
              <w:rPr>
                <w:rFonts w:ascii="Times New Roman" w:hAnsi="Times New Roman"/>
                <w:sz w:val="20"/>
                <w:szCs w:val="26"/>
              </w:rPr>
              <w:t>%</w:t>
            </w:r>
          </w:p>
        </w:tc>
      </w:tr>
      <w:tr w:rsidR="001B3934" w:rsidRPr="00A44B79" w:rsidTr="00A44B79">
        <w:trPr>
          <w:trHeight w:hRule="exact" w:val="298"/>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ИТОГО</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18 453,4</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19809,1</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100</w:t>
            </w:r>
          </w:p>
        </w:tc>
      </w:tr>
      <w:tr w:rsidR="001B3934" w:rsidRPr="00A44B79" w:rsidTr="00A44B79">
        <w:trPr>
          <w:trHeight w:hRule="exact" w:val="442"/>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в том числе</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r>
      <w:tr w:rsidR="001B3934" w:rsidRPr="00A44B79" w:rsidTr="00A44B79">
        <w:trPr>
          <w:trHeight w:hRule="exact" w:val="433"/>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Нидерланды</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3147,8</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17,1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4349,4</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22</w:t>
            </w:r>
          </w:p>
        </w:tc>
      </w:tr>
      <w:tr w:rsidR="001B3934" w:rsidRPr="00A44B79" w:rsidTr="00A44B79">
        <w:trPr>
          <w:trHeight w:hRule="exact" w:val="422"/>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США</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2462,1</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13,3</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2059,5</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10,4</w:t>
            </w:r>
          </w:p>
        </w:tc>
      </w:tr>
      <w:tr w:rsidR="001B3934" w:rsidRPr="00A44B79" w:rsidTr="00A44B79">
        <w:trPr>
          <w:trHeight w:hRule="exact" w:val="427"/>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Великобритания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909,3</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4,9</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1797,2</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9,1</w:t>
            </w:r>
          </w:p>
        </w:tc>
      </w:tr>
      <w:tr w:rsidR="001B3934" w:rsidRPr="00A44B79" w:rsidTr="00A44B79">
        <w:trPr>
          <w:trHeight w:hRule="exact" w:val="416"/>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Франция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1022,6</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5,5</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1203,8</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6,1</w:t>
            </w:r>
          </w:p>
        </w:tc>
      </w:tr>
      <w:tr w:rsidR="001B3934" w:rsidRPr="00A44B79" w:rsidTr="00A44B79">
        <w:trPr>
          <w:trHeight w:hRule="exact" w:val="1179"/>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Каймановы острова</w:t>
            </w:r>
          </w:p>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(Британские)</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9,3</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0,1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976,5</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4,9</w:t>
            </w:r>
          </w:p>
        </w:tc>
      </w:tr>
      <w:tr w:rsidR="001B3934" w:rsidRPr="00A44B79" w:rsidTr="00A44B79">
        <w:trPr>
          <w:trHeight w:hRule="exact" w:val="570"/>
          <w:jc w:val="center"/>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4"/>
              </w:rPr>
            </w:pPr>
            <w:r w:rsidRPr="00A44B79">
              <w:rPr>
                <w:rFonts w:ascii="Times New Roman" w:hAnsi="Times New Roman"/>
                <w:sz w:val="20"/>
                <w:szCs w:val="24"/>
              </w:rPr>
              <w:t>Канада</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314,1</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1,7</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944,8</w:t>
            </w:r>
          </w:p>
        </w:tc>
        <w:tc>
          <w:tcPr>
            <w:tcW w:w="1965" w:type="dxa"/>
            <w:tcBorders>
              <w:top w:val="single" w:sz="6" w:space="0" w:color="auto"/>
              <w:left w:val="single" w:sz="6" w:space="0" w:color="auto"/>
              <w:bottom w:val="single" w:sz="6" w:space="0" w:color="auto"/>
              <w:right w:val="single" w:sz="6" w:space="0" w:color="auto"/>
            </w:tcBorders>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sz w:val="20"/>
                <w:szCs w:val="28"/>
              </w:rPr>
              <w:t>4,8</w:t>
            </w:r>
          </w:p>
        </w:tc>
      </w:tr>
    </w:tbl>
    <w:p w:rsidR="001B3934" w:rsidRPr="00A44B79" w:rsidRDefault="001B3934" w:rsidP="001452D2">
      <w:pPr>
        <w:pStyle w:val="ae"/>
        <w:spacing w:before="0" w:beforeAutospacing="0" w:after="0" w:afterAutospacing="0" w:line="360" w:lineRule="auto"/>
        <w:ind w:firstLine="709"/>
        <w:jc w:val="both"/>
        <w:rPr>
          <w:sz w:val="28"/>
        </w:rPr>
      </w:pPr>
      <w:r w:rsidRPr="00A44B79">
        <w:rPr>
          <w:sz w:val="28"/>
        </w:rPr>
        <w:t>Источник: ФТС России и Росстат</w:t>
      </w:r>
    </w:p>
    <w:p w:rsidR="001B3934" w:rsidRPr="009E2FF5" w:rsidRDefault="001B3934" w:rsidP="001452D2">
      <w:pPr>
        <w:shd w:val="clear" w:color="auto" w:fill="FFFFFF"/>
        <w:spacing w:after="0" w:line="360" w:lineRule="auto"/>
        <w:ind w:firstLine="709"/>
        <w:jc w:val="both"/>
        <w:rPr>
          <w:rFonts w:ascii="Times New Roman" w:hAnsi="Times New Roman"/>
          <w:sz w:val="28"/>
          <w:szCs w:val="28"/>
        </w:rPr>
      </w:pPr>
    </w:p>
    <w:p w:rsidR="001B3934" w:rsidRPr="009E2FF5" w:rsidRDefault="001B3934" w:rsidP="001452D2">
      <w:pPr>
        <w:shd w:val="clear" w:color="auto" w:fill="FFFFFF"/>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В структуре валового притока ПИИ по видам деятельности основное вложение прямых инвестиций осуществлялось в </w:t>
      </w:r>
      <w:r w:rsidRPr="009E2FF5">
        <w:rPr>
          <w:rFonts w:ascii="Times New Roman" w:hAnsi="Times New Roman"/>
          <w:iCs/>
          <w:sz w:val="28"/>
          <w:szCs w:val="28"/>
        </w:rPr>
        <w:t xml:space="preserve">операции с недвижимым имуществом </w:t>
      </w:r>
      <w:r w:rsidRPr="009E2FF5">
        <w:rPr>
          <w:rFonts w:ascii="Times New Roman" w:hAnsi="Times New Roman"/>
          <w:sz w:val="28"/>
          <w:szCs w:val="28"/>
        </w:rPr>
        <w:t>– 40</w:t>
      </w:r>
      <w:r w:rsidRPr="009E2FF5">
        <w:rPr>
          <w:rFonts w:ascii="Times New Roman" w:hAnsi="Times New Roman"/>
          <w:iCs/>
          <w:sz w:val="28"/>
          <w:szCs w:val="28"/>
        </w:rPr>
        <w:t xml:space="preserve">% </w:t>
      </w:r>
      <w:r w:rsidRPr="009E2FF5">
        <w:rPr>
          <w:rFonts w:ascii="Times New Roman" w:hAnsi="Times New Roman"/>
          <w:sz w:val="28"/>
          <w:szCs w:val="28"/>
        </w:rPr>
        <w:t xml:space="preserve">от суммы валовых поступлений ПИИ, в горнодобывающую промышленность – 15%, в </w:t>
      </w:r>
      <w:r w:rsidRPr="009E2FF5">
        <w:rPr>
          <w:rFonts w:ascii="Times New Roman" w:hAnsi="Times New Roman"/>
          <w:iCs/>
          <w:sz w:val="28"/>
          <w:szCs w:val="28"/>
        </w:rPr>
        <w:t xml:space="preserve">финансовую деятельность </w:t>
      </w:r>
      <w:r w:rsidRPr="009E2FF5">
        <w:rPr>
          <w:rFonts w:ascii="Times New Roman" w:hAnsi="Times New Roman"/>
          <w:sz w:val="28"/>
          <w:szCs w:val="28"/>
        </w:rPr>
        <w:t xml:space="preserve">– 11%, а также </w:t>
      </w:r>
      <w:r w:rsidRPr="009E2FF5">
        <w:rPr>
          <w:rFonts w:ascii="Times New Roman" w:hAnsi="Times New Roman"/>
          <w:iCs/>
          <w:sz w:val="28"/>
          <w:szCs w:val="28"/>
        </w:rPr>
        <w:t xml:space="preserve">обрабатывающую деятельность </w:t>
      </w:r>
      <w:r w:rsidRPr="009E2FF5">
        <w:rPr>
          <w:rFonts w:ascii="Times New Roman" w:hAnsi="Times New Roman"/>
          <w:sz w:val="28"/>
          <w:szCs w:val="28"/>
        </w:rPr>
        <w:t xml:space="preserve">– 9 </w:t>
      </w:r>
      <w:r w:rsidRPr="009E2FF5">
        <w:rPr>
          <w:rFonts w:ascii="Times New Roman" w:hAnsi="Times New Roman"/>
          <w:iCs/>
          <w:sz w:val="28"/>
          <w:szCs w:val="28"/>
        </w:rPr>
        <w:t xml:space="preserve">% </w:t>
      </w:r>
      <w:r w:rsidRPr="009E2FF5">
        <w:rPr>
          <w:rFonts w:ascii="Times New Roman" w:hAnsi="Times New Roman"/>
          <w:sz w:val="28"/>
          <w:szCs w:val="28"/>
        </w:rPr>
        <w:t>(диаграмма № 2.1).</w:t>
      </w:r>
    </w:p>
    <w:p w:rsidR="00AF07D5" w:rsidRDefault="00AF07D5" w:rsidP="00AF07D5">
      <w:pPr>
        <w:shd w:val="clear" w:color="auto" w:fill="FFFFFF"/>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Следует отметить значительное увеличение объема ПИИ, в обрабатывающую промышленность на 65% (2007 г. – 1 061,2 млн. долл., 2008 г. – 1 756,5 млн. долл.), что составляет 9% от общего валового притока ПИИ по видам деятельности, и увеличение по отношению к предыдущему году на 2,6%, в том числе в </w:t>
      </w:r>
      <w:r w:rsidRPr="009E2FF5">
        <w:rPr>
          <w:rFonts w:ascii="Times New Roman" w:hAnsi="Times New Roman"/>
          <w:iCs/>
          <w:sz w:val="28"/>
          <w:szCs w:val="28"/>
        </w:rPr>
        <w:t xml:space="preserve">черную металлургию </w:t>
      </w:r>
      <w:r w:rsidRPr="009E2FF5">
        <w:rPr>
          <w:rFonts w:ascii="Times New Roman" w:hAnsi="Times New Roman"/>
          <w:sz w:val="28"/>
          <w:szCs w:val="28"/>
        </w:rPr>
        <w:t>(в 19 раз) обусловлено признанием реинвестированных доходов инвесторов.</w:t>
      </w:r>
      <w:r w:rsidRPr="009E2FF5">
        <w:rPr>
          <w:rStyle w:val="aa"/>
          <w:rFonts w:ascii="Times New Roman" w:hAnsi="Times New Roman"/>
          <w:sz w:val="28"/>
          <w:szCs w:val="28"/>
        </w:rPr>
        <w:footnoteReference w:id="41"/>
      </w:r>
    </w:p>
    <w:p w:rsidR="00AF07D5" w:rsidRPr="009E2FF5" w:rsidRDefault="00AF07D5" w:rsidP="00AF07D5">
      <w:pPr>
        <w:shd w:val="clear" w:color="auto" w:fill="FFFFFF"/>
        <w:spacing w:after="0" w:line="360" w:lineRule="auto"/>
        <w:ind w:firstLine="709"/>
        <w:jc w:val="both"/>
        <w:rPr>
          <w:rFonts w:ascii="Times New Roman" w:hAnsi="Times New Roman"/>
          <w:sz w:val="28"/>
          <w:szCs w:val="28"/>
        </w:rPr>
      </w:pPr>
      <w:r w:rsidRPr="009E2FF5">
        <w:rPr>
          <w:rFonts w:ascii="Times New Roman" w:hAnsi="Times New Roman"/>
          <w:sz w:val="28"/>
          <w:szCs w:val="28"/>
        </w:rPr>
        <w:t>По состоянию на 1 января 2009 г. в Казахстане зарегистрировано 19109 предприятий с участием иностранного капитала (137 стран).</w:t>
      </w:r>
      <w:r>
        <w:rPr>
          <w:rFonts w:ascii="Times New Roman" w:hAnsi="Times New Roman"/>
          <w:sz w:val="28"/>
          <w:szCs w:val="28"/>
        </w:rPr>
        <w:t xml:space="preserve"> </w:t>
      </w:r>
      <w:r w:rsidRPr="009E2FF5">
        <w:rPr>
          <w:rFonts w:ascii="Times New Roman" w:hAnsi="Times New Roman"/>
          <w:sz w:val="28"/>
          <w:szCs w:val="28"/>
        </w:rPr>
        <w:t>За десять месяцев 2009 г. объем освоенных капиталовложений в Туркменистане за счет всех источников финансирования в 2,2 раза превысил уровень соответствующего периода прошлого года.</w:t>
      </w:r>
    </w:p>
    <w:p w:rsidR="00AF07D5" w:rsidRPr="009E2FF5" w:rsidRDefault="00AF07D5" w:rsidP="00AF07D5">
      <w:pPr>
        <w:shd w:val="clear" w:color="auto" w:fill="FFFFFF"/>
        <w:spacing w:after="0" w:line="360" w:lineRule="auto"/>
        <w:ind w:firstLine="709"/>
        <w:jc w:val="both"/>
        <w:rPr>
          <w:rFonts w:ascii="Times New Roman" w:hAnsi="Times New Roman"/>
          <w:sz w:val="28"/>
          <w:szCs w:val="28"/>
        </w:rPr>
      </w:pPr>
    </w:p>
    <w:p w:rsidR="001B3934" w:rsidRPr="009E2FF5" w:rsidRDefault="001B3934" w:rsidP="001452D2">
      <w:pPr>
        <w:shd w:val="clear" w:color="auto" w:fill="FFFFFF"/>
        <w:spacing w:after="0" w:line="360" w:lineRule="auto"/>
        <w:ind w:firstLine="709"/>
        <w:jc w:val="both"/>
        <w:rPr>
          <w:rFonts w:ascii="Times New Roman" w:hAnsi="Times New Roman"/>
          <w:sz w:val="28"/>
          <w:szCs w:val="28"/>
          <w:lang w:val="en-US"/>
        </w:rPr>
      </w:pPr>
      <w:r w:rsidRPr="009E2FF5">
        <w:rPr>
          <w:rFonts w:ascii="Times New Roman" w:hAnsi="Times New Roman"/>
          <w:iCs/>
          <w:sz w:val="28"/>
          <w:szCs w:val="28"/>
        </w:rPr>
        <w:t>Диаграмма</w:t>
      </w:r>
      <w:r w:rsidR="001452D2">
        <w:rPr>
          <w:rFonts w:ascii="Times New Roman" w:hAnsi="Times New Roman"/>
          <w:iCs/>
          <w:sz w:val="28"/>
          <w:szCs w:val="28"/>
        </w:rPr>
        <w:t xml:space="preserve"> </w:t>
      </w:r>
      <w:r w:rsidRPr="009E2FF5">
        <w:rPr>
          <w:rFonts w:ascii="Times New Roman" w:hAnsi="Times New Roman"/>
          <w:iCs/>
          <w:sz w:val="28"/>
          <w:szCs w:val="28"/>
        </w:rPr>
        <w:t>№</w:t>
      </w:r>
      <w:r w:rsidR="001452D2">
        <w:rPr>
          <w:rFonts w:ascii="Times New Roman" w:hAnsi="Times New Roman"/>
          <w:iCs/>
          <w:sz w:val="28"/>
          <w:szCs w:val="28"/>
        </w:rPr>
        <w:t xml:space="preserve"> </w:t>
      </w:r>
      <w:r w:rsidRPr="009E2FF5">
        <w:rPr>
          <w:rFonts w:ascii="Times New Roman" w:hAnsi="Times New Roman"/>
          <w:iCs/>
          <w:sz w:val="28"/>
          <w:szCs w:val="28"/>
        </w:rPr>
        <w:t>2.1</w:t>
      </w:r>
    </w:p>
    <w:tbl>
      <w:tblPr>
        <w:tblW w:w="9514" w:type="dxa"/>
        <w:tblInd w:w="40" w:type="dxa"/>
        <w:tblLayout w:type="fixed"/>
        <w:tblCellMar>
          <w:left w:w="40" w:type="dxa"/>
          <w:right w:w="40" w:type="dxa"/>
        </w:tblCellMar>
        <w:tblLook w:val="0000" w:firstRow="0" w:lastRow="0" w:firstColumn="0" w:lastColumn="0" w:noHBand="0" w:noVBand="0"/>
      </w:tblPr>
      <w:tblGrid>
        <w:gridCol w:w="6367"/>
        <w:gridCol w:w="3147"/>
      </w:tblGrid>
      <w:tr w:rsidR="001B3934" w:rsidRPr="00A44B79" w:rsidTr="009F2FB7">
        <w:trPr>
          <w:trHeight w:val="721"/>
        </w:trPr>
        <w:tc>
          <w:tcPr>
            <w:tcW w:w="6367" w:type="dxa"/>
            <w:vMerge w:val="restart"/>
            <w:shd w:val="clear" w:color="auto" w:fill="FFFFFF"/>
            <w:vAlign w:val="center"/>
          </w:tcPr>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bCs/>
                <w:sz w:val="20"/>
                <w:szCs w:val="28"/>
              </w:rPr>
              <w:t>Удельный вес валового притока</w:t>
            </w:r>
          </w:p>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bCs/>
                <w:sz w:val="20"/>
                <w:szCs w:val="28"/>
              </w:rPr>
              <w:t>ПИИ по видам деятельности</w:t>
            </w:r>
          </w:p>
          <w:p w:rsidR="001B3934" w:rsidRPr="00A44B79" w:rsidRDefault="001B3934" w:rsidP="00A44B79">
            <w:pPr>
              <w:shd w:val="clear" w:color="auto" w:fill="FFFFFF"/>
              <w:spacing w:after="0" w:line="360" w:lineRule="auto"/>
              <w:jc w:val="both"/>
              <w:rPr>
                <w:rFonts w:ascii="Times New Roman" w:hAnsi="Times New Roman"/>
                <w:sz w:val="20"/>
                <w:szCs w:val="28"/>
              </w:rPr>
            </w:pPr>
            <w:r w:rsidRPr="00A44B79">
              <w:rPr>
                <w:rFonts w:ascii="Times New Roman" w:hAnsi="Times New Roman"/>
                <w:bCs/>
                <w:sz w:val="20"/>
                <w:szCs w:val="28"/>
              </w:rPr>
              <w:t>за 2008 год</w:t>
            </w:r>
          </w:p>
        </w:tc>
        <w:tc>
          <w:tcPr>
            <w:tcW w:w="3147" w:type="dxa"/>
            <w:shd w:val="clear" w:color="auto" w:fill="FFFFFF"/>
          </w:tcPr>
          <w:p w:rsidR="001B3934" w:rsidRPr="00A44B79" w:rsidRDefault="001B3934" w:rsidP="00A44B79">
            <w:pPr>
              <w:widowControl w:val="0"/>
              <w:numPr>
                <w:ilvl w:val="0"/>
                <w:numId w:val="17"/>
              </w:numPr>
              <w:shd w:val="clear" w:color="auto" w:fill="FFFFFF"/>
              <w:tabs>
                <w:tab w:val="clear" w:pos="720"/>
                <w:tab w:val="num" w:pos="0"/>
              </w:tabs>
              <w:autoSpaceDE w:val="0"/>
              <w:autoSpaceDN w:val="0"/>
              <w:adjustRightInd w:val="0"/>
              <w:spacing w:after="0" w:line="360" w:lineRule="auto"/>
              <w:ind w:left="0" w:firstLine="0"/>
              <w:jc w:val="both"/>
              <w:rPr>
                <w:rFonts w:ascii="Times New Roman" w:hAnsi="Times New Roman"/>
                <w:sz w:val="20"/>
                <w:szCs w:val="24"/>
              </w:rPr>
            </w:pPr>
            <w:r w:rsidRPr="00A44B79">
              <w:rPr>
                <w:rFonts w:ascii="Times New Roman" w:hAnsi="Times New Roman"/>
                <w:sz w:val="20"/>
                <w:szCs w:val="24"/>
              </w:rPr>
              <w:t>горнодобывающая промышленность</w:t>
            </w:r>
          </w:p>
        </w:tc>
      </w:tr>
      <w:tr w:rsidR="001B3934" w:rsidRPr="00A44B79" w:rsidTr="009F2FB7">
        <w:trPr>
          <w:trHeight w:val="283"/>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shd w:val="clear" w:color="auto" w:fill="FFFFFF"/>
              <w:tabs>
                <w:tab w:val="num" w:pos="0"/>
              </w:tabs>
              <w:spacing w:after="0" w:line="360" w:lineRule="auto"/>
              <w:jc w:val="both"/>
              <w:rPr>
                <w:rFonts w:ascii="Times New Roman" w:hAnsi="Times New Roman"/>
                <w:sz w:val="20"/>
                <w:szCs w:val="24"/>
              </w:rPr>
            </w:pPr>
          </w:p>
        </w:tc>
      </w:tr>
      <w:tr w:rsidR="001B3934" w:rsidRPr="00A44B79" w:rsidTr="009F2FB7">
        <w:trPr>
          <w:trHeight w:val="593"/>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vMerge w:val="restart"/>
            <w:shd w:val="clear" w:color="auto" w:fill="FFFFFF"/>
          </w:tcPr>
          <w:p w:rsidR="001B3934" w:rsidRPr="00A44B79" w:rsidRDefault="001B3934" w:rsidP="00A44B79">
            <w:pPr>
              <w:widowControl w:val="0"/>
              <w:numPr>
                <w:ilvl w:val="0"/>
                <w:numId w:val="17"/>
              </w:numPr>
              <w:shd w:val="clear" w:color="auto" w:fill="FFFFFF"/>
              <w:tabs>
                <w:tab w:val="clear" w:pos="720"/>
                <w:tab w:val="num" w:pos="0"/>
              </w:tabs>
              <w:autoSpaceDE w:val="0"/>
              <w:autoSpaceDN w:val="0"/>
              <w:adjustRightInd w:val="0"/>
              <w:spacing w:after="0" w:line="360" w:lineRule="auto"/>
              <w:ind w:left="0" w:firstLine="0"/>
              <w:jc w:val="both"/>
              <w:rPr>
                <w:rFonts w:ascii="Times New Roman" w:hAnsi="Times New Roman"/>
                <w:sz w:val="20"/>
                <w:szCs w:val="24"/>
              </w:rPr>
            </w:pPr>
            <w:r w:rsidRPr="00A44B79">
              <w:rPr>
                <w:rFonts w:ascii="Times New Roman" w:hAnsi="Times New Roman"/>
                <w:sz w:val="20"/>
                <w:szCs w:val="24"/>
              </w:rPr>
              <w:t>обрабатывающая</w:t>
            </w:r>
            <w:r w:rsidRPr="00A44B79">
              <w:rPr>
                <w:rFonts w:ascii="Times New Roman" w:hAnsi="Times New Roman"/>
                <w:sz w:val="20"/>
                <w:szCs w:val="24"/>
                <w:lang w:val="en-US"/>
              </w:rPr>
              <w:t xml:space="preserve"> </w:t>
            </w:r>
            <w:r w:rsidRPr="00A44B79">
              <w:rPr>
                <w:rFonts w:ascii="Times New Roman" w:hAnsi="Times New Roman"/>
                <w:sz w:val="20"/>
                <w:szCs w:val="24"/>
              </w:rPr>
              <w:t>промышленность</w:t>
            </w:r>
          </w:p>
        </w:tc>
      </w:tr>
      <w:tr w:rsidR="001B3934" w:rsidRPr="00A44B79" w:rsidTr="009F2FB7">
        <w:trPr>
          <w:trHeight w:val="593"/>
        </w:trPr>
        <w:tc>
          <w:tcPr>
            <w:tcW w:w="6367" w:type="dxa"/>
            <w:vMerge w:val="restart"/>
            <w:shd w:val="clear" w:color="auto" w:fill="FFFFFF"/>
          </w:tcPr>
          <w:p w:rsidR="001B3934" w:rsidRPr="00A44B79" w:rsidRDefault="00DE7F69" w:rsidP="00A44B79">
            <w:pPr>
              <w:shd w:val="clear" w:color="auto" w:fill="FFFFFF"/>
              <w:spacing w:after="0" w:line="360" w:lineRule="auto"/>
              <w:jc w:val="both"/>
              <w:rPr>
                <w:rFonts w:ascii="Times New Roman" w:hAnsi="Times New Roman"/>
                <w:sz w:val="20"/>
                <w:szCs w:val="28"/>
              </w:rPr>
            </w:pPr>
            <w:r>
              <w:rPr>
                <w:rFonts w:ascii="Times New Roman" w:hAnsi="Times New Roman"/>
                <w:noProof/>
                <w:sz w:val="20"/>
                <w:szCs w:val="28"/>
                <w:lang w:val="en-US" w:eastAsia="en-US"/>
              </w:rPr>
              <w:pict>
                <v:shape id="Рисунок 1" o:spid="_x0000_i1025" type="#_x0000_t75" alt="01" style="width:239.25pt;height:222.75pt;visibility:visible">
                  <v:imagedata r:id="rId9" o:title=""/>
                </v:shape>
              </w:pict>
            </w:r>
          </w:p>
        </w:tc>
        <w:tc>
          <w:tcPr>
            <w:tcW w:w="3147" w:type="dxa"/>
            <w:vMerge/>
            <w:shd w:val="clear" w:color="auto" w:fill="FFFFFF"/>
          </w:tcPr>
          <w:p w:rsidR="001B3934" w:rsidRPr="00A44B79" w:rsidRDefault="001B3934" w:rsidP="00A44B79">
            <w:pPr>
              <w:widowControl w:val="0"/>
              <w:numPr>
                <w:ilvl w:val="0"/>
                <w:numId w:val="17"/>
              </w:numPr>
              <w:shd w:val="clear" w:color="auto" w:fill="FFFFFF"/>
              <w:tabs>
                <w:tab w:val="clear" w:pos="720"/>
                <w:tab w:val="num" w:pos="0"/>
              </w:tabs>
              <w:autoSpaceDE w:val="0"/>
              <w:autoSpaceDN w:val="0"/>
              <w:adjustRightInd w:val="0"/>
              <w:spacing w:after="0" w:line="360" w:lineRule="auto"/>
              <w:ind w:left="0" w:firstLine="0"/>
              <w:jc w:val="both"/>
              <w:rPr>
                <w:rFonts w:ascii="Times New Roman" w:hAnsi="Times New Roman"/>
                <w:sz w:val="20"/>
                <w:szCs w:val="24"/>
              </w:rPr>
            </w:pPr>
          </w:p>
        </w:tc>
      </w:tr>
      <w:tr w:rsidR="001B3934" w:rsidRPr="00A44B79" w:rsidTr="009F2FB7">
        <w:trPr>
          <w:trHeight w:val="562"/>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widowControl w:val="0"/>
              <w:numPr>
                <w:ilvl w:val="0"/>
                <w:numId w:val="17"/>
              </w:numPr>
              <w:shd w:val="clear" w:color="auto" w:fill="FFFFFF"/>
              <w:tabs>
                <w:tab w:val="clear" w:pos="720"/>
                <w:tab w:val="num" w:pos="0"/>
              </w:tabs>
              <w:autoSpaceDE w:val="0"/>
              <w:autoSpaceDN w:val="0"/>
              <w:adjustRightInd w:val="0"/>
              <w:spacing w:after="0" w:line="360" w:lineRule="auto"/>
              <w:ind w:left="0" w:firstLine="0"/>
              <w:jc w:val="both"/>
              <w:rPr>
                <w:rFonts w:ascii="Times New Roman" w:hAnsi="Times New Roman"/>
                <w:sz w:val="20"/>
                <w:szCs w:val="24"/>
              </w:rPr>
            </w:pPr>
            <w:r w:rsidRPr="00A44B79">
              <w:rPr>
                <w:rFonts w:ascii="Times New Roman" w:hAnsi="Times New Roman"/>
                <w:sz w:val="20"/>
                <w:szCs w:val="24"/>
              </w:rPr>
              <w:t>финансовая деятельность</w:t>
            </w:r>
          </w:p>
        </w:tc>
      </w:tr>
      <w:tr w:rsidR="001B3934" w:rsidRPr="00A44B79" w:rsidTr="009F2FB7">
        <w:trPr>
          <w:trHeight w:val="296"/>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shd w:val="clear" w:color="auto" w:fill="FFFFFF"/>
              <w:tabs>
                <w:tab w:val="num" w:pos="0"/>
              </w:tabs>
              <w:spacing w:after="0" w:line="360" w:lineRule="auto"/>
              <w:jc w:val="both"/>
              <w:rPr>
                <w:rFonts w:ascii="Times New Roman" w:hAnsi="Times New Roman"/>
                <w:sz w:val="20"/>
                <w:szCs w:val="24"/>
              </w:rPr>
            </w:pPr>
          </w:p>
        </w:tc>
      </w:tr>
      <w:tr w:rsidR="001B3934" w:rsidRPr="00A44B79" w:rsidTr="009F2FB7">
        <w:trPr>
          <w:trHeight w:val="1112"/>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widowControl w:val="0"/>
              <w:numPr>
                <w:ilvl w:val="0"/>
                <w:numId w:val="17"/>
              </w:numPr>
              <w:shd w:val="clear" w:color="auto" w:fill="FFFFFF"/>
              <w:tabs>
                <w:tab w:val="clear" w:pos="720"/>
                <w:tab w:val="num" w:pos="-28"/>
                <w:tab w:val="num" w:pos="0"/>
              </w:tabs>
              <w:autoSpaceDE w:val="0"/>
              <w:autoSpaceDN w:val="0"/>
              <w:adjustRightInd w:val="0"/>
              <w:spacing w:after="0" w:line="360" w:lineRule="auto"/>
              <w:ind w:left="0" w:firstLine="0"/>
              <w:jc w:val="both"/>
              <w:rPr>
                <w:rFonts w:ascii="Times New Roman" w:hAnsi="Times New Roman"/>
                <w:sz w:val="20"/>
                <w:szCs w:val="24"/>
              </w:rPr>
            </w:pPr>
            <w:r w:rsidRPr="00A44B79">
              <w:rPr>
                <w:rFonts w:ascii="Times New Roman" w:hAnsi="Times New Roman"/>
                <w:sz w:val="20"/>
                <w:szCs w:val="24"/>
              </w:rPr>
              <w:t>операции с недвижимым имуществом, аренда и услуги предприятиям</w:t>
            </w:r>
          </w:p>
        </w:tc>
      </w:tr>
      <w:tr w:rsidR="001B3934" w:rsidRPr="00A44B79" w:rsidTr="009F2FB7">
        <w:trPr>
          <w:trHeight w:val="220"/>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shd w:val="clear" w:color="auto" w:fill="FFFFFF"/>
              <w:tabs>
                <w:tab w:val="num" w:pos="0"/>
              </w:tabs>
              <w:spacing w:after="0" w:line="360" w:lineRule="auto"/>
              <w:jc w:val="both"/>
              <w:rPr>
                <w:rFonts w:ascii="Times New Roman" w:hAnsi="Times New Roman"/>
                <w:sz w:val="20"/>
                <w:szCs w:val="24"/>
              </w:rPr>
            </w:pPr>
          </w:p>
        </w:tc>
      </w:tr>
      <w:tr w:rsidR="001B3934" w:rsidRPr="00A44B79" w:rsidTr="009F2FB7">
        <w:trPr>
          <w:trHeight w:val="1133"/>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widowControl w:val="0"/>
              <w:numPr>
                <w:ilvl w:val="0"/>
                <w:numId w:val="17"/>
              </w:numPr>
              <w:shd w:val="clear" w:color="auto" w:fill="FFFFFF"/>
              <w:tabs>
                <w:tab w:val="clear" w:pos="720"/>
                <w:tab w:val="num" w:pos="0"/>
              </w:tabs>
              <w:autoSpaceDE w:val="0"/>
              <w:autoSpaceDN w:val="0"/>
              <w:adjustRightInd w:val="0"/>
              <w:spacing w:after="0" w:line="360" w:lineRule="auto"/>
              <w:ind w:left="0" w:firstLine="0"/>
              <w:jc w:val="both"/>
              <w:rPr>
                <w:rFonts w:ascii="Times New Roman" w:hAnsi="Times New Roman"/>
                <w:sz w:val="20"/>
                <w:szCs w:val="24"/>
              </w:rPr>
            </w:pPr>
            <w:r w:rsidRPr="00A44B79">
              <w:rPr>
                <w:rFonts w:ascii="Times New Roman" w:hAnsi="Times New Roman"/>
                <w:sz w:val="20"/>
                <w:szCs w:val="24"/>
              </w:rPr>
              <w:t xml:space="preserve">деятельность профессиональных организаций, </w:t>
            </w:r>
            <w:r w:rsidRPr="00A44B79">
              <w:rPr>
                <w:rFonts w:ascii="Times New Roman" w:hAnsi="Times New Roman"/>
                <w:bCs/>
                <w:sz w:val="20"/>
                <w:szCs w:val="24"/>
              </w:rPr>
              <w:t xml:space="preserve">ассоциаций </w:t>
            </w:r>
            <w:r w:rsidRPr="00A44B79">
              <w:rPr>
                <w:rFonts w:ascii="Times New Roman" w:hAnsi="Times New Roman"/>
                <w:sz w:val="20"/>
                <w:szCs w:val="24"/>
              </w:rPr>
              <w:t xml:space="preserve">и объединений </w:t>
            </w:r>
          </w:p>
        </w:tc>
      </w:tr>
      <w:tr w:rsidR="001B3934" w:rsidRPr="00A44B79" w:rsidTr="009F2FB7">
        <w:trPr>
          <w:trHeight w:val="301"/>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shd w:val="clear" w:color="auto" w:fill="FFFFFF"/>
              <w:tabs>
                <w:tab w:val="num" w:pos="0"/>
              </w:tabs>
              <w:spacing w:after="0" w:line="360" w:lineRule="auto"/>
              <w:jc w:val="both"/>
              <w:rPr>
                <w:rFonts w:ascii="Times New Roman" w:hAnsi="Times New Roman"/>
                <w:sz w:val="20"/>
                <w:szCs w:val="24"/>
              </w:rPr>
            </w:pPr>
          </w:p>
        </w:tc>
      </w:tr>
      <w:tr w:rsidR="001B3934" w:rsidRPr="00A44B79" w:rsidTr="009F2FB7">
        <w:trPr>
          <w:trHeight w:val="416"/>
        </w:trPr>
        <w:tc>
          <w:tcPr>
            <w:tcW w:w="6367" w:type="dxa"/>
            <w:vMerge/>
            <w:shd w:val="clear" w:color="auto" w:fill="FFFFFF"/>
          </w:tcPr>
          <w:p w:rsidR="001B3934" w:rsidRPr="00A44B79" w:rsidRDefault="001B3934" w:rsidP="00A44B79">
            <w:pPr>
              <w:shd w:val="clear" w:color="auto" w:fill="FFFFFF"/>
              <w:spacing w:after="0" w:line="360" w:lineRule="auto"/>
              <w:jc w:val="both"/>
              <w:rPr>
                <w:rFonts w:ascii="Times New Roman" w:hAnsi="Times New Roman"/>
                <w:sz w:val="20"/>
                <w:szCs w:val="28"/>
              </w:rPr>
            </w:pPr>
          </w:p>
        </w:tc>
        <w:tc>
          <w:tcPr>
            <w:tcW w:w="3147" w:type="dxa"/>
            <w:shd w:val="clear" w:color="auto" w:fill="FFFFFF"/>
          </w:tcPr>
          <w:p w:rsidR="001B3934" w:rsidRPr="00A44B79" w:rsidRDefault="001B3934" w:rsidP="00A44B79">
            <w:pPr>
              <w:widowControl w:val="0"/>
              <w:numPr>
                <w:ilvl w:val="0"/>
                <w:numId w:val="17"/>
              </w:numPr>
              <w:shd w:val="clear" w:color="auto" w:fill="FFFFFF"/>
              <w:tabs>
                <w:tab w:val="clear" w:pos="720"/>
                <w:tab w:val="num" w:pos="0"/>
              </w:tabs>
              <w:autoSpaceDE w:val="0"/>
              <w:autoSpaceDN w:val="0"/>
              <w:adjustRightInd w:val="0"/>
              <w:spacing w:after="0" w:line="360" w:lineRule="auto"/>
              <w:ind w:left="0" w:firstLine="0"/>
              <w:jc w:val="both"/>
              <w:rPr>
                <w:rFonts w:ascii="Times New Roman" w:hAnsi="Times New Roman"/>
                <w:sz w:val="20"/>
                <w:szCs w:val="24"/>
                <w:lang w:val="en-US"/>
              </w:rPr>
            </w:pPr>
            <w:r w:rsidRPr="00A44B79">
              <w:rPr>
                <w:rFonts w:ascii="Times New Roman" w:hAnsi="Times New Roman"/>
                <w:sz w:val="20"/>
                <w:szCs w:val="24"/>
              </w:rPr>
              <w:t>другие</w:t>
            </w:r>
            <w:r w:rsidRPr="00A44B79">
              <w:rPr>
                <w:rFonts w:ascii="Times New Roman" w:hAnsi="Times New Roman"/>
                <w:sz w:val="20"/>
                <w:szCs w:val="24"/>
                <w:lang w:val="en-US"/>
              </w:rPr>
              <w:t xml:space="preserve"> </w:t>
            </w:r>
          </w:p>
        </w:tc>
      </w:tr>
    </w:tbl>
    <w:p w:rsidR="001B3934" w:rsidRPr="009E2FF5" w:rsidRDefault="001B3934" w:rsidP="001452D2">
      <w:pPr>
        <w:pStyle w:val="ae"/>
        <w:spacing w:before="0" w:beforeAutospacing="0" w:after="0" w:afterAutospacing="0" w:line="360" w:lineRule="auto"/>
        <w:ind w:firstLine="709"/>
        <w:jc w:val="both"/>
        <w:rPr>
          <w:sz w:val="28"/>
        </w:rPr>
      </w:pPr>
    </w:p>
    <w:p w:rsidR="001B3934" w:rsidRPr="009E2FF5" w:rsidRDefault="001B3934" w:rsidP="001452D2">
      <w:pPr>
        <w:pStyle w:val="ae"/>
        <w:spacing w:before="0" w:beforeAutospacing="0" w:after="0" w:afterAutospacing="0" w:line="360" w:lineRule="auto"/>
        <w:ind w:firstLine="709"/>
        <w:jc w:val="both"/>
        <w:rPr>
          <w:sz w:val="28"/>
        </w:rPr>
      </w:pPr>
      <w:r w:rsidRPr="009E2FF5">
        <w:rPr>
          <w:sz w:val="28"/>
        </w:rPr>
        <w:t>Источник: ФТС России и Росстат</w:t>
      </w:r>
    </w:p>
    <w:p w:rsidR="001B3934" w:rsidRPr="009E2FF5" w:rsidRDefault="001B3934" w:rsidP="001452D2">
      <w:pPr>
        <w:pStyle w:val="ae"/>
        <w:spacing w:before="0" w:beforeAutospacing="0" w:after="0" w:afterAutospacing="0" w:line="360" w:lineRule="auto"/>
        <w:ind w:firstLine="709"/>
        <w:jc w:val="both"/>
        <w:rPr>
          <w:sz w:val="28"/>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Туркменистан привлекает иностранные инвестиции из Турции, Франции, Украины, России и других стран. Туркменские министерства, ведомства и компании заключили с иностранными партнерами по состоянию на 1 января 2009 г. контракты на сумму 11,7 млрд. долл</w:t>
      </w:r>
      <w:r w:rsidR="0044269F" w:rsidRPr="009E2FF5">
        <w:rPr>
          <w:rFonts w:ascii="Times New Roman" w:hAnsi="Times New Roman"/>
          <w:sz w:val="28"/>
          <w:szCs w:val="28"/>
        </w:rPr>
        <w:t xml:space="preserve">. </w:t>
      </w:r>
      <w:r w:rsidRPr="009E2FF5">
        <w:rPr>
          <w:rFonts w:ascii="Times New Roman" w:hAnsi="Times New Roman"/>
          <w:sz w:val="28"/>
          <w:szCs w:val="28"/>
        </w:rPr>
        <w:t>на реализацию 530 инвестиционных проектов, 295 проектов из н</w:t>
      </w:r>
      <w:r w:rsidR="00883067" w:rsidRPr="009E2FF5">
        <w:rPr>
          <w:rFonts w:ascii="Times New Roman" w:hAnsi="Times New Roman"/>
          <w:sz w:val="28"/>
          <w:szCs w:val="28"/>
        </w:rPr>
        <w:t>их осуществляют турецкие фирмы.</w:t>
      </w:r>
      <w:r w:rsidR="00883067" w:rsidRPr="009E2FF5">
        <w:rPr>
          <w:rStyle w:val="aa"/>
          <w:rFonts w:ascii="Times New Roman" w:hAnsi="Times New Roman"/>
          <w:sz w:val="28"/>
          <w:szCs w:val="28"/>
        </w:rPr>
        <w:footnoteReference w:id="42"/>
      </w: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Во вторую группу (Армения, Грузия, Киргизия, Молдова, Таджикистан и Украина) входят страны, не имеющие больших запасов энергоресурсов, но активно проводящие рыночные реформы. Формально эти государства сильно отличаются друг от друга. Тем не менее, в их опыте привлечения ПИИ есть много общего. В Армении, Грузии и Молдове приватизация в энергетическом секторе и проекты создания нефтепроводов приняли на себя основную массу ПИИ. Опыт Киргизии и Таджикистана по привлечению иностранных инвестиций ограничивается в основном одним крупным проектом в сфере золотодобычи (по одному в каждой стране), при этом приток ПИИ в другие сектора крайне мал. ПИИ на Украине были более диверсифицированными, что отражает более развитую структуру ее промышленности.</w:t>
      </w:r>
      <w:r w:rsidR="00AF07D5">
        <w:rPr>
          <w:sz w:val="28"/>
          <w:szCs w:val="28"/>
        </w:rPr>
        <w:t xml:space="preserve"> </w:t>
      </w:r>
      <w:r w:rsidRPr="009E2FF5">
        <w:rPr>
          <w:bCs/>
          <w:sz w:val="28"/>
          <w:szCs w:val="28"/>
        </w:rPr>
        <w:t>Общий объем поступивших в экономику Армении иностранных инвестиций (с учетом государственного управления и кредитов, полученных банковской системой) возрос в годовом разрезе на 43,1% и дости</w:t>
      </w:r>
      <w:r w:rsidR="0044269F" w:rsidRPr="009E2FF5">
        <w:rPr>
          <w:bCs/>
          <w:sz w:val="28"/>
          <w:szCs w:val="28"/>
        </w:rPr>
        <w:t>г по итогам 2008 г.</w:t>
      </w:r>
      <w:r w:rsidRPr="009E2FF5">
        <w:rPr>
          <w:bCs/>
          <w:sz w:val="28"/>
          <w:szCs w:val="28"/>
        </w:rPr>
        <w:t xml:space="preserve"> 1934,8 млн. долл</w:t>
      </w:r>
      <w:r w:rsidR="0044269F" w:rsidRPr="009E2FF5">
        <w:rPr>
          <w:bCs/>
          <w:sz w:val="28"/>
          <w:szCs w:val="28"/>
        </w:rPr>
        <w:t>.</w:t>
      </w:r>
      <w:r w:rsidR="000A552D" w:rsidRPr="009E2FF5">
        <w:rPr>
          <w:rStyle w:val="aa"/>
          <w:bCs/>
          <w:sz w:val="28"/>
          <w:szCs w:val="28"/>
        </w:rPr>
        <w:footnoteReference w:id="43"/>
      </w:r>
      <w:r w:rsidR="00AF07D5">
        <w:rPr>
          <w:bCs/>
          <w:sz w:val="28"/>
          <w:szCs w:val="28"/>
        </w:rPr>
        <w:t xml:space="preserve"> </w:t>
      </w:r>
      <w:r w:rsidRPr="009E2FF5">
        <w:rPr>
          <w:sz w:val="28"/>
          <w:szCs w:val="28"/>
        </w:rPr>
        <w:t>В структуре поступивших иностранных инвестиций на прямые иностранные инвестиции (ПИИ) пришлось 1132,4 млн. долл</w:t>
      </w:r>
      <w:r w:rsidR="0044269F" w:rsidRPr="009E2FF5">
        <w:rPr>
          <w:sz w:val="28"/>
          <w:szCs w:val="28"/>
        </w:rPr>
        <w:t>.</w:t>
      </w:r>
      <w:r w:rsidRPr="009E2FF5">
        <w:rPr>
          <w:sz w:val="28"/>
          <w:szCs w:val="28"/>
        </w:rPr>
        <w:t xml:space="preserve"> (годовой рост на 69,1%), на прочие инвестиции - 795,8 млн. долл</w:t>
      </w:r>
      <w:r w:rsidR="0044269F" w:rsidRPr="009E2FF5">
        <w:rPr>
          <w:sz w:val="28"/>
          <w:szCs w:val="28"/>
        </w:rPr>
        <w:t>.</w:t>
      </w:r>
      <w:r w:rsidRPr="009E2FF5">
        <w:rPr>
          <w:sz w:val="28"/>
          <w:szCs w:val="28"/>
        </w:rPr>
        <w:t xml:space="preserve"> (годовой рост на 16,7%), на портфельные инвестиции - 6,6 млн. долл</w:t>
      </w:r>
      <w:r w:rsidR="0044269F" w:rsidRPr="009E2FF5">
        <w:rPr>
          <w:sz w:val="28"/>
          <w:szCs w:val="28"/>
        </w:rPr>
        <w:t>.</w:t>
      </w:r>
      <w:r w:rsidRPr="009E2FF5">
        <w:rPr>
          <w:sz w:val="28"/>
          <w:szCs w:val="28"/>
        </w:rPr>
        <w:t xml:space="preserve"> (годовой рост в 47 раз). Отток инвестиций из республики в течение 2008 г</w:t>
      </w:r>
      <w:r w:rsidR="0044269F" w:rsidRPr="009E2FF5">
        <w:rPr>
          <w:sz w:val="28"/>
          <w:szCs w:val="28"/>
        </w:rPr>
        <w:t>.</w:t>
      </w:r>
      <w:r w:rsidRPr="009E2FF5">
        <w:rPr>
          <w:sz w:val="28"/>
          <w:szCs w:val="28"/>
        </w:rPr>
        <w:t xml:space="preserve"> составил 72,5 млн. долл</w:t>
      </w:r>
      <w:r w:rsidR="0044269F" w:rsidRPr="009E2FF5">
        <w:rPr>
          <w:sz w:val="28"/>
          <w:szCs w:val="28"/>
        </w:rPr>
        <w:t>.</w:t>
      </w:r>
      <w:r w:rsidR="000A552D" w:rsidRPr="009E2FF5">
        <w:rPr>
          <w:rStyle w:val="aa"/>
          <w:sz w:val="28"/>
          <w:szCs w:val="28"/>
        </w:rPr>
        <w:footnoteReference w:id="44"/>
      </w:r>
      <w:r w:rsidR="00AF07D5">
        <w:rPr>
          <w:sz w:val="28"/>
          <w:szCs w:val="28"/>
        </w:rPr>
        <w:t xml:space="preserve"> </w:t>
      </w:r>
      <w:r w:rsidRPr="009E2FF5">
        <w:rPr>
          <w:sz w:val="28"/>
          <w:szCs w:val="28"/>
        </w:rPr>
        <w:t>Общий объем поступивших в экономику Армении иностранных инвестиций возрос в годовом разрезе на 48,8% и достиг по итогам 2008 г</w:t>
      </w:r>
      <w:r w:rsidR="0044269F" w:rsidRPr="009E2FF5">
        <w:rPr>
          <w:sz w:val="28"/>
          <w:szCs w:val="28"/>
        </w:rPr>
        <w:t>.</w:t>
      </w:r>
      <w:r w:rsidRPr="009E2FF5">
        <w:rPr>
          <w:sz w:val="28"/>
          <w:szCs w:val="28"/>
        </w:rPr>
        <w:t xml:space="preserve"> 1257,6 млн. долл</w:t>
      </w:r>
      <w:r w:rsidR="0044269F" w:rsidRPr="009E2FF5">
        <w:rPr>
          <w:sz w:val="28"/>
          <w:szCs w:val="28"/>
        </w:rPr>
        <w:t>.</w:t>
      </w:r>
      <w:r w:rsidRPr="009E2FF5">
        <w:rPr>
          <w:sz w:val="28"/>
          <w:szCs w:val="28"/>
        </w:rPr>
        <w:t>. На ПИИ пришлось 1000,9 млн. долл</w:t>
      </w:r>
      <w:r w:rsidR="0044269F" w:rsidRPr="009E2FF5">
        <w:rPr>
          <w:sz w:val="28"/>
          <w:szCs w:val="28"/>
        </w:rPr>
        <w:t>.</w:t>
      </w:r>
      <w:r w:rsidRPr="009E2FF5">
        <w:rPr>
          <w:sz w:val="28"/>
          <w:szCs w:val="28"/>
        </w:rPr>
        <w:t xml:space="preserve"> с годовым ростом на 71,9%. Без учета приватизационных средств общий объем инвестиций в реальный сектор возрос в годовом разр</w:t>
      </w:r>
      <w:r w:rsidR="0044269F" w:rsidRPr="009E2FF5">
        <w:rPr>
          <w:sz w:val="28"/>
          <w:szCs w:val="28"/>
        </w:rPr>
        <w:t xml:space="preserve">езе на 56,3%, а ПИИ - на 84,8%. </w:t>
      </w:r>
      <w:r w:rsidRPr="009E2FF5">
        <w:rPr>
          <w:sz w:val="28"/>
          <w:szCs w:val="28"/>
        </w:rPr>
        <w:t>За 2008</w:t>
      </w:r>
      <w:r w:rsidR="0044269F" w:rsidRPr="009E2FF5">
        <w:rPr>
          <w:sz w:val="28"/>
          <w:szCs w:val="28"/>
        </w:rPr>
        <w:t xml:space="preserve"> г. </w:t>
      </w:r>
      <w:r w:rsidRPr="009E2FF5">
        <w:rPr>
          <w:sz w:val="28"/>
          <w:szCs w:val="28"/>
        </w:rPr>
        <w:t>24% иностранных инвестиций (301,6 млн. долл</w:t>
      </w:r>
      <w:r w:rsidR="0044269F" w:rsidRPr="009E2FF5">
        <w:rPr>
          <w:sz w:val="28"/>
          <w:szCs w:val="28"/>
        </w:rPr>
        <w:t>.</w:t>
      </w:r>
      <w:r w:rsidRPr="009E2FF5">
        <w:rPr>
          <w:sz w:val="28"/>
          <w:szCs w:val="28"/>
        </w:rPr>
        <w:t>) и 15,8% ПИИ (157,8 млн. долл</w:t>
      </w:r>
      <w:r w:rsidR="0044269F" w:rsidRPr="009E2FF5">
        <w:rPr>
          <w:sz w:val="28"/>
          <w:szCs w:val="28"/>
        </w:rPr>
        <w:t>.</w:t>
      </w:r>
      <w:r w:rsidRPr="009E2FF5">
        <w:rPr>
          <w:sz w:val="28"/>
          <w:szCs w:val="28"/>
        </w:rPr>
        <w:t>) были направлены в сферу связи, 47,6% (476,3 млн. долл</w:t>
      </w:r>
      <w:r w:rsidR="0044269F" w:rsidRPr="009E2FF5">
        <w:rPr>
          <w:sz w:val="28"/>
          <w:szCs w:val="28"/>
        </w:rPr>
        <w:t>.</w:t>
      </w:r>
      <w:r w:rsidRPr="009E2FF5">
        <w:rPr>
          <w:sz w:val="28"/>
          <w:szCs w:val="28"/>
        </w:rPr>
        <w:t>) ПИИ - в сферу энергетики, водхоза и газоснабжения, 13,6% (136,3 млн. долл</w:t>
      </w:r>
      <w:r w:rsidR="0044269F" w:rsidRPr="009E2FF5">
        <w:rPr>
          <w:sz w:val="28"/>
          <w:szCs w:val="28"/>
        </w:rPr>
        <w:t>.</w:t>
      </w:r>
      <w:r w:rsidRPr="009E2FF5">
        <w:rPr>
          <w:sz w:val="28"/>
          <w:szCs w:val="28"/>
        </w:rPr>
        <w:t>) ПИИ - в сферу сухопутного транспорта, 4,2% иностранных инвестиций (53,2 млн. долл</w:t>
      </w:r>
      <w:r w:rsidR="0044269F" w:rsidRPr="009E2FF5">
        <w:rPr>
          <w:sz w:val="28"/>
          <w:szCs w:val="28"/>
        </w:rPr>
        <w:t>.</w:t>
      </w:r>
      <w:r w:rsidRPr="009E2FF5">
        <w:rPr>
          <w:sz w:val="28"/>
          <w:szCs w:val="28"/>
        </w:rPr>
        <w:t>) - в металлургическую промышленность, 2,7% (33,8 млн. долл</w:t>
      </w:r>
      <w:r w:rsidR="0044269F" w:rsidRPr="009E2FF5">
        <w:rPr>
          <w:sz w:val="28"/>
          <w:szCs w:val="28"/>
        </w:rPr>
        <w:t>.</w:t>
      </w:r>
      <w:r w:rsidRPr="009E2FF5">
        <w:rPr>
          <w:sz w:val="28"/>
          <w:szCs w:val="28"/>
        </w:rPr>
        <w:t>) и 3,4% ПИИ (33,8 млн. долл</w:t>
      </w:r>
      <w:r w:rsidR="0044269F" w:rsidRPr="009E2FF5">
        <w:rPr>
          <w:sz w:val="28"/>
          <w:szCs w:val="28"/>
        </w:rPr>
        <w:t>.</w:t>
      </w:r>
      <w:r w:rsidRPr="009E2FF5">
        <w:rPr>
          <w:sz w:val="28"/>
          <w:szCs w:val="28"/>
        </w:rPr>
        <w:t xml:space="preserve">) - в горнодобывающую промышленность, 3,1% (39,4 млн. </w:t>
      </w:r>
      <w:r w:rsidR="0044269F" w:rsidRPr="009E2FF5">
        <w:rPr>
          <w:sz w:val="28"/>
          <w:szCs w:val="28"/>
        </w:rPr>
        <w:t>долл.</w:t>
      </w:r>
      <w:r w:rsidRPr="009E2FF5">
        <w:rPr>
          <w:sz w:val="28"/>
          <w:szCs w:val="28"/>
        </w:rPr>
        <w:t>) и 2,5% ПИИ (25,4 млн. долл</w:t>
      </w:r>
      <w:r w:rsidR="0044269F" w:rsidRPr="009E2FF5">
        <w:rPr>
          <w:sz w:val="28"/>
          <w:szCs w:val="28"/>
        </w:rPr>
        <w:t>.</w:t>
      </w:r>
      <w:r w:rsidRPr="009E2FF5">
        <w:rPr>
          <w:sz w:val="28"/>
          <w:szCs w:val="28"/>
        </w:rPr>
        <w:t>) - в пищевую промышленность (включая напитки). Лидером по объемам иностранных инвестиций в экономику Армении за 2008 г</w:t>
      </w:r>
      <w:r w:rsidR="0044269F" w:rsidRPr="009E2FF5">
        <w:rPr>
          <w:sz w:val="28"/>
          <w:szCs w:val="28"/>
        </w:rPr>
        <w:t>.</w:t>
      </w:r>
      <w:r w:rsidRPr="009E2FF5">
        <w:rPr>
          <w:sz w:val="28"/>
          <w:szCs w:val="28"/>
        </w:rPr>
        <w:t xml:space="preserve"> выступила Россия - 880,1 млн. долл</w:t>
      </w:r>
      <w:r w:rsidR="0044269F" w:rsidRPr="009E2FF5">
        <w:rPr>
          <w:sz w:val="28"/>
          <w:szCs w:val="28"/>
        </w:rPr>
        <w:t>.</w:t>
      </w:r>
      <w:r w:rsidRPr="009E2FF5">
        <w:rPr>
          <w:sz w:val="28"/>
          <w:szCs w:val="28"/>
        </w:rPr>
        <w:t xml:space="preserve"> (из коих ПИИ - 714,5 млн. долл</w:t>
      </w:r>
      <w:r w:rsidR="0044269F" w:rsidRPr="009E2FF5">
        <w:rPr>
          <w:sz w:val="28"/>
          <w:szCs w:val="28"/>
        </w:rPr>
        <w:t>.</w:t>
      </w:r>
      <w:r w:rsidRPr="009E2FF5">
        <w:rPr>
          <w:sz w:val="28"/>
          <w:szCs w:val="28"/>
        </w:rPr>
        <w:t>), после которой следуют Франция - 90,8 млн. долл</w:t>
      </w:r>
      <w:r w:rsidR="0044269F" w:rsidRPr="009E2FF5">
        <w:rPr>
          <w:sz w:val="28"/>
          <w:szCs w:val="28"/>
        </w:rPr>
        <w:t>.</w:t>
      </w:r>
      <w:r w:rsidRPr="009E2FF5">
        <w:rPr>
          <w:sz w:val="28"/>
          <w:szCs w:val="28"/>
        </w:rPr>
        <w:t xml:space="preserve"> (из коих ПИИ - 83,8 млн. долл</w:t>
      </w:r>
      <w:r w:rsidR="0044269F" w:rsidRPr="009E2FF5">
        <w:rPr>
          <w:sz w:val="28"/>
          <w:szCs w:val="28"/>
        </w:rPr>
        <w:t>.</w:t>
      </w:r>
      <w:r w:rsidRPr="009E2FF5">
        <w:rPr>
          <w:sz w:val="28"/>
          <w:szCs w:val="28"/>
        </w:rPr>
        <w:t>), Аргентина - 90,1 млн. долл</w:t>
      </w:r>
      <w:r w:rsidR="0044269F" w:rsidRPr="009E2FF5">
        <w:rPr>
          <w:sz w:val="28"/>
          <w:szCs w:val="28"/>
        </w:rPr>
        <w:t>.</w:t>
      </w:r>
      <w:r w:rsidRPr="009E2FF5">
        <w:rPr>
          <w:sz w:val="28"/>
          <w:szCs w:val="28"/>
        </w:rPr>
        <w:t xml:space="preserve"> (из коих ПИИ - 87,7 млн. долл</w:t>
      </w:r>
      <w:r w:rsidR="0044269F" w:rsidRPr="009E2FF5">
        <w:rPr>
          <w:sz w:val="28"/>
          <w:szCs w:val="28"/>
        </w:rPr>
        <w:t>.</w:t>
      </w:r>
      <w:r w:rsidRPr="009E2FF5">
        <w:rPr>
          <w:sz w:val="28"/>
          <w:szCs w:val="28"/>
        </w:rPr>
        <w:t>), Ливан - 40,6 млн. долл</w:t>
      </w:r>
      <w:r w:rsidR="0044269F" w:rsidRPr="009E2FF5">
        <w:rPr>
          <w:sz w:val="28"/>
          <w:szCs w:val="28"/>
        </w:rPr>
        <w:t>.</w:t>
      </w:r>
      <w:r w:rsidRPr="009E2FF5">
        <w:rPr>
          <w:sz w:val="28"/>
          <w:szCs w:val="28"/>
        </w:rPr>
        <w:t xml:space="preserve"> (из коих ПИИ - 11,8 млн. долл</w:t>
      </w:r>
      <w:r w:rsidR="0044269F" w:rsidRPr="009E2FF5">
        <w:rPr>
          <w:sz w:val="28"/>
          <w:szCs w:val="28"/>
        </w:rPr>
        <w:t>.</w:t>
      </w:r>
      <w:r w:rsidRPr="009E2FF5">
        <w:rPr>
          <w:sz w:val="28"/>
          <w:szCs w:val="28"/>
        </w:rPr>
        <w:t>), США - 30,2 млн. долл</w:t>
      </w:r>
      <w:r w:rsidR="0044269F" w:rsidRPr="009E2FF5">
        <w:rPr>
          <w:sz w:val="28"/>
          <w:szCs w:val="28"/>
        </w:rPr>
        <w:t>.</w:t>
      </w:r>
      <w:r w:rsidRPr="009E2FF5">
        <w:rPr>
          <w:sz w:val="28"/>
          <w:szCs w:val="28"/>
        </w:rPr>
        <w:t xml:space="preserve"> (из коих ПИИ - 17,7 млн. долл</w:t>
      </w:r>
      <w:r w:rsidR="0044269F" w:rsidRPr="009E2FF5">
        <w:rPr>
          <w:sz w:val="28"/>
          <w:szCs w:val="28"/>
        </w:rPr>
        <w:t>.</w:t>
      </w:r>
      <w:r w:rsidRPr="009E2FF5">
        <w:rPr>
          <w:sz w:val="28"/>
          <w:szCs w:val="28"/>
        </w:rPr>
        <w:t>), Германия - 24 млн. долл</w:t>
      </w:r>
      <w:r w:rsidR="0044269F" w:rsidRPr="009E2FF5">
        <w:rPr>
          <w:sz w:val="28"/>
          <w:szCs w:val="28"/>
        </w:rPr>
        <w:t>.</w:t>
      </w:r>
      <w:r w:rsidRPr="009E2FF5">
        <w:rPr>
          <w:sz w:val="28"/>
          <w:szCs w:val="28"/>
        </w:rPr>
        <w:t xml:space="preserve"> (из коих все ПИИ). По сравнению с 2007 г</w:t>
      </w:r>
      <w:r w:rsidR="0044269F" w:rsidRPr="009E2FF5">
        <w:rPr>
          <w:sz w:val="28"/>
          <w:szCs w:val="28"/>
        </w:rPr>
        <w:t>.</w:t>
      </w:r>
      <w:r w:rsidRPr="009E2FF5">
        <w:rPr>
          <w:sz w:val="28"/>
          <w:szCs w:val="28"/>
        </w:rPr>
        <w:t xml:space="preserve"> российские инвестиции возросли на 95,8% (ПИИ - в 2,4 раза), французские - в 4,8 раза (ПИИ - в 4,5 раза), аргентинские - в 3,4 раза (ПИИ - в 4,8 раза), в то же время зафиксирован спад немецких инвестиций - на 57,1%, американских - на 9,7% (ПИИ - на 31,2%), ливанских - на 69,7% (ПИИ - на 85,7%).</w:t>
      </w:r>
      <w:r w:rsidR="000A552D" w:rsidRPr="009E2FF5">
        <w:rPr>
          <w:rStyle w:val="aa"/>
          <w:sz w:val="28"/>
          <w:szCs w:val="28"/>
        </w:rPr>
        <w:footnoteReference w:id="45"/>
      </w:r>
      <w:r w:rsidR="00AF07D5">
        <w:rPr>
          <w:sz w:val="28"/>
          <w:szCs w:val="28"/>
        </w:rPr>
        <w:t xml:space="preserve"> </w:t>
      </w:r>
      <w:r w:rsidRPr="009E2FF5">
        <w:rPr>
          <w:sz w:val="28"/>
          <w:szCs w:val="28"/>
        </w:rPr>
        <w:t>В 2008 г. прямые иностранные инвестиции в экономику Молдовы составят 600-650 млн. долл</w:t>
      </w:r>
      <w:r w:rsidR="0044269F" w:rsidRPr="009E2FF5">
        <w:rPr>
          <w:sz w:val="28"/>
          <w:szCs w:val="28"/>
        </w:rPr>
        <w:t>.</w:t>
      </w:r>
      <w:r w:rsidRPr="009E2FF5">
        <w:rPr>
          <w:sz w:val="28"/>
          <w:szCs w:val="28"/>
        </w:rPr>
        <w:t xml:space="preserve">, или на 20% больше в сравнении с прошлым годом. </w:t>
      </w:r>
    </w:p>
    <w:p w:rsidR="000A552D" w:rsidRPr="009E2FF5" w:rsidRDefault="000A552D" w:rsidP="001452D2">
      <w:pPr>
        <w:spacing w:after="0" w:line="360" w:lineRule="auto"/>
        <w:ind w:firstLine="709"/>
        <w:jc w:val="both"/>
        <w:rPr>
          <w:rFonts w:ascii="Times New Roman" w:eastAsia="MS Mincho" w:hAnsi="Times New Roman"/>
          <w:sz w:val="28"/>
          <w:szCs w:val="28"/>
        </w:rPr>
      </w:pPr>
      <w:r w:rsidRPr="009E2FF5">
        <w:rPr>
          <w:rFonts w:ascii="Times New Roman" w:hAnsi="Times New Roman"/>
          <w:sz w:val="28"/>
          <w:szCs w:val="28"/>
        </w:rPr>
        <w:t>В первом полугодии 2009 года в Кыргызстан поступили в качестве прямых иностранных инвестиций $309 миллионов 78,5 тысячи. Это на два процента больше, чем в аналогичном периоде 2008-го.</w:t>
      </w:r>
      <w:r w:rsidRPr="009E2FF5">
        <w:rPr>
          <w:rFonts w:ascii="Times New Roman" w:eastAsia="MS Mincho" w:hAnsi="Times New Roman"/>
          <w:sz w:val="28"/>
          <w:szCs w:val="28"/>
        </w:rPr>
        <w:t xml:space="preserve"> </w:t>
      </w:r>
      <w:r w:rsidRPr="009E2FF5">
        <w:rPr>
          <w:rFonts w:ascii="Times New Roman" w:hAnsi="Times New Roman"/>
          <w:sz w:val="28"/>
          <w:szCs w:val="28"/>
        </w:rPr>
        <w:t>В качестве прямых инвестиций из стран СНГ в Кыргызстан поступили $158 миллионов 505,9 тысячи. $142 миллиона 647,2 тысячи, в частности, направил в экономику КР Казахстан. В первом полугодии 2009 года РК являлся крупнейшим прямым инвестором, несмотря на то, что в сравнении с итогом аналогичного периода 2008-го объем капиталовложений сократился на 18 процентов.</w:t>
      </w:r>
      <w:r w:rsidRPr="009E2FF5">
        <w:rPr>
          <w:rStyle w:val="aa"/>
          <w:rFonts w:ascii="Times New Roman" w:eastAsia="MS Mincho" w:hAnsi="Times New Roman"/>
          <w:sz w:val="28"/>
          <w:szCs w:val="28"/>
        </w:rPr>
        <w:t xml:space="preserve"> </w:t>
      </w:r>
      <w:r w:rsidRPr="009E2FF5">
        <w:rPr>
          <w:rStyle w:val="aa"/>
          <w:rFonts w:ascii="Times New Roman" w:eastAsia="MS Mincho" w:hAnsi="Times New Roman"/>
          <w:sz w:val="28"/>
          <w:szCs w:val="28"/>
        </w:rPr>
        <w:footnoteReference w:id="46"/>
      </w:r>
    </w:p>
    <w:p w:rsidR="001B3934" w:rsidRPr="009E2FF5" w:rsidRDefault="001B3934" w:rsidP="001452D2">
      <w:pPr>
        <w:spacing w:after="0" w:line="360" w:lineRule="auto"/>
        <w:ind w:firstLine="709"/>
        <w:jc w:val="both"/>
        <w:rPr>
          <w:rFonts w:ascii="Times New Roman" w:eastAsia="MS Mincho" w:hAnsi="Times New Roman"/>
          <w:sz w:val="28"/>
          <w:szCs w:val="28"/>
        </w:rPr>
      </w:pPr>
      <w:r w:rsidRPr="009E2FF5">
        <w:rPr>
          <w:rFonts w:ascii="Times New Roman" w:eastAsia="MS Mincho" w:hAnsi="Times New Roman"/>
          <w:sz w:val="28"/>
          <w:szCs w:val="28"/>
        </w:rPr>
        <w:t>Поступление прямых иностранных инвестиций в 2007 г</w:t>
      </w:r>
      <w:r w:rsidR="0044269F" w:rsidRPr="009E2FF5">
        <w:rPr>
          <w:rFonts w:ascii="Times New Roman" w:eastAsia="MS Mincho" w:hAnsi="Times New Roman"/>
          <w:sz w:val="28"/>
          <w:szCs w:val="28"/>
        </w:rPr>
        <w:t>.</w:t>
      </w:r>
      <w:r w:rsidR="002D3371" w:rsidRPr="009E2FF5">
        <w:rPr>
          <w:rFonts w:ascii="Times New Roman" w:eastAsia="MS Mincho" w:hAnsi="Times New Roman"/>
          <w:sz w:val="28"/>
          <w:szCs w:val="28"/>
        </w:rPr>
        <w:t xml:space="preserve"> возросло на 17,4</w:t>
      </w:r>
      <w:r w:rsidRPr="009E2FF5">
        <w:rPr>
          <w:rFonts w:ascii="Times New Roman" w:eastAsia="MS Mincho" w:hAnsi="Times New Roman"/>
          <w:sz w:val="28"/>
          <w:szCs w:val="28"/>
        </w:rPr>
        <w:t>% - до 393,9 млн. долл</w:t>
      </w:r>
      <w:r w:rsidR="0044269F" w:rsidRPr="009E2FF5">
        <w:rPr>
          <w:rFonts w:ascii="Times New Roman" w:eastAsia="MS Mincho" w:hAnsi="Times New Roman"/>
          <w:sz w:val="28"/>
          <w:szCs w:val="28"/>
        </w:rPr>
        <w:t>.</w:t>
      </w:r>
      <w:r w:rsidRPr="009E2FF5">
        <w:rPr>
          <w:rFonts w:ascii="Times New Roman" w:eastAsia="MS Mincho" w:hAnsi="Times New Roman"/>
          <w:sz w:val="28"/>
          <w:szCs w:val="28"/>
        </w:rPr>
        <w:t>, их поло</w:t>
      </w:r>
      <w:r w:rsidR="0044269F" w:rsidRPr="009E2FF5">
        <w:rPr>
          <w:rFonts w:ascii="Times New Roman" w:eastAsia="MS Mincho" w:hAnsi="Times New Roman"/>
          <w:sz w:val="28"/>
          <w:szCs w:val="28"/>
        </w:rPr>
        <w:t xml:space="preserve">жительное сальдо составило </w:t>
      </w:r>
      <w:r w:rsidRPr="009E2FF5">
        <w:rPr>
          <w:rFonts w:ascii="Times New Roman" w:eastAsia="MS Mincho" w:hAnsi="Times New Roman"/>
          <w:sz w:val="28"/>
          <w:szCs w:val="28"/>
        </w:rPr>
        <w:t>207,6 млн. долл</w:t>
      </w:r>
      <w:r w:rsidR="0044269F" w:rsidRPr="009E2FF5">
        <w:rPr>
          <w:rFonts w:ascii="Times New Roman" w:eastAsia="MS Mincho" w:hAnsi="Times New Roman"/>
          <w:sz w:val="28"/>
          <w:szCs w:val="28"/>
        </w:rPr>
        <w:t>.</w:t>
      </w:r>
      <w:r w:rsidRPr="009E2FF5">
        <w:rPr>
          <w:rFonts w:ascii="Times New Roman" w:eastAsia="MS Mincho" w:hAnsi="Times New Roman"/>
          <w:sz w:val="28"/>
          <w:szCs w:val="28"/>
        </w:rPr>
        <w:t xml:space="preserve"> Из этой суммы 45,2 % вложили инвесторы из Казахстана. В январе - июне 2008 г. поступление прямых иностранных инвестиций возросло на 46,7 % - до 303,0 млн. долл</w:t>
      </w:r>
      <w:r w:rsidR="0044269F" w:rsidRPr="009E2FF5">
        <w:rPr>
          <w:rFonts w:ascii="Times New Roman" w:eastAsia="MS Mincho" w:hAnsi="Times New Roman"/>
          <w:sz w:val="28"/>
          <w:szCs w:val="28"/>
        </w:rPr>
        <w:t>.</w:t>
      </w:r>
      <w:r w:rsidRPr="009E2FF5">
        <w:rPr>
          <w:rFonts w:ascii="Times New Roman" w:eastAsia="MS Mincho" w:hAnsi="Times New Roman"/>
          <w:sz w:val="28"/>
          <w:szCs w:val="28"/>
        </w:rPr>
        <w:t xml:space="preserve"> Приток прямых иностранных инвестиций из стран СНГ в 2007 г</w:t>
      </w:r>
      <w:r w:rsidR="0044269F" w:rsidRPr="009E2FF5">
        <w:rPr>
          <w:rFonts w:ascii="Times New Roman" w:eastAsia="MS Mincho" w:hAnsi="Times New Roman"/>
          <w:sz w:val="28"/>
          <w:szCs w:val="28"/>
        </w:rPr>
        <w:t xml:space="preserve">. </w:t>
      </w:r>
      <w:r w:rsidRPr="009E2FF5">
        <w:rPr>
          <w:rFonts w:ascii="Times New Roman" w:eastAsia="MS Mincho" w:hAnsi="Times New Roman"/>
          <w:sz w:val="28"/>
          <w:szCs w:val="28"/>
        </w:rPr>
        <w:t>по сравнению с 2006 г</w:t>
      </w:r>
      <w:r w:rsidR="0044269F" w:rsidRPr="009E2FF5">
        <w:rPr>
          <w:rFonts w:ascii="Times New Roman" w:eastAsia="MS Mincho" w:hAnsi="Times New Roman"/>
          <w:sz w:val="28"/>
          <w:szCs w:val="28"/>
        </w:rPr>
        <w:t>.</w:t>
      </w:r>
      <w:r w:rsidRPr="009E2FF5">
        <w:rPr>
          <w:rFonts w:ascii="Times New Roman" w:eastAsia="MS Mincho" w:hAnsi="Times New Roman"/>
          <w:sz w:val="28"/>
          <w:szCs w:val="28"/>
        </w:rPr>
        <w:t xml:space="preserve"> возрос на 22,9 % - до 193,3 млн. долл</w:t>
      </w:r>
      <w:r w:rsidR="0044269F" w:rsidRPr="009E2FF5">
        <w:rPr>
          <w:rFonts w:ascii="Times New Roman" w:eastAsia="MS Mincho" w:hAnsi="Times New Roman"/>
          <w:sz w:val="28"/>
          <w:szCs w:val="28"/>
        </w:rPr>
        <w:t>.</w:t>
      </w:r>
      <w:r w:rsidR="006B453A" w:rsidRPr="009E2FF5">
        <w:rPr>
          <w:rStyle w:val="aa"/>
          <w:rFonts w:ascii="Times New Roman" w:eastAsia="MS Mincho" w:hAnsi="Times New Roman"/>
          <w:sz w:val="28"/>
          <w:szCs w:val="28"/>
        </w:rPr>
        <w:footnoteReference w:id="47"/>
      </w:r>
      <w:r w:rsidRPr="009E2FF5">
        <w:rPr>
          <w:rFonts w:ascii="Times New Roman" w:eastAsia="MS Mincho" w:hAnsi="Times New Roman"/>
          <w:sz w:val="28"/>
          <w:szCs w:val="28"/>
        </w:rPr>
        <w:t xml:space="preserve"> Поступление прямых иностранных и</w:t>
      </w:r>
      <w:r w:rsidR="0044269F" w:rsidRPr="009E2FF5">
        <w:rPr>
          <w:rFonts w:ascii="Times New Roman" w:eastAsia="MS Mincho" w:hAnsi="Times New Roman"/>
          <w:sz w:val="28"/>
          <w:szCs w:val="28"/>
        </w:rPr>
        <w:t>нвестиций из стран СНГ в</w:t>
      </w:r>
      <w:r w:rsidR="001452D2">
        <w:rPr>
          <w:rFonts w:ascii="Times New Roman" w:eastAsia="MS Mincho" w:hAnsi="Times New Roman"/>
          <w:sz w:val="28"/>
          <w:szCs w:val="28"/>
        </w:rPr>
        <w:t xml:space="preserve"> </w:t>
      </w:r>
      <w:r w:rsidRPr="009E2FF5">
        <w:rPr>
          <w:rFonts w:ascii="Times New Roman" w:eastAsia="MS Mincho" w:hAnsi="Times New Roman"/>
          <w:sz w:val="28"/>
          <w:szCs w:val="28"/>
        </w:rPr>
        <w:t>2007 г</w:t>
      </w:r>
      <w:r w:rsidR="0044269F" w:rsidRPr="009E2FF5">
        <w:rPr>
          <w:rFonts w:ascii="Times New Roman" w:eastAsia="MS Mincho" w:hAnsi="Times New Roman"/>
          <w:sz w:val="28"/>
          <w:szCs w:val="28"/>
        </w:rPr>
        <w:t>.</w:t>
      </w:r>
      <w:r w:rsidRPr="009E2FF5">
        <w:rPr>
          <w:rFonts w:ascii="Times New Roman" w:eastAsia="MS Mincho" w:hAnsi="Times New Roman"/>
          <w:sz w:val="28"/>
          <w:szCs w:val="28"/>
        </w:rPr>
        <w:t xml:space="preserve"> увеличилось на 12,4 % и составило 200,6 млн. долл</w:t>
      </w:r>
      <w:r w:rsidR="0044269F" w:rsidRPr="009E2FF5">
        <w:rPr>
          <w:rFonts w:ascii="Times New Roman" w:eastAsia="MS Mincho" w:hAnsi="Times New Roman"/>
          <w:sz w:val="28"/>
          <w:szCs w:val="28"/>
        </w:rPr>
        <w:t>.</w:t>
      </w:r>
      <w:r w:rsidRPr="009E2FF5">
        <w:rPr>
          <w:rFonts w:ascii="Times New Roman" w:eastAsia="MS Mincho" w:hAnsi="Times New Roman"/>
          <w:sz w:val="28"/>
          <w:szCs w:val="28"/>
        </w:rPr>
        <w:t xml:space="preserve"> Основными странами - инвесторами являлись Великобритания, Германия, Китай и Турция. В январе-июне 2008 г. приток прямых иностранных инвестиций из стран СНГ увеличился в 2 раза и достиг 194,8 млн. долл</w:t>
      </w:r>
      <w:r w:rsidR="0044269F" w:rsidRPr="009E2FF5">
        <w:rPr>
          <w:rFonts w:ascii="Times New Roman" w:eastAsia="MS Mincho" w:hAnsi="Times New Roman"/>
          <w:sz w:val="28"/>
          <w:szCs w:val="28"/>
        </w:rPr>
        <w:t>.</w:t>
      </w:r>
      <w:r w:rsidRPr="009E2FF5">
        <w:rPr>
          <w:rFonts w:ascii="Times New Roman" w:eastAsia="MS Mincho" w:hAnsi="Times New Roman"/>
          <w:sz w:val="28"/>
          <w:szCs w:val="28"/>
        </w:rPr>
        <w:t xml:space="preserve"> Приток прямых иностранных инвестиций из стран вне СНГ снизился на 2,6 % и составил 108,2 млн. долл</w:t>
      </w:r>
      <w:r w:rsidR="0044269F" w:rsidRPr="009E2FF5">
        <w:rPr>
          <w:rFonts w:ascii="Times New Roman" w:eastAsia="MS Mincho" w:hAnsi="Times New Roman"/>
          <w:sz w:val="28"/>
          <w:szCs w:val="28"/>
        </w:rPr>
        <w:t>.</w:t>
      </w:r>
      <w:r w:rsidR="006B453A" w:rsidRPr="009E2FF5">
        <w:rPr>
          <w:rStyle w:val="aa"/>
          <w:rFonts w:ascii="Times New Roman" w:eastAsia="MS Mincho" w:hAnsi="Times New Roman"/>
          <w:sz w:val="28"/>
          <w:szCs w:val="28"/>
        </w:rPr>
        <w:footnoteReference w:id="48"/>
      </w:r>
    </w:p>
    <w:p w:rsidR="001B3934" w:rsidRPr="00AF07D5" w:rsidRDefault="001B3934" w:rsidP="00AF07D5">
      <w:pPr>
        <w:pStyle w:val="ac"/>
        <w:spacing w:after="0" w:line="360" w:lineRule="auto"/>
        <w:ind w:left="0" w:firstLine="709"/>
        <w:jc w:val="both"/>
        <w:rPr>
          <w:rFonts w:ascii="Times New Roman" w:hAnsi="Times New Roman"/>
          <w:sz w:val="28"/>
          <w:szCs w:val="28"/>
        </w:rPr>
      </w:pPr>
      <w:r w:rsidRPr="00AF07D5">
        <w:rPr>
          <w:rFonts w:ascii="Times New Roman" w:hAnsi="Times New Roman"/>
          <w:sz w:val="28"/>
          <w:szCs w:val="28"/>
        </w:rPr>
        <w:t>На 1 января 2009 г. накопленные прямые иностранные инвестиции в экономику Республики Таджикистан составили 1,3 млрд. долл</w:t>
      </w:r>
      <w:r w:rsidR="0044269F" w:rsidRPr="00AF07D5">
        <w:rPr>
          <w:rFonts w:ascii="Times New Roman" w:hAnsi="Times New Roman"/>
          <w:sz w:val="28"/>
          <w:szCs w:val="28"/>
        </w:rPr>
        <w:t>.</w:t>
      </w:r>
      <w:r w:rsidRPr="00AF07D5">
        <w:rPr>
          <w:rFonts w:ascii="Times New Roman" w:hAnsi="Times New Roman"/>
          <w:sz w:val="28"/>
          <w:szCs w:val="28"/>
        </w:rPr>
        <w:t xml:space="preserve"> Из них в 2008 г</w:t>
      </w:r>
      <w:r w:rsidR="0044269F" w:rsidRPr="00AF07D5">
        <w:rPr>
          <w:rFonts w:ascii="Times New Roman" w:hAnsi="Times New Roman"/>
          <w:sz w:val="28"/>
          <w:szCs w:val="28"/>
        </w:rPr>
        <w:t>.</w:t>
      </w:r>
      <w:r w:rsidRPr="00AF07D5">
        <w:rPr>
          <w:rFonts w:ascii="Times New Roman" w:hAnsi="Times New Roman"/>
          <w:sz w:val="28"/>
          <w:szCs w:val="28"/>
        </w:rPr>
        <w:t xml:space="preserve"> поступило 425,7 млн. долл</w:t>
      </w:r>
      <w:r w:rsidR="0044269F" w:rsidRPr="00AF07D5">
        <w:rPr>
          <w:rFonts w:ascii="Times New Roman" w:hAnsi="Times New Roman"/>
          <w:sz w:val="28"/>
          <w:szCs w:val="28"/>
        </w:rPr>
        <w:t xml:space="preserve">. </w:t>
      </w:r>
      <w:r w:rsidRPr="00AF07D5">
        <w:rPr>
          <w:rFonts w:ascii="Times New Roman" w:hAnsi="Times New Roman"/>
          <w:sz w:val="28"/>
          <w:szCs w:val="28"/>
        </w:rPr>
        <w:t>(рост к 2007 году – 9,6%). Увеличение поступления прямых иностранных инвестиций в 2008</w:t>
      </w:r>
      <w:r w:rsidR="001452D2" w:rsidRPr="00AF07D5">
        <w:rPr>
          <w:rFonts w:ascii="Times New Roman" w:hAnsi="Times New Roman"/>
          <w:sz w:val="28"/>
          <w:szCs w:val="28"/>
        </w:rPr>
        <w:t xml:space="preserve"> </w:t>
      </w:r>
      <w:r w:rsidRPr="00AF07D5">
        <w:rPr>
          <w:rFonts w:ascii="Times New Roman" w:hAnsi="Times New Roman"/>
          <w:sz w:val="28"/>
          <w:szCs w:val="28"/>
        </w:rPr>
        <w:t>г</w:t>
      </w:r>
      <w:r w:rsidR="0044269F" w:rsidRPr="00AF07D5">
        <w:rPr>
          <w:rFonts w:ascii="Times New Roman" w:hAnsi="Times New Roman"/>
          <w:sz w:val="28"/>
          <w:szCs w:val="28"/>
        </w:rPr>
        <w:t>.</w:t>
      </w:r>
      <w:r w:rsidRPr="00AF07D5">
        <w:rPr>
          <w:rFonts w:ascii="Times New Roman" w:hAnsi="Times New Roman"/>
          <w:sz w:val="28"/>
          <w:szCs w:val="28"/>
        </w:rPr>
        <w:t xml:space="preserve"> обусловлено в основном за счет российских вложений в гидроэнергетику.</w:t>
      </w:r>
      <w:r w:rsidR="00AF07D5" w:rsidRPr="00AF07D5">
        <w:rPr>
          <w:rFonts w:ascii="Times New Roman" w:hAnsi="Times New Roman"/>
          <w:sz w:val="28"/>
          <w:szCs w:val="28"/>
        </w:rPr>
        <w:t xml:space="preserve"> </w:t>
      </w:r>
      <w:r w:rsidRPr="00AF07D5">
        <w:rPr>
          <w:rFonts w:ascii="Times New Roman" w:hAnsi="Times New Roman"/>
          <w:sz w:val="28"/>
          <w:szCs w:val="28"/>
        </w:rPr>
        <w:t>По оценке Торгпредства России в Таджикистане, прямые инвестиции российских компаний в экономику Таджикистана в 2008 г</w:t>
      </w:r>
      <w:r w:rsidR="00435BFF" w:rsidRPr="00AF07D5">
        <w:rPr>
          <w:rFonts w:ascii="Times New Roman" w:hAnsi="Times New Roman"/>
          <w:sz w:val="28"/>
          <w:szCs w:val="28"/>
        </w:rPr>
        <w:t>.</w:t>
      </w:r>
      <w:r w:rsidRPr="00AF07D5">
        <w:rPr>
          <w:rFonts w:ascii="Times New Roman" w:hAnsi="Times New Roman"/>
          <w:sz w:val="28"/>
          <w:szCs w:val="28"/>
        </w:rPr>
        <w:t xml:space="preserve"> составили 326</w:t>
      </w:r>
      <w:r w:rsidR="001452D2" w:rsidRPr="00AF07D5">
        <w:rPr>
          <w:rFonts w:ascii="Times New Roman" w:hAnsi="Times New Roman"/>
          <w:sz w:val="28"/>
          <w:szCs w:val="28"/>
        </w:rPr>
        <w:t xml:space="preserve"> </w:t>
      </w:r>
      <w:r w:rsidRPr="00AF07D5">
        <w:rPr>
          <w:rFonts w:ascii="Times New Roman" w:hAnsi="Times New Roman"/>
          <w:sz w:val="28"/>
          <w:szCs w:val="28"/>
        </w:rPr>
        <w:t>млн.</w:t>
      </w:r>
      <w:r w:rsidR="001452D2" w:rsidRPr="00AF07D5">
        <w:rPr>
          <w:rFonts w:ascii="Times New Roman" w:hAnsi="Times New Roman"/>
          <w:sz w:val="28"/>
          <w:szCs w:val="28"/>
        </w:rPr>
        <w:t xml:space="preserve"> </w:t>
      </w:r>
      <w:r w:rsidRPr="00AF07D5">
        <w:rPr>
          <w:rFonts w:ascii="Times New Roman" w:hAnsi="Times New Roman"/>
          <w:sz w:val="28"/>
          <w:szCs w:val="28"/>
        </w:rPr>
        <w:t>долл</w:t>
      </w:r>
      <w:r w:rsidR="00435BFF" w:rsidRPr="00AF07D5">
        <w:rPr>
          <w:rFonts w:ascii="Times New Roman" w:hAnsi="Times New Roman"/>
          <w:sz w:val="28"/>
          <w:szCs w:val="28"/>
        </w:rPr>
        <w:t>.</w:t>
      </w:r>
      <w:r w:rsidRPr="00AF07D5">
        <w:rPr>
          <w:rFonts w:ascii="Times New Roman" w:hAnsi="Times New Roman"/>
          <w:sz w:val="28"/>
          <w:szCs w:val="28"/>
        </w:rPr>
        <w:t>, что на 7% больше по сравнению с 2007 г</w:t>
      </w:r>
      <w:r w:rsidR="00435BFF" w:rsidRPr="00AF07D5">
        <w:rPr>
          <w:rFonts w:ascii="Times New Roman" w:hAnsi="Times New Roman"/>
          <w:sz w:val="28"/>
          <w:szCs w:val="28"/>
        </w:rPr>
        <w:t>.</w:t>
      </w:r>
      <w:r w:rsidR="006B453A" w:rsidRPr="00AF07D5">
        <w:footnoteReference w:id="49"/>
      </w:r>
    </w:p>
    <w:p w:rsidR="001B3934" w:rsidRPr="009E2FF5" w:rsidRDefault="001B3934" w:rsidP="001452D2">
      <w:pPr>
        <w:pStyle w:val="ac"/>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На 1 июля 2009 г. объем накопленных прямых иностранных инвестиций в экономику Республики Таджикистан составил 1,31</w:t>
      </w:r>
      <w:r w:rsidR="001452D2">
        <w:rPr>
          <w:rFonts w:ascii="Times New Roman" w:hAnsi="Times New Roman"/>
          <w:sz w:val="28"/>
          <w:szCs w:val="28"/>
        </w:rPr>
        <w:t xml:space="preserve"> </w:t>
      </w:r>
      <w:r w:rsidRPr="009E2FF5">
        <w:rPr>
          <w:rFonts w:ascii="Times New Roman" w:hAnsi="Times New Roman"/>
          <w:sz w:val="28"/>
          <w:szCs w:val="28"/>
        </w:rPr>
        <w:t>млрд.</w:t>
      </w:r>
      <w:r w:rsidR="001452D2">
        <w:rPr>
          <w:rFonts w:ascii="Times New Roman" w:hAnsi="Times New Roman"/>
          <w:sz w:val="28"/>
          <w:szCs w:val="28"/>
        </w:rPr>
        <w:t xml:space="preserve"> </w:t>
      </w:r>
      <w:r w:rsidRPr="009E2FF5">
        <w:rPr>
          <w:rFonts w:ascii="Times New Roman" w:hAnsi="Times New Roman"/>
          <w:sz w:val="28"/>
          <w:szCs w:val="28"/>
        </w:rPr>
        <w:t>долл</w:t>
      </w:r>
      <w:r w:rsidR="00435BFF" w:rsidRPr="009E2FF5">
        <w:rPr>
          <w:rFonts w:ascii="Times New Roman" w:hAnsi="Times New Roman"/>
          <w:sz w:val="28"/>
          <w:szCs w:val="28"/>
        </w:rPr>
        <w:t>.</w:t>
      </w:r>
      <w:r w:rsidRPr="009E2FF5">
        <w:rPr>
          <w:rFonts w:ascii="Times New Roman" w:hAnsi="Times New Roman"/>
          <w:sz w:val="28"/>
          <w:szCs w:val="28"/>
        </w:rPr>
        <w:t>, из них 56,7% - российские вложения.</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За первое полугодие объем поступивших российских инвестиций составил 87,7 млн. </w:t>
      </w:r>
      <w:r w:rsidR="00435BFF" w:rsidRPr="009E2FF5">
        <w:rPr>
          <w:rFonts w:ascii="Times New Roman" w:hAnsi="Times New Roman"/>
          <w:sz w:val="28"/>
          <w:szCs w:val="28"/>
        </w:rPr>
        <w:t>долл.</w:t>
      </w:r>
      <w:r w:rsidRPr="009E2FF5">
        <w:rPr>
          <w:rFonts w:ascii="Times New Roman" w:hAnsi="Times New Roman"/>
          <w:sz w:val="28"/>
          <w:szCs w:val="28"/>
        </w:rPr>
        <w:t>, что в 3,5 раз меньше по сравнению с аналогичным периодом 2008 года. Такое снижение связано с окончанием строительства Сангтудинской ГЭС-1, а также пятизвездочной гостиницы «Хайят» и Бизнес-центра. В настоящее время в Таджикистане зарегистрированы и работают в различных отраслях экономики более 100 совместных российско-таджикских предприятий.</w:t>
      </w:r>
    </w:p>
    <w:p w:rsidR="001B3934" w:rsidRPr="009E2FF5" w:rsidRDefault="001B3934" w:rsidP="001452D2">
      <w:pPr>
        <w:spacing w:after="0" w:line="360" w:lineRule="auto"/>
        <w:ind w:firstLine="709"/>
        <w:jc w:val="both"/>
        <w:textAlignment w:val="top"/>
        <w:outlineLvl w:val="1"/>
        <w:rPr>
          <w:rFonts w:ascii="Times New Roman" w:hAnsi="Times New Roman"/>
          <w:bCs/>
          <w:sz w:val="28"/>
          <w:szCs w:val="28"/>
        </w:rPr>
      </w:pPr>
      <w:r w:rsidRPr="009E2FF5">
        <w:rPr>
          <w:rFonts w:ascii="Times New Roman" w:hAnsi="Times New Roman"/>
          <w:bCs/>
          <w:sz w:val="28"/>
          <w:szCs w:val="28"/>
        </w:rPr>
        <w:t>В 2008 г</w:t>
      </w:r>
      <w:r w:rsidR="002D3371" w:rsidRPr="009E2FF5">
        <w:rPr>
          <w:rFonts w:ascii="Times New Roman" w:hAnsi="Times New Roman"/>
          <w:bCs/>
          <w:sz w:val="28"/>
          <w:szCs w:val="28"/>
        </w:rPr>
        <w:t>.</w:t>
      </w:r>
      <w:r w:rsidRPr="009E2FF5">
        <w:rPr>
          <w:rFonts w:ascii="Times New Roman" w:hAnsi="Times New Roman"/>
          <w:bCs/>
          <w:sz w:val="28"/>
          <w:szCs w:val="28"/>
        </w:rPr>
        <w:t xml:space="preserve"> в экономику Украины ин</w:t>
      </w:r>
      <w:r w:rsidR="002D3371" w:rsidRPr="009E2FF5">
        <w:rPr>
          <w:rFonts w:ascii="Times New Roman" w:hAnsi="Times New Roman"/>
          <w:bCs/>
          <w:sz w:val="28"/>
          <w:szCs w:val="28"/>
        </w:rPr>
        <w:t xml:space="preserve">остранными инвесторами вложено </w:t>
      </w:r>
      <w:r w:rsidRPr="009E2FF5">
        <w:rPr>
          <w:rFonts w:ascii="Times New Roman" w:hAnsi="Times New Roman"/>
          <w:bCs/>
          <w:sz w:val="28"/>
          <w:szCs w:val="28"/>
        </w:rPr>
        <w:t>10911,1 млн.</w:t>
      </w:r>
      <w:r w:rsidR="002D3371" w:rsidRPr="009E2FF5">
        <w:rPr>
          <w:rFonts w:ascii="Times New Roman" w:hAnsi="Times New Roman"/>
          <w:bCs/>
          <w:sz w:val="28"/>
          <w:szCs w:val="28"/>
        </w:rPr>
        <w:t xml:space="preserve"> </w:t>
      </w:r>
      <w:r w:rsidR="002D3371" w:rsidRPr="009E2FF5">
        <w:rPr>
          <w:rFonts w:ascii="Times New Roman" w:hAnsi="Times New Roman"/>
          <w:sz w:val="28"/>
          <w:szCs w:val="28"/>
        </w:rPr>
        <w:t>долл.</w:t>
      </w:r>
      <w:r w:rsidRPr="009E2FF5">
        <w:rPr>
          <w:rFonts w:ascii="Times New Roman" w:hAnsi="Times New Roman"/>
          <w:bCs/>
          <w:sz w:val="28"/>
          <w:szCs w:val="28"/>
        </w:rPr>
        <w:t xml:space="preserve"> прямых инвестиций, что на 25,3% больше поступлений 2007 г</w:t>
      </w:r>
      <w:r w:rsidR="002D3371" w:rsidRPr="009E2FF5">
        <w:rPr>
          <w:rFonts w:ascii="Times New Roman" w:hAnsi="Times New Roman"/>
          <w:bCs/>
          <w:sz w:val="28"/>
          <w:szCs w:val="28"/>
        </w:rPr>
        <w:t>од.</w:t>
      </w:r>
    </w:p>
    <w:p w:rsidR="001B3934" w:rsidRPr="009E2FF5" w:rsidRDefault="001B3934" w:rsidP="001452D2">
      <w:pPr>
        <w:spacing w:after="0" w:line="360" w:lineRule="auto"/>
        <w:ind w:firstLine="709"/>
        <w:jc w:val="both"/>
        <w:textAlignment w:val="top"/>
        <w:outlineLvl w:val="1"/>
        <w:rPr>
          <w:rFonts w:ascii="Times New Roman" w:hAnsi="Times New Roman"/>
          <w:sz w:val="28"/>
          <w:szCs w:val="28"/>
        </w:rPr>
      </w:pPr>
      <w:r w:rsidRPr="009E2FF5">
        <w:rPr>
          <w:rFonts w:ascii="Times New Roman" w:hAnsi="Times New Roman"/>
          <w:sz w:val="28"/>
          <w:szCs w:val="28"/>
        </w:rPr>
        <w:t>Общий объем прямых иностранных инвестиций, внесенных в Украину, на 1 января 2009 г</w:t>
      </w:r>
      <w:r w:rsidR="002D3371" w:rsidRPr="009E2FF5">
        <w:rPr>
          <w:rFonts w:ascii="Times New Roman" w:hAnsi="Times New Roman"/>
          <w:sz w:val="28"/>
          <w:szCs w:val="28"/>
        </w:rPr>
        <w:t xml:space="preserve">. составил </w:t>
      </w:r>
      <w:r w:rsidRPr="009E2FF5">
        <w:rPr>
          <w:rFonts w:ascii="Times New Roman" w:hAnsi="Times New Roman"/>
          <w:sz w:val="28"/>
          <w:szCs w:val="28"/>
        </w:rPr>
        <w:t>35723,4 млн.</w:t>
      </w:r>
      <w:r w:rsidR="002D3371" w:rsidRPr="009E2FF5">
        <w:rPr>
          <w:rFonts w:ascii="Times New Roman" w:hAnsi="Times New Roman"/>
          <w:sz w:val="28"/>
          <w:szCs w:val="28"/>
        </w:rPr>
        <w:t xml:space="preserve"> долл.</w:t>
      </w:r>
      <w:r w:rsidRPr="009E2FF5">
        <w:rPr>
          <w:rFonts w:ascii="Times New Roman" w:hAnsi="Times New Roman"/>
          <w:sz w:val="28"/>
          <w:szCs w:val="28"/>
        </w:rPr>
        <w:t>, что на 20,9% больше объемов инвестиций на начало 2008 г</w:t>
      </w:r>
      <w:r w:rsidR="002D3371" w:rsidRPr="009E2FF5">
        <w:rPr>
          <w:rFonts w:ascii="Times New Roman" w:hAnsi="Times New Roman"/>
          <w:sz w:val="28"/>
          <w:szCs w:val="28"/>
        </w:rPr>
        <w:t>.</w:t>
      </w:r>
      <w:r w:rsidRPr="009E2FF5">
        <w:rPr>
          <w:rFonts w:ascii="Times New Roman" w:hAnsi="Times New Roman"/>
          <w:sz w:val="28"/>
          <w:szCs w:val="28"/>
        </w:rPr>
        <w:t xml:space="preserve"> В расчете на одного человека объем прямых ино</w:t>
      </w:r>
      <w:r w:rsidR="002D3371" w:rsidRPr="009E2FF5">
        <w:rPr>
          <w:rFonts w:ascii="Times New Roman" w:hAnsi="Times New Roman"/>
          <w:sz w:val="28"/>
          <w:szCs w:val="28"/>
        </w:rPr>
        <w:t xml:space="preserve">странных инвестиций составляет </w:t>
      </w:r>
      <w:r w:rsidRPr="009E2FF5">
        <w:rPr>
          <w:rFonts w:ascii="Times New Roman" w:hAnsi="Times New Roman"/>
          <w:sz w:val="28"/>
          <w:szCs w:val="28"/>
        </w:rPr>
        <w:t>775,3</w:t>
      </w:r>
      <w:r w:rsidR="002D3371" w:rsidRPr="009E2FF5">
        <w:rPr>
          <w:rFonts w:ascii="Times New Roman" w:hAnsi="Times New Roman"/>
          <w:sz w:val="28"/>
          <w:szCs w:val="28"/>
        </w:rPr>
        <w:t xml:space="preserve"> млн. долл.</w:t>
      </w:r>
      <w:r w:rsidRPr="009E2FF5">
        <w:rPr>
          <w:rFonts w:ascii="Times New Roman" w:hAnsi="Times New Roman"/>
          <w:sz w:val="28"/>
          <w:szCs w:val="28"/>
        </w:rPr>
        <w:t xml:space="preserve"> и является наибольшим за годы наблюдения годовым показателем.</w:t>
      </w:r>
      <w:r w:rsidR="006B453A" w:rsidRPr="009E2FF5">
        <w:rPr>
          <w:rStyle w:val="aa"/>
          <w:rFonts w:ascii="Times New Roman" w:hAnsi="Times New Roman"/>
          <w:sz w:val="28"/>
          <w:szCs w:val="28"/>
        </w:rPr>
        <w:footnoteReference w:id="50"/>
      </w:r>
      <w:r w:rsidR="00AF07D5">
        <w:rPr>
          <w:rFonts w:ascii="Times New Roman" w:hAnsi="Times New Roman"/>
          <w:sz w:val="28"/>
          <w:szCs w:val="28"/>
        </w:rPr>
        <w:t xml:space="preserve"> </w:t>
      </w:r>
      <w:r w:rsidRPr="009E2FF5">
        <w:rPr>
          <w:rFonts w:ascii="Times New Roman" w:hAnsi="Times New Roman"/>
          <w:sz w:val="28"/>
          <w:szCs w:val="28"/>
        </w:rPr>
        <w:t>Из стран ЕС поступило 8766,4 млн.</w:t>
      </w:r>
      <w:r w:rsidR="002D3371" w:rsidRPr="009E2FF5">
        <w:rPr>
          <w:rFonts w:ascii="Times New Roman" w:hAnsi="Times New Roman"/>
          <w:sz w:val="28"/>
          <w:szCs w:val="28"/>
        </w:rPr>
        <w:t xml:space="preserve"> долл.</w:t>
      </w:r>
      <w:r w:rsidRPr="009E2FF5">
        <w:rPr>
          <w:rFonts w:ascii="Times New Roman" w:hAnsi="Times New Roman"/>
          <w:sz w:val="28"/>
          <w:szCs w:val="28"/>
        </w:rPr>
        <w:t xml:space="preserve"> (80,3% общего объема), из с</w:t>
      </w:r>
      <w:r w:rsidR="002D3371" w:rsidRPr="009E2FF5">
        <w:rPr>
          <w:rFonts w:ascii="Times New Roman" w:hAnsi="Times New Roman"/>
          <w:sz w:val="28"/>
          <w:szCs w:val="28"/>
        </w:rPr>
        <w:t xml:space="preserve">тран СНГ - </w:t>
      </w:r>
      <w:r w:rsidRPr="009E2FF5">
        <w:rPr>
          <w:rFonts w:ascii="Times New Roman" w:hAnsi="Times New Roman"/>
          <w:sz w:val="28"/>
          <w:szCs w:val="28"/>
        </w:rPr>
        <w:t>932,9 млн.</w:t>
      </w:r>
      <w:r w:rsidR="002D3371" w:rsidRPr="009E2FF5">
        <w:rPr>
          <w:rFonts w:ascii="Times New Roman" w:hAnsi="Times New Roman"/>
          <w:sz w:val="28"/>
          <w:szCs w:val="28"/>
        </w:rPr>
        <w:t xml:space="preserve"> долл.</w:t>
      </w:r>
      <w:r w:rsidRPr="009E2FF5">
        <w:rPr>
          <w:rFonts w:ascii="Times New Roman" w:hAnsi="Times New Roman"/>
          <w:sz w:val="28"/>
          <w:szCs w:val="28"/>
        </w:rPr>
        <w:t xml:space="preserve"> (8,6%), из других стран мира - 1211,8 млн.</w:t>
      </w:r>
      <w:r w:rsidR="002D3371" w:rsidRPr="009E2FF5">
        <w:rPr>
          <w:rFonts w:ascii="Times New Roman" w:hAnsi="Times New Roman"/>
          <w:sz w:val="28"/>
          <w:szCs w:val="28"/>
        </w:rPr>
        <w:t xml:space="preserve"> долл.</w:t>
      </w:r>
      <w:r w:rsidRPr="009E2FF5">
        <w:rPr>
          <w:rFonts w:ascii="Times New Roman" w:hAnsi="Times New Roman"/>
          <w:sz w:val="28"/>
          <w:szCs w:val="28"/>
        </w:rPr>
        <w:t xml:space="preserve"> (11,1%). За 2008 год нерези</w:t>
      </w:r>
      <w:r w:rsidR="002D3371" w:rsidRPr="009E2FF5">
        <w:rPr>
          <w:rFonts w:ascii="Times New Roman" w:hAnsi="Times New Roman"/>
          <w:sz w:val="28"/>
          <w:szCs w:val="28"/>
        </w:rPr>
        <w:t xml:space="preserve">дентами изъят капитал на сумму </w:t>
      </w:r>
      <w:r w:rsidRPr="009E2FF5">
        <w:rPr>
          <w:rFonts w:ascii="Times New Roman" w:hAnsi="Times New Roman"/>
          <w:sz w:val="28"/>
          <w:szCs w:val="28"/>
        </w:rPr>
        <w:t>847,8 млн.</w:t>
      </w:r>
      <w:r w:rsidR="002D3371" w:rsidRPr="009E2FF5">
        <w:rPr>
          <w:rFonts w:ascii="Times New Roman" w:hAnsi="Times New Roman"/>
          <w:sz w:val="28"/>
          <w:szCs w:val="28"/>
        </w:rPr>
        <w:t xml:space="preserve"> долл.</w:t>
      </w:r>
      <w:r w:rsidRPr="009E2FF5">
        <w:rPr>
          <w:rFonts w:ascii="Times New Roman" w:hAnsi="Times New Roman"/>
          <w:sz w:val="28"/>
          <w:szCs w:val="28"/>
        </w:rPr>
        <w:t xml:space="preserve"> В целом прирост совокупного объема иностранного капитала в экономике страны, с учетом его переоценки, потерь, курсовой разницы (минус 3,9 млрд.</w:t>
      </w:r>
      <w:r w:rsidR="002D3371" w:rsidRPr="009E2FF5">
        <w:rPr>
          <w:rFonts w:ascii="Times New Roman" w:hAnsi="Times New Roman"/>
          <w:sz w:val="28"/>
          <w:szCs w:val="28"/>
        </w:rPr>
        <w:t xml:space="preserve"> долл.</w:t>
      </w:r>
      <w:r w:rsidRPr="009E2FF5">
        <w:rPr>
          <w:rFonts w:ascii="Times New Roman" w:hAnsi="Times New Roman"/>
          <w:sz w:val="28"/>
          <w:szCs w:val="28"/>
        </w:rPr>
        <w:t>) за 2008 год составил</w:t>
      </w:r>
      <w:r w:rsidR="002D3371" w:rsidRPr="009E2FF5">
        <w:rPr>
          <w:rFonts w:ascii="Times New Roman" w:hAnsi="Times New Roman"/>
          <w:sz w:val="28"/>
          <w:szCs w:val="28"/>
        </w:rPr>
        <w:t xml:space="preserve"> </w:t>
      </w:r>
      <w:r w:rsidRPr="009E2FF5">
        <w:rPr>
          <w:rFonts w:ascii="Times New Roman" w:hAnsi="Times New Roman"/>
          <w:sz w:val="28"/>
          <w:szCs w:val="28"/>
        </w:rPr>
        <w:t>6180,7 млн.</w:t>
      </w:r>
      <w:r w:rsidR="002D3371" w:rsidRPr="009E2FF5">
        <w:rPr>
          <w:rFonts w:ascii="Times New Roman" w:hAnsi="Times New Roman"/>
          <w:sz w:val="28"/>
          <w:szCs w:val="28"/>
        </w:rPr>
        <w:t xml:space="preserve"> долл. </w:t>
      </w:r>
      <w:r w:rsidRPr="009E2FF5">
        <w:rPr>
          <w:rFonts w:ascii="Times New Roman" w:hAnsi="Times New Roman"/>
          <w:sz w:val="28"/>
          <w:szCs w:val="28"/>
        </w:rPr>
        <w:t>(77,9% уровня предыдущего года). В текущем году выросли</w:t>
      </w:r>
      <w:r w:rsidR="002D3371" w:rsidRPr="009E2FF5">
        <w:rPr>
          <w:rFonts w:ascii="Times New Roman" w:hAnsi="Times New Roman"/>
          <w:sz w:val="28"/>
          <w:szCs w:val="28"/>
        </w:rPr>
        <w:t xml:space="preserve"> объемы капитала из Кипра - на </w:t>
      </w:r>
      <w:r w:rsidRPr="009E2FF5">
        <w:rPr>
          <w:rFonts w:ascii="Times New Roman" w:hAnsi="Times New Roman"/>
          <w:sz w:val="28"/>
          <w:szCs w:val="28"/>
        </w:rPr>
        <w:t>1736,5 млн.</w:t>
      </w:r>
      <w:r w:rsidR="002D3371" w:rsidRPr="009E2FF5">
        <w:rPr>
          <w:rFonts w:ascii="Times New Roman" w:hAnsi="Times New Roman"/>
          <w:sz w:val="28"/>
          <w:szCs w:val="28"/>
        </w:rPr>
        <w:t xml:space="preserve"> долл., Италии - на </w:t>
      </w:r>
      <w:r w:rsidRPr="009E2FF5">
        <w:rPr>
          <w:rFonts w:ascii="Times New Roman" w:hAnsi="Times New Roman"/>
          <w:sz w:val="28"/>
          <w:szCs w:val="28"/>
        </w:rPr>
        <w:t>763,9 млн.</w:t>
      </w:r>
      <w:r w:rsidR="002D3371" w:rsidRPr="009E2FF5">
        <w:rPr>
          <w:rFonts w:ascii="Times New Roman" w:hAnsi="Times New Roman"/>
          <w:sz w:val="28"/>
          <w:szCs w:val="28"/>
        </w:rPr>
        <w:t xml:space="preserve"> долл.</w:t>
      </w:r>
      <w:r w:rsidR="001452D2">
        <w:rPr>
          <w:rFonts w:ascii="Times New Roman" w:hAnsi="Times New Roman"/>
          <w:sz w:val="28"/>
          <w:szCs w:val="28"/>
        </w:rPr>
        <w:t xml:space="preserve"> </w:t>
      </w:r>
      <w:r w:rsidR="002D3371" w:rsidRPr="009E2FF5">
        <w:rPr>
          <w:rFonts w:ascii="Times New Roman" w:hAnsi="Times New Roman"/>
          <w:sz w:val="28"/>
          <w:szCs w:val="28"/>
        </w:rPr>
        <w:t xml:space="preserve">Нидерландов - на </w:t>
      </w:r>
      <w:r w:rsidRPr="009E2FF5">
        <w:rPr>
          <w:rFonts w:ascii="Times New Roman" w:hAnsi="Times New Roman"/>
          <w:sz w:val="28"/>
          <w:szCs w:val="28"/>
        </w:rPr>
        <w:t>672,0 млн.</w:t>
      </w:r>
      <w:r w:rsidR="002D3371" w:rsidRPr="009E2FF5">
        <w:rPr>
          <w:rFonts w:ascii="Times New Roman" w:hAnsi="Times New Roman"/>
          <w:sz w:val="28"/>
          <w:szCs w:val="28"/>
        </w:rPr>
        <w:t xml:space="preserve"> долл.</w:t>
      </w:r>
      <w:r w:rsidR="001452D2">
        <w:rPr>
          <w:rFonts w:ascii="Times New Roman" w:hAnsi="Times New Roman"/>
          <w:sz w:val="28"/>
          <w:szCs w:val="28"/>
        </w:rPr>
        <w:t xml:space="preserve"> </w:t>
      </w:r>
      <w:r w:rsidRPr="009E2FF5">
        <w:rPr>
          <w:rFonts w:ascii="Times New Roman" w:hAnsi="Times New Roman"/>
          <w:sz w:val="28"/>
          <w:szCs w:val="28"/>
        </w:rPr>
        <w:t>Германии - на 475,5 млн.</w:t>
      </w:r>
      <w:r w:rsidR="002D3371" w:rsidRPr="009E2FF5">
        <w:rPr>
          <w:rFonts w:ascii="Times New Roman" w:hAnsi="Times New Roman"/>
          <w:sz w:val="28"/>
          <w:szCs w:val="28"/>
        </w:rPr>
        <w:t xml:space="preserve"> долл.</w:t>
      </w:r>
      <w:r w:rsidR="001452D2">
        <w:rPr>
          <w:rFonts w:ascii="Times New Roman" w:hAnsi="Times New Roman"/>
          <w:sz w:val="28"/>
          <w:szCs w:val="28"/>
        </w:rPr>
        <w:t xml:space="preserve"> </w:t>
      </w:r>
      <w:r w:rsidRPr="009E2FF5">
        <w:rPr>
          <w:rFonts w:ascii="Times New Roman" w:hAnsi="Times New Roman"/>
          <w:sz w:val="28"/>
          <w:szCs w:val="28"/>
        </w:rPr>
        <w:t>Российской Фед</w:t>
      </w:r>
      <w:r w:rsidR="002D3371" w:rsidRPr="009E2FF5">
        <w:rPr>
          <w:rFonts w:ascii="Times New Roman" w:hAnsi="Times New Roman"/>
          <w:sz w:val="28"/>
          <w:szCs w:val="28"/>
        </w:rPr>
        <w:t xml:space="preserve">ерации - на </w:t>
      </w:r>
      <w:r w:rsidRPr="009E2FF5">
        <w:rPr>
          <w:rFonts w:ascii="Times New Roman" w:hAnsi="Times New Roman"/>
          <w:sz w:val="28"/>
          <w:szCs w:val="28"/>
        </w:rPr>
        <w:t>389,2 млн.</w:t>
      </w:r>
      <w:r w:rsidR="002D3371" w:rsidRPr="009E2FF5">
        <w:rPr>
          <w:rFonts w:ascii="Times New Roman" w:hAnsi="Times New Roman"/>
          <w:sz w:val="28"/>
          <w:szCs w:val="28"/>
        </w:rPr>
        <w:t xml:space="preserve"> долл. и Австрии - на </w:t>
      </w:r>
      <w:r w:rsidRPr="009E2FF5">
        <w:rPr>
          <w:rFonts w:ascii="Times New Roman" w:hAnsi="Times New Roman"/>
          <w:sz w:val="28"/>
          <w:szCs w:val="28"/>
        </w:rPr>
        <w:t>378,2 млн.</w:t>
      </w:r>
      <w:r w:rsidR="002D3371" w:rsidRPr="009E2FF5">
        <w:rPr>
          <w:rFonts w:ascii="Times New Roman" w:hAnsi="Times New Roman"/>
          <w:sz w:val="28"/>
          <w:szCs w:val="28"/>
        </w:rPr>
        <w:t xml:space="preserve"> долл.</w:t>
      </w:r>
      <w:r w:rsidR="00AF07D5">
        <w:rPr>
          <w:rFonts w:ascii="Times New Roman" w:hAnsi="Times New Roman"/>
          <w:sz w:val="28"/>
          <w:szCs w:val="28"/>
        </w:rPr>
        <w:t xml:space="preserve"> </w:t>
      </w:r>
      <w:r w:rsidRPr="009E2FF5">
        <w:rPr>
          <w:rFonts w:ascii="Times New Roman" w:hAnsi="Times New Roman"/>
          <w:sz w:val="28"/>
          <w:szCs w:val="28"/>
        </w:rPr>
        <w:t>Инвестиции поступили с 124 стран мира. В десятке основных стран-инвесторов, на которые приходится свыше 81% общего объема пря</w:t>
      </w:r>
      <w:r w:rsidR="002D3371" w:rsidRPr="009E2FF5">
        <w:rPr>
          <w:rFonts w:ascii="Times New Roman" w:hAnsi="Times New Roman"/>
          <w:sz w:val="28"/>
          <w:szCs w:val="28"/>
        </w:rPr>
        <w:t xml:space="preserve">мых инвестиций, входят: Кипр - </w:t>
      </w:r>
      <w:r w:rsidRPr="009E2FF5">
        <w:rPr>
          <w:rFonts w:ascii="Times New Roman" w:hAnsi="Times New Roman"/>
          <w:sz w:val="28"/>
          <w:szCs w:val="28"/>
        </w:rPr>
        <w:t>7682,9 млн.</w:t>
      </w:r>
      <w:r w:rsidR="002D3371" w:rsidRPr="009E2FF5">
        <w:rPr>
          <w:rFonts w:ascii="Times New Roman" w:hAnsi="Times New Roman"/>
          <w:sz w:val="28"/>
          <w:szCs w:val="28"/>
        </w:rPr>
        <w:t xml:space="preserve"> долл., Германия - </w:t>
      </w:r>
      <w:r w:rsidRPr="009E2FF5">
        <w:rPr>
          <w:rFonts w:ascii="Times New Roman" w:hAnsi="Times New Roman"/>
          <w:sz w:val="28"/>
          <w:szCs w:val="28"/>
        </w:rPr>
        <w:t>6393,8 млн.</w:t>
      </w:r>
      <w:r w:rsidR="002D3371" w:rsidRPr="009E2FF5">
        <w:rPr>
          <w:rFonts w:ascii="Times New Roman" w:hAnsi="Times New Roman"/>
          <w:sz w:val="28"/>
          <w:szCs w:val="28"/>
        </w:rPr>
        <w:t xml:space="preserve"> долл.</w:t>
      </w:r>
      <w:r w:rsidRPr="009E2FF5">
        <w:rPr>
          <w:rFonts w:ascii="Times New Roman" w:hAnsi="Times New Roman"/>
          <w:sz w:val="28"/>
          <w:szCs w:val="28"/>
        </w:rPr>
        <w:t>, Нидерланды</w:t>
      </w:r>
      <w:r w:rsidR="002D3371" w:rsidRPr="009E2FF5">
        <w:rPr>
          <w:rFonts w:ascii="Times New Roman" w:hAnsi="Times New Roman"/>
          <w:sz w:val="28"/>
          <w:szCs w:val="28"/>
        </w:rPr>
        <w:t xml:space="preserve"> - </w:t>
      </w:r>
      <w:r w:rsidRPr="009E2FF5">
        <w:rPr>
          <w:rFonts w:ascii="Times New Roman" w:hAnsi="Times New Roman"/>
          <w:sz w:val="28"/>
          <w:szCs w:val="28"/>
        </w:rPr>
        <w:t>3180,8 млн.</w:t>
      </w:r>
      <w:r w:rsidR="002D3371" w:rsidRPr="009E2FF5">
        <w:rPr>
          <w:rFonts w:ascii="Times New Roman" w:hAnsi="Times New Roman"/>
          <w:sz w:val="28"/>
          <w:szCs w:val="28"/>
        </w:rPr>
        <w:t xml:space="preserve"> долл., Австрия - </w:t>
      </w:r>
      <w:r w:rsidRPr="009E2FF5">
        <w:rPr>
          <w:rFonts w:ascii="Times New Roman" w:hAnsi="Times New Roman"/>
          <w:sz w:val="28"/>
          <w:szCs w:val="28"/>
        </w:rPr>
        <w:t>2445,6 млн.</w:t>
      </w:r>
      <w:r w:rsidR="002D3371" w:rsidRPr="009E2FF5">
        <w:rPr>
          <w:rFonts w:ascii="Times New Roman" w:hAnsi="Times New Roman"/>
          <w:sz w:val="28"/>
          <w:szCs w:val="28"/>
        </w:rPr>
        <w:t xml:space="preserve"> долл., Соединенное Королевство - </w:t>
      </w:r>
      <w:r w:rsidRPr="009E2FF5">
        <w:rPr>
          <w:rFonts w:ascii="Times New Roman" w:hAnsi="Times New Roman"/>
          <w:sz w:val="28"/>
          <w:szCs w:val="28"/>
        </w:rPr>
        <w:t>2273,5 млн.</w:t>
      </w:r>
      <w:r w:rsidR="002D3371" w:rsidRPr="009E2FF5">
        <w:rPr>
          <w:rFonts w:ascii="Times New Roman" w:hAnsi="Times New Roman"/>
          <w:sz w:val="28"/>
          <w:szCs w:val="28"/>
        </w:rPr>
        <w:t xml:space="preserve"> долл. , Российская Федерация - </w:t>
      </w:r>
      <w:r w:rsidRPr="009E2FF5">
        <w:rPr>
          <w:rFonts w:ascii="Times New Roman" w:hAnsi="Times New Roman"/>
          <w:sz w:val="28"/>
          <w:szCs w:val="28"/>
        </w:rPr>
        <w:t>1851,6 млн.</w:t>
      </w:r>
      <w:r w:rsidR="002D3371" w:rsidRPr="009E2FF5">
        <w:rPr>
          <w:rFonts w:ascii="Times New Roman" w:hAnsi="Times New Roman"/>
          <w:sz w:val="28"/>
          <w:szCs w:val="28"/>
        </w:rPr>
        <w:t xml:space="preserve"> долл., США - </w:t>
      </w:r>
      <w:r w:rsidRPr="009E2FF5">
        <w:rPr>
          <w:rFonts w:ascii="Times New Roman" w:hAnsi="Times New Roman"/>
          <w:sz w:val="28"/>
          <w:szCs w:val="28"/>
        </w:rPr>
        <w:t>1471,5 млн.</w:t>
      </w:r>
      <w:r w:rsidR="002D3371" w:rsidRPr="009E2FF5">
        <w:rPr>
          <w:rFonts w:ascii="Times New Roman" w:hAnsi="Times New Roman"/>
          <w:sz w:val="28"/>
          <w:szCs w:val="28"/>
        </w:rPr>
        <w:t xml:space="preserve"> долл.</w:t>
      </w:r>
      <w:r w:rsidRPr="009E2FF5">
        <w:rPr>
          <w:rFonts w:ascii="Times New Roman" w:hAnsi="Times New Roman"/>
          <w:sz w:val="28"/>
          <w:szCs w:val="28"/>
        </w:rPr>
        <w:t>, Ви</w:t>
      </w:r>
      <w:r w:rsidR="002D3371" w:rsidRPr="009E2FF5">
        <w:rPr>
          <w:rFonts w:ascii="Times New Roman" w:hAnsi="Times New Roman"/>
          <w:sz w:val="28"/>
          <w:szCs w:val="28"/>
        </w:rPr>
        <w:t xml:space="preserve">ргинские Острова, Британские - </w:t>
      </w:r>
      <w:r w:rsidRPr="009E2FF5">
        <w:rPr>
          <w:rFonts w:ascii="Times New Roman" w:hAnsi="Times New Roman"/>
          <w:sz w:val="28"/>
          <w:szCs w:val="28"/>
        </w:rPr>
        <w:t>1316,1 млн.</w:t>
      </w:r>
      <w:r w:rsidR="002D3371" w:rsidRPr="009E2FF5">
        <w:rPr>
          <w:rFonts w:ascii="Times New Roman" w:hAnsi="Times New Roman"/>
          <w:sz w:val="28"/>
          <w:szCs w:val="28"/>
        </w:rPr>
        <w:t xml:space="preserve"> долл.</w:t>
      </w:r>
      <w:r w:rsidRPr="009E2FF5">
        <w:rPr>
          <w:rFonts w:ascii="Times New Roman" w:hAnsi="Times New Roman"/>
          <w:sz w:val="28"/>
          <w:szCs w:val="28"/>
        </w:rPr>
        <w:t>, Швеция - 1263,0 млн.</w:t>
      </w:r>
      <w:r w:rsidR="002D3371" w:rsidRPr="009E2FF5">
        <w:rPr>
          <w:rFonts w:ascii="Times New Roman" w:hAnsi="Times New Roman"/>
          <w:sz w:val="28"/>
          <w:szCs w:val="28"/>
        </w:rPr>
        <w:t xml:space="preserve"> долл.</w:t>
      </w:r>
      <w:r w:rsidRPr="009E2FF5">
        <w:rPr>
          <w:rFonts w:ascii="Times New Roman" w:hAnsi="Times New Roman"/>
          <w:sz w:val="28"/>
          <w:szCs w:val="28"/>
        </w:rPr>
        <w:t xml:space="preserve"> и </w:t>
      </w:r>
      <w:r w:rsidR="002D3371" w:rsidRPr="009E2FF5">
        <w:rPr>
          <w:rFonts w:ascii="Times New Roman" w:hAnsi="Times New Roman"/>
          <w:sz w:val="28"/>
          <w:szCs w:val="28"/>
        </w:rPr>
        <w:t xml:space="preserve">Франция - </w:t>
      </w:r>
      <w:r w:rsidRPr="009E2FF5">
        <w:rPr>
          <w:rFonts w:ascii="Times New Roman" w:hAnsi="Times New Roman"/>
          <w:sz w:val="28"/>
          <w:szCs w:val="28"/>
        </w:rPr>
        <w:t xml:space="preserve">1226,1 млн. </w:t>
      </w:r>
      <w:r w:rsidR="002D3371" w:rsidRPr="009E2FF5">
        <w:rPr>
          <w:rFonts w:ascii="Times New Roman" w:hAnsi="Times New Roman"/>
          <w:sz w:val="28"/>
          <w:szCs w:val="28"/>
        </w:rPr>
        <w:t>долл.</w:t>
      </w:r>
    </w:p>
    <w:p w:rsidR="001B3934" w:rsidRPr="00AF07D5" w:rsidRDefault="001B3934" w:rsidP="00AF07D5">
      <w:pPr>
        <w:spacing w:after="0" w:line="360" w:lineRule="auto"/>
        <w:ind w:firstLine="709"/>
        <w:jc w:val="both"/>
        <w:textAlignment w:val="top"/>
        <w:outlineLvl w:val="1"/>
        <w:rPr>
          <w:rFonts w:ascii="Times New Roman" w:hAnsi="Times New Roman"/>
          <w:sz w:val="28"/>
          <w:szCs w:val="28"/>
        </w:rPr>
      </w:pPr>
      <w:r w:rsidRPr="00AF07D5">
        <w:rPr>
          <w:rFonts w:ascii="Times New Roman" w:hAnsi="Times New Roman"/>
          <w:sz w:val="28"/>
          <w:szCs w:val="28"/>
        </w:rPr>
        <w:t>Напомню, в январе-сентябре 2008 г</w:t>
      </w:r>
      <w:r w:rsidR="002C5FEF" w:rsidRPr="00AF07D5">
        <w:rPr>
          <w:rFonts w:ascii="Times New Roman" w:hAnsi="Times New Roman"/>
          <w:sz w:val="28"/>
          <w:szCs w:val="28"/>
        </w:rPr>
        <w:t>.</w:t>
      </w:r>
      <w:r w:rsidRPr="00AF07D5">
        <w:rPr>
          <w:rFonts w:ascii="Times New Roman" w:hAnsi="Times New Roman"/>
          <w:sz w:val="28"/>
          <w:szCs w:val="28"/>
        </w:rPr>
        <w:t xml:space="preserve"> в экономику Украины ин</w:t>
      </w:r>
      <w:r w:rsidR="002C5FEF" w:rsidRPr="00AF07D5">
        <w:rPr>
          <w:rFonts w:ascii="Times New Roman" w:hAnsi="Times New Roman"/>
          <w:sz w:val="28"/>
          <w:szCs w:val="28"/>
        </w:rPr>
        <w:t xml:space="preserve">остранными инвесторами вложено </w:t>
      </w:r>
      <w:r w:rsidRPr="00AF07D5">
        <w:rPr>
          <w:rFonts w:ascii="Times New Roman" w:hAnsi="Times New Roman"/>
          <w:sz w:val="28"/>
          <w:szCs w:val="28"/>
        </w:rPr>
        <w:t>8 524,3 млн.</w:t>
      </w:r>
      <w:r w:rsidR="002C5FEF" w:rsidRPr="00AF07D5">
        <w:rPr>
          <w:rFonts w:ascii="Times New Roman" w:hAnsi="Times New Roman"/>
          <w:sz w:val="28"/>
          <w:szCs w:val="28"/>
        </w:rPr>
        <w:t xml:space="preserve"> долл.</w:t>
      </w:r>
      <w:r w:rsidRPr="00AF07D5">
        <w:rPr>
          <w:rFonts w:ascii="Times New Roman" w:hAnsi="Times New Roman"/>
          <w:sz w:val="28"/>
          <w:szCs w:val="28"/>
        </w:rPr>
        <w:t xml:space="preserve"> прямых инвестиций</w:t>
      </w:r>
      <w:r w:rsidR="002C5FEF" w:rsidRPr="00AF07D5">
        <w:rPr>
          <w:rFonts w:ascii="Times New Roman" w:hAnsi="Times New Roman"/>
          <w:sz w:val="28"/>
          <w:szCs w:val="28"/>
        </w:rPr>
        <w:t xml:space="preserve">, в т.ч. из стран ЕС поступило </w:t>
      </w:r>
      <w:r w:rsidRPr="00AF07D5">
        <w:rPr>
          <w:rFonts w:ascii="Times New Roman" w:hAnsi="Times New Roman"/>
          <w:sz w:val="28"/>
          <w:szCs w:val="28"/>
        </w:rPr>
        <w:t>7 093,7 млн.</w:t>
      </w:r>
      <w:r w:rsidR="002C5FEF" w:rsidRPr="00AF07D5">
        <w:rPr>
          <w:rFonts w:ascii="Times New Roman" w:hAnsi="Times New Roman"/>
          <w:sz w:val="28"/>
          <w:szCs w:val="28"/>
        </w:rPr>
        <w:t xml:space="preserve"> долл.</w:t>
      </w:r>
      <w:r w:rsidRPr="00AF07D5">
        <w:rPr>
          <w:rFonts w:ascii="Times New Roman" w:hAnsi="Times New Roman"/>
          <w:sz w:val="28"/>
          <w:szCs w:val="28"/>
        </w:rPr>
        <w:t xml:space="preserve"> (83,2% </w:t>
      </w:r>
      <w:r w:rsidR="002C5FEF" w:rsidRPr="00AF07D5">
        <w:rPr>
          <w:rFonts w:ascii="Times New Roman" w:hAnsi="Times New Roman"/>
          <w:sz w:val="28"/>
          <w:szCs w:val="28"/>
        </w:rPr>
        <w:t xml:space="preserve">общего объема), из стран СНГ - </w:t>
      </w:r>
      <w:r w:rsidRPr="00AF07D5">
        <w:rPr>
          <w:rFonts w:ascii="Times New Roman" w:hAnsi="Times New Roman"/>
          <w:sz w:val="28"/>
          <w:szCs w:val="28"/>
        </w:rPr>
        <w:t xml:space="preserve">711,8 млн. </w:t>
      </w:r>
      <w:r w:rsidR="002C5FEF" w:rsidRPr="00AF07D5">
        <w:rPr>
          <w:rFonts w:ascii="Times New Roman" w:hAnsi="Times New Roman"/>
          <w:sz w:val="28"/>
          <w:szCs w:val="28"/>
        </w:rPr>
        <w:t xml:space="preserve">долл. (8,4%), из других стран мира - </w:t>
      </w:r>
      <w:r w:rsidRPr="00AF07D5">
        <w:rPr>
          <w:rFonts w:ascii="Times New Roman" w:hAnsi="Times New Roman"/>
          <w:sz w:val="28"/>
          <w:szCs w:val="28"/>
        </w:rPr>
        <w:t>718,8 млн.</w:t>
      </w:r>
      <w:r w:rsidR="002C5FEF" w:rsidRPr="00AF07D5">
        <w:rPr>
          <w:rFonts w:ascii="Times New Roman" w:hAnsi="Times New Roman"/>
          <w:sz w:val="28"/>
          <w:szCs w:val="28"/>
        </w:rPr>
        <w:t xml:space="preserve"> долл.</w:t>
      </w:r>
      <w:r w:rsidRPr="00AF07D5">
        <w:rPr>
          <w:rFonts w:ascii="Times New Roman" w:hAnsi="Times New Roman"/>
          <w:sz w:val="28"/>
          <w:szCs w:val="28"/>
        </w:rPr>
        <w:t xml:space="preserve"> (8,4%). В то же время нерези</w:t>
      </w:r>
      <w:r w:rsidR="002C5FEF" w:rsidRPr="00AF07D5">
        <w:rPr>
          <w:rFonts w:ascii="Times New Roman" w:hAnsi="Times New Roman"/>
          <w:sz w:val="28"/>
          <w:szCs w:val="28"/>
        </w:rPr>
        <w:t xml:space="preserve">дентами изъят капитал на сумму </w:t>
      </w:r>
      <w:r w:rsidRPr="00AF07D5">
        <w:rPr>
          <w:rFonts w:ascii="Times New Roman" w:hAnsi="Times New Roman"/>
          <w:sz w:val="28"/>
          <w:szCs w:val="28"/>
        </w:rPr>
        <w:t>659,4 млн.</w:t>
      </w:r>
      <w:r w:rsidR="002C5FEF" w:rsidRPr="00AF07D5">
        <w:rPr>
          <w:rFonts w:ascii="Times New Roman" w:hAnsi="Times New Roman"/>
          <w:sz w:val="28"/>
          <w:szCs w:val="28"/>
        </w:rPr>
        <w:t xml:space="preserve"> долл.</w:t>
      </w:r>
      <w:r w:rsidR="00AF07D5" w:rsidRPr="00AF07D5">
        <w:rPr>
          <w:rFonts w:ascii="Times New Roman" w:hAnsi="Times New Roman"/>
          <w:sz w:val="28"/>
          <w:szCs w:val="28"/>
        </w:rPr>
        <w:t xml:space="preserve"> </w:t>
      </w:r>
      <w:r w:rsidRPr="00AF07D5">
        <w:rPr>
          <w:rFonts w:ascii="Times New Roman" w:hAnsi="Times New Roman"/>
          <w:sz w:val="28"/>
          <w:szCs w:val="28"/>
        </w:rPr>
        <w:t>Страны третьей группы, Беларусь и Узбекистан, с точки зрения западных экспертов, крайне медленно и неохотно проводят рыночные реформы. Поэтому приток ПИИ в них весьма ограничен, за исключением капиталовложений, связанных со строительством принадлежащего "Газпрому" Ямалского трубопровода на территории Беларуси. В Узбекистане чистый приток ПИИ не превышает 1% ВВП. Из выше сказанного можно отметить, что страны СНГ имеют отрицательную динамику в привлечении иностранных инвестиций.</w:t>
      </w:r>
    </w:p>
    <w:p w:rsidR="006B453A" w:rsidRPr="009E2FF5" w:rsidRDefault="006B453A" w:rsidP="001452D2">
      <w:pPr>
        <w:pStyle w:val="ae"/>
        <w:spacing w:before="0" w:beforeAutospacing="0" w:after="0" w:afterAutospacing="0" w:line="360" w:lineRule="auto"/>
        <w:ind w:firstLine="709"/>
        <w:jc w:val="both"/>
        <w:rPr>
          <w:sz w:val="28"/>
          <w:szCs w:val="32"/>
        </w:rPr>
      </w:pPr>
    </w:p>
    <w:p w:rsidR="001B3934" w:rsidRPr="00AF07D5" w:rsidRDefault="00AF07D5" w:rsidP="001452D2">
      <w:pPr>
        <w:pStyle w:val="ae"/>
        <w:spacing w:before="0" w:beforeAutospacing="0" w:after="0" w:afterAutospacing="0" w:line="360" w:lineRule="auto"/>
        <w:ind w:firstLine="709"/>
        <w:jc w:val="both"/>
        <w:rPr>
          <w:b/>
          <w:sz w:val="28"/>
          <w:szCs w:val="32"/>
        </w:rPr>
      </w:pPr>
      <w:r w:rsidRPr="00AF07D5">
        <w:rPr>
          <w:b/>
          <w:sz w:val="28"/>
          <w:szCs w:val="32"/>
        </w:rPr>
        <w:t>2.2</w:t>
      </w:r>
      <w:r w:rsidR="001B3934" w:rsidRPr="00AF07D5">
        <w:rPr>
          <w:b/>
          <w:sz w:val="28"/>
          <w:szCs w:val="32"/>
        </w:rPr>
        <w:t xml:space="preserve"> Инвестиционный климат стран СНГ</w:t>
      </w:r>
    </w:p>
    <w:p w:rsidR="001B3934" w:rsidRPr="009E2FF5" w:rsidRDefault="001B3934" w:rsidP="001452D2">
      <w:pPr>
        <w:pStyle w:val="ae"/>
        <w:spacing w:before="0" w:beforeAutospacing="0" w:after="0" w:afterAutospacing="0" w:line="360" w:lineRule="auto"/>
        <w:ind w:firstLine="709"/>
        <w:jc w:val="both"/>
        <w:rPr>
          <w:sz w:val="28"/>
          <w:szCs w:val="32"/>
        </w:rPr>
      </w:pP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Под инвестиционным климатом понимается совокупность институциональных факторов, определяющих баланс, соотношение между окупаемостью инвестиций и рисками их осуществления. Особенность благоприятного климата состоит в создании привлекательных и, естественно, конкурентных условий инвестирования для всех и повсеместно.</w:t>
      </w:r>
      <w:r w:rsidR="00AF07D5">
        <w:rPr>
          <w:sz w:val="28"/>
          <w:szCs w:val="28"/>
        </w:rPr>
        <w:t xml:space="preserve"> </w:t>
      </w:r>
      <w:r w:rsidRPr="009E2FF5">
        <w:rPr>
          <w:sz w:val="28"/>
          <w:szCs w:val="28"/>
        </w:rPr>
        <w:t>По мнению западных аналитиков, инвестиционный климат в странах СНГ определяется сложным комплексом взаимоотношений, включающим в себя значительный государственный сектор экономики с большим числом убыточных предприятий, а также вмешательство государства в деятельность частного сектора, особенно на уровне региональной власти. Чрезмерное государственное регулирование экономики в форме лицензирования, сертификации и т. д. в сочетании с низким уровнем оплаты труда госслужащих и общей слабостью государственного управления создают предпосылки для коррупции в рядах чиновников. А барьеры на пути проникновения на рынок, ограничение конкуренции, неэффективность процедур банкротства и низкое качество корпоративного управления приводят к значительному числу убыточных предприятий. Доступ малого и среднего предпринимательства к инвестиционным ресурсам ограничен из-за неразвитости банковской системы и рынков капитала. Недостаточно высокая степень защиты прав собственности, выполнения контрактных обязательств и слабость процедур банкротства являют собой серьезные препятствия на пути усиления банковской системы. Существующая практика установления цен на энергоресурсы и транспортные услуги служит средством прямого субсидирования, особенно для энергоемких производств. Текущая ситуация в Казахстане характеризуется некоторой стабилизацией после кризисных явлений 2007-2008 г</w:t>
      </w:r>
      <w:r w:rsidR="00CD5EBE" w:rsidRPr="009E2FF5">
        <w:rPr>
          <w:sz w:val="28"/>
          <w:szCs w:val="28"/>
        </w:rPr>
        <w:t>г.</w:t>
      </w:r>
      <w:r w:rsidRPr="009E2FF5">
        <w:rPr>
          <w:sz w:val="28"/>
          <w:szCs w:val="28"/>
        </w:rPr>
        <w:t xml:space="preserve"> Качество инвестиционного климата в Казахстане будет определяться рядом макроэкономических и институциональных факторов. В частности, по прогнозу МВФ, инфляция в Р</w:t>
      </w:r>
      <w:r w:rsidR="00005D8E" w:rsidRPr="009E2FF5">
        <w:rPr>
          <w:sz w:val="28"/>
          <w:szCs w:val="28"/>
        </w:rPr>
        <w:t xml:space="preserve">еспублике </w:t>
      </w:r>
      <w:r w:rsidRPr="009E2FF5">
        <w:rPr>
          <w:sz w:val="28"/>
          <w:szCs w:val="28"/>
        </w:rPr>
        <w:t>К</w:t>
      </w:r>
      <w:r w:rsidR="00005D8E" w:rsidRPr="009E2FF5">
        <w:rPr>
          <w:sz w:val="28"/>
          <w:szCs w:val="28"/>
        </w:rPr>
        <w:t>азахстан</w:t>
      </w:r>
      <w:r w:rsidRPr="009E2FF5">
        <w:rPr>
          <w:sz w:val="28"/>
          <w:szCs w:val="28"/>
        </w:rPr>
        <w:t xml:space="preserve"> должна стабилизироваться на уровне 6-6,5% на период до 2014 г</w:t>
      </w:r>
      <w:r w:rsidR="00CD5EBE" w:rsidRPr="009E2FF5">
        <w:rPr>
          <w:sz w:val="28"/>
          <w:szCs w:val="28"/>
        </w:rPr>
        <w:t>.</w:t>
      </w:r>
      <w:r w:rsidRPr="009E2FF5">
        <w:rPr>
          <w:rStyle w:val="aa"/>
          <w:sz w:val="28"/>
          <w:szCs w:val="28"/>
        </w:rPr>
        <w:footnoteReference w:id="51"/>
      </w:r>
      <w:r w:rsidRPr="009E2FF5">
        <w:rPr>
          <w:sz w:val="28"/>
          <w:szCs w:val="28"/>
        </w:rPr>
        <w:t>, что должно способствовать росту инвестиционной активности. Положительным фактором также является снижающийся уровень безработицы в Казахстане, что должно способствовать расширению платежеспособного спроса и созданию стимулов для инвестиций. Макроэкономическая стабильность наравне с политической стабильностью и налоговым климатом традиционно являлись важными факторами, определяющими инвестиционную привлекательность Казахстана. По-прежнему стоимость минеральных ресурсов, которые преобладают в структуре экспорта Казахстана, является ключевым фактором макроэкономической стабильности. То, каким образом будут восприниматься эти факторы в сознании инвесторов, а также мировая экономическая ситуация, включая доступность финансирования для потенциальных инвесторов, будут определять привлекательность Казахстана для их вложений. В то же время, Казахстан второй год подряд теряет позиции в индексе конкурентоспособности, опустившись на 67-е место. Среди наиболее слабых показателей отмечаются неразвитость финансового рынка и инфраструктуры</w:t>
      </w:r>
      <w:r w:rsidRPr="009E2FF5">
        <w:rPr>
          <w:sz w:val="28"/>
          <w:szCs w:val="27"/>
        </w:rPr>
        <w:t>.</w:t>
      </w:r>
      <w:r w:rsidRPr="009E2FF5">
        <w:rPr>
          <w:sz w:val="28"/>
          <w:szCs w:val="28"/>
        </w:rPr>
        <w:t xml:space="preserve"> </w:t>
      </w:r>
      <w:r w:rsidRPr="009E2FF5">
        <w:rPr>
          <w:bCs/>
          <w:sz w:val="28"/>
          <w:szCs w:val="28"/>
        </w:rPr>
        <w:t>Структура армянской экономики препятствует реализации иностранных инвестиций.</w:t>
      </w:r>
      <w:r w:rsidRPr="009E2FF5">
        <w:rPr>
          <w:sz w:val="28"/>
          <w:szCs w:val="28"/>
        </w:rPr>
        <w:t xml:space="preserve"> Инвестиционное поле в Армении не из лучших, и одной из его проблем является структура армянской экономики, которая носит монопольный характер во многих сферах. Подобные проблемы существуют во многих странах, однако в совокупности со слабым интернетом и недостаточной развитостью инфраструктур это создает дополнительные препятствия для вложений. Определенный кризис в образовательной системе Армении также негативно влияет на привлечение иностранного капитала. Хотя у Армении и есть огромный потенциал в образовательном сегменте, его реальное проявление не соответствует действительности. Финансы на рынке Армении есть, но нет цели для их вложений, и серьезные инвесторы ведут поиск новых рынков. Однако у Армении нет соответствующего рейтинга для поглощения подобного ресурса, в связи с чем следует разработать программу для создания необходимого инвестиционного поля и привлечения инвестиций с долгосрочными целями. Как уже отмечалось выше, значительные запасы золота позволили Киргизии привлечь иностранные капиталовложения. При этом важно помнить, что мотивация инвесторов, вкладывающих средства в золотодобычу, близка к мотивации инвестиций в ТЭК. Иными словами, золото и нефть можно считать своего рода исключением из правил, которые для остальных секторов экономики определяются как инвестиционный климат. По мнению иностранных исследователей, главными факторами, ограничивающими приток ПИИ в Киргизию, являются бюрократия и коррупция. У Молдовы немало преимуществ - благоприятное географическое расположение, режим автономных торговых преференций с Евросоюзом, а также соглашения о свободной торговле со странами ЦЕФТА и СНГ. К тому же, Молдова подписала 40 соглашений о </w:t>
      </w:r>
      <w:r w:rsidRPr="00E42E6E">
        <w:rPr>
          <w:sz w:val="28"/>
          <w:szCs w:val="28"/>
        </w:rPr>
        <w:t>защите иностранных инвестиций</w:t>
      </w:r>
      <w:r w:rsidRPr="009E2FF5">
        <w:rPr>
          <w:sz w:val="28"/>
          <w:szCs w:val="28"/>
        </w:rPr>
        <w:t>, а также 23 соглашения об избежание двойного налогообложения и уклонения от уплаты налога со странами-членами ЕС.</w:t>
      </w:r>
      <w:r w:rsidRPr="009E2FF5">
        <w:rPr>
          <w:rStyle w:val="aa"/>
          <w:sz w:val="28"/>
          <w:szCs w:val="28"/>
        </w:rPr>
        <w:footnoteReference w:id="52"/>
      </w:r>
    </w:p>
    <w:p w:rsidR="00E9480C"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В целях проведения единой государственной политики по вопросам улучшения инвестиционного климата и бизнес - среды, привлечения инвестиций для дальнейшего социально-экономического развития республики и обеспечения эффективного взаимодействия государственных органов в данной сфере в начале текущего года при Президенте Р</w:t>
      </w:r>
      <w:r w:rsidR="00F9244F" w:rsidRPr="009E2FF5">
        <w:rPr>
          <w:sz w:val="28"/>
          <w:szCs w:val="28"/>
        </w:rPr>
        <w:t>еспублики Таджикистан</w:t>
      </w:r>
      <w:r w:rsidRPr="009E2FF5">
        <w:rPr>
          <w:sz w:val="28"/>
          <w:szCs w:val="28"/>
        </w:rPr>
        <w:t xml:space="preserve"> был образован Консультативный Совет по улучшению инвестиционного климата.</w:t>
      </w: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Также в республике созданы предпосылки для открытия свободных экономических зон (СЭЗ) в "Нижний Пяндже" и "Согде". В настоящее время рассматриваются вопросы отвода земель, финансирования из госбюджета, льготы которые будут предоставлены инвесторам. Но для привлечения инвесторов, без которых работа СЭЗ невозможна, государству необходимо начать вкладывать свои собственные средства в создание соответствующей инфраструктуры на территории СЭЗ и решать проблемы связанные с обеспечением электроэнергией. Опыт развитых стран доказывает, что роль свободных экономических зон в привлечении инвестиций очень велика. Несмотря на улучшение инвестиционного климата в республике, иностранные компании не торопятся вкладывать инвестиции в Таджикистан, в связи с чем, объем иностранных капиталовложений в таджикскую экономику остается крайне низким и в настоящее время достигает 1,340 млн. долл</w:t>
      </w:r>
      <w:r w:rsidR="00526E36" w:rsidRPr="009E2FF5">
        <w:rPr>
          <w:sz w:val="28"/>
          <w:szCs w:val="28"/>
        </w:rPr>
        <w:t>.</w:t>
      </w:r>
      <w:r w:rsidRPr="009E2FF5">
        <w:rPr>
          <w:sz w:val="28"/>
          <w:szCs w:val="28"/>
        </w:rPr>
        <w:t>. Стоит отметить, что Таджикистан до сих пор тянется в хвосте мировых инвестиционных рейтингов и данный показатель является самым низким на всем постсоветском пространстве. Серьезным барьером для привлечения иностранных инвестиций в Таджикистан является не возврат долгов. В мировой практике существует негласное правило – когда объем внешнего долга той или иной страны достигает 60 % от объема ВВП (критический уровень), кредиторы отказываются от предоставления такой стране очередного кредита.</w:t>
      </w:r>
      <w:r w:rsidRPr="009E2FF5">
        <w:rPr>
          <w:rStyle w:val="aa"/>
          <w:sz w:val="28"/>
          <w:szCs w:val="28"/>
        </w:rPr>
        <w:footnoteReference w:id="53"/>
      </w:r>
      <w:r w:rsidR="00AF07D5">
        <w:rPr>
          <w:sz w:val="28"/>
          <w:szCs w:val="28"/>
        </w:rPr>
        <w:t xml:space="preserve"> </w:t>
      </w:r>
      <w:r w:rsidRPr="009E2FF5">
        <w:rPr>
          <w:sz w:val="28"/>
          <w:szCs w:val="28"/>
        </w:rPr>
        <w:t>При создании инвестиционного климата в республике надо иметь ввиду, что иностранцы, инвестируя в другой стране, вовсе не хотят на свои средства создавать себе конкурентов. Потому, наилучшим способом развития гидроэнергетики и промышленности Таджикистана будет государственное инвестирование из бюджета, при всемерной технической помощи иностранных партнеров. Ни одна страна не может предложить такие привлекательные условия для инвесторов, чтобы они построили ей всю необходимую промышленность</w:t>
      </w:r>
    </w:p>
    <w:p w:rsidR="001B3934" w:rsidRPr="00AF07D5" w:rsidRDefault="001B3934" w:rsidP="00AF07D5">
      <w:pPr>
        <w:pStyle w:val="ae"/>
        <w:spacing w:before="0" w:beforeAutospacing="0" w:after="0" w:afterAutospacing="0" w:line="360" w:lineRule="auto"/>
        <w:ind w:firstLine="709"/>
        <w:jc w:val="both"/>
        <w:rPr>
          <w:rFonts w:cs="TimesNewRomanPSMT"/>
          <w:sz w:val="28"/>
          <w:szCs w:val="28"/>
        </w:rPr>
      </w:pPr>
      <w:r w:rsidRPr="00AF07D5">
        <w:rPr>
          <w:rFonts w:cs="TimesNewRomanPSMT"/>
          <w:sz w:val="28"/>
          <w:szCs w:val="28"/>
        </w:rPr>
        <w:t>Инвестиционный климат в</w:t>
      </w:r>
      <w:r w:rsidR="001452D2" w:rsidRPr="00AF07D5">
        <w:rPr>
          <w:rFonts w:cs="TimesNewRomanPSMT"/>
          <w:sz w:val="28"/>
          <w:szCs w:val="28"/>
        </w:rPr>
        <w:t xml:space="preserve"> </w:t>
      </w:r>
      <w:r w:rsidRPr="00AF07D5">
        <w:rPr>
          <w:rFonts w:cs="TimesNewRomanPSMT"/>
          <w:sz w:val="28"/>
          <w:szCs w:val="28"/>
        </w:rPr>
        <w:t>Украине в</w:t>
      </w:r>
      <w:r w:rsidR="001452D2" w:rsidRPr="00AF07D5">
        <w:rPr>
          <w:rFonts w:cs="TimesNewRomanPSMT"/>
          <w:sz w:val="28"/>
          <w:szCs w:val="28"/>
        </w:rPr>
        <w:t xml:space="preserve"> </w:t>
      </w:r>
      <w:r w:rsidRPr="00AF07D5">
        <w:rPr>
          <w:rFonts w:cs="TimesNewRomanPSMT"/>
          <w:sz w:val="28"/>
          <w:szCs w:val="28"/>
        </w:rPr>
        <w:t>2009 г., к</w:t>
      </w:r>
      <w:r w:rsidR="001452D2" w:rsidRPr="00AF07D5">
        <w:rPr>
          <w:rFonts w:cs="TimesNewRomanPSMT"/>
          <w:sz w:val="28"/>
          <w:szCs w:val="28"/>
        </w:rPr>
        <w:t xml:space="preserve"> </w:t>
      </w:r>
      <w:r w:rsidRPr="00AF07D5">
        <w:rPr>
          <w:rFonts w:cs="TimesNewRomanPSMT"/>
          <w:sz w:val="28"/>
          <w:szCs w:val="28"/>
        </w:rPr>
        <w:t>сожалению, не</w:t>
      </w:r>
      <w:r w:rsidR="001452D2" w:rsidRPr="00AF07D5">
        <w:rPr>
          <w:rFonts w:cs="TimesNewRomanPSMT"/>
          <w:sz w:val="28"/>
          <w:szCs w:val="28"/>
        </w:rPr>
        <w:t xml:space="preserve"> </w:t>
      </w:r>
      <w:r w:rsidRPr="00AF07D5">
        <w:rPr>
          <w:rFonts w:cs="TimesNewRomanPSMT"/>
          <w:sz w:val="28"/>
          <w:szCs w:val="28"/>
        </w:rPr>
        <w:t>улучшился. «Реформы законодательства идут очень медленно, очень сложным остается вопрос возмещения НДС, самыми трудными проблемами иностранные предприниматели считают коррупцию и</w:t>
      </w:r>
      <w:r w:rsidR="001452D2" w:rsidRPr="00AF07D5">
        <w:rPr>
          <w:rFonts w:cs="TimesNewRomanPSMT"/>
          <w:sz w:val="28"/>
          <w:szCs w:val="28"/>
        </w:rPr>
        <w:t xml:space="preserve"> </w:t>
      </w:r>
      <w:r w:rsidRPr="00AF07D5">
        <w:rPr>
          <w:rFonts w:cs="TimesNewRomanPSMT"/>
          <w:sz w:val="28"/>
          <w:szCs w:val="28"/>
        </w:rPr>
        <w:t>судебную систему»,</w:t>
      </w:r>
      <w:r w:rsidR="001452D2" w:rsidRPr="00AF07D5">
        <w:rPr>
          <w:rFonts w:cs="TimesNewRomanPSMT"/>
          <w:sz w:val="28"/>
          <w:szCs w:val="28"/>
        </w:rPr>
        <w:t xml:space="preserve"> </w:t>
      </w:r>
      <w:r w:rsidRPr="00AF07D5">
        <w:rPr>
          <w:rFonts w:cs="TimesNewRomanPSMT"/>
          <w:sz w:val="28"/>
          <w:szCs w:val="28"/>
        </w:rPr>
        <w:t>— отметил президент Европейской Бизнес Ассоциации Тронд Моэ. За</w:t>
      </w:r>
      <w:r w:rsidR="001452D2" w:rsidRPr="00AF07D5">
        <w:rPr>
          <w:rFonts w:cs="TimesNewRomanPSMT"/>
          <w:sz w:val="28"/>
          <w:szCs w:val="28"/>
        </w:rPr>
        <w:t xml:space="preserve"> </w:t>
      </w:r>
      <w:r w:rsidRPr="00AF07D5">
        <w:rPr>
          <w:rFonts w:cs="TimesNewRomanPSMT"/>
          <w:sz w:val="28"/>
          <w:szCs w:val="28"/>
        </w:rPr>
        <w:t>последнее время есть и</w:t>
      </w:r>
      <w:r w:rsidR="001452D2" w:rsidRPr="00AF07D5">
        <w:rPr>
          <w:rFonts w:cs="TimesNewRomanPSMT"/>
          <w:sz w:val="28"/>
          <w:szCs w:val="28"/>
        </w:rPr>
        <w:t xml:space="preserve"> </w:t>
      </w:r>
      <w:r w:rsidRPr="00AF07D5">
        <w:rPr>
          <w:rFonts w:cs="TimesNewRomanPSMT"/>
          <w:sz w:val="28"/>
          <w:szCs w:val="28"/>
        </w:rPr>
        <w:t>некоторые позитивные сдвиги, в</w:t>
      </w:r>
      <w:r w:rsidR="001452D2" w:rsidRPr="00AF07D5">
        <w:rPr>
          <w:rFonts w:cs="TimesNewRomanPSMT"/>
          <w:sz w:val="28"/>
          <w:szCs w:val="28"/>
        </w:rPr>
        <w:t xml:space="preserve"> </w:t>
      </w:r>
      <w:r w:rsidRPr="00AF07D5">
        <w:rPr>
          <w:rFonts w:cs="TimesNewRomanPSMT"/>
          <w:sz w:val="28"/>
          <w:szCs w:val="28"/>
        </w:rPr>
        <w:t>частности, вхождение страны в</w:t>
      </w:r>
      <w:r w:rsidR="001452D2" w:rsidRPr="00AF07D5">
        <w:rPr>
          <w:rFonts w:cs="TimesNewRomanPSMT"/>
          <w:sz w:val="28"/>
          <w:szCs w:val="28"/>
        </w:rPr>
        <w:t xml:space="preserve"> </w:t>
      </w:r>
      <w:r w:rsidRPr="00AF07D5">
        <w:rPr>
          <w:rFonts w:cs="TimesNewRomanPSMT"/>
          <w:sz w:val="28"/>
          <w:szCs w:val="28"/>
        </w:rPr>
        <w:t>ВТО, принятие закона о</w:t>
      </w:r>
      <w:r w:rsidR="001452D2" w:rsidRPr="00AF07D5">
        <w:rPr>
          <w:rFonts w:cs="TimesNewRomanPSMT"/>
          <w:sz w:val="28"/>
          <w:szCs w:val="28"/>
        </w:rPr>
        <w:t xml:space="preserve"> </w:t>
      </w:r>
      <w:r w:rsidRPr="00AF07D5">
        <w:rPr>
          <w:rFonts w:cs="TimesNewRomanPSMT"/>
          <w:sz w:val="28"/>
          <w:szCs w:val="28"/>
        </w:rPr>
        <w:t>совместных предприятиях, завершение подготовки к</w:t>
      </w:r>
      <w:r w:rsidR="001452D2" w:rsidRPr="00AF07D5">
        <w:rPr>
          <w:rFonts w:cs="TimesNewRomanPSMT"/>
          <w:sz w:val="28"/>
          <w:szCs w:val="28"/>
        </w:rPr>
        <w:t xml:space="preserve"> </w:t>
      </w:r>
      <w:r w:rsidRPr="00AF07D5">
        <w:rPr>
          <w:rFonts w:cs="TimesNewRomanPSMT"/>
          <w:sz w:val="28"/>
          <w:szCs w:val="28"/>
        </w:rPr>
        <w:t>подписанию договора о</w:t>
      </w:r>
      <w:r w:rsidR="001452D2" w:rsidRPr="00AF07D5">
        <w:rPr>
          <w:rFonts w:cs="TimesNewRomanPSMT"/>
          <w:sz w:val="28"/>
          <w:szCs w:val="28"/>
        </w:rPr>
        <w:t xml:space="preserve"> </w:t>
      </w:r>
      <w:r w:rsidRPr="00AF07D5">
        <w:rPr>
          <w:rFonts w:cs="TimesNewRomanPSMT"/>
          <w:sz w:val="28"/>
          <w:szCs w:val="28"/>
        </w:rPr>
        <w:t>создании зоны свободной торговли. Однако эти</w:t>
      </w:r>
      <w:r w:rsidR="001452D2" w:rsidRPr="00AF07D5">
        <w:rPr>
          <w:rFonts w:cs="TimesNewRomanPSMT"/>
          <w:sz w:val="28"/>
          <w:szCs w:val="28"/>
        </w:rPr>
        <w:t xml:space="preserve"> </w:t>
      </w:r>
      <w:r w:rsidRPr="00AF07D5">
        <w:rPr>
          <w:rFonts w:cs="TimesNewRomanPSMT"/>
          <w:sz w:val="28"/>
          <w:szCs w:val="28"/>
        </w:rPr>
        <w:t>позитивные новости, так</w:t>
      </w:r>
      <w:r w:rsidR="001452D2" w:rsidRPr="00AF07D5">
        <w:rPr>
          <w:rFonts w:cs="TimesNewRomanPSMT"/>
          <w:sz w:val="28"/>
          <w:szCs w:val="28"/>
        </w:rPr>
        <w:t xml:space="preserve"> </w:t>
      </w:r>
      <w:r w:rsidRPr="00AF07D5">
        <w:rPr>
          <w:rFonts w:cs="TimesNewRomanPSMT"/>
          <w:sz w:val="28"/>
          <w:szCs w:val="28"/>
        </w:rPr>
        <w:t>и не</w:t>
      </w:r>
      <w:r w:rsidR="001452D2" w:rsidRPr="00AF07D5">
        <w:rPr>
          <w:rFonts w:cs="TimesNewRomanPSMT"/>
          <w:sz w:val="28"/>
          <w:szCs w:val="28"/>
        </w:rPr>
        <w:t xml:space="preserve"> </w:t>
      </w:r>
      <w:r w:rsidRPr="00AF07D5">
        <w:rPr>
          <w:rFonts w:cs="TimesNewRomanPSMT"/>
          <w:sz w:val="28"/>
          <w:szCs w:val="28"/>
        </w:rPr>
        <w:t>смогли компенсировать те</w:t>
      </w:r>
      <w:r w:rsidR="001452D2" w:rsidRPr="00AF07D5">
        <w:rPr>
          <w:rFonts w:cs="TimesNewRomanPSMT"/>
          <w:sz w:val="28"/>
          <w:szCs w:val="28"/>
        </w:rPr>
        <w:t xml:space="preserve"> </w:t>
      </w:r>
      <w:r w:rsidRPr="00AF07D5">
        <w:rPr>
          <w:rFonts w:cs="TimesNewRomanPSMT"/>
          <w:sz w:val="28"/>
          <w:szCs w:val="28"/>
        </w:rPr>
        <w:t>недостатки, которые снижают инвестиционную привлекательность страны. Законодательные реформы,</w:t>
      </w:r>
      <w:r w:rsidR="001452D2" w:rsidRPr="00AF07D5">
        <w:rPr>
          <w:rFonts w:cs="TimesNewRomanPSMT"/>
          <w:sz w:val="28"/>
          <w:szCs w:val="28"/>
        </w:rPr>
        <w:t xml:space="preserve"> </w:t>
      </w:r>
      <w:r w:rsidRPr="00AF07D5">
        <w:rPr>
          <w:rFonts w:cs="TimesNewRomanPSMT"/>
          <w:sz w:val="28"/>
          <w:szCs w:val="28"/>
        </w:rPr>
        <w:t>провести очень сложно из-за слишком медленной работы парламента.</w:t>
      </w:r>
      <w:r w:rsidR="00AF07D5" w:rsidRPr="00AF07D5">
        <w:rPr>
          <w:rFonts w:cs="TimesNewRomanPSMT"/>
          <w:sz w:val="28"/>
          <w:szCs w:val="28"/>
        </w:rPr>
        <w:t xml:space="preserve"> </w:t>
      </w:r>
      <w:r w:rsidRPr="00AF07D5">
        <w:rPr>
          <w:rFonts w:cs="TimesNewRomanPSMT"/>
          <w:sz w:val="28"/>
          <w:szCs w:val="28"/>
        </w:rPr>
        <w:t>В Беларуси сохраняются все факторы положительного инвестиционного климата. Платежеспособность Беларуси по внешним финансовым обязательствам. Развитие экономики Беларуси обеспечивается без существенного увеличения потребления топливно-энергетических ресурсов. Беларусь также успешно сотрудничает с мировыми финансовыми институтами. В рамках работы с МВФ осуществляются ускоренные структурные преобразования в экономике страны. В сложных экономических условиях Беларусь полностью выполняет взятые на себя обязательства.</w:t>
      </w:r>
      <w:r w:rsidR="00AF07D5" w:rsidRPr="00AF07D5">
        <w:rPr>
          <w:rFonts w:cs="TimesNewRomanPSMT"/>
          <w:sz w:val="28"/>
          <w:szCs w:val="28"/>
        </w:rPr>
        <w:t xml:space="preserve"> </w:t>
      </w:r>
      <w:r w:rsidRPr="00AF07D5">
        <w:rPr>
          <w:rFonts w:cs="TimesNewRomanPSMT"/>
          <w:sz w:val="28"/>
          <w:szCs w:val="28"/>
        </w:rPr>
        <w:t>В России сегодня все не так уж плохо с инвестиционным климатом. На инвестиционном рынке России есть активность, есть соответствующие рейтинги. Кроме того, наблюдается увеличение иностранного присутствия, причем не только в сырьевых отраслях, но и в строительстве, торговле, сельском хозяйстве, даже в машиностроении. Все говорит о том, что инвестиционный климат в России сложился. Хотя с другой стороны еще довольно много негативных моментов, препятствующих большему притоку инвесторов. Другие факторы, тормозящие, инвестиционный рост: коррупция, несовершенство системы налогообложения, невысокое качество правоприменения, проблемы с логистикой и т.д.</w:t>
      </w:r>
      <w:r w:rsidR="00AF07D5" w:rsidRPr="00AF07D5">
        <w:rPr>
          <w:rFonts w:cs="TimesNewRomanPSMT"/>
          <w:sz w:val="28"/>
          <w:szCs w:val="28"/>
        </w:rPr>
        <w:t xml:space="preserve"> </w:t>
      </w:r>
      <w:r w:rsidRPr="00AF07D5">
        <w:rPr>
          <w:rFonts w:cs="TimesNewRomanPSMT"/>
          <w:sz w:val="28"/>
          <w:szCs w:val="28"/>
        </w:rPr>
        <w:t>Современный Узбекистан, являясь одним из древнейших центров мировой цивилизации, в настоящее время вошел в число динамично развивающихся стран мира, обеспечивая стабильность и экономическое развитие в Центральноазиатском регионе. Среди преимуществ, которые предлагает современная экономика Узбекистана для иностранных компаний:</w:t>
      </w:r>
    </w:p>
    <w:p w:rsidR="001B3934" w:rsidRPr="009E2FF5" w:rsidRDefault="001B3934" w:rsidP="001452D2">
      <w:pPr>
        <w:autoSpaceDE w:val="0"/>
        <w:autoSpaceDN w:val="0"/>
        <w:adjustRightInd w:val="0"/>
        <w:spacing w:after="0" w:line="360" w:lineRule="auto"/>
        <w:ind w:firstLine="709"/>
        <w:jc w:val="both"/>
        <w:rPr>
          <w:rFonts w:ascii="Times New Roman" w:hAnsi="Times New Roman" w:cs="TimesNewRomanPSMT"/>
          <w:sz w:val="28"/>
          <w:szCs w:val="28"/>
        </w:rPr>
      </w:pPr>
      <w:r w:rsidRPr="009E2FF5">
        <w:rPr>
          <w:rFonts w:ascii="Times New Roman" w:hAnsi="Times New Roman" w:cs="TimesNewRomanPSMT"/>
          <w:sz w:val="28"/>
          <w:szCs w:val="28"/>
        </w:rPr>
        <w:t>- политическая и макроэкономическая стабильность;</w:t>
      </w:r>
    </w:p>
    <w:p w:rsidR="001B3934" w:rsidRPr="009E2FF5" w:rsidRDefault="001B3934" w:rsidP="001452D2">
      <w:pPr>
        <w:autoSpaceDE w:val="0"/>
        <w:autoSpaceDN w:val="0"/>
        <w:adjustRightInd w:val="0"/>
        <w:spacing w:after="0" w:line="360" w:lineRule="auto"/>
        <w:ind w:firstLine="709"/>
        <w:jc w:val="both"/>
        <w:rPr>
          <w:rFonts w:ascii="Times New Roman" w:hAnsi="Times New Roman" w:cs="TimesNewRomanPSMT"/>
          <w:sz w:val="28"/>
          <w:szCs w:val="28"/>
        </w:rPr>
      </w:pPr>
      <w:r w:rsidRPr="009E2FF5">
        <w:rPr>
          <w:rFonts w:ascii="Times New Roman" w:hAnsi="Times New Roman" w:cs="TimesNewRomanPSMT"/>
          <w:sz w:val="28"/>
          <w:szCs w:val="28"/>
        </w:rPr>
        <w:t>- богатая сырьевая база;</w:t>
      </w:r>
    </w:p>
    <w:p w:rsidR="001B3934" w:rsidRPr="009E2FF5" w:rsidRDefault="001B3934" w:rsidP="001452D2">
      <w:pPr>
        <w:autoSpaceDE w:val="0"/>
        <w:autoSpaceDN w:val="0"/>
        <w:adjustRightInd w:val="0"/>
        <w:spacing w:after="0" w:line="360" w:lineRule="auto"/>
        <w:ind w:firstLine="709"/>
        <w:jc w:val="both"/>
        <w:rPr>
          <w:rFonts w:ascii="Times New Roman" w:hAnsi="Times New Roman" w:cs="TimesNewRomanPSMT"/>
          <w:sz w:val="28"/>
          <w:szCs w:val="28"/>
        </w:rPr>
      </w:pPr>
      <w:r w:rsidRPr="009E2FF5">
        <w:rPr>
          <w:rFonts w:ascii="Times New Roman" w:hAnsi="Times New Roman" w:cs="TimesNewRomanPSMT"/>
          <w:sz w:val="28"/>
          <w:szCs w:val="28"/>
        </w:rPr>
        <w:t>- энергетическая независимость;</w:t>
      </w:r>
    </w:p>
    <w:p w:rsidR="001B3934" w:rsidRPr="009E2FF5" w:rsidRDefault="006A1766" w:rsidP="001452D2">
      <w:pPr>
        <w:autoSpaceDE w:val="0"/>
        <w:autoSpaceDN w:val="0"/>
        <w:adjustRightInd w:val="0"/>
        <w:spacing w:after="0" w:line="360" w:lineRule="auto"/>
        <w:ind w:firstLine="709"/>
        <w:jc w:val="both"/>
        <w:rPr>
          <w:rFonts w:ascii="Times New Roman" w:hAnsi="Times New Roman" w:cs="TimesNewRomanPSMT"/>
          <w:sz w:val="28"/>
          <w:szCs w:val="28"/>
        </w:rPr>
      </w:pPr>
      <w:r w:rsidRPr="009E2FF5">
        <w:rPr>
          <w:rFonts w:ascii="Times New Roman" w:hAnsi="Times New Roman" w:cs="TimesNewRomanPSMT"/>
          <w:sz w:val="28"/>
          <w:szCs w:val="28"/>
        </w:rPr>
        <w:t xml:space="preserve">- </w:t>
      </w:r>
      <w:r w:rsidR="001B3934" w:rsidRPr="009E2FF5">
        <w:rPr>
          <w:rFonts w:ascii="Times New Roman" w:hAnsi="Times New Roman" w:cs="TimesNewRomanPSMT"/>
          <w:sz w:val="28"/>
          <w:szCs w:val="28"/>
        </w:rPr>
        <w:t>выгодное географическое расположение в центре крупнейших</w:t>
      </w:r>
      <w:r w:rsidR="00526E36" w:rsidRPr="009E2FF5">
        <w:rPr>
          <w:rFonts w:ascii="Times New Roman" w:hAnsi="Times New Roman" w:cs="TimesNewRomanPSMT"/>
          <w:sz w:val="28"/>
          <w:szCs w:val="28"/>
        </w:rPr>
        <w:t xml:space="preserve"> </w:t>
      </w:r>
      <w:r w:rsidR="001B3934" w:rsidRPr="009E2FF5">
        <w:rPr>
          <w:rFonts w:ascii="Times New Roman" w:hAnsi="Times New Roman" w:cs="TimesNewRomanPSMT"/>
          <w:sz w:val="28"/>
          <w:szCs w:val="28"/>
        </w:rPr>
        <w:t>региональных рынков, интегрированная в сеть наземных и воздушных коммуникаций международного значения транспортно-логистическая система;</w:t>
      </w:r>
    </w:p>
    <w:p w:rsidR="001B3934" w:rsidRPr="009E2FF5" w:rsidRDefault="001B3934" w:rsidP="001452D2">
      <w:pPr>
        <w:autoSpaceDE w:val="0"/>
        <w:autoSpaceDN w:val="0"/>
        <w:adjustRightInd w:val="0"/>
        <w:spacing w:after="0" w:line="360" w:lineRule="auto"/>
        <w:ind w:firstLine="709"/>
        <w:jc w:val="both"/>
        <w:rPr>
          <w:rFonts w:ascii="Times New Roman" w:hAnsi="Times New Roman" w:cs="TimesNewRomanPSMT"/>
          <w:sz w:val="28"/>
          <w:szCs w:val="28"/>
        </w:rPr>
      </w:pPr>
      <w:r w:rsidRPr="009E2FF5">
        <w:rPr>
          <w:rFonts w:ascii="Times New Roman" w:hAnsi="Times New Roman" w:cs="TimesNewRomanPSMT"/>
          <w:sz w:val="28"/>
          <w:szCs w:val="28"/>
        </w:rPr>
        <w:t>- диверсифицированная индустриальная база;</w:t>
      </w:r>
    </w:p>
    <w:p w:rsidR="001B3934" w:rsidRPr="009E2FF5" w:rsidRDefault="001B3934" w:rsidP="001452D2">
      <w:pPr>
        <w:autoSpaceDE w:val="0"/>
        <w:autoSpaceDN w:val="0"/>
        <w:adjustRightInd w:val="0"/>
        <w:spacing w:after="0" w:line="360" w:lineRule="auto"/>
        <w:ind w:firstLine="709"/>
        <w:jc w:val="both"/>
        <w:rPr>
          <w:rFonts w:ascii="Times New Roman" w:hAnsi="Times New Roman" w:cs="TimesNewRomanPSMT"/>
          <w:sz w:val="28"/>
          <w:szCs w:val="28"/>
        </w:rPr>
      </w:pPr>
      <w:r w:rsidRPr="009E2FF5">
        <w:rPr>
          <w:rFonts w:ascii="Times New Roman" w:hAnsi="Times New Roman" w:cs="TimesNewRomanPSMT"/>
          <w:sz w:val="28"/>
          <w:szCs w:val="28"/>
        </w:rPr>
        <w:t>- научно-интеллектуальный, кадровый потенциал республики;</w:t>
      </w:r>
    </w:p>
    <w:p w:rsidR="001B3934" w:rsidRPr="009E2FF5" w:rsidRDefault="001B3934" w:rsidP="001452D2">
      <w:pPr>
        <w:autoSpaceDE w:val="0"/>
        <w:autoSpaceDN w:val="0"/>
        <w:adjustRightInd w:val="0"/>
        <w:spacing w:after="0" w:line="360" w:lineRule="auto"/>
        <w:ind w:firstLine="709"/>
        <w:jc w:val="both"/>
        <w:rPr>
          <w:rFonts w:ascii="Times New Roman" w:hAnsi="Times New Roman" w:cs="TimesNewRomanPSMT"/>
          <w:sz w:val="28"/>
          <w:szCs w:val="28"/>
        </w:rPr>
      </w:pPr>
      <w:r w:rsidRPr="009E2FF5">
        <w:rPr>
          <w:rFonts w:ascii="Times New Roman" w:hAnsi="Times New Roman" w:cs="TimesNewRomanPSMT"/>
          <w:sz w:val="28"/>
          <w:szCs w:val="28"/>
        </w:rPr>
        <w:t>- благоприятные природно-климатические условия.</w:t>
      </w:r>
    </w:p>
    <w:p w:rsidR="001B3934" w:rsidRPr="0038344C" w:rsidRDefault="001B3934" w:rsidP="0038344C">
      <w:pPr>
        <w:autoSpaceDE w:val="0"/>
        <w:autoSpaceDN w:val="0"/>
        <w:adjustRightInd w:val="0"/>
        <w:spacing w:after="0" w:line="360" w:lineRule="auto"/>
        <w:ind w:firstLine="709"/>
        <w:jc w:val="both"/>
        <w:rPr>
          <w:rFonts w:ascii="Times New Roman" w:hAnsi="Times New Roman"/>
          <w:sz w:val="28"/>
          <w:szCs w:val="28"/>
        </w:rPr>
      </w:pPr>
      <w:r w:rsidRPr="0038344C">
        <w:rPr>
          <w:rFonts w:ascii="Times New Roman" w:hAnsi="Times New Roman"/>
          <w:sz w:val="28"/>
          <w:szCs w:val="28"/>
        </w:rPr>
        <w:t>За годы независимости в Узбекистане была достигнута макроэкономическая стабильность и сохранены устойчивые темпы развития экономики. Вместе с тем, хотелось бы отметить, что с учетом растущей интегрированности нашей экономики в мирохозяйственные и финансово-экономические связи, мировой кризис, прежде всего его последствия, также оказал и продолжает оказывать на нас негативное воздействие. Прежде всего, это воздействие проявляется на результатах деятельности базовых экспортоориентированных отраслей и связанных с ними смежных производств в связи с резким сокращением проса и снижением цен на мировом рынке на важнейшие виды экспортируемой нашей страной продукции, что, в свою очередь, отрицательно сказывается на сбалансированности и эффективности экономики в целом, создает много проблем в реализации предусмотренных проектов, в достижении поставленных целей.</w:t>
      </w:r>
      <w:r w:rsidR="0038344C" w:rsidRPr="0038344C">
        <w:rPr>
          <w:rFonts w:ascii="Times New Roman" w:hAnsi="Times New Roman"/>
          <w:sz w:val="28"/>
          <w:szCs w:val="28"/>
        </w:rPr>
        <w:t xml:space="preserve"> </w:t>
      </w:r>
      <w:r w:rsidRPr="0038344C">
        <w:rPr>
          <w:rFonts w:ascii="Times New Roman" w:hAnsi="Times New Roman"/>
          <w:sz w:val="28"/>
          <w:szCs w:val="28"/>
        </w:rPr>
        <w:t xml:space="preserve">По мнению МВФ основными препятствиями на пути ПИИ в СНГ являются коррупция и бюрократизм, а так же преступность и политическая нестабильность, высокие налоги и слабость инфраструктуры, а инфляция не упоминалась вовсе. Ранее Всемирный банк в качестве ключевого барьера для инвестиций называл налоги и политическую нестабильность. Но сокращение налогового бремени и достижение определенной макроэкономической стабильности в большинстве стран СНГ в последние годы снизили значение этого фактора. Что же касается препятствий, связанных с коррупцией и защитой прав собственности, то они актуальны для всех стран мира, за исключением наиболее развитых государств. В этом смысле страны СНГ достигли такого уровня развития, когда они уже мало чем отличаются от большинства других государств-реципиентов иностранных инвестиций. </w:t>
      </w: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 xml:space="preserve">Важно отметить, что коррупция заметно снижает качество приходящих в страну ПИИ, поскольку фирмы, обладающие наиболее ценными технологиями и знаниями, пользующимися повышенным спросом во всем мире, с меньшей вероятностью будут вкладывать капитал в страны, где есть проблемы с государственным управлением и защитой прав собственности. </w:t>
      </w: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И даже если такие инвестиции все-таки будут иметь место, то, скорее всего, они будут осуществляться в виде компаний со 100% иностранным капиталом, а не совместных предприятий, через которые технологии и знания могли бы распространяться на национальную экономику в целом. Аналогично коррупция негативно влияет на приток капитала в развитие производств, ориентированных на экспорт, поскольку у инвесторов всегда есть выбор из нескольких стран региона, и они выбирают ту из них, где ограничений по ведению дел и доступу на международный рынок меньше.</w:t>
      </w: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 xml:space="preserve">По мнению западных экспертов, низкий уровень ПИИ в странах СНГ сохраняется из-за неблагоприятного инвестиционного климата, главной причиной которого является незавершенность структурных реформ (в управлении, банковской сфере, энергетике и т. д.). Сейчас ПИИ в СНГ идут главным образом из-за возможности доступа к богатым природным ресурсам региона. В то же время на Западе убеждены, что страны Содружества смогут привлекать больше инвестиций, если существующие между ними барьеры, препятствующие свободному перемещению товаров и факторов производства, будут устранены. Повышение производительности труда в сочетании с сохранением конкурентоспособной стоимости рабочей силы также способно внести существенный вклад в привлечение инвестиций. </w:t>
      </w:r>
    </w:p>
    <w:p w:rsidR="001B3934" w:rsidRPr="009E2FF5" w:rsidRDefault="001B3934" w:rsidP="001452D2">
      <w:pPr>
        <w:pStyle w:val="ae"/>
        <w:spacing w:before="0" w:beforeAutospacing="0" w:after="0" w:afterAutospacing="0" w:line="360" w:lineRule="auto"/>
        <w:ind w:firstLine="709"/>
        <w:jc w:val="both"/>
        <w:rPr>
          <w:sz w:val="28"/>
          <w:szCs w:val="28"/>
        </w:rPr>
      </w:pPr>
      <w:r w:rsidRPr="009E2FF5">
        <w:rPr>
          <w:sz w:val="28"/>
          <w:szCs w:val="28"/>
        </w:rPr>
        <w:t>Как видно из вышесказанного, рекомендации западных экспертов вытекают из общих тенденций глобализации экономики, в контексте которой качество инвестиционного климата определяется соответствием ситуации в том или ином государстве требованиям международных инвесторов. Практически все страны СНГ стремятся реализовать свое видение модели экономики, способной привлечь иностранные инвестиции. Многое из того, что требовали западные партнеры, выполнено. Проведена приватизация, ряд стран СНГ уже вступили в ВТО, другие активно к этому стремятся. Неопределенность сохраняется только в отношении степени открытости экономики, которая способна принести наибольшую пользу каждому из государств. У России есть возможность оценить опыт ее ближайших соседей в деле либерализации экономики и принять наиболее адекватные решения исходя из собственных интересов и законных требований иностранных партнеров.</w:t>
      </w:r>
    </w:p>
    <w:p w:rsidR="001B3934" w:rsidRPr="009E2FF5" w:rsidRDefault="001B3934" w:rsidP="001452D2">
      <w:pPr>
        <w:pStyle w:val="ae"/>
        <w:spacing w:before="0" w:beforeAutospacing="0" w:after="0" w:afterAutospacing="0" w:line="360" w:lineRule="auto"/>
        <w:ind w:firstLine="709"/>
        <w:jc w:val="both"/>
        <w:rPr>
          <w:sz w:val="28"/>
          <w:szCs w:val="28"/>
        </w:rPr>
      </w:pPr>
    </w:p>
    <w:p w:rsidR="001B3934" w:rsidRPr="0038344C" w:rsidRDefault="001B3934" w:rsidP="001452D2">
      <w:pPr>
        <w:pStyle w:val="ae"/>
        <w:spacing w:before="0" w:beforeAutospacing="0" w:after="0" w:afterAutospacing="0" w:line="360" w:lineRule="auto"/>
        <w:ind w:firstLine="709"/>
        <w:jc w:val="both"/>
        <w:rPr>
          <w:b/>
          <w:sz w:val="28"/>
          <w:szCs w:val="32"/>
        </w:rPr>
      </w:pPr>
      <w:r w:rsidRPr="0038344C">
        <w:rPr>
          <w:b/>
          <w:sz w:val="28"/>
          <w:szCs w:val="32"/>
        </w:rPr>
        <w:t>2.3</w:t>
      </w:r>
      <w:r w:rsidR="0038344C" w:rsidRPr="0038344C">
        <w:rPr>
          <w:b/>
          <w:sz w:val="28"/>
          <w:szCs w:val="32"/>
        </w:rPr>
        <w:t xml:space="preserve"> </w:t>
      </w:r>
      <w:r w:rsidRPr="0038344C">
        <w:rPr>
          <w:b/>
          <w:sz w:val="28"/>
          <w:szCs w:val="32"/>
        </w:rPr>
        <w:t>Условия и проблемы привлечения прямых иностранных инвестиций</w:t>
      </w:r>
    </w:p>
    <w:p w:rsidR="001B3934" w:rsidRPr="009E2FF5" w:rsidRDefault="001B3934" w:rsidP="001452D2">
      <w:pPr>
        <w:pStyle w:val="ae"/>
        <w:spacing w:before="0" w:beforeAutospacing="0" w:after="0" w:afterAutospacing="0" w:line="360" w:lineRule="auto"/>
        <w:ind w:firstLine="709"/>
        <w:jc w:val="both"/>
        <w:rPr>
          <w:sz w:val="28"/>
          <w:szCs w:val="32"/>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Меры, ориентированные на создание привлекательных условий для притока ПИИ, включают в себя 3 основные группы: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базовые меры по созданию благоприятного инвестиционного климата;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правовые и административные основы деятельности иностранных инвесторов;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специфические стимулы для ПИИ.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отличие от большинства стран Центральной и Восточной Европы, страны СНГ не смогли пока решить задачу создания благоприятного инвестиционного климата, предусматривающего формирований стабильных политических и макроэкономических условий, защиты прав собственности. Однако улучшение инвестиционного климата само по себе не способно обеспечить резкое увеличение объемов иностранных инвестиций. Как показывает опыт стран с развивающейся и переходной экономикой, улучшение инвестиционного климата является необходимым, но не достаточным условием притока ПИИ. Решение этой задачи требует реализации мероприятий по созданию правовых основ деятельности иностранных инвесторов и специфических стимулов для ПИИ, направленных на повышение инвестиционной привлекательности России для иностранных инвесторов и привлечения их внимания к перспективным инвестиционным проектам на территории страны.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Эффективность формирования правовых основ деятельности иностранных инвесторов решающим образом зависит от того, в какой степени стране удалось реализовать базовые меры по созданию благоприятного инвестиционного климата. Вследствие этого один и тот же набор законодательных механизмов и гарантий может по разному влиять на инвестиционную привлекательность стран, различающихся по уровню стабильности инвестиционного климата и его соответствия интересам иностранных инвесторов. Страны с развивающейся и переходной экономикой в большинстве случаев предоставляют иностранным инвесторам дополнительные гарантии хозяйственной деятельности, нередко выступающие в качестве важных поощрительных изъятий из национального режима.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современных условиях наиболее важными видами специфических стимулов для иностранных инвесторов являются следующие: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фискальные стимулы: налоговые каникулы, льготы по налогу на прибыль, льготы в отношении средств, используемых на инвестиции и реинвестиции, ускоренный режим амортизационных списаний, льготы по подоходному налогу для иностранных сотрудников предприятий с иностранным участием, льготы при осуществлении деятельности, связанной с НИОКР, льготы при осуществлении внешнеторговых операций и другие;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финансовые стимулы: выплата правительственных субсидий на покрытие части стартовых издержек, предоставление льготных кредитов или гарантий по кредитам, обеспечение льготных условий государственного страхования, государственное участие в акционерном капитале;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иные стимулы - государственные расходы на создание инвестиционной инфраструктуры, создание зон со специальным экономическим статусом и другие.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Несмотря на достаточно критическое отношение международных организаций к использованию указанных стимулов, они активно применяются большинством стран мира в конкурентной борьбе за привлечение ПИИ. Более того, использование стимулирующих мер в мире значительно расширилось. При этом страны с рыночной экономикой в своей практике больше опираются на финансовые стимулы и вложения в инвестиционную инфраструктуру, а развивающиеся страны и страны с переходной экономикой – на фискальные меры.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Для коренного изменения сложившейся в странах СНГ ситуации и интенсификации притока ПИИ необходимо пересмотреть политику в области иностранных инвестиций. Кардинальные сдвиги в политике привлечения ПИИ предполагают использование принятых в мире принципов в отношении иностранных инвестиций, пересмотр приоритетов в отношении сфер приложения инвестиций. Россия не имеет возможности осуществлять стимулирование ПИИ в значительных масштабах. Ограниченность средств требует четкого решения таких вопросов, как методы стимулирования, на какие цели должны тратиться средства, приоритетные области привлечения ПИИ, кому, на каких условиях и кем могут предоставляться льготы.</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Стратегической целью политики в сфере привлечения ПИИ должно являться предоставление иностранным инвесторам </w:t>
      </w:r>
      <w:r w:rsidRPr="009E2FF5">
        <w:rPr>
          <w:rFonts w:ascii="Times New Roman" w:hAnsi="Times New Roman"/>
          <w:iCs/>
          <w:sz w:val="28"/>
          <w:szCs w:val="28"/>
        </w:rPr>
        <w:t>национального режима</w:t>
      </w:r>
      <w:r w:rsidRPr="009E2FF5">
        <w:rPr>
          <w:rFonts w:ascii="Times New Roman" w:hAnsi="Times New Roman"/>
          <w:sz w:val="28"/>
          <w:szCs w:val="28"/>
        </w:rPr>
        <w:t>, обеспечивающего благоприятные условия для притока ПИИ в экономику России. Для этого необходима серьезная подготовительная работа по изменению налогового, инвестиционного и корпоративного законодательства, которая могла бы способствовать интенсификации инвестиционного процесса. Существующий в России национальный режим хозяйственной деятельности крайне непривлекателен для иностранных компаний. Учитывая обострение конкуренции в мире за иностранные инвестиции, сопровождающееся предоставлением странами многочисленных льгот иностранным инвесторам, а главное – неблагоприятный инвестиционный климат в странах СНГ, принцип национального режима в должен быть дополнен системой льгот и гарантий для иностранных инвесторов.</w:t>
      </w:r>
      <w:r w:rsidR="0038344C">
        <w:rPr>
          <w:rFonts w:ascii="Times New Roman" w:hAnsi="Times New Roman"/>
          <w:sz w:val="28"/>
          <w:szCs w:val="28"/>
        </w:rPr>
        <w:t xml:space="preserve"> </w:t>
      </w:r>
      <w:r w:rsidRPr="009E2FF5">
        <w:rPr>
          <w:rFonts w:ascii="Times New Roman" w:hAnsi="Times New Roman"/>
          <w:sz w:val="28"/>
          <w:szCs w:val="28"/>
        </w:rPr>
        <w:t xml:space="preserve">Наряду с применением принципа национального режима необходима также реализация иных принятых в международной практике принципов правового регулирования иностранных инвестиций. В первую очередь, речь идет о </w:t>
      </w:r>
      <w:r w:rsidRPr="009E2FF5">
        <w:rPr>
          <w:rFonts w:ascii="Times New Roman" w:hAnsi="Times New Roman"/>
          <w:iCs/>
          <w:sz w:val="28"/>
          <w:szCs w:val="28"/>
        </w:rPr>
        <w:t>режиме наибольшего благоприятствования</w:t>
      </w:r>
      <w:r w:rsidRPr="009E2FF5">
        <w:rPr>
          <w:rFonts w:ascii="Times New Roman" w:hAnsi="Times New Roman"/>
          <w:bCs/>
          <w:sz w:val="28"/>
          <w:szCs w:val="28"/>
        </w:rPr>
        <w:t xml:space="preserve"> </w:t>
      </w:r>
      <w:r w:rsidRPr="009E2FF5">
        <w:rPr>
          <w:rFonts w:ascii="Times New Roman" w:hAnsi="Times New Roman"/>
          <w:sz w:val="28"/>
          <w:szCs w:val="28"/>
        </w:rPr>
        <w:t>(РНБ), который предоставляется многими государствами с целью исключить дискриминацию по отношению к инвесторам из каких-либо стран.</w:t>
      </w:r>
      <w:r w:rsidR="0038344C">
        <w:rPr>
          <w:rFonts w:ascii="Times New Roman" w:hAnsi="Times New Roman"/>
          <w:sz w:val="28"/>
          <w:szCs w:val="28"/>
        </w:rPr>
        <w:t xml:space="preserve"> </w:t>
      </w:r>
      <w:r w:rsidRPr="009E2FF5">
        <w:rPr>
          <w:rFonts w:ascii="Times New Roman" w:hAnsi="Times New Roman"/>
          <w:sz w:val="28"/>
          <w:szCs w:val="28"/>
        </w:rPr>
        <w:t>Режим в отношении ПИИ в должен характеризоваться высокой транспарентностью. Принцип</w:t>
      </w:r>
      <w:r w:rsidRPr="009E2FF5">
        <w:rPr>
          <w:rFonts w:ascii="Times New Roman" w:hAnsi="Times New Roman"/>
          <w:bCs/>
          <w:sz w:val="28"/>
          <w:szCs w:val="28"/>
        </w:rPr>
        <w:t xml:space="preserve"> </w:t>
      </w:r>
      <w:r w:rsidRPr="009E2FF5">
        <w:rPr>
          <w:rFonts w:ascii="Times New Roman" w:hAnsi="Times New Roman"/>
          <w:iCs/>
          <w:sz w:val="28"/>
          <w:szCs w:val="28"/>
        </w:rPr>
        <w:t>транспарентности</w:t>
      </w:r>
      <w:r w:rsidRPr="009E2FF5">
        <w:rPr>
          <w:rFonts w:ascii="Times New Roman" w:hAnsi="Times New Roman"/>
          <w:bCs/>
          <w:sz w:val="28"/>
          <w:szCs w:val="28"/>
        </w:rPr>
        <w:t xml:space="preserve"> </w:t>
      </w:r>
      <w:r w:rsidRPr="009E2FF5">
        <w:rPr>
          <w:rFonts w:ascii="Times New Roman" w:hAnsi="Times New Roman"/>
          <w:sz w:val="28"/>
          <w:szCs w:val="28"/>
        </w:rPr>
        <w:t>означает, что правовые нормы, регулирующие деятельность иностранных инвесторов, должны быть открытыми и не допускать неоднозначной интерпретации, а процедуры пересмотра этих норм должны быть гласными и проходить в условиях, обеспечивающих для заинтересованных сторон (включая иностранные компании) возможность высказать свою позицию по обсуждаемым вопросам.</w:t>
      </w:r>
      <w:r w:rsidR="0038344C">
        <w:rPr>
          <w:rFonts w:ascii="Times New Roman" w:hAnsi="Times New Roman"/>
          <w:sz w:val="28"/>
          <w:szCs w:val="28"/>
        </w:rPr>
        <w:t xml:space="preserve"> </w:t>
      </w:r>
      <w:r w:rsidRPr="009E2FF5">
        <w:rPr>
          <w:rFonts w:ascii="Times New Roman" w:hAnsi="Times New Roman"/>
          <w:sz w:val="28"/>
          <w:szCs w:val="28"/>
        </w:rPr>
        <w:t>Политика по отношению к ПИИ должна включать следующие обязательные характеристики: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четкая последовательная стратегия, отражающая серьезность и долговременность намерений государства в привлечении ПИИ, вызывающая доверие инвесторов;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согласованность основных положений политики привлечения ПИИ во всех ветвях власти на региональном и федеральном уровне, а также в предпринимательских кругах;</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соответствие деклараций и реальных действий, отсутствие конъюнктурных политических изменений, ясность конкретной программы действий органов власти федерального и регионального уровня, обеспечивающих улучшение инвестиционного климата.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Приоритеты политики привлечения ПИИ в страны СНГ должны быть сосредоточены на нескольких аспектах:</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w:t>
      </w:r>
      <w:r w:rsidRPr="009E2FF5">
        <w:rPr>
          <w:rFonts w:ascii="Times New Roman" w:hAnsi="Times New Roman"/>
          <w:iCs/>
          <w:sz w:val="28"/>
          <w:szCs w:val="28"/>
        </w:rPr>
        <w:t>поощрение</w:t>
      </w:r>
      <w:r w:rsidRPr="009E2FF5">
        <w:rPr>
          <w:rFonts w:ascii="Times New Roman" w:hAnsi="Times New Roman"/>
          <w:sz w:val="28"/>
          <w:szCs w:val="28"/>
        </w:rPr>
        <w:t xml:space="preserve"> отдельных, </w:t>
      </w:r>
      <w:r w:rsidRPr="009E2FF5">
        <w:rPr>
          <w:rFonts w:ascii="Times New Roman" w:hAnsi="Times New Roman"/>
          <w:iCs/>
          <w:sz w:val="28"/>
          <w:szCs w:val="28"/>
        </w:rPr>
        <w:t>важных для экономики видов деятельности</w:t>
      </w:r>
      <w:r w:rsidRPr="009E2FF5">
        <w:rPr>
          <w:rFonts w:ascii="Times New Roman" w:hAnsi="Times New Roman"/>
          <w:sz w:val="28"/>
          <w:szCs w:val="28"/>
        </w:rPr>
        <w:t>, включая экспорт конкурентоспособной продукции и импорт новых технологий;</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 отраслевые приоритеты</w:t>
      </w:r>
      <w:r w:rsidRPr="009E2FF5">
        <w:rPr>
          <w:rFonts w:ascii="Times New Roman" w:hAnsi="Times New Roman"/>
          <w:sz w:val="28"/>
          <w:szCs w:val="28"/>
        </w:rPr>
        <w:t>: привлечение ПИИ в высокотехнологичные отрасли (информационные технологии, аэрокосмическая и атомная промышленность), отрасли, имеющие характер “узких мест” в экономике и</w:t>
      </w:r>
      <w:r w:rsidR="001452D2">
        <w:rPr>
          <w:rFonts w:ascii="Times New Roman" w:hAnsi="Times New Roman"/>
          <w:sz w:val="28"/>
          <w:szCs w:val="28"/>
        </w:rPr>
        <w:t xml:space="preserve"> </w:t>
      </w:r>
      <w:r w:rsidRPr="009E2FF5">
        <w:rPr>
          <w:rFonts w:ascii="Times New Roman" w:hAnsi="Times New Roman"/>
          <w:sz w:val="28"/>
          <w:szCs w:val="28"/>
        </w:rPr>
        <w:t xml:space="preserve">отрасли, обусловливающие развитие экспорта – Машино- и станкостроение для лесной, нефтяной, газовой промышленности, энергетики, металлургии;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 приоритеты в отношении компаний</w:t>
      </w:r>
      <w:r w:rsidRPr="009E2FF5">
        <w:rPr>
          <w:rFonts w:ascii="Times New Roman" w:hAnsi="Times New Roman"/>
          <w:sz w:val="28"/>
          <w:szCs w:val="28"/>
        </w:rPr>
        <w:t>: в настоящее время нецелесообразно отказываться от стимулирования инвестиций крупных компаний (хотя в более отдаленной перспективе это нужно делать), но в то же время следует обратить внимание на привлечение инвестиций мелких и средних иностранных компаний, которые в гораздо большей степени нуждаются в совершенствовании общей законодательной базы стимулирования ПИИ и предоставлении гарантий стабильности условий инвестиционной деятельности на федеральном уровне;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 приоритеты регионального развития</w:t>
      </w:r>
      <w:r w:rsidRPr="009E2FF5">
        <w:rPr>
          <w:rFonts w:ascii="Times New Roman" w:hAnsi="Times New Roman"/>
          <w:sz w:val="28"/>
          <w:szCs w:val="28"/>
        </w:rPr>
        <w:t xml:space="preserve">: вместо практики создания искусственно благоприятных условий инвестиционной деятельности в отдельных субъектах путем предоставления им статуса свободных экономических зон необходимо использовать новую стратегию, направленную на использование ресурсного потенциала регионов с учетом развития инфраструктуры и административных институтов, необходимых для целевого привлечения перспективных инвесторов;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iCs/>
          <w:sz w:val="28"/>
          <w:szCs w:val="28"/>
        </w:rPr>
        <w:t>- страновые приоритеты</w:t>
      </w:r>
      <w:r w:rsidRPr="009E2FF5">
        <w:rPr>
          <w:rFonts w:ascii="Times New Roman" w:hAnsi="Times New Roman"/>
          <w:sz w:val="28"/>
          <w:szCs w:val="28"/>
        </w:rPr>
        <w:t>: активизация процесса привлечения ПИИ в экономику требует диверсификации страновых источников притока инвестиций как за счет экономически развитых стран, так и стран с динамично развивающимися рынками.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соответствии с международной практикой, важным средством реализации приоритетов может стать создание специфических стимулов для прямых инвестиций. В ближайшей перспективе стоит задача четкого определения возможных изъятий из национального режима хозяйственной деятельности. При этом, как и другим странам с переходной экономикой, придется в большей степени опираться на фискальные (налоговые и таможенные льготы), нежели на финансовые льготы. Расширение круга льгот может происходить только в рамках соблюдения принципа РНБ, т.е. использование индивидуальных льгот для инвесторов из отдельных стран категорически исключено. Дискуссия о допустимости льгот для иностранных инвесторов после десяти лет ожидания инвестиционного бума вообще основана на возможности очень быстрого формирования благоприятного инвестиционного климата. Международная практика показывает, что создание такого климата и приток инвестиций тесно взаимосвязаны. В этом контексте прямой задачей Правительства остается определить, что является более важным и существенным: получение налогов от доходов на сравнительно небольшие по объемам инвестиции, лишенные всяких льгот; или предоставление льгот, способных наряду с другими мерами дать эффект в виде достаточно быстрого и значительного притока ПИИ и, соответственно, роста налоговых поступлений в будущем.</w:t>
      </w:r>
      <w:r w:rsidR="0038344C">
        <w:rPr>
          <w:rFonts w:ascii="Times New Roman" w:hAnsi="Times New Roman"/>
          <w:sz w:val="28"/>
          <w:szCs w:val="28"/>
        </w:rPr>
        <w:t xml:space="preserve"> </w:t>
      </w:r>
      <w:r w:rsidRPr="009E2FF5">
        <w:rPr>
          <w:rFonts w:ascii="Times New Roman" w:hAnsi="Times New Roman"/>
          <w:sz w:val="28"/>
          <w:szCs w:val="28"/>
        </w:rPr>
        <w:t>Льготы должны предоставляться исключительно транспарентно, на основе закона, а не на индивидуальной основе, правительственными решениями, что открывает дорогу лоббизму. Получившая распространение</w:t>
      </w:r>
      <w:r w:rsidR="001452D2">
        <w:rPr>
          <w:rFonts w:ascii="Times New Roman" w:hAnsi="Times New Roman"/>
          <w:sz w:val="28"/>
          <w:szCs w:val="28"/>
        </w:rPr>
        <w:t xml:space="preserve"> </w:t>
      </w:r>
      <w:r w:rsidRPr="009E2FF5">
        <w:rPr>
          <w:rFonts w:ascii="Times New Roman" w:hAnsi="Times New Roman"/>
          <w:sz w:val="28"/>
          <w:szCs w:val="28"/>
        </w:rPr>
        <w:t>практика предоставления льгот создает также возможности для коррупции, неравные условия для разных иностранных инвесторов. В законе должны быть четко прописаны сроки, размер и условия предоставления льгот. Целесообразно, чтобы льготы предоставлялись на заранее определенный срок</w:t>
      </w:r>
      <w:r w:rsidR="001452D2">
        <w:rPr>
          <w:rFonts w:ascii="Times New Roman" w:hAnsi="Times New Roman"/>
          <w:sz w:val="28"/>
          <w:szCs w:val="28"/>
        </w:rPr>
        <w:t xml:space="preserve"> </w:t>
      </w:r>
      <w:r w:rsidRPr="009E2FF5">
        <w:rPr>
          <w:rFonts w:ascii="Times New Roman" w:hAnsi="Times New Roman"/>
          <w:sz w:val="28"/>
          <w:szCs w:val="28"/>
        </w:rPr>
        <w:t>и не менялись в течение этого времени.</w:t>
      </w:r>
      <w:r w:rsidR="0038344C">
        <w:rPr>
          <w:rFonts w:ascii="Times New Roman" w:hAnsi="Times New Roman"/>
          <w:sz w:val="28"/>
          <w:szCs w:val="28"/>
        </w:rPr>
        <w:t xml:space="preserve"> </w:t>
      </w:r>
      <w:r w:rsidRPr="009E2FF5">
        <w:rPr>
          <w:rFonts w:ascii="Times New Roman" w:hAnsi="Times New Roman"/>
          <w:sz w:val="28"/>
          <w:szCs w:val="28"/>
        </w:rPr>
        <w:t>Политика в отношении ПИИ должна быть сфокусирована на ликвидации формальных ограничений и административных барьеров на пути иностранного капитала, на использовании системы гарантий, ориентированных на специфику иностранного инвестирования и призванных компенсировать негативные последствия сложившегося инвестиционного климата.</w:t>
      </w:r>
      <w:r w:rsidR="0038344C">
        <w:rPr>
          <w:rFonts w:ascii="Times New Roman" w:hAnsi="Times New Roman"/>
          <w:sz w:val="28"/>
          <w:szCs w:val="28"/>
        </w:rPr>
        <w:t xml:space="preserve"> </w:t>
      </w:r>
      <w:r w:rsidRPr="009E2FF5">
        <w:rPr>
          <w:rFonts w:ascii="Times New Roman" w:hAnsi="Times New Roman"/>
          <w:sz w:val="28"/>
          <w:szCs w:val="28"/>
        </w:rPr>
        <w:t xml:space="preserve">Проблемы привлечения иностранных инвестиций рассмотрим на примере России. Осуществление грандиозных проектов реконструкции и развития предприятий производственной сферы и соответствующей инфраструктуры предполагает большой прилив капиталовложений, среди них важная роль отводится возможным притокам </w:t>
      </w:r>
      <w:r w:rsidRPr="009E2FF5">
        <w:rPr>
          <w:rFonts w:ascii="Times New Roman" w:hAnsi="Times New Roman"/>
          <w:bCs/>
          <w:sz w:val="28"/>
          <w:szCs w:val="28"/>
        </w:rPr>
        <w:t>иностранных инвестиций</w:t>
      </w:r>
      <w:r w:rsidRPr="009E2FF5">
        <w:rPr>
          <w:rFonts w:ascii="Times New Roman" w:hAnsi="Times New Roman"/>
          <w:sz w:val="28"/>
          <w:szCs w:val="28"/>
        </w:rPr>
        <w:t xml:space="preserve">.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Важнейшей проблемой привлечения иностранных капиталовложений в РФ, на мой взгляд, являются их высокие производственные и непроизводственные затраты. Как бы не относился иностранный предприниматель к России, вкладывать денежные средства в ее экономику, он будет, прежде всего, в зависимости от экономической, а не политической целесообразности.</w:t>
      </w:r>
      <w:r w:rsidR="0038344C">
        <w:rPr>
          <w:rFonts w:ascii="Times New Roman" w:hAnsi="Times New Roman"/>
          <w:sz w:val="28"/>
          <w:szCs w:val="28"/>
        </w:rPr>
        <w:t xml:space="preserve"> </w:t>
      </w:r>
      <w:r w:rsidRPr="009E2FF5">
        <w:rPr>
          <w:rFonts w:ascii="Times New Roman" w:hAnsi="Times New Roman"/>
          <w:sz w:val="28"/>
          <w:szCs w:val="28"/>
        </w:rPr>
        <w:t xml:space="preserve">Его интересует в первую очередь </w:t>
      </w:r>
      <w:r w:rsidRPr="009E2FF5">
        <w:rPr>
          <w:rFonts w:ascii="Times New Roman" w:hAnsi="Times New Roman"/>
          <w:bCs/>
          <w:sz w:val="28"/>
          <w:szCs w:val="28"/>
        </w:rPr>
        <w:t>уровень рентабельности инвестиционного проекта</w:t>
      </w:r>
      <w:r w:rsidRPr="009E2FF5">
        <w:rPr>
          <w:rFonts w:ascii="Times New Roman" w:hAnsi="Times New Roman"/>
          <w:sz w:val="28"/>
          <w:szCs w:val="28"/>
        </w:rPr>
        <w:t>, степень возможного превышения доходов от проекта над издержками производства. Из чего следует, что целью любого предпринимателя является прибыль. Высокие издержки производства в отдельных странах (в том числе в России) при строительстве объектов производственного назначения и создании производственной инфраструктуры (дороги, связь, энерго-, газо-, водо-, и теплоснабжение) по экологическим, географическим и климатическим условиям делают эти страны малопривлекательными для инвесторов, побуждая их перемешать свои капиталы в страны с меньшими издержками производства, следовательно, и с меньшими инвестиционными рисками. Данный процесс перемещения капиталов получил название "глобализация экономики".</w:t>
      </w:r>
      <w:r w:rsidR="0038344C">
        <w:rPr>
          <w:rFonts w:ascii="Times New Roman" w:hAnsi="Times New Roman"/>
          <w:sz w:val="28"/>
          <w:szCs w:val="28"/>
        </w:rPr>
        <w:t xml:space="preserve"> </w:t>
      </w:r>
      <w:r w:rsidRPr="009E2FF5">
        <w:rPr>
          <w:rFonts w:ascii="Times New Roman" w:hAnsi="Times New Roman"/>
          <w:sz w:val="28"/>
          <w:szCs w:val="28"/>
        </w:rPr>
        <w:t>Полное включение России в орбиту мирового рынка, что планируется в результате ее вступления во Всемирную торговую организацию (ВТО), сделает Российскую Федерацию более открытой для проникновения иностранных товаров, более дешевых и более конкурентоспособных, чем наши отечественные, Однако потекут ли в страну капиталовложения, останется вопросом. Ведь объективные условия останутся теми же самыми, что и раньше: не снизится резко стоимость возводимых производственных зданий, не уменьшатся затраты на строительство дорог, энергоносители, добычу сырья, банковское обслуживание и др.</w:t>
      </w:r>
      <w:r w:rsidR="0038344C">
        <w:rPr>
          <w:rFonts w:ascii="Times New Roman" w:hAnsi="Times New Roman"/>
          <w:sz w:val="28"/>
          <w:szCs w:val="28"/>
        </w:rPr>
        <w:t xml:space="preserve"> </w:t>
      </w:r>
      <w:r w:rsidRPr="009E2FF5">
        <w:rPr>
          <w:rFonts w:ascii="Times New Roman" w:hAnsi="Times New Roman"/>
          <w:sz w:val="28"/>
          <w:szCs w:val="28"/>
        </w:rPr>
        <w:t xml:space="preserve">Из выше написанного можно сделать вывод, что привлечь </w:t>
      </w:r>
      <w:r w:rsidRPr="009E2FF5">
        <w:rPr>
          <w:rFonts w:ascii="Times New Roman" w:hAnsi="Times New Roman"/>
          <w:bCs/>
          <w:sz w:val="28"/>
          <w:szCs w:val="28"/>
        </w:rPr>
        <w:t>иностранные инвестиции</w:t>
      </w:r>
      <w:r w:rsidRPr="009E2FF5">
        <w:rPr>
          <w:rFonts w:ascii="Times New Roman" w:hAnsi="Times New Roman"/>
          <w:sz w:val="28"/>
          <w:szCs w:val="28"/>
        </w:rPr>
        <w:t xml:space="preserve"> можно лишь при условии существенного снижения производственных и непроизводственных издержек.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Для этого потребуется:</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намного увеличить расходы госбюджета на НИОКР, которые бы позволили увеличить число научно-технических разработок по проблемам снижения себестоимости выпуска и реализации продукции;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ввести жесткие ограничения на вывоз валюты. Одно лишь отсутствие государственных границ и визового режима для большинства жителей бывших советских республик, ставших независимыми странами, приводит к гигантской утечке валюты за границу.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По мнению многих аналитиков, к причинам снижения инвестиционной активности в России относятся:</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высокая стоимость коммерческого кредита;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недостаточное финансирование инвестиций из бюджетных средств и других финансовых источников;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отсутствие эффективных механизмов трансформации сбережений населения в инвестиции;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 xml:space="preserve">- высокий уровень финансовых (в том числе инвестиционных) рисков из-за слабого правового обеспечения защиты внутренних и внешних инвесторов. </w:t>
      </w:r>
    </w:p>
    <w:p w:rsidR="001B3934" w:rsidRPr="009E2FF5" w:rsidRDefault="001B3934" w:rsidP="001452D2">
      <w:pPr>
        <w:spacing w:after="0" w:line="360" w:lineRule="auto"/>
        <w:ind w:firstLine="709"/>
        <w:jc w:val="both"/>
        <w:rPr>
          <w:rFonts w:ascii="Times New Roman" w:hAnsi="Times New Roman"/>
          <w:sz w:val="28"/>
          <w:szCs w:val="32"/>
        </w:rPr>
      </w:pPr>
      <w:r w:rsidRPr="009E2FF5">
        <w:rPr>
          <w:rFonts w:ascii="Times New Roman" w:hAnsi="Times New Roman"/>
          <w:sz w:val="28"/>
          <w:szCs w:val="28"/>
        </w:rPr>
        <w:t>Необходимо ужесточить финансовый и административный контроль над целевым использованием кредитов, взятых специально для осуществления инвестиционных программ.</w:t>
      </w:r>
      <w:r w:rsidR="0038344C">
        <w:rPr>
          <w:rFonts w:ascii="Times New Roman" w:hAnsi="Times New Roman"/>
          <w:sz w:val="28"/>
          <w:szCs w:val="28"/>
        </w:rPr>
        <w:t xml:space="preserve"> </w:t>
      </w:r>
      <w:r w:rsidRPr="009E2FF5">
        <w:rPr>
          <w:rFonts w:ascii="Times New Roman" w:hAnsi="Times New Roman"/>
          <w:sz w:val="28"/>
          <w:szCs w:val="28"/>
        </w:rPr>
        <w:t>На возможность привлечения иностранных инвестиций могут оказать влияние таможенные правила, ограничивающие ввоз отдельных товаров (особенно тех, которые производятся в настоящее время и могут производиться в долгосрочной перспективе у нас в стране) на территорию Российской Федерации. Безусловно, жесткая протекционистская политика должна проводиться и после присоединения России к ВТО. Весьма важно, чтобы после присоединения к ВТО соблюдались интересы государства, и чтобы российские товары и российское производство не были вытеснены товарами из других стран.</w:t>
      </w:r>
      <w:r w:rsidR="0038344C">
        <w:rPr>
          <w:rFonts w:ascii="Times New Roman" w:hAnsi="Times New Roman"/>
          <w:sz w:val="28"/>
          <w:szCs w:val="28"/>
        </w:rPr>
        <w:t xml:space="preserve"> </w:t>
      </w:r>
      <w:r w:rsidRPr="009E2FF5">
        <w:rPr>
          <w:rFonts w:ascii="Times New Roman" w:hAnsi="Times New Roman"/>
          <w:sz w:val="28"/>
          <w:szCs w:val="28"/>
        </w:rPr>
        <w:t>Проблемы привлечения и эффективного использования иностранных инвестиций не могут занимать ведущего места в системе общих проблем роста инвестиционной активности в Российской Федерации. Первостепенное значение имеет существенное увеличение объема отечественных инвестиций в нашу экономику, в том числе в финансовые активы.</w:t>
      </w:r>
    </w:p>
    <w:p w:rsidR="001B3934" w:rsidRPr="009E2FF5" w:rsidRDefault="0038344C" w:rsidP="001452D2">
      <w:pPr>
        <w:pStyle w:val="ac"/>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1B3934" w:rsidRPr="009E2FF5">
        <w:rPr>
          <w:rFonts w:ascii="Times New Roman" w:hAnsi="Times New Roman"/>
          <w:sz w:val="28"/>
          <w:szCs w:val="32"/>
        </w:rPr>
        <w:t>ГЛАВА 3. ОСНОВНЫЕ НАПРАВЛЕНИЯ МЕЖГОСУДАРСТВЕННЫХ ИНВЕСТИЦИОННЫХ ОТНОШЕНИЙ НА ПОСТСОВЕТСКОМ ПРОСТРАНСТВЕ</w:t>
      </w:r>
    </w:p>
    <w:p w:rsidR="001B3934" w:rsidRPr="009E2FF5" w:rsidRDefault="001B3934" w:rsidP="001452D2">
      <w:pPr>
        <w:pStyle w:val="ac"/>
        <w:spacing w:after="0" w:line="360" w:lineRule="auto"/>
        <w:ind w:left="0" w:firstLine="709"/>
        <w:jc w:val="both"/>
        <w:rPr>
          <w:rFonts w:ascii="Times New Roman" w:hAnsi="Times New Roman"/>
          <w:sz w:val="28"/>
          <w:szCs w:val="32"/>
        </w:rPr>
      </w:pPr>
    </w:p>
    <w:p w:rsidR="001B3934" w:rsidRPr="0038344C" w:rsidRDefault="001B3934" w:rsidP="001452D2">
      <w:pPr>
        <w:pStyle w:val="ac"/>
        <w:spacing w:after="0" w:line="360" w:lineRule="auto"/>
        <w:ind w:left="0" w:firstLine="709"/>
        <w:jc w:val="both"/>
        <w:rPr>
          <w:rFonts w:ascii="Times New Roman" w:hAnsi="Times New Roman"/>
          <w:b/>
          <w:sz w:val="28"/>
          <w:szCs w:val="28"/>
        </w:rPr>
      </w:pPr>
      <w:r w:rsidRPr="0038344C">
        <w:rPr>
          <w:rFonts w:ascii="Times New Roman" w:hAnsi="Times New Roman"/>
          <w:b/>
          <w:sz w:val="28"/>
          <w:szCs w:val="28"/>
        </w:rPr>
        <w:t>3.1 Проблемы и перспективы интеграционных процессов в СНГ</w:t>
      </w:r>
    </w:p>
    <w:p w:rsidR="001B3934" w:rsidRPr="009E2FF5" w:rsidRDefault="001B3934" w:rsidP="001452D2">
      <w:pPr>
        <w:pStyle w:val="ac"/>
        <w:spacing w:after="0" w:line="360" w:lineRule="auto"/>
        <w:ind w:left="0" w:firstLine="709"/>
        <w:jc w:val="both"/>
        <w:rPr>
          <w:rFonts w:ascii="Times New Roman" w:hAnsi="Times New Roman"/>
          <w:sz w:val="28"/>
          <w:szCs w:val="32"/>
        </w:rPr>
      </w:pPr>
    </w:p>
    <w:p w:rsidR="001B3934" w:rsidRPr="009E2FF5" w:rsidRDefault="001B3934" w:rsidP="0038344C">
      <w:pPr>
        <w:pStyle w:val="ac"/>
        <w:spacing w:after="0" w:line="360" w:lineRule="auto"/>
        <w:ind w:left="0" w:firstLine="709"/>
        <w:jc w:val="both"/>
      </w:pPr>
      <w:r w:rsidRPr="009E2FF5">
        <w:t>Объективными предпосылками развития интеграционных процессов являются: некогда единая экономическая инфраструктура, схожий уровень конкурентоспособности производимой продукции, проведение во всех странах СНГ социально-экономических рыночных реформ.</w:t>
      </w:r>
      <w:r w:rsidR="0038344C">
        <w:t xml:space="preserve"> </w:t>
      </w:r>
      <w:r w:rsidRPr="009E2FF5">
        <w:t>В то же время превалирование национального фактора, разноскоростной ход экономических реформ препятствует активному развитию интеграционных процессов.</w:t>
      </w:r>
      <w:r w:rsidR="0038344C">
        <w:t xml:space="preserve"> </w:t>
      </w:r>
      <w:r w:rsidRPr="009E2FF5">
        <w:t>В настоящее время происходит переосмысление процессов интеграции в рамках СНГ с учетом изменившихся реалий. Во главу угла выдвигаются принципы экономической целесообразности, обеспечения разумного баланса между защитой национальных интересов и открытостью для сотрудничества, соблюдения суверенитета, многоступенчатость и постепенность.</w:t>
      </w:r>
      <w:r w:rsidR="0038344C">
        <w:t xml:space="preserve"> </w:t>
      </w:r>
      <w:r w:rsidRPr="009E2FF5">
        <w:t>В данном контексте, с учетом сложившейся в экономическом развитии стран СНГ тенденции магистральным путем продвижения экономического сотрудничества, углубления интегрированности государств является дальнейшее развитие технологических и кооперационных производственных связей, инвестиционного сотрудничества, либерализация торговли.</w:t>
      </w:r>
      <w:r w:rsidR="0038344C">
        <w:t xml:space="preserve"> </w:t>
      </w:r>
      <w:r w:rsidRPr="009E2FF5">
        <w:t>Главный приоритет в дальнейшем развитии интеграционного сообщества должен быть отдан расширению и углублению рыночных основ интеграции, повышению роли предпринимательских структур в экономическом сотрудничестве.</w:t>
      </w:r>
      <w:r w:rsidR="0038344C">
        <w:t xml:space="preserve"> </w:t>
      </w:r>
      <w:r w:rsidRPr="009E2FF5">
        <w:t>Активизировать интеграционные процессы в настоящее время возможно путем развития транснациональных корпораций.</w:t>
      </w:r>
    </w:p>
    <w:p w:rsidR="001B3934" w:rsidRPr="009E2FF5" w:rsidRDefault="001B3934" w:rsidP="001452D2">
      <w:pPr>
        <w:spacing w:after="0" w:line="360" w:lineRule="auto"/>
        <w:ind w:firstLine="709"/>
        <w:jc w:val="both"/>
        <w:rPr>
          <w:rFonts w:ascii="Times New Roman" w:hAnsi="Times New Roman"/>
          <w:sz w:val="28"/>
        </w:rPr>
      </w:pPr>
      <w:r w:rsidRPr="009E2FF5">
        <w:rPr>
          <w:rFonts w:ascii="Times New Roman" w:hAnsi="Times New Roman"/>
          <w:sz w:val="28"/>
        </w:rPr>
        <w:t>С целью углубления интеграционных процессов в рамках Содружества Независимых Государств главам государств-участников СНГ при формировании концепции развития Содружества Независимых Государств рекомендует учитывать следующие основополагающие моменты:</w:t>
      </w:r>
    </w:p>
    <w:p w:rsidR="001B3934" w:rsidRPr="009E2FF5" w:rsidRDefault="001B3934" w:rsidP="001452D2">
      <w:pPr>
        <w:pStyle w:val="ac"/>
        <w:numPr>
          <w:ilvl w:val="0"/>
          <w:numId w:val="21"/>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считать целесообразным сосредоточить главные усилия государств Содружества на формировании единого экономического пространства;</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завершить юридическое оформление многосторонней зоны свободной торговли, способствовать созданию условия для образования перспективных, развитых форм интеграции, в том числе таможенного союза;</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способствовать подключению государств Содружества к деятельности ЕврАзЭС;</w:t>
      </w:r>
    </w:p>
    <w:p w:rsidR="001B3934" w:rsidRPr="009E2FF5" w:rsidRDefault="001B3934" w:rsidP="001452D2">
      <w:pPr>
        <w:pStyle w:val="ac"/>
        <w:numPr>
          <w:ilvl w:val="0"/>
          <w:numId w:val="21"/>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учитывая особую важность межгосударственного взаимодействия в вопросах энергетической политики, в целях укрепления безопасности и зашиты интересов стран Содружества активно способствовать формированию скоординированных подходов и проведению общей линии стран в области топливно-энергетического комплекса;</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развивать транспортную инфраструктуру, современные конкурентоспособные международные трансконтинентальные коридоры с максимальным использованием выгод географического положения стран СНГ для бесперебойного межгосударственного сообщения;</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активизировать работу по созданию международных финансово-промышленных групп, холдинговых компаний, совместных предприятий и других форм экономического взаимодействия, особенно в сферах использования наукоемких технологий;</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создать при поддержке государственных структур стран СНГ разветвленную систему лизинга для сложной продукции машиностроения и приборостроения (мировой опыт показывает, что наличие такой системы позволит активизировать спрос на продукцию этих отраслей);</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способствовать формированию и реализации на взаимовыгодных условиях совместных инвестиционных программ в конкретных сферах экономики, финансируемых за счет собственных средств предприятий;</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завершить переход на общепринятый в мировой практике принцип взимания косвенных налогов по принципу "страны назначения";</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осуществлять подготовку макроструктурных прогнозов развития экономики и проведения исследований конъюнктуры рынков стран СНГ;</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обобщить и распространить позитивный опыт внешнеэкономических связей субъектов Российской Федерации;</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содействовать формированию межрегиональных, товарных и финансовых рынков, включая организацию и проведение совместных форумов и ярмарок;</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завершить внутригосударственные процедуры, обеспечивающие гармонизацию налогового, таможенного, валютного, внешнеторгового, банковского и страхового законодательства. В качестве основного инструмента законодательного обеспечения межгосударственной интеграции может выступить разработка Межпарламентской Ассамблеей модельных законов с их последующей ратификацией парламентами государств-участников СНГ;</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повысить роль Экономического суда СНГ в вопросах выполнения взаимных обязательств, защиту прав и интересов хозяйствующих субъектов стран СНГ;</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согласовать действия стран СНГ при вступлении во Всемирную торговую организацию (ВТО), имея в виду обеспечение соответствия подготавливаемых в рамках СНГ проектов межгосударственных договоров, соглашений и других решений действующим в ВТО правилам и нормам в сфере торговли;</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обеспечить свободную конвертацию национальных валют через интегрированную биржевую систему государств-участников СНГ для обеспечения безналичных расчетов хозяйствующих субъектов;</w:t>
      </w:r>
    </w:p>
    <w:p w:rsidR="001B3934" w:rsidRPr="009E2FF5" w:rsidRDefault="001B3934" w:rsidP="001452D2">
      <w:pPr>
        <w:numPr>
          <w:ilvl w:val="0"/>
          <w:numId w:val="21"/>
        </w:numPr>
        <w:tabs>
          <w:tab w:val="left" w:pos="993"/>
        </w:tabs>
        <w:spacing w:after="0" w:line="360" w:lineRule="auto"/>
        <w:ind w:left="0" w:firstLine="709"/>
        <w:jc w:val="both"/>
        <w:rPr>
          <w:rFonts w:ascii="Times New Roman" w:hAnsi="Times New Roman"/>
          <w:sz w:val="28"/>
        </w:rPr>
      </w:pPr>
      <w:r w:rsidRPr="009E2FF5">
        <w:rPr>
          <w:rFonts w:ascii="Times New Roman" w:hAnsi="Times New Roman"/>
          <w:sz w:val="28"/>
        </w:rPr>
        <w:t>стремиться к осуществлению перехода к обслуживанию расчетов по потребительским сделкам на базе единой для всех стран пластиковой карточки СНГ.</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Тенденции к экономической дезинтеграции постсоветского пространства могут быть преодолены только на основе проведения странами Содружества, и, прежде всего, Россией, интеграционной стратегии, направленной на комплексное развитие национальной экономики, обеспечивающей наиболее полное использование имеющегося ресурсного потенциала, и в первую очередь, научно-технического и интеллектуального.</w:t>
      </w:r>
    </w:p>
    <w:p w:rsidR="001B3934" w:rsidRPr="009E2FF5" w:rsidRDefault="001B3934" w:rsidP="001452D2">
      <w:pPr>
        <w:spacing w:after="0" w:line="360" w:lineRule="auto"/>
        <w:ind w:firstLine="709"/>
        <w:jc w:val="both"/>
        <w:rPr>
          <w:rFonts w:ascii="Times New Roman" w:hAnsi="Times New Roman"/>
          <w:sz w:val="28"/>
          <w:szCs w:val="28"/>
        </w:rPr>
      </w:pPr>
      <w:r w:rsidRPr="0038344C">
        <w:rPr>
          <w:rFonts w:ascii="Times New Roman" w:hAnsi="Times New Roman"/>
          <w:sz w:val="28"/>
          <w:szCs w:val="28"/>
        </w:rPr>
        <w:t>Преодоление дезинтеграционных процессов между странами СНГ позволит наиболее успешно решить не только внешние, но и внутренние проблемы.</w:t>
      </w:r>
      <w:r w:rsidR="0038344C" w:rsidRPr="0038344C">
        <w:rPr>
          <w:rFonts w:ascii="Times New Roman" w:hAnsi="Times New Roman"/>
          <w:sz w:val="28"/>
          <w:szCs w:val="28"/>
        </w:rPr>
        <w:t xml:space="preserve"> </w:t>
      </w:r>
      <w:r w:rsidRPr="0038344C">
        <w:rPr>
          <w:rFonts w:ascii="Times New Roman" w:hAnsi="Times New Roman"/>
          <w:sz w:val="28"/>
          <w:szCs w:val="28"/>
        </w:rPr>
        <w:t>Предпосылками единения стран СНГ являются: весомый геополитический потенциал и заинтересованность друг в друге для обеспечения гармоничного экономического и социального развития, географическая близость и сложившаяся общая транспортно-коммуникационная инфраструктура, взаимодополняемое природно-географическое разделение труда и прямые кооперационные хозяйственные связи, которые формировались на протяжении десятилетий, наличие многовекового опыта совместного проживания, этническое родство и культурно-психологическая близость.</w:t>
      </w:r>
      <w:r w:rsidR="0038344C" w:rsidRPr="0038344C">
        <w:rPr>
          <w:rFonts w:ascii="Times New Roman" w:hAnsi="Times New Roman"/>
          <w:sz w:val="28"/>
          <w:szCs w:val="28"/>
        </w:rPr>
        <w:t xml:space="preserve"> </w:t>
      </w:r>
      <w:r w:rsidRPr="0038344C">
        <w:rPr>
          <w:rFonts w:ascii="Times New Roman" w:hAnsi="Times New Roman"/>
          <w:sz w:val="28"/>
          <w:szCs w:val="28"/>
        </w:rPr>
        <w:t>Толчком к единению является и растущая открытость мировой экономики, а также ускоряющийся процесс глобализации.</w:t>
      </w:r>
      <w:r w:rsidR="0038344C">
        <w:rPr>
          <w:rFonts w:ascii="Times New Roman" w:hAnsi="Times New Roman"/>
          <w:sz w:val="28"/>
          <w:szCs w:val="28"/>
        </w:rPr>
        <w:t xml:space="preserve"> </w:t>
      </w:r>
      <w:r w:rsidRPr="009E2FF5">
        <w:rPr>
          <w:rFonts w:ascii="Times New Roman" w:hAnsi="Times New Roman"/>
          <w:sz w:val="28"/>
          <w:szCs w:val="28"/>
        </w:rPr>
        <w:t>В то же время интеграционные процессы в СНГ проходят сложно и противоречиво. С одной стороны, их активизацию затрудняют различия в уровне хозяйственного развития стран-участниц, в характере и темпах проводимых ими рыночных реформ. С другой, в последние годы имеет место рост внешнеторгового оборота между странами СНГ – на уровне глав государств принят ряд исторических решений об активизации взаимодействия по различным направлениям углубления интеграции.</w:t>
      </w:r>
      <w:r w:rsidR="0038344C">
        <w:rPr>
          <w:rFonts w:ascii="Times New Roman" w:hAnsi="Times New Roman"/>
          <w:sz w:val="28"/>
          <w:szCs w:val="28"/>
        </w:rPr>
        <w:t xml:space="preserve"> </w:t>
      </w:r>
      <w:r w:rsidRPr="009E2FF5">
        <w:rPr>
          <w:rFonts w:ascii="Times New Roman" w:hAnsi="Times New Roman"/>
          <w:sz w:val="28"/>
          <w:szCs w:val="28"/>
        </w:rPr>
        <w:t>Прочная интеграция стран Содружества возможна только на основе экономического единения, общности конечных социально-экономических интересов, согласованности основных направлений экономической политики.</w:t>
      </w:r>
      <w:r w:rsidR="0038344C">
        <w:rPr>
          <w:rFonts w:ascii="Times New Roman" w:hAnsi="Times New Roman"/>
          <w:sz w:val="28"/>
          <w:szCs w:val="28"/>
        </w:rPr>
        <w:t xml:space="preserve"> </w:t>
      </w:r>
      <w:r w:rsidRPr="009E2FF5">
        <w:rPr>
          <w:rFonts w:ascii="Times New Roman" w:hAnsi="Times New Roman"/>
          <w:sz w:val="28"/>
          <w:szCs w:val="28"/>
        </w:rPr>
        <w:t>Очертания консолидации станут реальными, если будет выработана оптимальная структура межстрановых экономических связей, соответствующая интересам каждой страны и общим интересам Содружества.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Из вышесказанного можно сделать выводы, что нужно:</w:t>
      </w:r>
    </w:p>
    <w:p w:rsidR="001B3934" w:rsidRPr="009E2FF5" w:rsidRDefault="001B3934" w:rsidP="001452D2">
      <w:pPr>
        <w:numPr>
          <w:ilvl w:val="0"/>
          <w:numId w:val="19"/>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Осуществить совместную разработку научными организациями государств Содружества прогнозов социально-экономического развития стран-участниц СНГ и согласованного прогноза развития общего экономического пространства Содружества на долгосрочную перспективу, позволяющего определить общие цели, задачи социально-экономического развития Содружества, механизмы реализации согласованной структурной, инвестиционной, научно-технической, внешнеэкономической и социальной политики, способного стать основой заключения многосторонних и двусторонних межгосударственных экономических соглашений.</w:t>
      </w:r>
    </w:p>
    <w:p w:rsidR="001B3934" w:rsidRPr="009E2FF5" w:rsidRDefault="001B3934" w:rsidP="001452D2">
      <w:pPr>
        <w:numPr>
          <w:ilvl w:val="0"/>
          <w:numId w:val="19"/>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Считать приоритетными следующие направления при формировании реально действующего механизма экономической интеграции:</w:t>
      </w:r>
    </w:p>
    <w:p w:rsidR="001B3934" w:rsidRPr="009E2FF5" w:rsidRDefault="001B3934" w:rsidP="001452D2">
      <w:pPr>
        <w:numPr>
          <w:ilvl w:val="0"/>
          <w:numId w:val="18"/>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создание зон свободной торговли;</w:t>
      </w:r>
    </w:p>
    <w:p w:rsidR="001B3934" w:rsidRPr="009E2FF5" w:rsidRDefault="001B3934" w:rsidP="001452D2">
      <w:pPr>
        <w:numPr>
          <w:ilvl w:val="0"/>
          <w:numId w:val="18"/>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совершенствование кредитно-финансовой политики, формирование механизма урегулирования внешней задолженности во взаимоотношениях государств СНГ путем передачи (обмена) акций перспективных компаний или размещения капитала; достижение договоренностей о завершении создания Платежного союза, способствующего координации валютного регулирования, расширению безналичных расчетов хозяйствующих субъектов;</w:t>
      </w:r>
    </w:p>
    <w:p w:rsidR="001B3934" w:rsidRPr="009E2FF5" w:rsidRDefault="001B3934" w:rsidP="001452D2">
      <w:pPr>
        <w:numPr>
          <w:ilvl w:val="0"/>
          <w:numId w:val="18"/>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определение оптимальной структуры использования имеющихся ресурсов каждой страны-участника, принятие совместных решений об оптимальной структуре межстрановых экономических связей, способствующей интересам каждой страны и общим интересам стран Содружества;</w:t>
      </w:r>
    </w:p>
    <w:p w:rsidR="001B3934" w:rsidRPr="009E2FF5" w:rsidRDefault="001B3934" w:rsidP="001452D2">
      <w:pPr>
        <w:numPr>
          <w:ilvl w:val="0"/>
          <w:numId w:val="18"/>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обеспечение унификации таможенного и налогового законодательства, предусматривающего отмену торговых ограничений, снятие таможенных границ, введение единой методологии исчисления и взимания налогов с внешнеторговых операций между странами-участниками СНГ и, в конечном счете, способствующего ускоренному созданию зоны свободной торговли, беспрепятственному транзиту товаров по территории стран СНГ, развитию прямых связей между хозяйствующими субъектами государств Содружества;</w:t>
      </w:r>
    </w:p>
    <w:p w:rsidR="001B3934" w:rsidRPr="009E2FF5" w:rsidRDefault="001B3934" w:rsidP="001452D2">
      <w:pPr>
        <w:numPr>
          <w:ilvl w:val="0"/>
          <w:numId w:val="18"/>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развитие инвестиционного сотрудничества как основы стабилизации и дальнейшего подъема экономики стран Содружества через реализацию совместных проектов, особенно в инфраструктурных отраслях и отраслях, восприимчивых к инновациям. Представляется приоритетным сосредоточить усилия и финансовые </w:t>
      </w:r>
      <w:r w:rsidR="00E77B46" w:rsidRPr="009E2FF5">
        <w:rPr>
          <w:rFonts w:ascii="Times New Roman" w:hAnsi="Times New Roman"/>
          <w:sz w:val="28"/>
          <w:szCs w:val="28"/>
        </w:rPr>
        <w:t>средства на развитии прорывных «</w:t>
      </w:r>
      <w:r w:rsidRPr="009E2FF5">
        <w:rPr>
          <w:rFonts w:ascii="Times New Roman" w:hAnsi="Times New Roman"/>
          <w:sz w:val="28"/>
          <w:szCs w:val="28"/>
        </w:rPr>
        <w:t>точек соприкосновения</w:t>
      </w:r>
      <w:r w:rsidR="00E77B46" w:rsidRPr="009E2FF5">
        <w:rPr>
          <w:rFonts w:ascii="Times New Roman" w:hAnsi="Times New Roman"/>
          <w:sz w:val="28"/>
          <w:szCs w:val="28"/>
        </w:rPr>
        <w:t>»</w:t>
      </w:r>
      <w:r w:rsidRPr="009E2FF5">
        <w:rPr>
          <w:rFonts w:ascii="Times New Roman" w:hAnsi="Times New Roman"/>
          <w:sz w:val="28"/>
          <w:szCs w:val="28"/>
        </w:rPr>
        <w:t>:</w:t>
      </w:r>
    </w:p>
    <w:p w:rsidR="001B3934" w:rsidRPr="009E2FF5" w:rsidRDefault="001B3934" w:rsidP="001452D2">
      <w:pPr>
        <w:tabs>
          <w:tab w:val="left" w:pos="1418"/>
        </w:tabs>
        <w:spacing w:after="0" w:line="360" w:lineRule="auto"/>
        <w:ind w:firstLine="709"/>
        <w:jc w:val="both"/>
        <w:rPr>
          <w:rFonts w:ascii="Times New Roman" w:hAnsi="Times New Roman"/>
          <w:sz w:val="28"/>
          <w:szCs w:val="28"/>
        </w:rPr>
      </w:pPr>
      <w:r w:rsidRPr="009E2FF5">
        <w:rPr>
          <w:rFonts w:ascii="Times New Roman" w:hAnsi="Times New Roman"/>
          <w:sz w:val="28"/>
          <w:szCs w:val="28"/>
        </w:rPr>
        <w:t>- совместная эффективная эксплуатация транспортных коридоров, для чего необходимо сформировать согласованную долгосрочную транспортную стратегию стран-участниц СНГ, скоординировать политику тарифов на транспортные услуги в межгосударственном сообщении на железнодорожном, автомобильном, авиационном видах транспорта, определить пути совершенствования систем транспортного обслуживания на пространстве СНГ;</w:t>
      </w:r>
    </w:p>
    <w:p w:rsidR="001B3934" w:rsidRPr="009E2FF5" w:rsidRDefault="001B3934" w:rsidP="001452D2">
      <w:pPr>
        <w:tabs>
          <w:tab w:val="left" w:pos="1418"/>
        </w:tabs>
        <w:spacing w:after="0" w:line="360" w:lineRule="auto"/>
        <w:ind w:firstLine="709"/>
        <w:jc w:val="both"/>
        <w:rPr>
          <w:rFonts w:ascii="Times New Roman" w:hAnsi="Times New Roman"/>
          <w:sz w:val="28"/>
          <w:szCs w:val="28"/>
        </w:rPr>
      </w:pPr>
      <w:r w:rsidRPr="009E2FF5">
        <w:rPr>
          <w:rFonts w:ascii="Times New Roman" w:hAnsi="Times New Roman"/>
          <w:sz w:val="28"/>
          <w:szCs w:val="28"/>
        </w:rPr>
        <w:t>- участие в транзите энергоносителей;</w:t>
      </w:r>
    </w:p>
    <w:p w:rsidR="001B3934" w:rsidRPr="009E2FF5" w:rsidRDefault="001B3934" w:rsidP="001452D2">
      <w:pPr>
        <w:tabs>
          <w:tab w:val="left" w:pos="1418"/>
        </w:tabs>
        <w:spacing w:after="0" w:line="360" w:lineRule="auto"/>
        <w:ind w:firstLine="709"/>
        <w:jc w:val="both"/>
        <w:rPr>
          <w:rFonts w:ascii="Times New Roman" w:hAnsi="Times New Roman"/>
          <w:sz w:val="28"/>
          <w:szCs w:val="28"/>
        </w:rPr>
      </w:pPr>
      <w:r w:rsidRPr="009E2FF5">
        <w:rPr>
          <w:rFonts w:ascii="Times New Roman" w:hAnsi="Times New Roman"/>
          <w:sz w:val="28"/>
          <w:szCs w:val="28"/>
        </w:rPr>
        <w:t>- усиление позиций обрабатывающих отраслей, прежде всего, машиностроения и наукоемких производств;</w:t>
      </w:r>
    </w:p>
    <w:p w:rsidR="001B3934" w:rsidRPr="009E2FF5" w:rsidRDefault="001B3934" w:rsidP="001452D2">
      <w:pPr>
        <w:numPr>
          <w:ilvl w:val="0"/>
          <w:numId w:val="18"/>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обеспечение условий для свободного перемещения капитала, товаров, услуг, рабочей силы, создания и эффективной работы межгосударственных финансово-промышленных групп и других компаний, возрождения кооперационных связей между предприятиями, мощности которых сегодня явно недозагружены. Все это будет содействовать объединению материальных, финансовых и интеллектуальных ресурсов для выпуска конкурентоспособной на мировых рынках продукции, расширению инвестиционных возможностей в рамках согласованной технической и структурной политики;</w:t>
      </w:r>
    </w:p>
    <w:p w:rsidR="001B3934" w:rsidRPr="009E2FF5" w:rsidRDefault="001B3934" w:rsidP="001452D2">
      <w:pPr>
        <w:numPr>
          <w:ilvl w:val="0"/>
          <w:numId w:val="18"/>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переход всеми странами-участниками на международные формы ведения статистической отчетности.</w:t>
      </w:r>
    </w:p>
    <w:p w:rsidR="001B3934" w:rsidRPr="009E2FF5" w:rsidRDefault="001B3934" w:rsidP="001452D2">
      <w:pPr>
        <w:numPr>
          <w:ilvl w:val="0"/>
          <w:numId w:val="20"/>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Сохранять приоритетные торговые отношения со странами СНГ при вступлении в ВТО.</w:t>
      </w:r>
    </w:p>
    <w:p w:rsidR="001B3934" w:rsidRPr="009E2FF5" w:rsidRDefault="001B3934" w:rsidP="001452D2">
      <w:pPr>
        <w:numPr>
          <w:ilvl w:val="0"/>
          <w:numId w:val="20"/>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Сформировать правовые механизмы экономической межгосударственной интеграции, обеспечивающие проведение сбалансированной кредитно-денежной, налогово-бюджетной и внешнеторговой политики, а также регламентирующие деятельность хозяйствующих субъектов на территории стран Содружества.</w:t>
      </w:r>
    </w:p>
    <w:p w:rsidR="001B3934" w:rsidRPr="009E2FF5" w:rsidRDefault="001B3934" w:rsidP="001452D2">
      <w:pPr>
        <w:numPr>
          <w:ilvl w:val="0"/>
          <w:numId w:val="20"/>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Создать единое информационное пространство, общий рынок энергоресурсов, наукоемких технологий, машиностроительной продукции, единый аграрный рынок.</w:t>
      </w:r>
    </w:p>
    <w:p w:rsidR="001B3934" w:rsidRPr="009E2FF5" w:rsidRDefault="001B3934" w:rsidP="001452D2">
      <w:pPr>
        <w:numPr>
          <w:ilvl w:val="0"/>
          <w:numId w:val="20"/>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Активизировать работу межправительственных комиссий по сотрудничеству России со странами СНГ с более широким привлечением к участию в них региональных органов исполнительной власти, предпринимательских и деловых кругов.</w:t>
      </w:r>
    </w:p>
    <w:p w:rsidR="001B3934" w:rsidRPr="009E2FF5" w:rsidRDefault="001B3934" w:rsidP="001452D2">
      <w:pPr>
        <w:numPr>
          <w:ilvl w:val="0"/>
          <w:numId w:val="20"/>
        </w:numPr>
        <w:tabs>
          <w:tab w:val="left" w:pos="993"/>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Усилить открытость российской экономической политики по отношению к</w:t>
      </w:r>
      <w:r w:rsidR="001452D2">
        <w:rPr>
          <w:rFonts w:ascii="Times New Roman" w:hAnsi="Times New Roman"/>
          <w:sz w:val="28"/>
          <w:szCs w:val="28"/>
        </w:rPr>
        <w:t xml:space="preserve"> </w:t>
      </w:r>
      <w:r w:rsidRPr="009E2FF5">
        <w:rPr>
          <w:rFonts w:ascii="Times New Roman" w:hAnsi="Times New Roman"/>
          <w:sz w:val="28"/>
          <w:szCs w:val="28"/>
        </w:rPr>
        <w:t>другим странам Содружества, что, с одной стороны, явится толчком к углублению интеграционных процессов, с другой, позволит России наиболее эффективно решать внутренние проблемы.</w:t>
      </w:r>
    </w:p>
    <w:p w:rsidR="001B3934" w:rsidRPr="009E2FF5" w:rsidRDefault="001B3934" w:rsidP="001452D2">
      <w:pPr>
        <w:tabs>
          <w:tab w:val="left" w:pos="993"/>
        </w:tabs>
        <w:spacing w:after="0" w:line="360" w:lineRule="auto"/>
        <w:ind w:firstLine="709"/>
        <w:jc w:val="both"/>
        <w:rPr>
          <w:rFonts w:ascii="Times New Roman" w:hAnsi="Times New Roman"/>
          <w:sz w:val="28"/>
          <w:szCs w:val="28"/>
        </w:rPr>
      </w:pPr>
      <w:r w:rsidRPr="009E2FF5">
        <w:rPr>
          <w:rFonts w:ascii="Times New Roman" w:hAnsi="Times New Roman"/>
          <w:sz w:val="28"/>
          <w:szCs w:val="28"/>
        </w:rPr>
        <w:t>В заключение хотела бы подчеркнуть, что интеграция на пространстве СНГ несет в себе значительный потенциал противодействия кризису. Именно сейчас необходимо использовать конкурентные преимущества интеграции стран Содружества для адекватного ответа на вызовы.</w:t>
      </w:r>
    </w:p>
    <w:p w:rsidR="002A62D3" w:rsidRPr="009E2FF5" w:rsidRDefault="002A62D3" w:rsidP="001452D2">
      <w:pPr>
        <w:tabs>
          <w:tab w:val="left" w:pos="993"/>
        </w:tabs>
        <w:spacing w:after="0" w:line="360" w:lineRule="auto"/>
        <w:ind w:firstLine="709"/>
        <w:jc w:val="both"/>
        <w:rPr>
          <w:rFonts w:ascii="Times New Roman" w:hAnsi="Times New Roman"/>
          <w:sz w:val="28"/>
          <w:szCs w:val="32"/>
        </w:rPr>
      </w:pPr>
    </w:p>
    <w:p w:rsidR="001B3934" w:rsidRPr="0038344C" w:rsidRDefault="001B3934" w:rsidP="001452D2">
      <w:pPr>
        <w:tabs>
          <w:tab w:val="left" w:pos="993"/>
        </w:tabs>
        <w:spacing w:after="0" w:line="360" w:lineRule="auto"/>
        <w:ind w:firstLine="709"/>
        <w:jc w:val="both"/>
        <w:rPr>
          <w:rFonts w:ascii="Times New Roman" w:hAnsi="Times New Roman"/>
          <w:b/>
          <w:sz w:val="28"/>
          <w:szCs w:val="32"/>
        </w:rPr>
      </w:pPr>
      <w:r w:rsidRPr="0038344C">
        <w:rPr>
          <w:rFonts w:ascii="Times New Roman" w:hAnsi="Times New Roman"/>
          <w:b/>
          <w:sz w:val="28"/>
          <w:szCs w:val="32"/>
        </w:rPr>
        <w:t>3.2 Основные инвестиционные проекты стран СНГ и России</w:t>
      </w:r>
    </w:p>
    <w:p w:rsidR="001B3934" w:rsidRPr="009E2FF5" w:rsidRDefault="001B3934" w:rsidP="001452D2">
      <w:pPr>
        <w:tabs>
          <w:tab w:val="left" w:pos="993"/>
        </w:tabs>
        <w:spacing w:after="0" w:line="360" w:lineRule="auto"/>
        <w:ind w:firstLine="709"/>
        <w:jc w:val="both"/>
        <w:rPr>
          <w:rFonts w:ascii="Times New Roman" w:hAnsi="Times New Roman"/>
          <w:sz w:val="28"/>
          <w:szCs w:val="32"/>
        </w:rPr>
      </w:pP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Большинство инвестиционных проектов, осуществляемых совместно странами СНГ, сегодня концентрируется в двух отраслях - энергетике и телекоммуникациях. Однако в условиях мирового экономического кризиса объем инвестиций и торговли стал постепенно сокращаться. По мнению экспертов, преодолеть негативные тенденции можно путем устранения формальных и неформальных барьеров и развития экономических институтов.</w:t>
      </w:r>
      <w:r w:rsidR="0038344C">
        <w:rPr>
          <w:rFonts w:ascii="Times New Roman" w:hAnsi="Times New Roman"/>
          <w:sz w:val="28"/>
          <w:szCs w:val="28"/>
        </w:rPr>
        <w:t xml:space="preserve"> </w:t>
      </w:r>
      <w:r w:rsidRPr="009E2FF5">
        <w:rPr>
          <w:rFonts w:ascii="Times New Roman" w:hAnsi="Times New Roman"/>
          <w:sz w:val="28"/>
          <w:szCs w:val="28"/>
        </w:rPr>
        <w:t>Для большинства стран СНГ Россия остается центром притяжения как более сильный и экономически развитый партнер. Российская сторона также заинтересована в сохранении хозяйственных связей, сложившихся еще в советский период. Прежде всего, это касается области энергетики, транспортной и оборонной промышленности, а также сферы торговли сырьевыми ресурсами и некоторыми потребительскими товарами.</w:t>
      </w:r>
      <w:r w:rsidR="001452D2">
        <w:rPr>
          <w:rFonts w:ascii="Times New Roman" w:hAnsi="Times New Roman"/>
          <w:sz w:val="28"/>
          <w:szCs w:val="28"/>
        </w:rPr>
        <w:t xml:space="preserve"> </w:t>
      </w:r>
      <w:r w:rsidRPr="009E2FF5">
        <w:rPr>
          <w:rFonts w:ascii="Times New Roman" w:hAnsi="Times New Roman"/>
          <w:sz w:val="28"/>
          <w:szCs w:val="28"/>
        </w:rPr>
        <w:t>В совместных инвестиционных проектах ведущая роль также принадлежит российскому капиталу. По данным Росстата, объем накопленных российских инвестиций в странах СНГ на 1 января 2008 г</w:t>
      </w:r>
      <w:r w:rsidR="00E473F0" w:rsidRPr="009E2FF5">
        <w:rPr>
          <w:rFonts w:ascii="Times New Roman" w:hAnsi="Times New Roman"/>
          <w:sz w:val="28"/>
          <w:szCs w:val="28"/>
        </w:rPr>
        <w:t xml:space="preserve">. превысил </w:t>
      </w:r>
      <w:r w:rsidRPr="009E2FF5">
        <w:rPr>
          <w:rFonts w:ascii="Times New Roman" w:hAnsi="Times New Roman"/>
          <w:sz w:val="28"/>
          <w:szCs w:val="28"/>
        </w:rPr>
        <w:t xml:space="preserve">2,5 млрд. </w:t>
      </w:r>
      <w:r w:rsidR="00E473F0" w:rsidRPr="009E2FF5">
        <w:rPr>
          <w:rFonts w:ascii="Times New Roman" w:hAnsi="Times New Roman"/>
          <w:sz w:val="28"/>
          <w:szCs w:val="28"/>
        </w:rPr>
        <w:t>долл. (</w:t>
      </w:r>
      <w:r w:rsidRPr="009E2FF5">
        <w:rPr>
          <w:rFonts w:ascii="Times New Roman" w:hAnsi="Times New Roman"/>
          <w:sz w:val="28"/>
          <w:szCs w:val="28"/>
        </w:rPr>
        <w:t>более свежих данных, увы, не приводится), а объем накопленных инвестиций стран СНГ в экономику Ро</w:t>
      </w:r>
      <w:r w:rsidR="00E473F0" w:rsidRPr="009E2FF5">
        <w:rPr>
          <w:rFonts w:ascii="Times New Roman" w:hAnsi="Times New Roman"/>
          <w:sz w:val="28"/>
          <w:szCs w:val="28"/>
        </w:rPr>
        <w:t xml:space="preserve">ссии за тот же период составил </w:t>
      </w:r>
      <w:r w:rsidRPr="009E2FF5">
        <w:rPr>
          <w:rFonts w:ascii="Times New Roman" w:hAnsi="Times New Roman"/>
          <w:sz w:val="28"/>
          <w:szCs w:val="28"/>
        </w:rPr>
        <w:t>1,5 млрд.</w:t>
      </w:r>
      <w:r w:rsidR="00E473F0" w:rsidRPr="009E2FF5">
        <w:rPr>
          <w:rFonts w:ascii="Times New Roman" w:hAnsi="Times New Roman"/>
          <w:sz w:val="28"/>
          <w:szCs w:val="28"/>
        </w:rPr>
        <w:t xml:space="preserve"> долл.</w:t>
      </w:r>
      <w:r w:rsidR="001452D2">
        <w:rPr>
          <w:rFonts w:ascii="Times New Roman" w:hAnsi="Times New Roman"/>
          <w:sz w:val="28"/>
          <w:szCs w:val="28"/>
        </w:rPr>
        <w:t xml:space="preserve"> </w:t>
      </w:r>
      <w:r w:rsidRPr="009E2FF5">
        <w:rPr>
          <w:rFonts w:ascii="Times New Roman" w:hAnsi="Times New Roman"/>
          <w:sz w:val="28"/>
          <w:szCs w:val="28"/>
        </w:rPr>
        <w:t>С 2000 по 2008 г</w:t>
      </w:r>
      <w:r w:rsidR="00E473F0" w:rsidRPr="009E2FF5">
        <w:rPr>
          <w:rFonts w:ascii="Times New Roman" w:hAnsi="Times New Roman"/>
          <w:sz w:val="28"/>
          <w:szCs w:val="28"/>
        </w:rPr>
        <w:t>г.</w:t>
      </w:r>
      <w:r w:rsidRPr="009E2FF5">
        <w:rPr>
          <w:rFonts w:ascii="Times New Roman" w:hAnsi="Times New Roman"/>
          <w:sz w:val="28"/>
          <w:szCs w:val="28"/>
        </w:rPr>
        <w:t xml:space="preserve"> объем накопленных инвестиций России в страны ЕврАзЭС, куда входят помимо России Казахстан, Белоруссия, Таджикистан, Узбекистан, Киргизия (Армения, Грузия и Украина на правах наблюдателей), вырос на 160%, а в страны СНГ в целом — на 350% (без учета финансового сектора).</w:t>
      </w:r>
      <w:r w:rsidRPr="009E2FF5">
        <w:rPr>
          <w:rStyle w:val="aa"/>
          <w:rFonts w:ascii="Times New Roman" w:hAnsi="Times New Roman"/>
          <w:sz w:val="28"/>
          <w:szCs w:val="28"/>
        </w:rPr>
        <w:footnoteReference w:id="54"/>
      </w:r>
      <w:r w:rsidR="001452D2">
        <w:rPr>
          <w:rFonts w:ascii="Times New Roman" w:hAnsi="Times New Roman"/>
          <w:sz w:val="28"/>
          <w:szCs w:val="28"/>
        </w:rPr>
        <w:t xml:space="preserve"> </w:t>
      </w:r>
      <w:r w:rsidRPr="009E2FF5">
        <w:rPr>
          <w:rFonts w:ascii="Times New Roman" w:hAnsi="Times New Roman"/>
          <w:sz w:val="28"/>
          <w:szCs w:val="28"/>
        </w:rPr>
        <w:t>По оценке начальника отдела экономического анализа Евразийского банка развития (ЕАБР), перед наступлением мирового финансового кризиса произошел не только количественный, но и качественный рывок во взаимных инвестициях: «Затронутыми оказались практически все крупные секторы: ТЭК, металлургия, машиностроение, сельское хозяйство, транспортный сектор, телекоммуникационная отрасль. Прямо на наших глазах возникали первые евразийские транснациональные корпорации. Хотя абсолютные объемы еще низки и несопоставимы с размером экономик, мы стали свидетелями бурного роста и фактического восстановления кооперационных связей на новой, рыночной основе».</w:t>
      </w:r>
      <w:r w:rsidR="0038344C">
        <w:rPr>
          <w:rFonts w:ascii="Times New Roman" w:hAnsi="Times New Roman"/>
          <w:sz w:val="28"/>
          <w:szCs w:val="28"/>
        </w:rPr>
        <w:t xml:space="preserve"> </w:t>
      </w:r>
      <w:r w:rsidRPr="009E2FF5">
        <w:rPr>
          <w:rFonts w:ascii="Times New Roman" w:hAnsi="Times New Roman"/>
          <w:sz w:val="28"/>
          <w:szCs w:val="28"/>
        </w:rPr>
        <w:t>Однако на пути экономической интеграции стран СНГ наблюдается целый ряд препятствий. В первую очередь макроэкономического характера. Уровень развития экономик стран СНГ сегодня слишком разный, отраслевая специализация слишком узкая, что не создает благоприятной базы для взаимных инвестиционных проектов. В Россию инвестиции текут в основном в машиностроительную и энергетическую отрасль, а в других странах СНГ — в основном в сырьевой сектор.</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Препятствует объединению бизнесов стран СНГ также отсутствие унифицированной правовой базы и зависимость судьбы проектов от политического фактора. В качестве главного фактора, препятствующего интеграции бизнес-структур в регионе СНГ и в то же время парадоксальным образом способствующего ей, выделяют крайне низкое качество экономических институтов (защита прав собственности, госрегулирование), что дает простор для лоббирования и передела активов: «С одной стороны, российский бизнес охотно «плавает в мутной воде», пользуясь своим опытом работы в непрозрачной экономике. Но с другой — потенциал долгосрочного сотрудничества в таких условиях принципиально ограничен. Так что главным препятствием на пути интеграции можно считать необходимость внутренних институциональных реформ в самих постсоветских экономиках».</w:t>
      </w:r>
      <w:r w:rsidR="0038344C">
        <w:rPr>
          <w:rFonts w:ascii="Times New Roman" w:hAnsi="Times New Roman"/>
          <w:sz w:val="28"/>
          <w:szCs w:val="28"/>
        </w:rPr>
        <w:t xml:space="preserve"> </w:t>
      </w:r>
      <w:r w:rsidRPr="009E2FF5">
        <w:rPr>
          <w:rFonts w:ascii="Times New Roman" w:hAnsi="Times New Roman"/>
          <w:sz w:val="28"/>
          <w:szCs w:val="28"/>
        </w:rPr>
        <w:t xml:space="preserve">Наконец, свою ложку дегтя в интеграционные процессы в странах СНГ добавил мировой финансовый кризис. По данным Минэкономразвития, товарооборот России со странами СНГ в январе - </w:t>
      </w:r>
      <w:r w:rsidR="00E473F0" w:rsidRPr="009E2FF5">
        <w:rPr>
          <w:rFonts w:ascii="Times New Roman" w:hAnsi="Times New Roman"/>
          <w:sz w:val="28"/>
          <w:szCs w:val="28"/>
        </w:rPr>
        <w:t xml:space="preserve">июле составил всего </w:t>
      </w:r>
      <w:r w:rsidRPr="009E2FF5">
        <w:rPr>
          <w:rFonts w:ascii="Times New Roman" w:hAnsi="Times New Roman"/>
          <w:sz w:val="28"/>
          <w:szCs w:val="28"/>
        </w:rPr>
        <w:t>34,5 млрд.</w:t>
      </w:r>
      <w:r w:rsidR="00E473F0" w:rsidRPr="009E2FF5">
        <w:rPr>
          <w:rFonts w:ascii="Times New Roman" w:hAnsi="Times New Roman"/>
          <w:sz w:val="28"/>
          <w:szCs w:val="28"/>
        </w:rPr>
        <w:t xml:space="preserve"> долл.</w:t>
      </w:r>
      <w:r w:rsidRPr="009E2FF5">
        <w:rPr>
          <w:rFonts w:ascii="Times New Roman" w:hAnsi="Times New Roman"/>
          <w:sz w:val="28"/>
          <w:szCs w:val="28"/>
        </w:rPr>
        <w:t>, что почти в два раза ниже, чем за аналогичный период 2008 г. На 45% сократился экспорт, в два раза — импорт.</w:t>
      </w:r>
      <w:r w:rsidRPr="009E2FF5">
        <w:rPr>
          <w:rStyle w:val="aa"/>
          <w:rFonts w:ascii="Times New Roman" w:hAnsi="Times New Roman"/>
          <w:sz w:val="28"/>
          <w:szCs w:val="28"/>
        </w:rPr>
        <w:footnoteReference w:id="55"/>
      </w:r>
      <w:r w:rsidR="0038344C">
        <w:rPr>
          <w:rFonts w:ascii="Times New Roman" w:hAnsi="Times New Roman"/>
          <w:sz w:val="28"/>
          <w:szCs w:val="28"/>
        </w:rPr>
        <w:t xml:space="preserve"> </w:t>
      </w:r>
      <w:r w:rsidRPr="009E2FF5">
        <w:rPr>
          <w:rFonts w:ascii="Times New Roman" w:hAnsi="Times New Roman"/>
          <w:sz w:val="28"/>
          <w:szCs w:val="28"/>
        </w:rPr>
        <w:t>Впрочем, сегодня в странах СНГ реализованы или находятся в стадии разработки десятки крупнейших инвестиционных проектов. Практически все это - российские инвестиции в страны СНГ, сосредоточенные преимущественно в энергетической (нефтегаз, электроэнергетика) и телекоммуникационной (мобильная связь) отраслях.</w:t>
      </w:r>
      <w:r w:rsidR="001452D2">
        <w:rPr>
          <w:rFonts w:ascii="Times New Roman" w:hAnsi="Times New Roman"/>
          <w:sz w:val="28"/>
          <w:szCs w:val="28"/>
        </w:rPr>
        <w:t xml:space="preserve"> </w:t>
      </w:r>
      <w:r w:rsidRPr="009E2FF5">
        <w:rPr>
          <w:rFonts w:ascii="Times New Roman" w:hAnsi="Times New Roman"/>
          <w:sz w:val="28"/>
          <w:szCs w:val="28"/>
        </w:rPr>
        <w:t>Энергетическая ориентированность объясняется как спецификой самой российской экономики, так и созданной еще в советский период единой инфраструктурой, включающей сеть трубопроводов и линий электропередачи. Участие России в энергетических проектах объясняется также политическими причинами. Инвестиции здесь направлены, прежде всего, на реконструкцию или модернизацию существующих мощностей и в гораздо меньшей степени - на строительство новых производств.</w:t>
      </w:r>
      <w:r w:rsidR="0038344C">
        <w:rPr>
          <w:rFonts w:ascii="Times New Roman" w:hAnsi="Times New Roman"/>
          <w:sz w:val="28"/>
          <w:szCs w:val="28"/>
        </w:rPr>
        <w:t xml:space="preserve"> </w:t>
      </w:r>
      <w:r w:rsidRPr="009E2FF5">
        <w:rPr>
          <w:rFonts w:ascii="Times New Roman" w:hAnsi="Times New Roman"/>
          <w:sz w:val="28"/>
          <w:szCs w:val="28"/>
        </w:rPr>
        <w:t>Одним из крупнейших реализованных проектов последних лет считается строительство в Таджикистане Сангтудинской ГЭС-1 мощностью 670 МВт, открытие которой состоялось 31 июля</w:t>
      </w:r>
      <w:r w:rsidR="00E473F0" w:rsidRPr="009E2FF5">
        <w:rPr>
          <w:rFonts w:ascii="Times New Roman" w:hAnsi="Times New Roman"/>
          <w:sz w:val="28"/>
          <w:szCs w:val="28"/>
        </w:rPr>
        <w:t xml:space="preserve"> 2008 г</w:t>
      </w:r>
      <w:r w:rsidRPr="009E2FF5">
        <w:rPr>
          <w:rFonts w:ascii="Times New Roman" w:hAnsi="Times New Roman"/>
          <w:sz w:val="28"/>
          <w:szCs w:val="28"/>
        </w:rPr>
        <w:t xml:space="preserve">. Стройка, запланированная еще в 1970-е годы и прерванная на начальных этапах после распада СССР, была возобновлена лишь в 2005 г. Заказчиком проекта выступило ОАО «Сангтудинская ГЭС-1» - компания с участием в капитале России (75%) и Таджикистана (25%). Инвестором проекта стал «Интер РАО ЕЭС», вложивший в </w:t>
      </w:r>
      <w:r w:rsidR="00873227" w:rsidRPr="009E2FF5">
        <w:rPr>
          <w:rFonts w:ascii="Times New Roman" w:hAnsi="Times New Roman"/>
          <w:sz w:val="28"/>
          <w:szCs w:val="28"/>
        </w:rPr>
        <w:t xml:space="preserve">него в общей сложности порядка </w:t>
      </w:r>
      <w:r w:rsidRPr="009E2FF5">
        <w:rPr>
          <w:rFonts w:ascii="Times New Roman" w:hAnsi="Times New Roman"/>
          <w:sz w:val="28"/>
          <w:szCs w:val="28"/>
        </w:rPr>
        <w:t>600 млн.</w:t>
      </w:r>
      <w:r w:rsidR="00873227" w:rsidRPr="009E2FF5">
        <w:rPr>
          <w:rFonts w:ascii="Times New Roman" w:hAnsi="Times New Roman"/>
          <w:sz w:val="28"/>
          <w:szCs w:val="28"/>
        </w:rPr>
        <w:t xml:space="preserve"> долл.</w:t>
      </w:r>
      <w:r w:rsidRPr="009E2FF5">
        <w:rPr>
          <w:rFonts w:ascii="Times New Roman" w:hAnsi="Times New Roman"/>
          <w:sz w:val="28"/>
          <w:szCs w:val="28"/>
        </w:rPr>
        <w:t xml:space="preserve"> Строительство ГЭС позволило решить проблему подачи электроэнергии в регионе: теперь она подается в полном объеме, тогда как раньше - всего по несколько часов в день.</w:t>
      </w:r>
      <w:r w:rsidR="0038344C">
        <w:rPr>
          <w:rFonts w:ascii="Times New Roman" w:hAnsi="Times New Roman"/>
          <w:sz w:val="28"/>
          <w:szCs w:val="28"/>
        </w:rPr>
        <w:t xml:space="preserve"> </w:t>
      </w:r>
      <w:r w:rsidRPr="009E2FF5">
        <w:rPr>
          <w:rFonts w:ascii="Times New Roman" w:hAnsi="Times New Roman"/>
          <w:sz w:val="28"/>
          <w:szCs w:val="28"/>
        </w:rPr>
        <w:t>Реализовано несколько проектов в области атомной энергетики. В советский период предприятия этой отрасли создавались также как части единого целого. Так, технологически дополняют друг друга урановые и атомные комплексы России, которой принадлежит львиная доля по переработке урана, и среднеазиатских республик (Казахстана и Узбекистана), где расположены крупнейшие предприятия по его добыче. Эти комплексы начали объединяться с 2006 г</w:t>
      </w:r>
      <w:r w:rsidR="00873227" w:rsidRPr="009E2FF5">
        <w:rPr>
          <w:rFonts w:ascii="Times New Roman" w:hAnsi="Times New Roman"/>
          <w:sz w:val="28"/>
          <w:szCs w:val="28"/>
        </w:rPr>
        <w:t>.</w:t>
      </w:r>
      <w:r w:rsidRPr="009E2FF5">
        <w:rPr>
          <w:rFonts w:ascii="Times New Roman" w:hAnsi="Times New Roman"/>
          <w:sz w:val="28"/>
          <w:szCs w:val="28"/>
        </w:rPr>
        <w:t>, когда было объявлено сразу о трех атомных проектах. Наиболее крупный — создание совместного российско-казахского предприятия «Заречное» по добыче урана с одноименного месторождения на юге Казахстана. Доля казахской НАК «Казатомпром» — 49,33% акций, российского ОАО «Техснабэкспорт» — 49,33%. Плановая мощность — 1 тыс. тонн уранового концентрата. Добычу, начавшуюся два года назад, ведет ООО «Атомредметзолото» (дочерняя структура «Росатома»), в прошлом году добывшее только 166 тонн концентрата.</w:t>
      </w:r>
      <w:r w:rsidRPr="009E2FF5">
        <w:rPr>
          <w:rStyle w:val="aa"/>
          <w:rFonts w:ascii="Times New Roman" w:hAnsi="Times New Roman"/>
          <w:sz w:val="28"/>
          <w:szCs w:val="28"/>
        </w:rPr>
        <w:footnoteReference w:id="56"/>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Кроме того, ряд крупных инвестиционных проектов в энергетике должен быть реализован в ближайшем будущем. Например, строительство в Казахстане третьего энергоблока Экибастузской ГРЭС-2 мощностью 500 МВт. Финансирование проекта начнется в 2010 г</w:t>
      </w:r>
      <w:r w:rsidR="00873227" w:rsidRPr="009E2FF5">
        <w:rPr>
          <w:rFonts w:ascii="Times New Roman" w:hAnsi="Times New Roman"/>
          <w:sz w:val="28"/>
          <w:szCs w:val="28"/>
        </w:rPr>
        <w:t>.</w:t>
      </w:r>
      <w:r w:rsidRPr="009E2FF5">
        <w:rPr>
          <w:rFonts w:ascii="Times New Roman" w:hAnsi="Times New Roman"/>
          <w:sz w:val="28"/>
          <w:szCs w:val="28"/>
        </w:rPr>
        <w:t>, а завершится к 2013 г</w:t>
      </w:r>
      <w:r w:rsidR="00873227" w:rsidRPr="009E2FF5">
        <w:rPr>
          <w:rFonts w:ascii="Times New Roman" w:hAnsi="Times New Roman"/>
          <w:sz w:val="28"/>
          <w:szCs w:val="28"/>
        </w:rPr>
        <w:t>.</w:t>
      </w:r>
      <w:r w:rsidRPr="009E2FF5">
        <w:rPr>
          <w:rFonts w:ascii="Times New Roman" w:hAnsi="Times New Roman"/>
          <w:sz w:val="28"/>
          <w:szCs w:val="28"/>
        </w:rPr>
        <w:t xml:space="preserve"> Стоит отметить, что еще в 2007 г</w:t>
      </w:r>
      <w:r w:rsidR="00873227" w:rsidRPr="009E2FF5">
        <w:rPr>
          <w:rFonts w:ascii="Times New Roman" w:hAnsi="Times New Roman"/>
          <w:sz w:val="28"/>
          <w:szCs w:val="28"/>
        </w:rPr>
        <w:t>.</w:t>
      </w:r>
      <w:r w:rsidRPr="009E2FF5">
        <w:rPr>
          <w:rFonts w:ascii="Times New Roman" w:hAnsi="Times New Roman"/>
          <w:sz w:val="28"/>
          <w:szCs w:val="28"/>
        </w:rPr>
        <w:t xml:space="preserve"> проект был утвержден Анатолием Чубайсом, специально для этого прилетавшим в Казахстан. Строительство было запланировано на 2008 г</w:t>
      </w:r>
      <w:r w:rsidR="00873227" w:rsidRPr="009E2FF5">
        <w:rPr>
          <w:rFonts w:ascii="Times New Roman" w:hAnsi="Times New Roman"/>
          <w:sz w:val="28"/>
          <w:szCs w:val="28"/>
        </w:rPr>
        <w:t>.</w:t>
      </w:r>
      <w:r w:rsidRPr="009E2FF5">
        <w:rPr>
          <w:rFonts w:ascii="Times New Roman" w:hAnsi="Times New Roman"/>
          <w:sz w:val="28"/>
          <w:szCs w:val="28"/>
        </w:rPr>
        <w:t>, но «Интер РАО ЕЭС</w:t>
      </w:r>
      <w:r w:rsidR="00873227" w:rsidRPr="009E2FF5">
        <w:rPr>
          <w:rFonts w:ascii="Times New Roman" w:hAnsi="Times New Roman"/>
          <w:sz w:val="28"/>
          <w:szCs w:val="28"/>
        </w:rPr>
        <w:t xml:space="preserve">» почти год не мог перечислить </w:t>
      </w:r>
      <w:r w:rsidRPr="009E2FF5">
        <w:rPr>
          <w:rFonts w:ascii="Times New Roman" w:hAnsi="Times New Roman"/>
          <w:sz w:val="28"/>
          <w:szCs w:val="28"/>
        </w:rPr>
        <w:t>1,5 млн.</w:t>
      </w:r>
      <w:r w:rsidR="00873227" w:rsidRPr="009E2FF5">
        <w:rPr>
          <w:rFonts w:ascii="Times New Roman" w:hAnsi="Times New Roman"/>
          <w:sz w:val="28"/>
          <w:szCs w:val="28"/>
        </w:rPr>
        <w:t xml:space="preserve"> долл.</w:t>
      </w:r>
      <w:r w:rsidRPr="009E2FF5">
        <w:rPr>
          <w:rFonts w:ascii="Times New Roman" w:hAnsi="Times New Roman"/>
          <w:sz w:val="28"/>
          <w:szCs w:val="28"/>
        </w:rPr>
        <w:t xml:space="preserve"> на докапитализацию станции (без этого банки не давали кредита), а потом начался кризис. В итоге соглашение между «Интер РАО ЕЭС» и АО «Станция «Экибастузская ГРЭС-2»« об условиях финансирования строительства было подписано только 20 ноября в присутствии премьер-министров двух стран — Карима Масимова и Владимира Путина. Финансирование будут осуществлять Внешэкономбанк (ВЭБ), ЕАБР и «Самрук-Энерго». Предполагается, что ВЭБ и ЕАБР предоставят на паритетных началах муль</w:t>
      </w:r>
      <w:r w:rsidR="00873227" w:rsidRPr="009E2FF5">
        <w:rPr>
          <w:rFonts w:ascii="Times New Roman" w:hAnsi="Times New Roman"/>
          <w:sz w:val="28"/>
          <w:szCs w:val="28"/>
        </w:rPr>
        <w:t xml:space="preserve">тивалютный 15-летний кредит на </w:t>
      </w:r>
      <w:r w:rsidRPr="009E2FF5">
        <w:rPr>
          <w:rFonts w:ascii="Times New Roman" w:hAnsi="Times New Roman"/>
          <w:sz w:val="28"/>
          <w:szCs w:val="28"/>
        </w:rPr>
        <w:t>770 млн.</w:t>
      </w:r>
      <w:r w:rsidR="00873227" w:rsidRPr="009E2FF5">
        <w:rPr>
          <w:rFonts w:ascii="Times New Roman" w:hAnsi="Times New Roman"/>
          <w:sz w:val="28"/>
          <w:szCs w:val="28"/>
        </w:rPr>
        <w:t xml:space="preserve"> долл.</w:t>
      </w:r>
      <w:r w:rsidR="00E77B46" w:rsidRPr="009E2FF5">
        <w:rPr>
          <w:rStyle w:val="aa"/>
          <w:rFonts w:ascii="Times New Roman" w:hAnsi="Times New Roman"/>
          <w:sz w:val="28"/>
          <w:szCs w:val="28"/>
        </w:rPr>
        <w:footnoteReference w:id="57"/>
      </w:r>
      <w:r w:rsidR="0038344C">
        <w:rPr>
          <w:rFonts w:ascii="Times New Roman" w:hAnsi="Times New Roman"/>
          <w:sz w:val="28"/>
          <w:szCs w:val="28"/>
        </w:rPr>
        <w:t xml:space="preserve"> </w:t>
      </w:r>
      <w:r w:rsidRPr="009E2FF5">
        <w:rPr>
          <w:rFonts w:ascii="Times New Roman" w:hAnsi="Times New Roman"/>
          <w:sz w:val="28"/>
          <w:szCs w:val="28"/>
        </w:rPr>
        <w:t>Еще одним совместным проектом в нефтегазовой отрасли, существующим пока только на бумаге, стало строительство Прикаспийского газопровода для транспортировки газа с Каспийского шельфа и других месторождений Центральной Азии на территорию России. Участниками проекта выступили Россия, Казахстан и Туркмения. Строительство газопровода общей протяженностью 1700 км (Туркменбаши—Александров Гай) должно было начаться в 2009 г</w:t>
      </w:r>
      <w:r w:rsidR="00873227" w:rsidRPr="009E2FF5">
        <w:rPr>
          <w:rFonts w:ascii="Times New Roman" w:hAnsi="Times New Roman"/>
          <w:sz w:val="28"/>
          <w:szCs w:val="28"/>
        </w:rPr>
        <w:t>.</w:t>
      </w:r>
      <w:r w:rsidRPr="009E2FF5">
        <w:rPr>
          <w:rFonts w:ascii="Times New Roman" w:hAnsi="Times New Roman"/>
          <w:sz w:val="28"/>
          <w:szCs w:val="28"/>
        </w:rPr>
        <w:t>, но было отложено после взрыва на газопроводе в Туркмении в апреле. Судьба его пока остается неопределенной.</w:t>
      </w:r>
      <w:r w:rsidR="0038344C">
        <w:rPr>
          <w:rFonts w:ascii="Times New Roman" w:hAnsi="Times New Roman"/>
          <w:sz w:val="28"/>
          <w:szCs w:val="28"/>
        </w:rPr>
        <w:t xml:space="preserve"> </w:t>
      </w:r>
      <w:r w:rsidRPr="009E2FF5">
        <w:rPr>
          <w:rFonts w:ascii="Times New Roman" w:hAnsi="Times New Roman"/>
          <w:sz w:val="28"/>
          <w:szCs w:val="28"/>
        </w:rPr>
        <w:t>Сферой реального доминирования российских компаний на территории стран СНГ являются телекоммуникации.</w:t>
      </w:r>
      <w:r w:rsidR="001452D2">
        <w:rPr>
          <w:rFonts w:ascii="Times New Roman" w:hAnsi="Times New Roman"/>
          <w:sz w:val="28"/>
          <w:szCs w:val="28"/>
        </w:rPr>
        <w:t xml:space="preserve"> </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Инвестиции в этом секторе носят в основном характер покупки активов. С начала экспансии на рынки СНГ российские сотовые операторы инвестиров</w:t>
      </w:r>
      <w:r w:rsidR="00873227" w:rsidRPr="009E2FF5">
        <w:rPr>
          <w:rFonts w:ascii="Times New Roman" w:hAnsi="Times New Roman"/>
          <w:sz w:val="28"/>
          <w:szCs w:val="28"/>
        </w:rPr>
        <w:t xml:space="preserve">али в новые приобретения около </w:t>
      </w:r>
      <w:r w:rsidRPr="009E2FF5">
        <w:rPr>
          <w:rFonts w:ascii="Times New Roman" w:hAnsi="Times New Roman"/>
          <w:sz w:val="28"/>
          <w:szCs w:val="28"/>
        </w:rPr>
        <w:t xml:space="preserve">2 млрд. </w:t>
      </w:r>
      <w:r w:rsidR="00873227" w:rsidRPr="009E2FF5">
        <w:rPr>
          <w:rFonts w:ascii="Times New Roman" w:hAnsi="Times New Roman"/>
          <w:sz w:val="28"/>
          <w:szCs w:val="28"/>
        </w:rPr>
        <w:t xml:space="preserve">долл. </w:t>
      </w:r>
      <w:r w:rsidRPr="009E2FF5">
        <w:rPr>
          <w:rFonts w:ascii="Times New Roman" w:hAnsi="Times New Roman"/>
          <w:sz w:val="28"/>
          <w:szCs w:val="28"/>
        </w:rPr>
        <w:t>МТС сегодня представлена в пяти странах, «Вымпелком» — в шести, «Мегафон» — только в Таджикистане (оператор TT-Mobile).</w:t>
      </w:r>
      <w:r w:rsidR="0038344C">
        <w:rPr>
          <w:rFonts w:ascii="Times New Roman" w:hAnsi="Times New Roman"/>
          <w:sz w:val="28"/>
          <w:szCs w:val="28"/>
        </w:rPr>
        <w:t xml:space="preserve"> </w:t>
      </w:r>
      <w:r w:rsidRPr="009E2FF5">
        <w:rPr>
          <w:rFonts w:ascii="Times New Roman" w:hAnsi="Times New Roman"/>
          <w:sz w:val="28"/>
          <w:szCs w:val="28"/>
        </w:rPr>
        <w:t>МТС начала экспансию в 2002 г</w:t>
      </w:r>
      <w:r w:rsidR="00873227" w:rsidRPr="009E2FF5">
        <w:rPr>
          <w:rFonts w:ascii="Times New Roman" w:hAnsi="Times New Roman"/>
          <w:sz w:val="28"/>
          <w:szCs w:val="28"/>
        </w:rPr>
        <w:t>.</w:t>
      </w:r>
      <w:r w:rsidRPr="009E2FF5">
        <w:rPr>
          <w:rFonts w:ascii="Times New Roman" w:hAnsi="Times New Roman"/>
          <w:sz w:val="28"/>
          <w:szCs w:val="28"/>
        </w:rPr>
        <w:t>, запустив свою сеть в Белоруссии, а затем приобрела контрольный пакет акций «</w:t>
      </w:r>
      <w:r w:rsidR="00873227" w:rsidRPr="009E2FF5">
        <w:rPr>
          <w:rFonts w:ascii="Times New Roman" w:hAnsi="Times New Roman"/>
          <w:sz w:val="28"/>
          <w:szCs w:val="28"/>
        </w:rPr>
        <w:t xml:space="preserve">Украинской мобильной связи» за </w:t>
      </w:r>
      <w:r w:rsidRPr="009E2FF5">
        <w:rPr>
          <w:rFonts w:ascii="Times New Roman" w:hAnsi="Times New Roman"/>
          <w:sz w:val="28"/>
          <w:szCs w:val="28"/>
        </w:rPr>
        <w:t>194,2 млн.</w:t>
      </w:r>
      <w:r w:rsidR="00873227" w:rsidRPr="009E2FF5">
        <w:rPr>
          <w:rFonts w:ascii="Times New Roman" w:hAnsi="Times New Roman"/>
          <w:sz w:val="28"/>
          <w:szCs w:val="28"/>
        </w:rPr>
        <w:t xml:space="preserve"> долл.</w:t>
      </w:r>
      <w:r w:rsidR="001452D2">
        <w:rPr>
          <w:rFonts w:ascii="Times New Roman" w:hAnsi="Times New Roman"/>
          <w:sz w:val="28"/>
          <w:szCs w:val="28"/>
        </w:rPr>
        <w:t xml:space="preserve"> </w:t>
      </w:r>
      <w:r w:rsidRPr="009E2FF5">
        <w:rPr>
          <w:rFonts w:ascii="Times New Roman" w:hAnsi="Times New Roman"/>
          <w:sz w:val="28"/>
          <w:szCs w:val="28"/>
        </w:rPr>
        <w:t>В 2004 г</w:t>
      </w:r>
      <w:r w:rsidR="00873227" w:rsidRPr="009E2FF5">
        <w:rPr>
          <w:rFonts w:ascii="Times New Roman" w:hAnsi="Times New Roman"/>
          <w:sz w:val="28"/>
          <w:szCs w:val="28"/>
        </w:rPr>
        <w:t>.</w:t>
      </w:r>
      <w:r w:rsidRPr="009E2FF5">
        <w:rPr>
          <w:rFonts w:ascii="Times New Roman" w:hAnsi="Times New Roman"/>
          <w:sz w:val="28"/>
          <w:szCs w:val="28"/>
        </w:rPr>
        <w:t xml:space="preserve"> компания объявила о приобретении 74% акций Uzdunrobita, крупнейшего сотово</w:t>
      </w:r>
      <w:r w:rsidR="00873227" w:rsidRPr="009E2FF5">
        <w:rPr>
          <w:rFonts w:ascii="Times New Roman" w:hAnsi="Times New Roman"/>
          <w:sz w:val="28"/>
          <w:szCs w:val="28"/>
        </w:rPr>
        <w:t xml:space="preserve">го оператора в Узбекистане, за </w:t>
      </w:r>
      <w:r w:rsidRPr="009E2FF5">
        <w:rPr>
          <w:rFonts w:ascii="Times New Roman" w:hAnsi="Times New Roman"/>
          <w:sz w:val="28"/>
          <w:szCs w:val="28"/>
        </w:rPr>
        <w:t>121 млн.</w:t>
      </w:r>
      <w:r w:rsidR="00873227" w:rsidRPr="009E2FF5">
        <w:rPr>
          <w:rFonts w:ascii="Times New Roman" w:hAnsi="Times New Roman"/>
          <w:sz w:val="28"/>
          <w:szCs w:val="28"/>
        </w:rPr>
        <w:t xml:space="preserve"> долл.</w:t>
      </w:r>
      <w:r w:rsidRPr="009E2FF5">
        <w:rPr>
          <w:rFonts w:ascii="Times New Roman" w:hAnsi="Times New Roman"/>
          <w:sz w:val="28"/>
          <w:szCs w:val="28"/>
        </w:rPr>
        <w:t>, а спустя год начала оказывать услуги сотов</w:t>
      </w:r>
      <w:r w:rsidR="00873227" w:rsidRPr="009E2FF5">
        <w:rPr>
          <w:rFonts w:ascii="Times New Roman" w:hAnsi="Times New Roman"/>
          <w:sz w:val="28"/>
          <w:szCs w:val="28"/>
        </w:rPr>
        <w:t xml:space="preserve">ой связи в Туркмении, купив за </w:t>
      </w:r>
      <w:r w:rsidRPr="009E2FF5">
        <w:rPr>
          <w:rFonts w:ascii="Times New Roman" w:hAnsi="Times New Roman"/>
          <w:sz w:val="28"/>
          <w:szCs w:val="28"/>
        </w:rPr>
        <w:t>28 млн.</w:t>
      </w:r>
      <w:r w:rsidR="00873227" w:rsidRPr="009E2FF5">
        <w:rPr>
          <w:rFonts w:ascii="Times New Roman" w:hAnsi="Times New Roman"/>
          <w:sz w:val="28"/>
          <w:szCs w:val="28"/>
        </w:rPr>
        <w:t xml:space="preserve"> долл.</w:t>
      </w:r>
      <w:r w:rsidR="001452D2">
        <w:rPr>
          <w:rFonts w:ascii="Times New Roman" w:hAnsi="Times New Roman"/>
          <w:sz w:val="28"/>
          <w:szCs w:val="28"/>
        </w:rPr>
        <w:t xml:space="preserve"> </w:t>
      </w:r>
      <w:r w:rsidRPr="009E2FF5">
        <w:rPr>
          <w:rFonts w:ascii="Times New Roman" w:hAnsi="Times New Roman"/>
          <w:sz w:val="28"/>
          <w:szCs w:val="28"/>
        </w:rPr>
        <w:t>местную компанию Barash Communications Technologies. В сентябре 2007 г</w:t>
      </w:r>
      <w:r w:rsidR="00873227" w:rsidRPr="009E2FF5">
        <w:rPr>
          <w:rFonts w:ascii="Times New Roman" w:hAnsi="Times New Roman"/>
          <w:sz w:val="28"/>
          <w:szCs w:val="28"/>
        </w:rPr>
        <w:t>.</w:t>
      </w:r>
      <w:r w:rsidRPr="009E2FF5">
        <w:rPr>
          <w:rFonts w:ascii="Times New Roman" w:hAnsi="Times New Roman"/>
          <w:sz w:val="28"/>
          <w:szCs w:val="28"/>
        </w:rPr>
        <w:t xml:space="preserve"> МТС приобрела 80% акций ведущего армянского оператора ЗАО K-Telecom (торговая марка VivaCell). Стоимость сделки составила 450 млн.</w:t>
      </w:r>
      <w:r w:rsidR="00873227" w:rsidRPr="009E2FF5">
        <w:rPr>
          <w:rFonts w:ascii="Times New Roman" w:hAnsi="Times New Roman"/>
          <w:sz w:val="28"/>
          <w:szCs w:val="28"/>
        </w:rPr>
        <w:t xml:space="preserve"> евро.</w:t>
      </w:r>
      <w:r w:rsidRPr="009E2FF5">
        <w:rPr>
          <w:rStyle w:val="aa"/>
          <w:rFonts w:ascii="Times New Roman" w:hAnsi="Times New Roman"/>
          <w:sz w:val="28"/>
          <w:szCs w:val="28"/>
        </w:rPr>
        <w:footnoteReference w:id="58"/>
      </w:r>
      <w:r w:rsidR="0038344C">
        <w:rPr>
          <w:rFonts w:ascii="Times New Roman" w:hAnsi="Times New Roman"/>
          <w:sz w:val="28"/>
          <w:szCs w:val="28"/>
        </w:rPr>
        <w:t xml:space="preserve"> </w:t>
      </w:r>
      <w:r w:rsidRPr="009E2FF5">
        <w:rPr>
          <w:rFonts w:ascii="Times New Roman" w:hAnsi="Times New Roman"/>
          <w:sz w:val="28"/>
          <w:szCs w:val="28"/>
        </w:rPr>
        <w:t>«Вымпелком» впервые вышел на рынки стран СНГ в 2004 году, приобретя второго по величине сотового каз</w:t>
      </w:r>
      <w:r w:rsidR="00873227" w:rsidRPr="009E2FF5">
        <w:rPr>
          <w:rFonts w:ascii="Times New Roman" w:hAnsi="Times New Roman"/>
          <w:sz w:val="28"/>
          <w:szCs w:val="28"/>
        </w:rPr>
        <w:t xml:space="preserve">ахского оператора «Кар-тел» за </w:t>
      </w:r>
      <w:r w:rsidRPr="009E2FF5">
        <w:rPr>
          <w:rFonts w:ascii="Times New Roman" w:hAnsi="Times New Roman"/>
          <w:sz w:val="28"/>
          <w:szCs w:val="28"/>
        </w:rPr>
        <w:t>350 млн.</w:t>
      </w:r>
      <w:r w:rsidR="00873227" w:rsidRPr="009E2FF5">
        <w:rPr>
          <w:rFonts w:ascii="Times New Roman" w:hAnsi="Times New Roman"/>
          <w:sz w:val="28"/>
          <w:szCs w:val="28"/>
        </w:rPr>
        <w:t xml:space="preserve"> долл.</w:t>
      </w:r>
      <w:r w:rsidRPr="009E2FF5">
        <w:rPr>
          <w:rFonts w:ascii="Times New Roman" w:hAnsi="Times New Roman"/>
          <w:sz w:val="28"/>
          <w:szCs w:val="28"/>
        </w:rPr>
        <w:t>, а затем долю в 54% в компании Buzton (Узбекистан). В следующем году «Вымпелком» попытался потеснить МТС на Украине, купив «Украинские радиосистемы» за 231,3 млн.</w:t>
      </w:r>
      <w:r w:rsidR="00873227" w:rsidRPr="009E2FF5">
        <w:rPr>
          <w:rFonts w:ascii="Times New Roman" w:hAnsi="Times New Roman"/>
          <w:sz w:val="28"/>
          <w:szCs w:val="28"/>
        </w:rPr>
        <w:t xml:space="preserve"> долл.</w:t>
      </w:r>
      <w:r w:rsidRPr="009E2FF5">
        <w:rPr>
          <w:rFonts w:ascii="Times New Roman" w:hAnsi="Times New Roman"/>
          <w:sz w:val="28"/>
          <w:szCs w:val="28"/>
        </w:rPr>
        <w:t>, а чуть позже вышел на рынок</w:t>
      </w:r>
      <w:r w:rsidR="00873227" w:rsidRPr="009E2FF5">
        <w:rPr>
          <w:rFonts w:ascii="Times New Roman" w:hAnsi="Times New Roman"/>
          <w:sz w:val="28"/>
          <w:szCs w:val="28"/>
        </w:rPr>
        <w:t xml:space="preserve"> Таджикистана, где приобрел за </w:t>
      </w:r>
      <w:r w:rsidRPr="009E2FF5">
        <w:rPr>
          <w:rFonts w:ascii="Times New Roman" w:hAnsi="Times New Roman"/>
          <w:sz w:val="28"/>
          <w:szCs w:val="28"/>
        </w:rPr>
        <w:t>12 млн.</w:t>
      </w:r>
      <w:r w:rsidR="00873227" w:rsidRPr="009E2FF5">
        <w:rPr>
          <w:rFonts w:ascii="Times New Roman" w:hAnsi="Times New Roman"/>
          <w:sz w:val="28"/>
          <w:szCs w:val="28"/>
        </w:rPr>
        <w:t xml:space="preserve"> долл.,</w:t>
      </w:r>
      <w:r w:rsidRPr="009E2FF5">
        <w:rPr>
          <w:rFonts w:ascii="Times New Roman" w:hAnsi="Times New Roman"/>
          <w:sz w:val="28"/>
          <w:szCs w:val="28"/>
        </w:rPr>
        <w:t xml:space="preserve"> 60% акций местного сотового оператора ООО «Таком» (Tacom). В 2006 г</w:t>
      </w:r>
      <w:r w:rsidR="00873227" w:rsidRPr="009E2FF5">
        <w:rPr>
          <w:rFonts w:ascii="Times New Roman" w:hAnsi="Times New Roman"/>
          <w:sz w:val="28"/>
          <w:szCs w:val="28"/>
        </w:rPr>
        <w:t xml:space="preserve">. </w:t>
      </w:r>
      <w:r w:rsidRPr="009E2FF5">
        <w:rPr>
          <w:rFonts w:ascii="Times New Roman" w:hAnsi="Times New Roman"/>
          <w:sz w:val="28"/>
          <w:szCs w:val="28"/>
        </w:rPr>
        <w:t>компания купила 51% акций гр</w:t>
      </w:r>
      <w:r w:rsidR="00873227" w:rsidRPr="009E2FF5">
        <w:rPr>
          <w:rFonts w:ascii="Times New Roman" w:hAnsi="Times New Roman"/>
          <w:sz w:val="28"/>
          <w:szCs w:val="28"/>
        </w:rPr>
        <w:t xml:space="preserve">узинского оператора Mobitel за </w:t>
      </w:r>
      <w:r w:rsidRPr="009E2FF5">
        <w:rPr>
          <w:rFonts w:ascii="Times New Roman" w:hAnsi="Times New Roman"/>
          <w:sz w:val="28"/>
          <w:szCs w:val="28"/>
        </w:rPr>
        <w:t>12,1 млн.</w:t>
      </w:r>
      <w:r w:rsidR="00873227" w:rsidRPr="009E2FF5">
        <w:rPr>
          <w:rFonts w:ascii="Times New Roman" w:hAnsi="Times New Roman"/>
          <w:sz w:val="28"/>
          <w:szCs w:val="28"/>
        </w:rPr>
        <w:t xml:space="preserve"> долл.</w:t>
      </w:r>
      <w:r w:rsidRPr="009E2FF5">
        <w:rPr>
          <w:rFonts w:ascii="Times New Roman" w:hAnsi="Times New Roman"/>
          <w:sz w:val="28"/>
          <w:szCs w:val="28"/>
        </w:rPr>
        <w:t>, а еще через год выкупила у греческой OTE 90% армянской сотовой компании</w:t>
      </w:r>
      <w:r w:rsidR="00873227" w:rsidRPr="009E2FF5">
        <w:rPr>
          <w:rFonts w:ascii="Times New Roman" w:hAnsi="Times New Roman"/>
          <w:sz w:val="28"/>
          <w:szCs w:val="28"/>
        </w:rPr>
        <w:t xml:space="preserve"> «Арментел», заплатив за актив </w:t>
      </w:r>
      <w:r w:rsidRPr="009E2FF5">
        <w:rPr>
          <w:rFonts w:ascii="Times New Roman" w:hAnsi="Times New Roman"/>
          <w:sz w:val="28"/>
          <w:szCs w:val="28"/>
        </w:rPr>
        <w:t>341,9 млн.</w:t>
      </w:r>
      <w:r w:rsidR="00873227" w:rsidRPr="009E2FF5">
        <w:rPr>
          <w:rFonts w:ascii="Times New Roman" w:hAnsi="Times New Roman"/>
          <w:sz w:val="28"/>
          <w:szCs w:val="28"/>
        </w:rPr>
        <w:t xml:space="preserve"> евро.</w:t>
      </w:r>
      <w:r w:rsidRPr="009E2FF5">
        <w:rPr>
          <w:rStyle w:val="aa"/>
          <w:rFonts w:ascii="Times New Roman" w:hAnsi="Times New Roman"/>
          <w:sz w:val="28"/>
          <w:szCs w:val="28"/>
        </w:rPr>
        <w:footnoteReference w:id="59"/>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Несмотря на успешную реализацию нескольких крупных проектов, процесс взаимного инвестирования в странах СНГ то и дело тормозится. Стимулировать его может как государственное регулирование, так и сугубо финансовые меры. К первым можно отнести проект создания нового многостороннего договора о зоне свободной торговли в странах СНГ в соответствии со стандартами ВТО, что, в частности, предусмотрено стратегией экономического развития СНГ на период до 2020 г</w:t>
      </w:r>
      <w:r w:rsidR="00873227" w:rsidRPr="009E2FF5">
        <w:rPr>
          <w:rFonts w:ascii="Times New Roman" w:hAnsi="Times New Roman"/>
          <w:sz w:val="28"/>
          <w:szCs w:val="28"/>
        </w:rPr>
        <w:t>.</w:t>
      </w:r>
      <w:r w:rsidRPr="009E2FF5">
        <w:rPr>
          <w:rFonts w:ascii="Times New Roman" w:hAnsi="Times New Roman"/>
          <w:sz w:val="28"/>
          <w:szCs w:val="28"/>
        </w:rPr>
        <w:t>. Таможенный союз России, Казахстана и Белоруссии, который начнет функционировать с января 2010 г</w:t>
      </w:r>
      <w:r w:rsidR="00873227" w:rsidRPr="009E2FF5">
        <w:rPr>
          <w:rFonts w:ascii="Times New Roman" w:hAnsi="Times New Roman"/>
          <w:sz w:val="28"/>
          <w:szCs w:val="28"/>
        </w:rPr>
        <w:t>.</w:t>
      </w:r>
      <w:r w:rsidRPr="009E2FF5">
        <w:rPr>
          <w:rFonts w:ascii="Times New Roman" w:hAnsi="Times New Roman"/>
          <w:sz w:val="28"/>
          <w:szCs w:val="28"/>
        </w:rPr>
        <w:t>, также будет способствовать объединению бизнесов этих стран.</w:t>
      </w:r>
      <w:r w:rsidR="001452D2">
        <w:rPr>
          <w:rFonts w:ascii="Times New Roman" w:hAnsi="Times New Roman"/>
          <w:sz w:val="28"/>
          <w:szCs w:val="28"/>
        </w:rPr>
        <w:t xml:space="preserve"> </w:t>
      </w:r>
      <w:r w:rsidRPr="009E2FF5">
        <w:rPr>
          <w:rFonts w:ascii="Times New Roman" w:hAnsi="Times New Roman"/>
          <w:sz w:val="28"/>
          <w:szCs w:val="28"/>
        </w:rPr>
        <w:t>По мнению ряда экспертов, национальные лидеры стран СНГ должны сами стремиться к тому, чтобы стимулировать инвестиции. Способствовать корпоративной интеграции на евразийском пространстве может, прежде всего, благожелательное внимание власти к таким проектам: «Такие системы работают во многих странах. Пример в Казахстане — активная деятельность совета иностранных инвесторов и прямое общение президента страны и других высших должностных лиц с иностранными инвесторами».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Главная задача государств заключается не столько в стимулировании, сколько в устранении барьеров — формальных и особенно неформальных (коррупция и лоббизм). Впрочем,</w:t>
      </w:r>
      <w:r w:rsidR="001452D2">
        <w:rPr>
          <w:rFonts w:ascii="Times New Roman" w:hAnsi="Times New Roman"/>
          <w:sz w:val="28"/>
          <w:szCs w:val="28"/>
        </w:rPr>
        <w:t xml:space="preserve"> </w:t>
      </w:r>
      <w:r w:rsidRPr="009E2FF5">
        <w:rPr>
          <w:rFonts w:ascii="Times New Roman" w:hAnsi="Times New Roman"/>
          <w:sz w:val="28"/>
          <w:szCs w:val="28"/>
        </w:rPr>
        <w:t>выделяют</w:t>
      </w:r>
      <w:r w:rsidR="001452D2">
        <w:rPr>
          <w:rFonts w:ascii="Times New Roman" w:hAnsi="Times New Roman"/>
          <w:sz w:val="28"/>
          <w:szCs w:val="28"/>
        </w:rPr>
        <w:t xml:space="preserve"> </w:t>
      </w:r>
      <w:r w:rsidRPr="009E2FF5">
        <w:rPr>
          <w:rFonts w:ascii="Times New Roman" w:hAnsi="Times New Roman"/>
          <w:sz w:val="28"/>
          <w:szCs w:val="28"/>
        </w:rPr>
        <w:t>стратегические отрасли, для которых стоит сделать исключение. К ним можно отнести ОПК, в частности самолетостроение, атомную промышленность, а также трансграничные инфраструктурные отрасли (гидроэнергетика Центральной Азии).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Немаловажная роль в интеграционных процессах принадлежит межгосударственным банкам, которые работают на основании межгосударственных соглашений и пользуются налоговым иммунитетом, что позволяет им более спокойно вести инвестиционные проекты. Примером успешной проектной работы может служить финансирование Евразийским банком развития проекта освоения крупнейшего месторождения хромовых руд Восход в Актюбинской области Казахстана. Запуск одноименного горно-обогатительного комбината состоялся в сентябре прошлого года. Запасы рудника составляют 19,5 млн. тонн руды, и, согласно плану, на месторождении будет добыто 1,3 млн. тонн, которые будут переработаны в 950 тыс. тонн хромового концентрата. Треть этого объема будет перерабатываться Тихвинским ферросплавным заводом, входящим в группу «Мечел», остальное — реализовываться на российских и международных рынках.</w:t>
      </w:r>
      <w:r w:rsidR="00873227" w:rsidRPr="009E2FF5">
        <w:rPr>
          <w:rFonts w:ascii="Times New Roman" w:hAnsi="Times New Roman"/>
          <w:sz w:val="28"/>
          <w:szCs w:val="28"/>
        </w:rPr>
        <w:t xml:space="preserve"> Инвестиции в ГОК составили </w:t>
      </w:r>
      <w:r w:rsidRPr="009E2FF5">
        <w:rPr>
          <w:rFonts w:ascii="Times New Roman" w:hAnsi="Times New Roman"/>
          <w:sz w:val="28"/>
          <w:szCs w:val="28"/>
        </w:rPr>
        <w:t>120 млн.</w:t>
      </w:r>
      <w:r w:rsidR="00873227" w:rsidRPr="009E2FF5">
        <w:rPr>
          <w:rFonts w:ascii="Times New Roman" w:hAnsi="Times New Roman"/>
          <w:sz w:val="28"/>
          <w:szCs w:val="28"/>
        </w:rPr>
        <w:t xml:space="preserve"> долл.</w:t>
      </w:r>
      <w:r w:rsidRPr="009E2FF5">
        <w:rPr>
          <w:rFonts w:ascii="Times New Roman" w:hAnsi="Times New Roman"/>
          <w:sz w:val="28"/>
          <w:szCs w:val="28"/>
        </w:rPr>
        <w:t>, причем половину этой суммы выделил Евразийский банк развития.</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целом бытует мнение, что искусственным образом объединить бизнесы стран СНГ все равно не удастся: рынок сам определяет, насколько ему интересны те или иные инвестиционные проекты. Тем не менее, необходима планомерная совместная работа по устранению многочисленных барьеров в торговле товарами и услугами. Она не требует значительных финансовых вливаний и вполне возможна в условиях жестких бюджетных ограничений. Кроме того, она даст возможность совершить рывок, который позволит национальным экономикам евразийских соседей стать конкурентоспособнее и развиваться быстрее.</w:t>
      </w:r>
    </w:p>
    <w:p w:rsidR="00873227" w:rsidRPr="009E2FF5" w:rsidRDefault="00873227" w:rsidP="001452D2">
      <w:pPr>
        <w:pStyle w:val="a6"/>
        <w:spacing w:line="360" w:lineRule="auto"/>
        <w:ind w:firstLine="709"/>
        <w:jc w:val="both"/>
        <w:rPr>
          <w:rFonts w:ascii="Times New Roman" w:hAnsi="Times New Roman"/>
          <w:sz w:val="28"/>
          <w:szCs w:val="32"/>
        </w:rPr>
      </w:pPr>
    </w:p>
    <w:p w:rsidR="001B3934" w:rsidRPr="0038344C" w:rsidRDefault="001B3934" w:rsidP="001452D2">
      <w:pPr>
        <w:pStyle w:val="a6"/>
        <w:spacing w:line="360" w:lineRule="auto"/>
        <w:ind w:firstLine="709"/>
        <w:jc w:val="both"/>
        <w:rPr>
          <w:rFonts w:ascii="Times New Roman" w:hAnsi="Times New Roman"/>
          <w:b/>
          <w:sz w:val="28"/>
          <w:szCs w:val="32"/>
        </w:rPr>
      </w:pPr>
      <w:r w:rsidRPr="0038344C">
        <w:rPr>
          <w:rFonts w:ascii="Times New Roman" w:hAnsi="Times New Roman"/>
          <w:b/>
          <w:sz w:val="28"/>
          <w:szCs w:val="32"/>
        </w:rPr>
        <w:t>3.3 Унификация нормативно-правовой базы</w:t>
      </w:r>
    </w:p>
    <w:p w:rsidR="001B3934" w:rsidRPr="009E2FF5" w:rsidRDefault="001B3934" w:rsidP="001452D2">
      <w:pPr>
        <w:pStyle w:val="a6"/>
        <w:spacing w:line="360" w:lineRule="auto"/>
        <w:ind w:firstLine="709"/>
        <w:jc w:val="both"/>
        <w:rPr>
          <w:rFonts w:ascii="Times New Roman" w:hAnsi="Times New Roman"/>
          <w:sz w:val="28"/>
          <w:szCs w:val="32"/>
        </w:rPr>
      </w:pPr>
    </w:p>
    <w:p w:rsidR="001B3934" w:rsidRPr="009E2FF5" w:rsidRDefault="001B3934" w:rsidP="001452D2">
      <w:pPr>
        <w:pStyle w:val="a6"/>
        <w:spacing w:line="360" w:lineRule="auto"/>
        <w:ind w:firstLine="709"/>
        <w:jc w:val="both"/>
        <w:rPr>
          <w:rFonts w:ascii="Times New Roman" w:hAnsi="Times New Roman"/>
          <w:sz w:val="28"/>
          <w:szCs w:val="28"/>
        </w:rPr>
      </w:pPr>
      <w:r w:rsidRPr="009E2FF5">
        <w:rPr>
          <w:rFonts w:ascii="Times New Roman" w:hAnsi="Times New Roman"/>
          <w:sz w:val="28"/>
          <w:szCs w:val="28"/>
        </w:rPr>
        <w:t>Унификация нормативно-правовой базы, отвечающей национальным интересам каждого государства-участника Содружества Независимых Государств, является обязательным условием эффективного развития СНГ.</w:t>
      </w:r>
      <w:r w:rsidR="001452D2">
        <w:rPr>
          <w:rFonts w:ascii="Times New Roman" w:hAnsi="Times New Roman"/>
          <w:sz w:val="28"/>
          <w:szCs w:val="28"/>
        </w:rPr>
        <w:t xml:space="preserve"> </w:t>
      </w:r>
      <w:r w:rsidRPr="009E2FF5">
        <w:rPr>
          <w:rFonts w:ascii="Times New Roman" w:hAnsi="Times New Roman"/>
          <w:sz w:val="28"/>
          <w:szCs w:val="28"/>
        </w:rPr>
        <w:t>Противоречия между странами-участниками СНГ при подготовке и реализации основополагающих документов, определяющих их деятельность, возникли из-за различной направленности политических и экономических интересов суверенных государств. В рамках СНГ за десять лет принято 1194 документа, 84</w:t>
      </w:r>
      <w:r w:rsidR="00873227" w:rsidRPr="009E2FF5">
        <w:rPr>
          <w:rFonts w:ascii="Times New Roman" w:hAnsi="Times New Roman"/>
          <w:sz w:val="28"/>
          <w:szCs w:val="28"/>
        </w:rPr>
        <w:t xml:space="preserve">% </w:t>
      </w:r>
      <w:r w:rsidRPr="009E2FF5">
        <w:rPr>
          <w:rFonts w:ascii="Times New Roman" w:hAnsi="Times New Roman"/>
          <w:sz w:val="28"/>
          <w:szCs w:val="28"/>
        </w:rPr>
        <w:t>вступили</w:t>
      </w:r>
      <w:r w:rsidR="00873227" w:rsidRPr="009E2FF5">
        <w:rPr>
          <w:rFonts w:ascii="Times New Roman" w:hAnsi="Times New Roman"/>
          <w:sz w:val="28"/>
          <w:szCs w:val="28"/>
        </w:rPr>
        <w:t xml:space="preserve"> в силу со дня подписания, а 16% </w:t>
      </w:r>
      <w:r w:rsidRPr="009E2FF5">
        <w:rPr>
          <w:rFonts w:ascii="Times New Roman" w:hAnsi="Times New Roman"/>
          <w:sz w:val="28"/>
          <w:szCs w:val="28"/>
        </w:rPr>
        <w:t>- после ратификации. Особое место занимают модельные акты, которые разрабатываются в целях создания единого правового пространства СНГ, сближения законодательных решений его государств-участников по наиболее важным, принципиальным вопросам, требующим унификации правового регулирования, устранения противоречий и расхождений между правовыми нормами разных государств-участников СНГ, которые могут нанести существенный вред регулированию общественных отношений.</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К видам модельных законодательных актов относятся Общие (основные) принципы, Основы единой политики, модельный закон как типовой законодательный акт Межпарламентской Ассамблеи СНГ (МПА), содержащий нормы, регулирующие определенную сферу общественных отношений, модельный кодекс. Модельный акт принимается постановлением МПА, направляется парламентам государств-участников МПА для рассмотрения в рамках их процедур без какой-либо ратификации. Однако опыт реализации более 100 модельных актов свидетельствует о низкой степени их действия. Модельные законы должны стать реальным средством гармонизации национальных законодательств, поэтому необходимо разобрать организационно-правовые механизмы и систему мер по повышению востребованности общего законодательства стран СНГ, а также проводить всестороннюю экономико-правовую экспертизу каждого законопроекта. В связи с этим необходимо активизировать работу постоянных комиссий Межпарламентской Ассамблеи СНГ, так как от этого зависит качество и согласованность разрабатываемых модельных актов.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Модельные законодательные акты обладают лишь рекомендательным характером, поэтому содержащиеся в них правовые нормы не имеют прямого действия. В то же время формирование единого экономического пространства и его функционирование невозможно без универсальных правовых регуляторов. Наиболее простой способ – придание модельным законам статуса правовых актов прямого действия. Однако реализация этого механизма займет длительный период. В ближайшей перспективе реален другой путь: для обеспечения действенности модельных законодательных актов необходимо, чтобы парламенты государств-участников договора условились о порядке и трансформации правовых норм модельных актов в национальное законодательство, предварительно ратифицировав модельные законы. Пока же наиболее эффективной формой нормотворческой деятельности следует признать подготовку и принятие международных договоров и соглашений по приоритетным направлениям.</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Реальное объединение и экономическое сотрудничество стран СНГ идет недостаточно активно в связи с отсутствием должным образом унифицированного таможенного, налогового, банковского законодательства.</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Унификация таможенного законодательства и таможенных процедур должна существенно упростить таможенное общение, а также перемещение товаров и транспортных средств через границы, помочь найти оптимальные варианты таможенного оформления и контроля, таможенно-тарифного регулирования, других средств реализации таможенной политики, сохранив при этом особенности национального элемента таможенных служб и систем. Разумная</w:t>
      </w:r>
      <w:r w:rsidR="001452D2">
        <w:rPr>
          <w:rFonts w:ascii="Times New Roman" w:hAnsi="Times New Roman"/>
          <w:sz w:val="28"/>
          <w:szCs w:val="28"/>
        </w:rPr>
        <w:t xml:space="preserve"> </w:t>
      </w:r>
      <w:r w:rsidRPr="009E2FF5">
        <w:rPr>
          <w:rFonts w:ascii="Times New Roman" w:hAnsi="Times New Roman"/>
          <w:sz w:val="28"/>
          <w:szCs w:val="28"/>
        </w:rPr>
        <w:t>унификация ведет к гармонизации таможенных систем, согласованию таможенного законодательства отдельных стран.</w:t>
      </w:r>
      <w:r w:rsidR="003B5A00">
        <w:rPr>
          <w:rFonts w:ascii="Times New Roman" w:hAnsi="Times New Roman"/>
          <w:sz w:val="28"/>
          <w:szCs w:val="28"/>
        </w:rPr>
        <w:t xml:space="preserve"> </w:t>
      </w:r>
      <w:r w:rsidRPr="009E2FF5">
        <w:rPr>
          <w:rFonts w:ascii="Times New Roman" w:hAnsi="Times New Roman"/>
          <w:sz w:val="28"/>
          <w:szCs w:val="28"/>
        </w:rPr>
        <w:t>Реформы, проводимые государствами-участниками СНГ, направлены, прежде всего, на развитие рыночных отношений, создание единого экономического пространства, что особенно четко прослеживается в подписанном 26 февраля 1999 г. Республикой Беларусь, Республикой Казахстан, Киргизской Республикой, Российской Федерацией и Республикой Таджикистан Договора о Таможенном союзе и едином экономическом пространстве. Создание единой таможенной территории потребует значительных усилий, положение усугубляется недостаточно эффективным механизмом согласования мнений государств-участников, принятия решений и контроля за их выполнением. Следует принять качественно новый документ, определяющий дальнейшее развитие таможенного сотрудничества государств-участников Содружества, - Соглашение о принципах таможенной политики стран-участников СНГ. Оформлением данной инициативы может стать принятие Декларации «Об основах таможенной политики и сотрудничества Российской Федерации с государствами-участниками Содружества Независимых Государств».</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Под иностранными инвестициями в</w:t>
      </w:r>
      <w:r w:rsidR="001452D2">
        <w:rPr>
          <w:rFonts w:ascii="Times New Roman" w:hAnsi="Times New Roman"/>
          <w:sz w:val="28"/>
          <w:szCs w:val="28"/>
        </w:rPr>
        <w:t xml:space="preserve"> </w:t>
      </w:r>
      <w:r w:rsidRPr="009E2FF5">
        <w:rPr>
          <w:rFonts w:ascii="Times New Roman" w:hAnsi="Times New Roman"/>
          <w:sz w:val="28"/>
          <w:szCs w:val="28"/>
        </w:rPr>
        <w:t>законодательстве государств-участников СНГ обычно понимаются различные виды имущества (в</w:t>
      </w:r>
      <w:r w:rsidR="001452D2">
        <w:rPr>
          <w:rFonts w:ascii="Times New Roman" w:hAnsi="Times New Roman"/>
          <w:sz w:val="28"/>
          <w:szCs w:val="28"/>
        </w:rPr>
        <w:t xml:space="preserve"> </w:t>
      </w:r>
      <w:r w:rsidRPr="009E2FF5">
        <w:rPr>
          <w:rFonts w:ascii="Times New Roman" w:hAnsi="Times New Roman"/>
          <w:sz w:val="28"/>
          <w:szCs w:val="28"/>
        </w:rPr>
        <w:t>том числе ценные бумаги), имущественные права и</w:t>
      </w:r>
      <w:r w:rsidR="001452D2">
        <w:rPr>
          <w:rFonts w:ascii="Times New Roman" w:hAnsi="Times New Roman"/>
          <w:sz w:val="28"/>
          <w:szCs w:val="28"/>
        </w:rPr>
        <w:t xml:space="preserve"> </w:t>
      </w:r>
      <w:r w:rsidRPr="009E2FF5">
        <w:rPr>
          <w:rFonts w:ascii="Times New Roman" w:hAnsi="Times New Roman"/>
          <w:sz w:val="28"/>
          <w:szCs w:val="28"/>
        </w:rPr>
        <w:t>права на</w:t>
      </w:r>
      <w:r w:rsidR="001452D2">
        <w:rPr>
          <w:rFonts w:ascii="Times New Roman" w:hAnsi="Times New Roman"/>
          <w:sz w:val="28"/>
          <w:szCs w:val="28"/>
        </w:rPr>
        <w:t xml:space="preserve"> </w:t>
      </w:r>
      <w:r w:rsidRPr="009E2FF5">
        <w:rPr>
          <w:rFonts w:ascii="Times New Roman" w:hAnsi="Times New Roman"/>
          <w:sz w:val="28"/>
          <w:szCs w:val="28"/>
        </w:rPr>
        <w:t>объекты интеллектуальной собственности. Как правило, кредиты и</w:t>
      </w:r>
      <w:r w:rsidR="001452D2">
        <w:rPr>
          <w:rFonts w:ascii="Times New Roman" w:hAnsi="Times New Roman"/>
          <w:sz w:val="28"/>
          <w:szCs w:val="28"/>
        </w:rPr>
        <w:t xml:space="preserve"> </w:t>
      </w:r>
      <w:r w:rsidRPr="009E2FF5">
        <w:rPr>
          <w:rFonts w:ascii="Times New Roman" w:hAnsi="Times New Roman"/>
          <w:sz w:val="28"/>
          <w:szCs w:val="28"/>
        </w:rPr>
        <w:t>займы не</w:t>
      </w:r>
      <w:r w:rsidR="001452D2">
        <w:rPr>
          <w:rFonts w:ascii="Times New Roman" w:hAnsi="Times New Roman"/>
          <w:sz w:val="28"/>
          <w:szCs w:val="28"/>
        </w:rPr>
        <w:t xml:space="preserve"> </w:t>
      </w:r>
      <w:r w:rsidRPr="009E2FF5">
        <w:rPr>
          <w:rFonts w:ascii="Times New Roman" w:hAnsi="Times New Roman"/>
          <w:sz w:val="28"/>
          <w:szCs w:val="28"/>
        </w:rPr>
        <w:t>относятся к</w:t>
      </w:r>
      <w:r w:rsidR="001452D2">
        <w:rPr>
          <w:rFonts w:ascii="Times New Roman" w:hAnsi="Times New Roman"/>
          <w:sz w:val="28"/>
          <w:szCs w:val="28"/>
        </w:rPr>
        <w:t xml:space="preserve"> </w:t>
      </w:r>
      <w:r w:rsidRPr="009E2FF5">
        <w:rPr>
          <w:rFonts w:ascii="Times New Roman" w:hAnsi="Times New Roman"/>
          <w:sz w:val="28"/>
          <w:szCs w:val="28"/>
        </w:rPr>
        <w:t>источникам иностранных инвестиций (в</w:t>
      </w:r>
      <w:r w:rsidR="001452D2">
        <w:rPr>
          <w:rFonts w:ascii="Times New Roman" w:hAnsi="Times New Roman"/>
          <w:sz w:val="28"/>
          <w:szCs w:val="28"/>
        </w:rPr>
        <w:t xml:space="preserve"> </w:t>
      </w:r>
      <w:r w:rsidRPr="009E2FF5">
        <w:rPr>
          <w:rFonts w:ascii="Times New Roman" w:hAnsi="Times New Roman"/>
          <w:sz w:val="28"/>
          <w:szCs w:val="28"/>
        </w:rPr>
        <w:t>отличие от</w:t>
      </w:r>
      <w:r w:rsidR="001452D2">
        <w:rPr>
          <w:rFonts w:ascii="Times New Roman" w:hAnsi="Times New Roman"/>
          <w:sz w:val="28"/>
          <w:szCs w:val="28"/>
        </w:rPr>
        <w:t xml:space="preserve"> </w:t>
      </w:r>
      <w:r w:rsidRPr="009E2FF5">
        <w:rPr>
          <w:rFonts w:ascii="Times New Roman" w:hAnsi="Times New Roman"/>
          <w:sz w:val="28"/>
          <w:szCs w:val="28"/>
        </w:rPr>
        <w:t>международного инвестиционного права). Исключение составляет законодательство Республики Беларусь.</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Для законодательства государств-участников СНГ характерна дифференциация иностранных инвестиций. Как правило, национальные законы об</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инвестициях не</w:t>
      </w:r>
      <w:r w:rsidR="001452D2">
        <w:rPr>
          <w:rFonts w:ascii="Times New Roman" w:hAnsi="Times New Roman"/>
          <w:sz w:val="28"/>
          <w:szCs w:val="28"/>
        </w:rPr>
        <w:t xml:space="preserve"> </w:t>
      </w:r>
      <w:r w:rsidRPr="009E2FF5">
        <w:rPr>
          <w:rFonts w:ascii="Times New Roman" w:hAnsi="Times New Roman"/>
          <w:sz w:val="28"/>
          <w:szCs w:val="28"/>
        </w:rPr>
        <w:t>разделяют инвестиции на</w:t>
      </w:r>
      <w:r w:rsidR="001452D2">
        <w:rPr>
          <w:rFonts w:ascii="Times New Roman" w:hAnsi="Times New Roman"/>
          <w:sz w:val="28"/>
          <w:szCs w:val="28"/>
        </w:rPr>
        <w:t xml:space="preserve"> </w:t>
      </w:r>
      <w:r w:rsidRPr="009E2FF5">
        <w:rPr>
          <w:rFonts w:ascii="Times New Roman" w:hAnsi="Times New Roman"/>
          <w:sz w:val="28"/>
          <w:szCs w:val="28"/>
        </w:rPr>
        <w:t>прямые и</w:t>
      </w:r>
      <w:r w:rsidR="001452D2">
        <w:rPr>
          <w:rFonts w:ascii="Times New Roman" w:hAnsi="Times New Roman"/>
          <w:sz w:val="28"/>
          <w:szCs w:val="28"/>
        </w:rPr>
        <w:t xml:space="preserve"> </w:t>
      </w:r>
      <w:r w:rsidRPr="009E2FF5">
        <w:rPr>
          <w:rFonts w:ascii="Times New Roman" w:hAnsi="Times New Roman"/>
          <w:sz w:val="28"/>
          <w:szCs w:val="28"/>
        </w:rPr>
        <w:t>портфельные. Исключение составляет законодательство Российской Федерации и</w:t>
      </w:r>
      <w:r w:rsidR="001452D2">
        <w:rPr>
          <w:rFonts w:ascii="Times New Roman" w:hAnsi="Times New Roman"/>
          <w:sz w:val="28"/>
          <w:szCs w:val="28"/>
        </w:rPr>
        <w:t xml:space="preserve"> </w:t>
      </w:r>
      <w:r w:rsidRPr="009E2FF5">
        <w:rPr>
          <w:rFonts w:ascii="Times New Roman" w:hAnsi="Times New Roman"/>
          <w:sz w:val="28"/>
          <w:szCs w:val="28"/>
        </w:rPr>
        <w:t>Киргизской Республики. Так, в</w:t>
      </w:r>
      <w:r w:rsidR="001452D2">
        <w:rPr>
          <w:rFonts w:ascii="Times New Roman" w:hAnsi="Times New Roman"/>
          <w:sz w:val="28"/>
          <w:szCs w:val="28"/>
        </w:rPr>
        <w:t xml:space="preserve"> </w:t>
      </w:r>
      <w:r w:rsidRPr="009E2FF5">
        <w:rPr>
          <w:rFonts w:ascii="Times New Roman" w:hAnsi="Times New Roman"/>
          <w:sz w:val="28"/>
          <w:szCs w:val="28"/>
        </w:rPr>
        <w:t>Федеральном законе Российской Федерации «Об иностранных инвестициях в</w:t>
      </w:r>
      <w:r w:rsidR="001452D2">
        <w:rPr>
          <w:rFonts w:ascii="Times New Roman" w:hAnsi="Times New Roman"/>
          <w:sz w:val="28"/>
          <w:szCs w:val="28"/>
        </w:rPr>
        <w:t xml:space="preserve"> </w:t>
      </w:r>
      <w:r w:rsidRPr="009E2FF5">
        <w:rPr>
          <w:rFonts w:ascii="Times New Roman" w:hAnsi="Times New Roman"/>
          <w:sz w:val="28"/>
          <w:szCs w:val="28"/>
        </w:rPr>
        <w:t>Российской Федерации» от</w:t>
      </w:r>
      <w:r w:rsidR="001452D2">
        <w:rPr>
          <w:rFonts w:ascii="Times New Roman" w:hAnsi="Times New Roman"/>
          <w:sz w:val="28"/>
          <w:szCs w:val="28"/>
        </w:rPr>
        <w:t xml:space="preserve"> </w:t>
      </w:r>
      <w:r w:rsidRPr="009E2FF5">
        <w:rPr>
          <w:rFonts w:ascii="Times New Roman" w:hAnsi="Times New Roman"/>
          <w:sz w:val="28"/>
          <w:szCs w:val="28"/>
        </w:rPr>
        <w:t>9 июля 1999 г</w:t>
      </w:r>
      <w:r w:rsidR="00873227" w:rsidRPr="009E2FF5">
        <w:rPr>
          <w:rFonts w:ascii="Times New Roman" w:hAnsi="Times New Roman"/>
          <w:sz w:val="28"/>
          <w:szCs w:val="28"/>
        </w:rPr>
        <w:t>.</w:t>
      </w:r>
      <w:r w:rsidRPr="009E2FF5">
        <w:rPr>
          <w:rFonts w:ascii="Times New Roman" w:hAnsi="Times New Roman"/>
          <w:sz w:val="28"/>
          <w:szCs w:val="28"/>
        </w:rPr>
        <w:t xml:space="preserve"> (в</w:t>
      </w:r>
      <w:r w:rsidR="001452D2">
        <w:rPr>
          <w:rFonts w:ascii="Times New Roman" w:hAnsi="Times New Roman"/>
          <w:sz w:val="28"/>
          <w:szCs w:val="28"/>
        </w:rPr>
        <w:t xml:space="preserve"> </w:t>
      </w:r>
      <w:r w:rsidRPr="009E2FF5">
        <w:rPr>
          <w:rFonts w:ascii="Times New Roman" w:hAnsi="Times New Roman"/>
          <w:sz w:val="28"/>
          <w:szCs w:val="28"/>
        </w:rPr>
        <w:t>редакции от</w:t>
      </w:r>
      <w:r w:rsidR="001452D2">
        <w:rPr>
          <w:rFonts w:ascii="Times New Roman" w:hAnsi="Times New Roman"/>
          <w:sz w:val="28"/>
          <w:szCs w:val="28"/>
        </w:rPr>
        <w:t xml:space="preserve"> </w:t>
      </w:r>
      <w:r w:rsidRPr="009E2FF5">
        <w:rPr>
          <w:rFonts w:ascii="Times New Roman" w:hAnsi="Times New Roman"/>
          <w:sz w:val="28"/>
          <w:szCs w:val="28"/>
        </w:rPr>
        <w:t>26 июня 2007 г</w:t>
      </w:r>
      <w:r w:rsidR="00873227" w:rsidRPr="009E2FF5">
        <w:rPr>
          <w:rFonts w:ascii="Times New Roman" w:hAnsi="Times New Roman"/>
          <w:sz w:val="28"/>
          <w:szCs w:val="28"/>
        </w:rPr>
        <w:t>.</w:t>
      </w:r>
      <w:r w:rsidRPr="009E2FF5">
        <w:rPr>
          <w:rFonts w:ascii="Times New Roman" w:hAnsi="Times New Roman"/>
          <w:sz w:val="28"/>
          <w:szCs w:val="28"/>
        </w:rPr>
        <w:t>) под прямыми иностранными инвестициями понимается приобретение иностранным инвестором не</w:t>
      </w:r>
      <w:r w:rsidR="001452D2">
        <w:rPr>
          <w:rFonts w:ascii="Times New Roman" w:hAnsi="Times New Roman"/>
          <w:sz w:val="28"/>
          <w:szCs w:val="28"/>
        </w:rPr>
        <w:t xml:space="preserve"> </w:t>
      </w:r>
      <w:r w:rsidRPr="009E2FF5">
        <w:rPr>
          <w:rFonts w:ascii="Times New Roman" w:hAnsi="Times New Roman"/>
          <w:sz w:val="28"/>
          <w:szCs w:val="28"/>
        </w:rPr>
        <w:t>менее 10% доли в</w:t>
      </w:r>
      <w:r w:rsidR="001452D2">
        <w:rPr>
          <w:rFonts w:ascii="Times New Roman" w:hAnsi="Times New Roman"/>
          <w:sz w:val="28"/>
          <w:szCs w:val="28"/>
        </w:rPr>
        <w:t xml:space="preserve"> </w:t>
      </w:r>
      <w:r w:rsidRPr="009E2FF5">
        <w:rPr>
          <w:rFonts w:ascii="Times New Roman" w:hAnsi="Times New Roman"/>
          <w:sz w:val="28"/>
          <w:szCs w:val="28"/>
        </w:rPr>
        <w:t>уставном капитале коммерческой организации, созданной на</w:t>
      </w:r>
      <w:r w:rsidR="001452D2">
        <w:rPr>
          <w:rFonts w:ascii="Times New Roman" w:hAnsi="Times New Roman"/>
          <w:sz w:val="28"/>
          <w:szCs w:val="28"/>
        </w:rPr>
        <w:t xml:space="preserve"> </w:t>
      </w:r>
      <w:r w:rsidRPr="009E2FF5">
        <w:rPr>
          <w:rFonts w:ascii="Times New Roman" w:hAnsi="Times New Roman"/>
          <w:sz w:val="28"/>
          <w:szCs w:val="28"/>
        </w:rPr>
        <w:t>территории России и</w:t>
      </w:r>
      <w:r w:rsidR="001452D2">
        <w:rPr>
          <w:rFonts w:ascii="Times New Roman" w:hAnsi="Times New Roman"/>
          <w:sz w:val="28"/>
          <w:szCs w:val="28"/>
        </w:rPr>
        <w:t xml:space="preserve"> </w:t>
      </w:r>
      <w:r w:rsidRPr="009E2FF5">
        <w:rPr>
          <w:rFonts w:ascii="Times New Roman" w:hAnsi="Times New Roman"/>
          <w:sz w:val="28"/>
          <w:szCs w:val="28"/>
        </w:rPr>
        <w:t>другие значительные инвестиции.</w:t>
      </w:r>
      <w:r w:rsidR="003B5A00">
        <w:rPr>
          <w:rFonts w:ascii="Times New Roman" w:hAnsi="Times New Roman"/>
          <w:sz w:val="28"/>
          <w:szCs w:val="28"/>
        </w:rPr>
        <w:t xml:space="preserve"> </w:t>
      </w:r>
      <w:r w:rsidRPr="009E2FF5">
        <w:rPr>
          <w:rFonts w:ascii="Times New Roman" w:hAnsi="Times New Roman"/>
          <w:sz w:val="28"/>
          <w:szCs w:val="28"/>
        </w:rPr>
        <w:t>В Законе Киргизской Республики «Об иностранных инвестициях в</w:t>
      </w:r>
      <w:r w:rsidR="001452D2">
        <w:rPr>
          <w:rFonts w:ascii="Times New Roman" w:hAnsi="Times New Roman"/>
          <w:sz w:val="28"/>
          <w:szCs w:val="28"/>
        </w:rPr>
        <w:t xml:space="preserve"> </w:t>
      </w:r>
      <w:r w:rsidRPr="009E2FF5">
        <w:rPr>
          <w:rFonts w:ascii="Times New Roman" w:hAnsi="Times New Roman"/>
          <w:sz w:val="28"/>
          <w:szCs w:val="28"/>
        </w:rPr>
        <w:t>Киргизской Республике» от</w:t>
      </w:r>
      <w:r w:rsidR="001452D2">
        <w:rPr>
          <w:rFonts w:ascii="Times New Roman" w:hAnsi="Times New Roman"/>
          <w:sz w:val="28"/>
          <w:szCs w:val="28"/>
        </w:rPr>
        <w:t xml:space="preserve"> </w:t>
      </w:r>
      <w:r w:rsidRPr="009E2FF5">
        <w:rPr>
          <w:rFonts w:ascii="Times New Roman" w:hAnsi="Times New Roman"/>
          <w:sz w:val="28"/>
          <w:szCs w:val="28"/>
        </w:rPr>
        <w:t>27 марта 2003 г</w:t>
      </w:r>
      <w:r w:rsidR="00873227" w:rsidRPr="009E2FF5">
        <w:rPr>
          <w:rFonts w:ascii="Times New Roman" w:hAnsi="Times New Roman"/>
          <w:sz w:val="28"/>
          <w:szCs w:val="28"/>
        </w:rPr>
        <w:t>.</w:t>
      </w:r>
      <w:r w:rsidRPr="009E2FF5">
        <w:rPr>
          <w:rFonts w:ascii="Times New Roman" w:hAnsi="Times New Roman"/>
          <w:sz w:val="28"/>
          <w:szCs w:val="28"/>
        </w:rPr>
        <w:t xml:space="preserve"> к</w:t>
      </w:r>
      <w:r w:rsidR="001452D2">
        <w:rPr>
          <w:rFonts w:ascii="Times New Roman" w:hAnsi="Times New Roman"/>
          <w:sz w:val="28"/>
          <w:szCs w:val="28"/>
        </w:rPr>
        <w:t xml:space="preserve"> </w:t>
      </w:r>
      <w:r w:rsidRPr="009E2FF5">
        <w:rPr>
          <w:rFonts w:ascii="Times New Roman" w:hAnsi="Times New Roman"/>
          <w:sz w:val="28"/>
          <w:szCs w:val="28"/>
        </w:rPr>
        <w:t>прямым инвестициям относится владение или приобретение инвестором не</w:t>
      </w:r>
      <w:r w:rsidR="001452D2">
        <w:rPr>
          <w:rFonts w:ascii="Times New Roman" w:hAnsi="Times New Roman"/>
          <w:sz w:val="28"/>
          <w:szCs w:val="28"/>
        </w:rPr>
        <w:t xml:space="preserve"> </w:t>
      </w:r>
      <w:r w:rsidRPr="009E2FF5">
        <w:rPr>
          <w:rFonts w:ascii="Times New Roman" w:hAnsi="Times New Roman"/>
          <w:sz w:val="28"/>
          <w:szCs w:val="28"/>
        </w:rPr>
        <w:t>менее одной трети процентов акций или голосов акционеров в</w:t>
      </w:r>
      <w:r w:rsidR="001452D2">
        <w:rPr>
          <w:rFonts w:ascii="Times New Roman" w:hAnsi="Times New Roman"/>
          <w:sz w:val="28"/>
          <w:szCs w:val="28"/>
        </w:rPr>
        <w:t xml:space="preserve"> </w:t>
      </w:r>
      <w:r w:rsidRPr="009E2FF5">
        <w:rPr>
          <w:rFonts w:ascii="Times New Roman" w:hAnsi="Times New Roman"/>
          <w:sz w:val="28"/>
          <w:szCs w:val="28"/>
        </w:rPr>
        <w:t>акционерных обществах, созданных или вновь создаваемых на</w:t>
      </w:r>
      <w:r w:rsidR="001452D2">
        <w:rPr>
          <w:rFonts w:ascii="Times New Roman" w:hAnsi="Times New Roman"/>
          <w:sz w:val="28"/>
          <w:szCs w:val="28"/>
        </w:rPr>
        <w:t xml:space="preserve"> </w:t>
      </w:r>
      <w:r w:rsidRPr="009E2FF5">
        <w:rPr>
          <w:rFonts w:ascii="Times New Roman" w:hAnsi="Times New Roman"/>
          <w:sz w:val="28"/>
          <w:szCs w:val="28"/>
        </w:rPr>
        <w:t>территории Киргизской Республики.</w:t>
      </w:r>
      <w:r w:rsidR="003B5A00">
        <w:rPr>
          <w:rFonts w:ascii="Times New Roman" w:hAnsi="Times New Roman"/>
          <w:sz w:val="28"/>
          <w:szCs w:val="28"/>
        </w:rPr>
        <w:t xml:space="preserve"> </w:t>
      </w:r>
      <w:r w:rsidRPr="009E2FF5">
        <w:rPr>
          <w:rFonts w:ascii="Times New Roman" w:hAnsi="Times New Roman"/>
          <w:sz w:val="28"/>
          <w:szCs w:val="28"/>
        </w:rPr>
        <w:t>Однако, даже если национальное инвестиционное законодательство специально не</w:t>
      </w:r>
      <w:r w:rsidR="001452D2">
        <w:rPr>
          <w:rFonts w:ascii="Times New Roman" w:hAnsi="Times New Roman"/>
          <w:sz w:val="28"/>
          <w:szCs w:val="28"/>
        </w:rPr>
        <w:t xml:space="preserve"> </w:t>
      </w:r>
      <w:r w:rsidRPr="009E2FF5">
        <w:rPr>
          <w:rFonts w:ascii="Times New Roman" w:hAnsi="Times New Roman"/>
          <w:sz w:val="28"/>
          <w:szCs w:val="28"/>
        </w:rPr>
        <w:t>определяет прямые и</w:t>
      </w:r>
      <w:r w:rsidR="001452D2">
        <w:rPr>
          <w:rFonts w:ascii="Times New Roman" w:hAnsi="Times New Roman"/>
          <w:sz w:val="28"/>
          <w:szCs w:val="28"/>
        </w:rPr>
        <w:t xml:space="preserve"> </w:t>
      </w:r>
      <w:r w:rsidRPr="009E2FF5">
        <w:rPr>
          <w:rFonts w:ascii="Times New Roman" w:hAnsi="Times New Roman"/>
          <w:sz w:val="28"/>
          <w:szCs w:val="28"/>
        </w:rPr>
        <w:t>портфельные инвестиции, специфика их правового режима нередко прослеживается в</w:t>
      </w:r>
      <w:r w:rsidR="001452D2">
        <w:rPr>
          <w:rFonts w:ascii="Times New Roman" w:hAnsi="Times New Roman"/>
          <w:sz w:val="28"/>
          <w:szCs w:val="28"/>
        </w:rPr>
        <w:t xml:space="preserve"> </w:t>
      </w:r>
      <w:r w:rsidRPr="009E2FF5">
        <w:rPr>
          <w:rFonts w:ascii="Times New Roman" w:hAnsi="Times New Roman"/>
          <w:sz w:val="28"/>
          <w:szCs w:val="28"/>
        </w:rPr>
        <w:t>правилах валютного законодательства, например, в</w:t>
      </w:r>
      <w:r w:rsidR="001452D2">
        <w:rPr>
          <w:rFonts w:ascii="Times New Roman" w:hAnsi="Times New Roman"/>
          <w:sz w:val="28"/>
          <w:szCs w:val="28"/>
        </w:rPr>
        <w:t xml:space="preserve"> </w:t>
      </w:r>
      <w:r w:rsidRPr="009E2FF5">
        <w:rPr>
          <w:rFonts w:ascii="Times New Roman" w:hAnsi="Times New Roman"/>
          <w:sz w:val="28"/>
          <w:szCs w:val="28"/>
        </w:rPr>
        <w:t>Республике Казахстан и</w:t>
      </w:r>
      <w:r w:rsidR="001452D2">
        <w:rPr>
          <w:rFonts w:ascii="Times New Roman" w:hAnsi="Times New Roman"/>
          <w:sz w:val="28"/>
          <w:szCs w:val="28"/>
        </w:rPr>
        <w:t xml:space="preserve"> </w:t>
      </w:r>
      <w:r w:rsidRPr="009E2FF5">
        <w:rPr>
          <w:rFonts w:ascii="Times New Roman" w:hAnsi="Times New Roman"/>
          <w:sz w:val="28"/>
          <w:szCs w:val="28"/>
        </w:rPr>
        <w:t>Республике Беларусь. Кроме того, в</w:t>
      </w:r>
      <w:r w:rsidR="001452D2">
        <w:rPr>
          <w:rFonts w:ascii="Times New Roman" w:hAnsi="Times New Roman"/>
          <w:sz w:val="28"/>
          <w:szCs w:val="28"/>
        </w:rPr>
        <w:t xml:space="preserve"> </w:t>
      </w:r>
      <w:r w:rsidRPr="009E2FF5">
        <w:rPr>
          <w:rFonts w:ascii="Times New Roman" w:hAnsi="Times New Roman"/>
          <w:sz w:val="28"/>
          <w:szCs w:val="28"/>
        </w:rPr>
        <w:t>большинстве законов государств-участников СНГ по</w:t>
      </w:r>
      <w:r w:rsidR="001452D2">
        <w:rPr>
          <w:rFonts w:ascii="Times New Roman" w:hAnsi="Times New Roman"/>
          <w:sz w:val="28"/>
          <w:szCs w:val="28"/>
        </w:rPr>
        <w:t xml:space="preserve"> </w:t>
      </w:r>
      <w:r w:rsidRPr="009E2FF5">
        <w:rPr>
          <w:rFonts w:ascii="Times New Roman" w:hAnsi="Times New Roman"/>
          <w:sz w:val="28"/>
          <w:szCs w:val="28"/>
        </w:rPr>
        <w:t>иностранным инвестициям приоритет отдан именно прямым инвестициям, основной формой которых является создание юридического лица с</w:t>
      </w:r>
      <w:r w:rsidR="001452D2">
        <w:rPr>
          <w:rFonts w:ascii="Times New Roman" w:hAnsi="Times New Roman"/>
          <w:sz w:val="28"/>
          <w:szCs w:val="28"/>
        </w:rPr>
        <w:t xml:space="preserve"> </w:t>
      </w:r>
      <w:r w:rsidRPr="009E2FF5">
        <w:rPr>
          <w:rFonts w:ascii="Times New Roman" w:hAnsi="Times New Roman"/>
          <w:sz w:val="28"/>
          <w:szCs w:val="28"/>
        </w:rPr>
        <w:t>иностранным капиталом.</w:t>
      </w:r>
      <w:r w:rsidR="003B5A00">
        <w:rPr>
          <w:rFonts w:ascii="Times New Roman" w:hAnsi="Times New Roman"/>
          <w:sz w:val="28"/>
          <w:szCs w:val="28"/>
        </w:rPr>
        <w:t xml:space="preserve"> </w:t>
      </w:r>
      <w:r w:rsidRPr="009E2FF5">
        <w:rPr>
          <w:rFonts w:ascii="Times New Roman" w:hAnsi="Times New Roman"/>
          <w:sz w:val="28"/>
          <w:szCs w:val="28"/>
        </w:rPr>
        <w:t>Для начальных этапов формирования законодательства об</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инвестициях в</w:t>
      </w:r>
      <w:r w:rsidR="001452D2">
        <w:rPr>
          <w:rFonts w:ascii="Times New Roman" w:hAnsi="Times New Roman"/>
          <w:sz w:val="28"/>
          <w:szCs w:val="28"/>
        </w:rPr>
        <w:t xml:space="preserve"> </w:t>
      </w:r>
      <w:r w:rsidRPr="009E2FF5">
        <w:rPr>
          <w:rFonts w:ascii="Times New Roman" w:hAnsi="Times New Roman"/>
          <w:sz w:val="28"/>
          <w:szCs w:val="28"/>
        </w:rPr>
        <w:t>государствах-участниках СНГ характерно установление особого льготного режима для предприятий с</w:t>
      </w:r>
      <w:r w:rsidR="001452D2">
        <w:rPr>
          <w:rFonts w:ascii="Times New Roman" w:hAnsi="Times New Roman"/>
          <w:sz w:val="28"/>
          <w:szCs w:val="28"/>
        </w:rPr>
        <w:t xml:space="preserve"> </w:t>
      </w:r>
      <w:r w:rsidRPr="009E2FF5">
        <w:rPr>
          <w:rFonts w:ascii="Times New Roman" w:hAnsi="Times New Roman"/>
          <w:sz w:val="28"/>
          <w:szCs w:val="28"/>
        </w:rPr>
        <w:t>иностранными инвестициями. В настоящий момент наметилась тенденция к</w:t>
      </w:r>
      <w:r w:rsidR="001452D2">
        <w:rPr>
          <w:rFonts w:ascii="Times New Roman" w:hAnsi="Times New Roman"/>
          <w:sz w:val="28"/>
          <w:szCs w:val="28"/>
        </w:rPr>
        <w:t xml:space="preserve"> </w:t>
      </w:r>
      <w:r w:rsidRPr="009E2FF5">
        <w:rPr>
          <w:rFonts w:ascii="Times New Roman" w:hAnsi="Times New Roman"/>
          <w:sz w:val="28"/>
          <w:szCs w:val="28"/>
        </w:rPr>
        <w:t>их снижению и</w:t>
      </w:r>
      <w:r w:rsidR="001452D2">
        <w:rPr>
          <w:rFonts w:ascii="Times New Roman" w:hAnsi="Times New Roman"/>
          <w:sz w:val="28"/>
          <w:szCs w:val="28"/>
        </w:rPr>
        <w:t xml:space="preserve"> </w:t>
      </w:r>
      <w:r w:rsidRPr="009E2FF5">
        <w:rPr>
          <w:rFonts w:ascii="Times New Roman" w:hAnsi="Times New Roman"/>
          <w:sz w:val="28"/>
          <w:szCs w:val="28"/>
        </w:rPr>
        <w:t>отмене. В то</w:t>
      </w:r>
      <w:r w:rsidR="001452D2">
        <w:rPr>
          <w:rFonts w:ascii="Times New Roman" w:hAnsi="Times New Roman"/>
          <w:sz w:val="28"/>
          <w:szCs w:val="28"/>
        </w:rPr>
        <w:t xml:space="preserve"> </w:t>
      </w:r>
      <w:r w:rsidRPr="009E2FF5">
        <w:rPr>
          <w:rFonts w:ascii="Times New Roman" w:hAnsi="Times New Roman"/>
          <w:sz w:val="28"/>
          <w:szCs w:val="28"/>
        </w:rPr>
        <w:t>же время льготы для предприятий с</w:t>
      </w:r>
      <w:r w:rsidR="001452D2">
        <w:rPr>
          <w:rFonts w:ascii="Times New Roman" w:hAnsi="Times New Roman"/>
          <w:sz w:val="28"/>
          <w:szCs w:val="28"/>
        </w:rPr>
        <w:t xml:space="preserve"> </w:t>
      </w:r>
      <w:r w:rsidRPr="009E2FF5">
        <w:rPr>
          <w:rFonts w:ascii="Times New Roman" w:hAnsi="Times New Roman"/>
          <w:sz w:val="28"/>
          <w:szCs w:val="28"/>
        </w:rPr>
        <w:t>иностранными инвестициями сохранены в</w:t>
      </w:r>
      <w:r w:rsidR="001452D2">
        <w:rPr>
          <w:rFonts w:ascii="Times New Roman" w:hAnsi="Times New Roman"/>
          <w:sz w:val="28"/>
          <w:szCs w:val="28"/>
        </w:rPr>
        <w:t xml:space="preserve"> </w:t>
      </w:r>
      <w:r w:rsidRPr="009E2FF5">
        <w:rPr>
          <w:rFonts w:ascii="Times New Roman" w:hAnsi="Times New Roman"/>
          <w:sz w:val="28"/>
          <w:szCs w:val="28"/>
        </w:rPr>
        <w:t>ряде государств-участников СНГ (Туркменистан, Республика Таджикистан, Азербайджанская Республика, Республика Армения, Республика Молдова, Республика Узбекистан). Однако объем предоставляемых льгот не</w:t>
      </w:r>
      <w:r w:rsidR="001452D2">
        <w:rPr>
          <w:rFonts w:ascii="Times New Roman" w:hAnsi="Times New Roman"/>
          <w:sz w:val="28"/>
          <w:szCs w:val="28"/>
        </w:rPr>
        <w:t xml:space="preserve"> </w:t>
      </w:r>
      <w:r w:rsidRPr="009E2FF5">
        <w:rPr>
          <w:rFonts w:ascii="Times New Roman" w:hAnsi="Times New Roman"/>
          <w:sz w:val="28"/>
          <w:szCs w:val="28"/>
        </w:rPr>
        <w:t>равнозначен. Так, в</w:t>
      </w:r>
      <w:r w:rsidR="001452D2">
        <w:rPr>
          <w:rFonts w:ascii="Times New Roman" w:hAnsi="Times New Roman"/>
          <w:sz w:val="28"/>
          <w:szCs w:val="28"/>
        </w:rPr>
        <w:t xml:space="preserve"> </w:t>
      </w:r>
      <w:r w:rsidRPr="009E2FF5">
        <w:rPr>
          <w:rFonts w:ascii="Times New Roman" w:hAnsi="Times New Roman"/>
          <w:sz w:val="28"/>
          <w:szCs w:val="28"/>
        </w:rPr>
        <w:t>Указе Президента Республики Узбекистан от</w:t>
      </w:r>
      <w:r w:rsidR="001452D2">
        <w:rPr>
          <w:rFonts w:ascii="Times New Roman" w:hAnsi="Times New Roman"/>
          <w:sz w:val="28"/>
          <w:szCs w:val="28"/>
        </w:rPr>
        <w:t xml:space="preserve"> </w:t>
      </w:r>
      <w:r w:rsidRPr="009E2FF5">
        <w:rPr>
          <w:rFonts w:ascii="Times New Roman" w:hAnsi="Times New Roman"/>
          <w:sz w:val="28"/>
          <w:szCs w:val="28"/>
        </w:rPr>
        <w:t>30 ноября 1996 г</w:t>
      </w:r>
      <w:r w:rsidR="00873227" w:rsidRPr="009E2FF5">
        <w:rPr>
          <w:rFonts w:ascii="Times New Roman" w:hAnsi="Times New Roman"/>
          <w:sz w:val="28"/>
          <w:szCs w:val="28"/>
        </w:rPr>
        <w:t>.</w:t>
      </w:r>
      <w:r w:rsidRPr="009E2FF5">
        <w:rPr>
          <w:rFonts w:ascii="Times New Roman" w:hAnsi="Times New Roman"/>
          <w:sz w:val="28"/>
          <w:szCs w:val="28"/>
        </w:rPr>
        <w:t xml:space="preserve"> №</w:t>
      </w:r>
      <w:r w:rsidR="001452D2">
        <w:rPr>
          <w:rFonts w:ascii="Times New Roman" w:hAnsi="Times New Roman"/>
          <w:sz w:val="28"/>
          <w:szCs w:val="28"/>
        </w:rPr>
        <w:t xml:space="preserve"> </w:t>
      </w:r>
      <w:r w:rsidRPr="009E2FF5">
        <w:rPr>
          <w:rFonts w:ascii="Times New Roman" w:hAnsi="Times New Roman"/>
          <w:sz w:val="28"/>
          <w:szCs w:val="28"/>
        </w:rPr>
        <w:t>УП-1652 только предприятиям с</w:t>
      </w:r>
      <w:r w:rsidR="001452D2">
        <w:rPr>
          <w:rFonts w:ascii="Times New Roman" w:hAnsi="Times New Roman"/>
          <w:sz w:val="28"/>
          <w:szCs w:val="28"/>
        </w:rPr>
        <w:t xml:space="preserve"> </w:t>
      </w:r>
      <w:r w:rsidRPr="009E2FF5">
        <w:rPr>
          <w:rFonts w:ascii="Times New Roman" w:hAnsi="Times New Roman"/>
          <w:sz w:val="28"/>
          <w:szCs w:val="28"/>
        </w:rPr>
        <w:t>иностранными инвестициями, отвечающим определенным требованиям (размер уставного фонда, определенный процент доли иностранных инвесторов), предоставляются налоговые льготы.</w:t>
      </w:r>
      <w:r w:rsidR="003B5A00">
        <w:rPr>
          <w:rFonts w:ascii="Times New Roman" w:hAnsi="Times New Roman"/>
          <w:sz w:val="28"/>
          <w:szCs w:val="28"/>
        </w:rPr>
        <w:t xml:space="preserve"> </w:t>
      </w:r>
      <w:r w:rsidRPr="009E2FF5">
        <w:rPr>
          <w:rFonts w:ascii="Times New Roman" w:hAnsi="Times New Roman"/>
          <w:sz w:val="28"/>
          <w:szCs w:val="28"/>
        </w:rPr>
        <w:t>В Законе Киргизской Республики «Об иностранных инвестициях в</w:t>
      </w:r>
      <w:r w:rsidR="001452D2">
        <w:rPr>
          <w:rFonts w:ascii="Times New Roman" w:hAnsi="Times New Roman"/>
          <w:sz w:val="28"/>
          <w:szCs w:val="28"/>
        </w:rPr>
        <w:t xml:space="preserve"> </w:t>
      </w:r>
      <w:r w:rsidRPr="009E2FF5">
        <w:rPr>
          <w:rFonts w:ascii="Times New Roman" w:hAnsi="Times New Roman"/>
          <w:sz w:val="28"/>
          <w:szCs w:val="28"/>
        </w:rPr>
        <w:t>Киргизской Республике» от</w:t>
      </w:r>
      <w:r w:rsidR="001452D2">
        <w:rPr>
          <w:rFonts w:ascii="Times New Roman" w:hAnsi="Times New Roman"/>
          <w:sz w:val="28"/>
          <w:szCs w:val="28"/>
        </w:rPr>
        <w:t xml:space="preserve"> </w:t>
      </w:r>
      <w:r w:rsidRPr="009E2FF5">
        <w:rPr>
          <w:rFonts w:ascii="Times New Roman" w:hAnsi="Times New Roman"/>
          <w:sz w:val="28"/>
          <w:szCs w:val="28"/>
        </w:rPr>
        <w:t>27 марта 2003 г</w:t>
      </w:r>
      <w:r w:rsidR="00873227" w:rsidRPr="009E2FF5">
        <w:rPr>
          <w:rFonts w:ascii="Times New Roman" w:hAnsi="Times New Roman"/>
          <w:sz w:val="28"/>
          <w:szCs w:val="28"/>
        </w:rPr>
        <w:t>.</w:t>
      </w:r>
      <w:r w:rsidRPr="009E2FF5">
        <w:rPr>
          <w:rFonts w:ascii="Times New Roman" w:hAnsi="Times New Roman"/>
          <w:sz w:val="28"/>
          <w:szCs w:val="28"/>
        </w:rPr>
        <w:t xml:space="preserve"> №</w:t>
      </w:r>
      <w:r w:rsidR="001452D2">
        <w:rPr>
          <w:rFonts w:ascii="Times New Roman" w:hAnsi="Times New Roman"/>
          <w:sz w:val="28"/>
          <w:szCs w:val="28"/>
        </w:rPr>
        <w:t xml:space="preserve"> </w:t>
      </w:r>
      <w:r w:rsidRPr="009E2FF5">
        <w:rPr>
          <w:rFonts w:ascii="Times New Roman" w:hAnsi="Times New Roman"/>
          <w:sz w:val="28"/>
          <w:szCs w:val="28"/>
        </w:rPr>
        <w:t>66, в</w:t>
      </w:r>
      <w:r w:rsidR="001452D2">
        <w:rPr>
          <w:rFonts w:ascii="Times New Roman" w:hAnsi="Times New Roman"/>
          <w:sz w:val="28"/>
          <w:szCs w:val="28"/>
        </w:rPr>
        <w:t xml:space="preserve"> </w:t>
      </w:r>
      <w:r w:rsidRPr="009E2FF5">
        <w:rPr>
          <w:rFonts w:ascii="Times New Roman" w:hAnsi="Times New Roman"/>
          <w:sz w:val="28"/>
          <w:szCs w:val="28"/>
        </w:rPr>
        <w:t>Инвестиционном кодексе Республики Беларусь 2001 г</w:t>
      </w:r>
      <w:r w:rsidR="00873227" w:rsidRPr="009E2FF5">
        <w:rPr>
          <w:rFonts w:ascii="Times New Roman" w:hAnsi="Times New Roman"/>
          <w:sz w:val="28"/>
          <w:szCs w:val="28"/>
        </w:rPr>
        <w:t>.</w:t>
      </w:r>
      <w:r w:rsidRPr="009E2FF5">
        <w:rPr>
          <w:rFonts w:ascii="Times New Roman" w:hAnsi="Times New Roman"/>
          <w:sz w:val="28"/>
          <w:szCs w:val="28"/>
        </w:rPr>
        <w:t xml:space="preserve"> (в</w:t>
      </w:r>
      <w:r w:rsidR="001452D2">
        <w:rPr>
          <w:rFonts w:ascii="Times New Roman" w:hAnsi="Times New Roman"/>
          <w:sz w:val="28"/>
          <w:szCs w:val="28"/>
        </w:rPr>
        <w:t xml:space="preserve"> </w:t>
      </w:r>
      <w:r w:rsidRPr="009E2FF5">
        <w:rPr>
          <w:rFonts w:ascii="Times New Roman" w:hAnsi="Times New Roman"/>
          <w:sz w:val="28"/>
          <w:szCs w:val="28"/>
        </w:rPr>
        <w:t>редакции от</w:t>
      </w:r>
      <w:r w:rsidR="001452D2">
        <w:rPr>
          <w:rFonts w:ascii="Times New Roman" w:hAnsi="Times New Roman"/>
          <w:sz w:val="28"/>
          <w:szCs w:val="28"/>
        </w:rPr>
        <w:t xml:space="preserve"> </w:t>
      </w:r>
      <w:r w:rsidRPr="009E2FF5">
        <w:rPr>
          <w:rFonts w:ascii="Times New Roman" w:hAnsi="Times New Roman"/>
          <w:sz w:val="28"/>
          <w:szCs w:val="28"/>
        </w:rPr>
        <w:t>18 июля 2006 г</w:t>
      </w:r>
      <w:r w:rsidR="00873227" w:rsidRPr="009E2FF5">
        <w:rPr>
          <w:rFonts w:ascii="Times New Roman" w:hAnsi="Times New Roman"/>
          <w:sz w:val="28"/>
          <w:szCs w:val="28"/>
        </w:rPr>
        <w:t>.</w:t>
      </w:r>
      <w:r w:rsidRPr="009E2FF5">
        <w:rPr>
          <w:rFonts w:ascii="Times New Roman" w:hAnsi="Times New Roman"/>
          <w:sz w:val="28"/>
          <w:szCs w:val="28"/>
        </w:rPr>
        <w:t>) не</w:t>
      </w:r>
      <w:r w:rsidR="001452D2">
        <w:rPr>
          <w:rFonts w:ascii="Times New Roman" w:hAnsi="Times New Roman"/>
          <w:sz w:val="28"/>
          <w:szCs w:val="28"/>
        </w:rPr>
        <w:t xml:space="preserve"> </w:t>
      </w:r>
      <w:r w:rsidRPr="009E2FF5">
        <w:rPr>
          <w:rFonts w:ascii="Times New Roman" w:hAnsi="Times New Roman"/>
          <w:sz w:val="28"/>
          <w:szCs w:val="28"/>
        </w:rPr>
        <w:t>предусмотрены льготы и</w:t>
      </w:r>
      <w:r w:rsidR="001452D2">
        <w:rPr>
          <w:rFonts w:ascii="Times New Roman" w:hAnsi="Times New Roman"/>
          <w:sz w:val="28"/>
          <w:szCs w:val="28"/>
        </w:rPr>
        <w:t xml:space="preserve"> </w:t>
      </w:r>
      <w:r w:rsidRPr="009E2FF5">
        <w:rPr>
          <w:rFonts w:ascii="Times New Roman" w:hAnsi="Times New Roman"/>
          <w:sz w:val="28"/>
          <w:szCs w:val="28"/>
        </w:rPr>
        <w:t>другие преференции для иностранных инвесторов. Свидетельством сближения правового режима для отечественных и</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инвесторов является сам факт принятия единого нормативного акта, который распространяется на</w:t>
      </w:r>
      <w:r w:rsidR="001452D2">
        <w:rPr>
          <w:rFonts w:ascii="Times New Roman" w:hAnsi="Times New Roman"/>
          <w:sz w:val="28"/>
          <w:szCs w:val="28"/>
        </w:rPr>
        <w:t xml:space="preserve"> </w:t>
      </w:r>
      <w:r w:rsidRPr="009E2FF5">
        <w:rPr>
          <w:rFonts w:ascii="Times New Roman" w:hAnsi="Times New Roman"/>
          <w:sz w:val="28"/>
          <w:szCs w:val="28"/>
        </w:rPr>
        <w:t>инвестиции как национальных, так и</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инвесторов (например, Инвестиционный кодекс Республики Беларусь от</w:t>
      </w:r>
      <w:r w:rsidR="001452D2">
        <w:rPr>
          <w:rFonts w:ascii="Times New Roman" w:hAnsi="Times New Roman"/>
          <w:sz w:val="28"/>
          <w:szCs w:val="28"/>
        </w:rPr>
        <w:t xml:space="preserve"> </w:t>
      </w:r>
      <w:r w:rsidRPr="009E2FF5">
        <w:rPr>
          <w:rFonts w:ascii="Times New Roman" w:hAnsi="Times New Roman"/>
          <w:sz w:val="28"/>
          <w:szCs w:val="28"/>
        </w:rPr>
        <w:t>22 июня 2001 г</w:t>
      </w:r>
      <w:r w:rsidR="00873227" w:rsidRPr="009E2FF5">
        <w:rPr>
          <w:rFonts w:ascii="Times New Roman" w:hAnsi="Times New Roman"/>
          <w:sz w:val="28"/>
          <w:szCs w:val="28"/>
        </w:rPr>
        <w:t>.</w:t>
      </w:r>
      <w:r w:rsidRPr="009E2FF5">
        <w:rPr>
          <w:rFonts w:ascii="Times New Roman" w:hAnsi="Times New Roman"/>
          <w:sz w:val="28"/>
          <w:szCs w:val="28"/>
        </w:rPr>
        <w:t>, Закон Республики Казахстан «Об инвестициях» от</w:t>
      </w:r>
      <w:r w:rsidR="001452D2">
        <w:rPr>
          <w:rFonts w:ascii="Times New Roman" w:hAnsi="Times New Roman"/>
          <w:sz w:val="28"/>
          <w:szCs w:val="28"/>
        </w:rPr>
        <w:t xml:space="preserve"> </w:t>
      </w:r>
      <w:r w:rsidRPr="009E2FF5">
        <w:rPr>
          <w:rFonts w:ascii="Times New Roman" w:hAnsi="Times New Roman"/>
          <w:sz w:val="28"/>
          <w:szCs w:val="28"/>
        </w:rPr>
        <w:t>8 января 2003 г</w:t>
      </w:r>
      <w:r w:rsidR="00873227" w:rsidRPr="009E2FF5">
        <w:rPr>
          <w:rFonts w:ascii="Times New Roman" w:hAnsi="Times New Roman"/>
          <w:sz w:val="28"/>
          <w:szCs w:val="28"/>
        </w:rPr>
        <w:t>.</w:t>
      </w:r>
      <w:r w:rsidRPr="009E2FF5">
        <w:rPr>
          <w:rFonts w:ascii="Times New Roman" w:hAnsi="Times New Roman"/>
          <w:sz w:val="28"/>
          <w:szCs w:val="28"/>
        </w:rPr>
        <w:t>).</w:t>
      </w:r>
      <w:r w:rsidR="003B5A00">
        <w:rPr>
          <w:rFonts w:ascii="Times New Roman" w:hAnsi="Times New Roman"/>
          <w:sz w:val="28"/>
          <w:szCs w:val="28"/>
        </w:rPr>
        <w:t xml:space="preserve"> </w:t>
      </w:r>
      <w:r w:rsidRPr="009E2FF5">
        <w:rPr>
          <w:rFonts w:ascii="Times New Roman" w:hAnsi="Times New Roman"/>
          <w:sz w:val="28"/>
          <w:szCs w:val="28"/>
        </w:rPr>
        <w:t>Одним из</w:t>
      </w:r>
      <w:r w:rsidR="001452D2">
        <w:rPr>
          <w:rFonts w:ascii="Times New Roman" w:hAnsi="Times New Roman"/>
          <w:sz w:val="28"/>
          <w:szCs w:val="28"/>
        </w:rPr>
        <w:t xml:space="preserve"> </w:t>
      </w:r>
      <w:r w:rsidRPr="009E2FF5">
        <w:rPr>
          <w:rFonts w:ascii="Times New Roman" w:hAnsi="Times New Roman"/>
          <w:sz w:val="28"/>
          <w:szCs w:val="28"/>
        </w:rPr>
        <w:t>направлений изменения льготного режима является предоставление налоговых и</w:t>
      </w:r>
      <w:r w:rsidR="001452D2">
        <w:rPr>
          <w:rFonts w:ascii="Times New Roman" w:hAnsi="Times New Roman"/>
          <w:sz w:val="28"/>
          <w:szCs w:val="28"/>
        </w:rPr>
        <w:t xml:space="preserve"> </w:t>
      </w:r>
      <w:r w:rsidRPr="009E2FF5">
        <w:rPr>
          <w:rFonts w:ascii="Times New Roman" w:hAnsi="Times New Roman"/>
          <w:sz w:val="28"/>
          <w:szCs w:val="28"/>
        </w:rPr>
        <w:t>других преференций на</w:t>
      </w:r>
      <w:r w:rsidR="001452D2">
        <w:rPr>
          <w:rFonts w:ascii="Times New Roman" w:hAnsi="Times New Roman"/>
          <w:sz w:val="28"/>
          <w:szCs w:val="28"/>
        </w:rPr>
        <w:t xml:space="preserve"> </w:t>
      </w:r>
      <w:r w:rsidRPr="009E2FF5">
        <w:rPr>
          <w:rFonts w:ascii="Times New Roman" w:hAnsi="Times New Roman"/>
          <w:sz w:val="28"/>
          <w:szCs w:val="28"/>
        </w:rPr>
        <w:t>индивидуальной основе или для очень значимых инвестиций. Такой подход закреплен в</w:t>
      </w:r>
      <w:r w:rsidR="001452D2">
        <w:rPr>
          <w:rFonts w:ascii="Times New Roman" w:hAnsi="Times New Roman"/>
          <w:sz w:val="28"/>
          <w:szCs w:val="28"/>
        </w:rPr>
        <w:t xml:space="preserve"> </w:t>
      </w:r>
      <w:r w:rsidRPr="009E2FF5">
        <w:rPr>
          <w:rFonts w:ascii="Times New Roman" w:hAnsi="Times New Roman"/>
          <w:sz w:val="28"/>
          <w:szCs w:val="28"/>
        </w:rPr>
        <w:t>инвестиционном законодательстве Украины и</w:t>
      </w:r>
      <w:r w:rsidR="001452D2">
        <w:rPr>
          <w:rFonts w:ascii="Times New Roman" w:hAnsi="Times New Roman"/>
          <w:sz w:val="28"/>
          <w:szCs w:val="28"/>
        </w:rPr>
        <w:t xml:space="preserve"> </w:t>
      </w:r>
      <w:r w:rsidRPr="009E2FF5">
        <w:rPr>
          <w:rFonts w:ascii="Times New Roman" w:hAnsi="Times New Roman"/>
          <w:sz w:val="28"/>
          <w:szCs w:val="28"/>
        </w:rPr>
        <w:t>Российской Федерации.</w:t>
      </w:r>
      <w:r w:rsidR="003B5A00">
        <w:rPr>
          <w:rFonts w:ascii="Times New Roman" w:hAnsi="Times New Roman"/>
          <w:sz w:val="28"/>
          <w:szCs w:val="28"/>
        </w:rPr>
        <w:t xml:space="preserve"> </w:t>
      </w:r>
      <w:r w:rsidRPr="009E2FF5">
        <w:rPr>
          <w:rFonts w:ascii="Times New Roman" w:hAnsi="Times New Roman"/>
          <w:sz w:val="28"/>
          <w:szCs w:val="28"/>
        </w:rPr>
        <w:t>Таким образом, в</w:t>
      </w:r>
      <w:r w:rsidR="001452D2">
        <w:rPr>
          <w:rFonts w:ascii="Times New Roman" w:hAnsi="Times New Roman"/>
          <w:sz w:val="28"/>
          <w:szCs w:val="28"/>
        </w:rPr>
        <w:t xml:space="preserve"> </w:t>
      </w:r>
      <w:r w:rsidRPr="009E2FF5">
        <w:rPr>
          <w:rFonts w:ascii="Times New Roman" w:hAnsi="Times New Roman"/>
          <w:sz w:val="28"/>
          <w:szCs w:val="28"/>
        </w:rPr>
        <w:t>законодательстве государств-участников СНГ отсутствует единообразное регулирование проблемы иностранных инвестиций, что препятствует формированию единого инвестиционного пространства. Аналогичный вывод делается в</w:t>
      </w:r>
      <w:r w:rsidR="001452D2">
        <w:rPr>
          <w:rFonts w:ascii="Times New Roman" w:hAnsi="Times New Roman"/>
          <w:sz w:val="28"/>
          <w:szCs w:val="28"/>
        </w:rPr>
        <w:t xml:space="preserve"> </w:t>
      </w:r>
      <w:r w:rsidRPr="009E2FF5">
        <w:rPr>
          <w:rFonts w:ascii="Times New Roman" w:hAnsi="Times New Roman"/>
          <w:sz w:val="28"/>
          <w:szCs w:val="28"/>
        </w:rPr>
        <w:t>документах ЕврАзЭС. В частности, в</w:t>
      </w:r>
      <w:r w:rsidR="001452D2">
        <w:rPr>
          <w:rFonts w:ascii="Times New Roman" w:hAnsi="Times New Roman"/>
          <w:sz w:val="28"/>
          <w:szCs w:val="28"/>
        </w:rPr>
        <w:t xml:space="preserve"> </w:t>
      </w:r>
      <w:r w:rsidRPr="009E2FF5">
        <w:rPr>
          <w:rFonts w:ascii="Times New Roman" w:hAnsi="Times New Roman"/>
          <w:sz w:val="28"/>
          <w:szCs w:val="28"/>
        </w:rPr>
        <w:t>Сравнительно-правовом анализе законодательств государств-членов ЕврАзЭС в</w:t>
      </w:r>
      <w:r w:rsidR="001452D2">
        <w:rPr>
          <w:rFonts w:ascii="Times New Roman" w:hAnsi="Times New Roman"/>
          <w:sz w:val="28"/>
          <w:szCs w:val="28"/>
        </w:rPr>
        <w:t xml:space="preserve"> </w:t>
      </w:r>
      <w:r w:rsidRPr="009E2FF5">
        <w:rPr>
          <w:rFonts w:ascii="Times New Roman" w:hAnsi="Times New Roman"/>
          <w:sz w:val="28"/>
          <w:szCs w:val="28"/>
        </w:rPr>
        <w:t>сфере регулирования инвестиционной деятельности от</w:t>
      </w:r>
      <w:r w:rsidR="001452D2">
        <w:rPr>
          <w:rFonts w:ascii="Times New Roman" w:hAnsi="Times New Roman"/>
          <w:sz w:val="28"/>
          <w:szCs w:val="28"/>
        </w:rPr>
        <w:t xml:space="preserve"> </w:t>
      </w:r>
      <w:r w:rsidRPr="009E2FF5">
        <w:rPr>
          <w:rFonts w:ascii="Times New Roman" w:hAnsi="Times New Roman"/>
          <w:sz w:val="28"/>
          <w:szCs w:val="28"/>
        </w:rPr>
        <w:t>25 июня 2006 г</w:t>
      </w:r>
      <w:r w:rsidR="00873227" w:rsidRPr="009E2FF5">
        <w:rPr>
          <w:rFonts w:ascii="Times New Roman" w:hAnsi="Times New Roman"/>
          <w:sz w:val="28"/>
          <w:szCs w:val="28"/>
        </w:rPr>
        <w:t>.</w:t>
      </w:r>
      <w:r w:rsidRPr="009E2FF5">
        <w:rPr>
          <w:rFonts w:ascii="Times New Roman" w:hAnsi="Times New Roman"/>
          <w:sz w:val="28"/>
          <w:szCs w:val="28"/>
        </w:rPr>
        <w:t xml:space="preserve"> №</w:t>
      </w:r>
      <w:r w:rsidR="001452D2">
        <w:rPr>
          <w:rFonts w:ascii="Times New Roman" w:hAnsi="Times New Roman"/>
          <w:sz w:val="28"/>
          <w:szCs w:val="28"/>
        </w:rPr>
        <w:t xml:space="preserve"> </w:t>
      </w:r>
      <w:r w:rsidRPr="009E2FF5">
        <w:rPr>
          <w:rFonts w:ascii="Times New Roman" w:hAnsi="Times New Roman"/>
          <w:sz w:val="28"/>
          <w:szCs w:val="28"/>
        </w:rPr>
        <w:t>7 обращается внимание на</w:t>
      </w:r>
      <w:r w:rsidR="001452D2">
        <w:rPr>
          <w:rFonts w:ascii="Times New Roman" w:hAnsi="Times New Roman"/>
          <w:sz w:val="28"/>
          <w:szCs w:val="28"/>
        </w:rPr>
        <w:t xml:space="preserve"> </w:t>
      </w:r>
      <w:r w:rsidRPr="009E2FF5">
        <w:rPr>
          <w:rFonts w:ascii="Times New Roman" w:hAnsi="Times New Roman"/>
          <w:sz w:val="28"/>
          <w:szCs w:val="28"/>
        </w:rPr>
        <w:t>нежелательность конкуренции государств в</w:t>
      </w:r>
      <w:r w:rsidR="001452D2">
        <w:rPr>
          <w:rFonts w:ascii="Times New Roman" w:hAnsi="Times New Roman"/>
          <w:sz w:val="28"/>
          <w:szCs w:val="28"/>
        </w:rPr>
        <w:t xml:space="preserve"> </w:t>
      </w:r>
      <w:r w:rsidRPr="009E2FF5">
        <w:rPr>
          <w:rFonts w:ascii="Times New Roman" w:hAnsi="Times New Roman"/>
          <w:sz w:val="28"/>
          <w:szCs w:val="28"/>
        </w:rPr>
        <w:t>предоставлении льгот, особенно налоговых, в</w:t>
      </w:r>
      <w:r w:rsidR="001452D2">
        <w:rPr>
          <w:rFonts w:ascii="Times New Roman" w:hAnsi="Times New Roman"/>
          <w:sz w:val="28"/>
          <w:szCs w:val="28"/>
        </w:rPr>
        <w:t xml:space="preserve"> </w:t>
      </w:r>
      <w:r w:rsidRPr="009E2FF5">
        <w:rPr>
          <w:rFonts w:ascii="Times New Roman" w:hAnsi="Times New Roman"/>
          <w:sz w:val="28"/>
          <w:szCs w:val="28"/>
        </w:rPr>
        <w:t>законах об</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инвестициях.</w:t>
      </w:r>
      <w:r w:rsidR="003B5A00">
        <w:rPr>
          <w:rFonts w:ascii="Times New Roman" w:hAnsi="Times New Roman"/>
          <w:sz w:val="28"/>
          <w:szCs w:val="28"/>
        </w:rPr>
        <w:t xml:space="preserve"> </w:t>
      </w:r>
      <w:r w:rsidRPr="009E2FF5">
        <w:rPr>
          <w:rFonts w:ascii="Times New Roman" w:hAnsi="Times New Roman"/>
          <w:sz w:val="28"/>
          <w:szCs w:val="28"/>
        </w:rPr>
        <w:t>Законы об</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инвестициях государств-участников определяют и</w:t>
      </w:r>
      <w:r w:rsidR="001452D2">
        <w:rPr>
          <w:rFonts w:ascii="Times New Roman" w:hAnsi="Times New Roman"/>
          <w:sz w:val="28"/>
          <w:szCs w:val="28"/>
        </w:rPr>
        <w:t xml:space="preserve"> </w:t>
      </w:r>
      <w:r w:rsidRPr="009E2FF5">
        <w:rPr>
          <w:rFonts w:ascii="Times New Roman" w:hAnsi="Times New Roman"/>
          <w:sz w:val="28"/>
          <w:szCs w:val="28"/>
        </w:rPr>
        <w:t>порядок урегулирования инвестиционных споров. Устанавливается, что инвестиционные споры разрешаются по</w:t>
      </w:r>
      <w:r w:rsidR="001452D2">
        <w:rPr>
          <w:rFonts w:ascii="Times New Roman" w:hAnsi="Times New Roman"/>
          <w:sz w:val="28"/>
          <w:szCs w:val="28"/>
        </w:rPr>
        <w:t xml:space="preserve"> </w:t>
      </w:r>
      <w:r w:rsidRPr="009E2FF5">
        <w:rPr>
          <w:rFonts w:ascii="Times New Roman" w:hAnsi="Times New Roman"/>
          <w:sz w:val="28"/>
          <w:szCs w:val="28"/>
        </w:rPr>
        <w:t>соглашению сторон через консультации. Если спор не</w:t>
      </w:r>
      <w:r w:rsidR="001452D2">
        <w:rPr>
          <w:rFonts w:ascii="Times New Roman" w:hAnsi="Times New Roman"/>
          <w:sz w:val="28"/>
          <w:szCs w:val="28"/>
        </w:rPr>
        <w:t xml:space="preserve"> </w:t>
      </w:r>
      <w:r w:rsidRPr="009E2FF5">
        <w:rPr>
          <w:rFonts w:ascii="Times New Roman" w:hAnsi="Times New Roman"/>
          <w:sz w:val="28"/>
          <w:szCs w:val="28"/>
        </w:rPr>
        <w:t>будет урегулирован таким образом, то</w:t>
      </w:r>
      <w:r w:rsidR="001452D2">
        <w:rPr>
          <w:rFonts w:ascii="Times New Roman" w:hAnsi="Times New Roman"/>
          <w:sz w:val="28"/>
          <w:szCs w:val="28"/>
        </w:rPr>
        <w:t xml:space="preserve"> </w:t>
      </w:r>
      <w:r w:rsidRPr="009E2FF5">
        <w:rPr>
          <w:rFonts w:ascii="Times New Roman" w:hAnsi="Times New Roman"/>
          <w:sz w:val="28"/>
          <w:szCs w:val="28"/>
        </w:rPr>
        <w:t>он передается в</w:t>
      </w:r>
      <w:r w:rsidR="001452D2">
        <w:rPr>
          <w:rFonts w:ascii="Times New Roman" w:hAnsi="Times New Roman"/>
          <w:sz w:val="28"/>
          <w:szCs w:val="28"/>
        </w:rPr>
        <w:t xml:space="preserve"> </w:t>
      </w:r>
      <w:r w:rsidRPr="009E2FF5">
        <w:rPr>
          <w:rFonts w:ascii="Times New Roman" w:hAnsi="Times New Roman"/>
          <w:sz w:val="28"/>
          <w:szCs w:val="28"/>
        </w:rPr>
        <w:t>государственный суд либо в</w:t>
      </w:r>
      <w:r w:rsidR="001452D2">
        <w:rPr>
          <w:rFonts w:ascii="Times New Roman" w:hAnsi="Times New Roman"/>
          <w:sz w:val="28"/>
          <w:szCs w:val="28"/>
        </w:rPr>
        <w:t xml:space="preserve"> </w:t>
      </w:r>
      <w:r w:rsidRPr="009E2FF5">
        <w:rPr>
          <w:rFonts w:ascii="Times New Roman" w:hAnsi="Times New Roman"/>
          <w:sz w:val="28"/>
          <w:szCs w:val="28"/>
        </w:rPr>
        <w:t>арбитраж, созданный в</w:t>
      </w:r>
      <w:r w:rsidR="001452D2">
        <w:rPr>
          <w:rFonts w:ascii="Times New Roman" w:hAnsi="Times New Roman"/>
          <w:sz w:val="28"/>
          <w:szCs w:val="28"/>
        </w:rPr>
        <w:t xml:space="preserve"> </w:t>
      </w:r>
      <w:r w:rsidRPr="009E2FF5">
        <w:rPr>
          <w:rFonts w:ascii="Times New Roman" w:hAnsi="Times New Roman"/>
          <w:sz w:val="28"/>
          <w:szCs w:val="28"/>
        </w:rPr>
        <w:t>соответствии с</w:t>
      </w:r>
      <w:r w:rsidR="001452D2">
        <w:rPr>
          <w:rFonts w:ascii="Times New Roman" w:hAnsi="Times New Roman"/>
          <w:sz w:val="28"/>
          <w:szCs w:val="28"/>
        </w:rPr>
        <w:t xml:space="preserve"> </w:t>
      </w:r>
      <w:r w:rsidRPr="009E2FF5">
        <w:rPr>
          <w:rFonts w:ascii="Times New Roman" w:hAnsi="Times New Roman"/>
          <w:sz w:val="28"/>
          <w:szCs w:val="28"/>
        </w:rPr>
        <w:t>международным договором (статья 10 Закона Республики Узбекистан «О гарантиях и</w:t>
      </w:r>
      <w:r w:rsidR="001452D2">
        <w:rPr>
          <w:rFonts w:ascii="Times New Roman" w:hAnsi="Times New Roman"/>
          <w:sz w:val="28"/>
          <w:szCs w:val="28"/>
        </w:rPr>
        <w:t xml:space="preserve"> </w:t>
      </w:r>
      <w:r w:rsidRPr="009E2FF5">
        <w:rPr>
          <w:rFonts w:ascii="Times New Roman" w:hAnsi="Times New Roman"/>
          <w:sz w:val="28"/>
          <w:szCs w:val="28"/>
        </w:rPr>
        <w:t>мерах защиты прав иностранных инвесторов», статья 9 закона Республики Казахстан «Об инвестициях»).</w:t>
      </w:r>
      <w:r w:rsidR="003B5A00">
        <w:rPr>
          <w:rFonts w:ascii="Times New Roman" w:hAnsi="Times New Roman"/>
          <w:sz w:val="28"/>
          <w:szCs w:val="28"/>
        </w:rPr>
        <w:t xml:space="preserve"> </w:t>
      </w:r>
      <w:r w:rsidRPr="009E2FF5">
        <w:rPr>
          <w:rFonts w:ascii="Times New Roman" w:hAnsi="Times New Roman"/>
          <w:sz w:val="28"/>
          <w:szCs w:val="28"/>
        </w:rPr>
        <w:t>Согласно статье 45 Закона Республики Молдова, статье 42 Закона Азербайджанской Республики, статье 36 Закона Республики Таджикистан, статье 32 Закона Туркменистана об</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инвестициях инвестиционные споры подлежат рассмотрению государственными судами, но</w:t>
      </w:r>
      <w:r w:rsidR="001452D2">
        <w:rPr>
          <w:rFonts w:ascii="Times New Roman" w:hAnsi="Times New Roman"/>
          <w:sz w:val="28"/>
          <w:szCs w:val="28"/>
        </w:rPr>
        <w:t xml:space="preserve"> </w:t>
      </w:r>
      <w:r w:rsidRPr="009E2FF5">
        <w:rPr>
          <w:rFonts w:ascii="Times New Roman" w:hAnsi="Times New Roman"/>
          <w:sz w:val="28"/>
          <w:szCs w:val="28"/>
        </w:rPr>
        <w:t>стороны в</w:t>
      </w:r>
      <w:r w:rsidR="001452D2">
        <w:rPr>
          <w:rFonts w:ascii="Times New Roman" w:hAnsi="Times New Roman"/>
          <w:sz w:val="28"/>
          <w:szCs w:val="28"/>
        </w:rPr>
        <w:t xml:space="preserve"> </w:t>
      </w:r>
      <w:r w:rsidRPr="009E2FF5">
        <w:rPr>
          <w:rFonts w:ascii="Times New Roman" w:hAnsi="Times New Roman"/>
          <w:sz w:val="28"/>
          <w:szCs w:val="28"/>
        </w:rPr>
        <w:t>любой момент могут договориться о</w:t>
      </w:r>
      <w:r w:rsidR="001452D2">
        <w:rPr>
          <w:rFonts w:ascii="Times New Roman" w:hAnsi="Times New Roman"/>
          <w:sz w:val="28"/>
          <w:szCs w:val="28"/>
        </w:rPr>
        <w:t xml:space="preserve"> </w:t>
      </w:r>
      <w:r w:rsidRPr="009E2FF5">
        <w:rPr>
          <w:rFonts w:ascii="Times New Roman" w:hAnsi="Times New Roman"/>
          <w:sz w:val="28"/>
          <w:szCs w:val="28"/>
        </w:rPr>
        <w:t>передаче спора в</w:t>
      </w:r>
      <w:r w:rsidR="001452D2">
        <w:rPr>
          <w:rFonts w:ascii="Times New Roman" w:hAnsi="Times New Roman"/>
          <w:sz w:val="28"/>
          <w:szCs w:val="28"/>
        </w:rPr>
        <w:t xml:space="preserve"> </w:t>
      </w:r>
      <w:r w:rsidRPr="009E2FF5">
        <w:rPr>
          <w:rFonts w:ascii="Times New Roman" w:hAnsi="Times New Roman"/>
          <w:sz w:val="28"/>
          <w:szCs w:val="28"/>
        </w:rPr>
        <w:t>арбитраж (включая международный).</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Иногда в</w:t>
      </w:r>
      <w:r w:rsidR="001452D2">
        <w:rPr>
          <w:rFonts w:ascii="Times New Roman" w:hAnsi="Times New Roman"/>
          <w:sz w:val="28"/>
          <w:szCs w:val="28"/>
        </w:rPr>
        <w:t xml:space="preserve"> </w:t>
      </w:r>
      <w:r w:rsidRPr="009E2FF5">
        <w:rPr>
          <w:rFonts w:ascii="Times New Roman" w:hAnsi="Times New Roman"/>
          <w:sz w:val="28"/>
          <w:szCs w:val="28"/>
        </w:rPr>
        <w:t>законах государств-участников СНГ сделана ссылка на</w:t>
      </w:r>
      <w:r w:rsidR="001452D2">
        <w:rPr>
          <w:rFonts w:ascii="Times New Roman" w:hAnsi="Times New Roman"/>
          <w:sz w:val="28"/>
          <w:szCs w:val="28"/>
        </w:rPr>
        <w:t xml:space="preserve"> </w:t>
      </w:r>
      <w:r w:rsidRPr="009E2FF5">
        <w:rPr>
          <w:rFonts w:ascii="Times New Roman" w:hAnsi="Times New Roman"/>
          <w:sz w:val="28"/>
          <w:szCs w:val="28"/>
        </w:rPr>
        <w:t>юрисдикцию Международного центра по</w:t>
      </w:r>
      <w:r w:rsidR="001452D2">
        <w:rPr>
          <w:rFonts w:ascii="Times New Roman" w:hAnsi="Times New Roman"/>
          <w:sz w:val="28"/>
          <w:szCs w:val="28"/>
        </w:rPr>
        <w:t xml:space="preserve"> </w:t>
      </w:r>
      <w:r w:rsidRPr="009E2FF5">
        <w:rPr>
          <w:rFonts w:ascii="Times New Roman" w:hAnsi="Times New Roman"/>
          <w:sz w:val="28"/>
          <w:szCs w:val="28"/>
        </w:rPr>
        <w:t>урегулированию инвестиционных споров, созданного в</w:t>
      </w:r>
      <w:r w:rsidR="001452D2">
        <w:rPr>
          <w:rFonts w:ascii="Times New Roman" w:hAnsi="Times New Roman"/>
          <w:sz w:val="28"/>
          <w:szCs w:val="28"/>
        </w:rPr>
        <w:t xml:space="preserve"> </w:t>
      </w:r>
      <w:r w:rsidRPr="009E2FF5">
        <w:rPr>
          <w:rFonts w:ascii="Times New Roman" w:hAnsi="Times New Roman"/>
          <w:sz w:val="28"/>
          <w:szCs w:val="28"/>
        </w:rPr>
        <w:t>соответствии с</w:t>
      </w:r>
      <w:r w:rsidR="001452D2">
        <w:rPr>
          <w:rFonts w:ascii="Times New Roman" w:hAnsi="Times New Roman"/>
          <w:sz w:val="28"/>
          <w:szCs w:val="28"/>
        </w:rPr>
        <w:t xml:space="preserve"> </w:t>
      </w:r>
      <w:r w:rsidRPr="009E2FF5">
        <w:rPr>
          <w:rFonts w:ascii="Times New Roman" w:hAnsi="Times New Roman"/>
          <w:sz w:val="28"/>
          <w:szCs w:val="28"/>
        </w:rPr>
        <w:t>Вашингтонской конвенцией 1965 г</w:t>
      </w:r>
      <w:r w:rsidR="00873227" w:rsidRPr="009E2FF5">
        <w:rPr>
          <w:rFonts w:ascii="Times New Roman" w:hAnsi="Times New Roman"/>
          <w:sz w:val="28"/>
          <w:szCs w:val="28"/>
        </w:rPr>
        <w:t>.</w:t>
      </w:r>
      <w:r w:rsidRPr="009E2FF5">
        <w:rPr>
          <w:rFonts w:ascii="Times New Roman" w:hAnsi="Times New Roman"/>
          <w:sz w:val="28"/>
          <w:szCs w:val="28"/>
        </w:rPr>
        <w:t xml:space="preserve"> Так,</w:t>
      </w:r>
      <w:r w:rsidR="00873227" w:rsidRPr="009E2FF5">
        <w:rPr>
          <w:rFonts w:ascii="Times New Roman" w:hAnsi="Times New Roman"/>
          <w:sz w:val="28"/>
          <w:szCs w:val="28"/>
        </w:rPr>
        <w:t xml:space="preserve"> </w:t>
      </w:r>
      <w:r w:rsidRPr="009E2FF5">
        <w:rPr>
          <w:rFonts w:ascii="Times New Roman" w:hAnsi="Times New Roman"/>
          <w:sz w:val="28"/>
          <w:szCs w:val="28"/>
        </w:rPr>
        <w:t>согласно статье 18 Закона Киргизской Республики об</w:t>
      </w:r>
      <w:r w:rsidR="001452D2">
        <w:rPr>
          <w:rFonts w:ascii="Times New Roman" w:hAnsi="Times New Roman"/>
          <w:sz w:val="28"/>
          <w:szCs w:val="28"/>
        </w:rPr>
        <w:t xml:space="preserve"> </w:t>
      </w:r>
      <w:r w:rsidRPr="009E2FF5">
        <w:rPr>
          <w:rFonts w:ascii="Times New Roman" w:hAnsi="Times New Roman"/>
          <w:sz w:val="28"/>
          <w:szCs w:val="28"/>
        </w:rPr>
        <w:t>иностранных инвестициях в</w:t>
      </w:r>
      <w:r w:rsidR="001452D2">
        <w:rPr>
          <w:rFonts w:ascii="Times New Roman" w:hAnsi="Times New Roman"/>
          <w:sz w:val="28"/>
          <w:szCs w:val="28"/>
        </w:rPr>
        <w:t xml:space="preserve"> </w:t>
      </w:r>
      <w:r w:rsidRPr="009E2FF5">
        <w:rPr>
          <w:rFonts w:ascii="Times New Roman" w:hAnsi="Times New Roman"/>
          <w:sz w:val="28"/>
          <w:szCs w:val="28"/>
        </w:rPr>
        <w:t>том случае, когда стороны не</w:t>
      </w:r>
      <w:r w:rsidR="001452D2">
        <w:rPr>
          <w:rFonts w:ascii="Times New Roman" w:hAnsi="Times New Roman"/>
          <w:sz w:val="28"/>
          <w:szCs w:val="28"/>
        </w:rPr>
        <w:t xml:space="preserve"> </w:t>
      </w:r>
      <w:r w:rsidRPr="009E2FF5">
        <w:rPr>
          <w:rFonts w:ascii="Times New Roman" w:hAnsi="Times New Roman"/>
          <w:sz w:val="28"/>
          <w:szCs w:val="28"/>
        </w:rPr>
        <w:t>могут разрешить спор через консультации в</w:t>
      </w:r>
      <w:r w:rsidR="001452D2">
        <w:rPr>
          <w:rFonts w:ascii="Times New Roman" w:hAnsi="Times New Roman"/>
          <w:sz w:val="28"/>
          <w:szCs w:val="28"/>
        </w:rPr>
        <w:t xml:space="preserve"> </w:t>
      </w:r>
      <w:r w:rsidRPr="009E2FF5">
        <w:rPr>
          <w:rFonts w:ascii="Times New Roman" w:hAnsi="Times New Roman"/>
          <w:sz w:val="28"/>
          <w:szCs w:val="28"/>
        </w:rPr>
        <w:t>течение трех месяцев со</w:t>
      </w:r>
      <w:r w:rsidR="001452D2">
        <w:rPr>
          <w:rFonts w:ascii="Times New Roman" w:hAnsi="Times New Roman"/>
          <w:sz w:val="28"/>
          <w:szCs w:val="28"/>
        </w:rPr>
        <w:t xml:space="preserve"> </w:t>
      </w:r>
      <w:r w:rsidRPr="009E2FF5">
        <w:rPr>
          <w:rFonts w:ascii="Times New Roman" w:hAnsi="Times New Roman"/>
          <w:sz w:val="28"/>
          <w:szCs w:val="28"/>
        </w:rPr>
        <w:t>дня письменного обращения за</w:t>
      </w:r>
      <w:r w:rsidR="001452D2">
        <w:rPr>
          <w:rFonts w:ascii="Times New Roman" w:hAnsi="Times New Roman"/>
          <w:sz w:val="28"/>
          <w:szCs w:val="28"/>
        </w:rPr>
        <w:t xml:space="preserve"> </w:t>
      </w:r>
      <w:r w:rsidRPr="009E2FF5">
        <w:rPr>
          <w:rFonts w:ascii="Times New Roman" w:hAnsi="Times New Roman"/>
          <w:sz w:val="28"/>
          <w:szCs w:val="28"/>
        </w:rPr>
        <w:t>их проведением, то</w:t>
      </w:r>
      <w:r w:rsidR="001452D2">
        <w:rPr>
          <w:rFonts w:ascii="Times New Roman" w:hAnsi="Times New Roman"/>
          <w:sz w:val="28"/>
          <w:szCs w:val="28"/>
        </w:rPr>
        <w:t xml:space="preserve"> </w:t>
      </w:r>
      <w:r w:rsidRPr="009E2FF5">
        <w:rPr>
          <w:rFonts w:ascii="Times New Roman" w:hAnsi="Times New Roman"/>
          <w:sz w:val="28"/>
          <w:szCs w:val="28"/>
        </w:rPr>
        <w:t>инвестиционный спор может быть разрешен в</w:t>
      </w:r>
      <w:r w:rsidR="001452D2">
        <w:rPr>
          <w:rFonts w:ascii="Times New Roman" w:hAnsi="Times New Roman"/>
          <w:sz w:val="28"/>
          <w:szCs w:val="28"/>
        </w:rPr>
        <w:t xml:space="preserve"> </w:t>
      </w:r>
      <w:r w:rsidRPr="009E2FF5">
        <w:rPr>
          <w:rFonts w:ascii="Times New Roman" w:hAnsi="Times New Roman"/>
          <w:sz w:val="28"/>
          <w:szCs w:val="28"/>
        </w:rPr>
        <w:t>государственном суде, если одна из</w:t>
      </w:r>
      <w:r w:rsidR="001452D2">
        <w:rPr>
          <w:rFonts w:ascii="Times New Roman" w:hAnsi="Times New Roman"/>
          <w:sz w:val="28"/>
          <w:szCs w:val="28"/>
        </w:rPr>
        <w:t xml:space="preserve"> </w:t>
      </w:r>
      <w:r w:rsidRPr="009E2FF5">
        <w:rPr>
          <w:rFonts w:ascii="Times New Roman" w:hAnsi="Times New Roman"/>
          <w:sz w:val="28"/>
          <w:szCs w:val="28"/>
        </w:rPr>
        <w:t>сторон не</w:t>
      </w:r>
      <w:r w:rsidR="001452D2">
        <w:rPr>
          <w:rFonts w:ascii="Times New Roman" w:hAnsi="Times New Roman"/>
          <w:sz w:val="28"/>
          <w:szCs w:val="28"/>
        </w:rPr>
        <w:t xml:space="preserve"> </w:t>
      </w:r>
      <w:r w:rsidRPr="009E2FF5">
        <w:rPr>
          <w:rFonts w:ascii="Times New Roman" w:hAnsi="Times New Roman"/>
          <w:sz w:val="28"/>
          <w:szCs w:val="28"/>
        </w:rPr>
        <w:t>просит рассмотреть спор путем обращения в</w:t>
      </w:r>
      <w:r w:rsidR="001452D2">
        <w:rPr>
          <w:rFonts w:ascii="Times New Roman" w:hAnsi="Times New Roman"/>
          <w:sz w:val="28"/>
          <w:szCs w:val="28"/>
        </w:rPr>
        <w:t xml:space="preserve"> </w:t>
      </w:r>
      <w:r w:rsidRPr="009E2FF5">
        <w:rPr>
          <w:rFonts w:ascii="Times New Roman" w:hAnsi="Times New Roman"/>
          <w:sz w:val="28"/>
          <w:szCs w:val="28"/>
        </w:rPr>
        <w:t>Международный центр по</w:t>
      </w:r>
      <w:r w:rsidR="001452D2">
        <w:rPr>
          <w:rFonts w:ascii="Times New Roman" w:hAnsi="Times New Roman"/>
          <w:sz w:val="28"/>
          <w:szCs w:val="28"/>
        </w:rPr>
        <w:t xml:space="preserve"> </w:t>
      </w:r>
      <w:r w:rsidRPr="009E2FF5">
        <w:rPr>
          <w:rFonts w:ascii="Times New Roman" w:hAnsi="Times New Roman"/>
          <w:sz w:val="28"/>
          <w:szCs w:val="28"/>
        </w:rPr>
        <w:t>урегулированию инвестиционных споров (МЦУИС) или в</w:t>
      </w:r>
      <w:r w:rsidR="001452D2">
        <w:rPr>
          <w:rFonts w:ascii="Times New Roman" w:hAnsi="Times New Roman"/>
          <w:sz w:val="28"/>
          <w:szCs w:val="28"/>
        </w:rPr>
        <w:t xml:space="preserve"> </w:t>
      </w:r>
      <w:r w:rsidRPr="009E2FF5">
        <w:rPr>
          <w:rFonts w:ascii="Times New Roman" w:hAnsi="Times New Roman"/>
          <w:sz w:val="28"/>
          <w:szCs w:val="28"/>
        </w:rPr>
        <w:t>арбитраж, созданный в</w:t>
      </w:r>
      <w:r w:rsidR="001452D2">
        <w:rPr>
          <w:rFonts w:ascii="Times New Roman" w:hAnsi="Times New Roman"/>
          <w:sz w:val="28"/>
          <w:szCs w:val="28"/>
        </w:rPr>
        <w:t xml:space="preserve"> </w:t>
      </w:r>
      <w:r w:rsidRPr="009E2FF5">
        <w:rPr>
          <w:rFonts w:ascii="Times New Roman" w:hAnsi="Times New Roman"/>
          <w:sz w:val="28"/>
          <w:szCs w:val="28"/>
        </w:rPr>
        <w:t>соответствии с</w:t>
      </w:r>
      <w:r w:rsidR="001452D2">
        <w:rPr>
          <w:rFonts w:ascii="Times New Roman" w:hAnsi="Times New Roman"/>
          <w:sz w:val="28"/>
          <w:szCs w:val="28"/>
        </w:rPr>
        <w:t xml:space="preserve"> </w:t>
      </w:r>
      <w:r w:rsidRPr="009E2FF5">
        <w:rPr>
          <w:rFonts w:ascii="Times New Roman" w:hAnsi="Times New Roman"/>
          <w:sz w:val="28"/>
          <w:szCs w:val="28"/>
        </w:rPr>
        <w:t>регламентом ЮНСИТРАЛ (имеется в</w:t>
      </w:r>
      <w:r w:rsidR="001452D2">
        <w:rPr>
          <w:rFonts w:ascii="Times New Roman" w:hAnsi="Times New Roman"/>
          <w:sz w:val="28"/>
          <w:szCs w:val="28"/>
        </w:rPr>
        <w:t xml:space="preserve"> </w:t>
      </w:r>
      <w:r w:rsidRPr="009E2FF5">
        <w:rPr>
          <w:rFonts w:ascii="Times New Roman" w:hAnsi="Times New Roman"/>
          <w:sz w:val="28"/>
          <w:szCs w:val="28"/>
        </w:rPr>
        <w:t>виду арбитраж ad hoc). Схожие правила содержатся в</w:t>
      </w:r>
      <w:r w:rsidR="001452D2">
        <w:rPr>
          <w:rFonts w:ascii="Times New Roman" w:hAnsi="Times New Roman"/>
          <w:sz w:val="28"/>
          <w:szCs w:val="28"/>
        </w:rPr>
        <w:t xml:space="preserve"> </w:t>
      </w:r>
      <w:r w:rsidRPr="009E2FF5">
        <w:rPr>
          <w:rFonts w:ascii="Times New Roman" w:hAnsi="Times New Roman"/>
          <w:sz w:val="28"/>
          <w:szCs w:val="28"/>
        </w:rPr>
        <w:t>законодательстве Грузии.</w:t>
      </w:r>
      <w:r w:rsidR="003B5A00">
        <w:rPr>
          <w:rFonts w:ascii="Times New Roman" w:hAnsi="Times New Roman"/>
          <w:sz w:val="28"/>
          <w:szCs w:val="28"/>
        </w:rPr>
        <w:t xml:space="preserve"> </w:t>
      </w:r>
      <w:r w:rsidRPr="009E2FF5">
        <w:rPr>
          <w:rFonts w:ascii="Times New Roman" w:hAnsi="Times New Roman"/>
          <w:sz w:val="28"/>
          <w:szCs w:val="28"/>
        </w:rPr>
        <w:t>Согласно законодательству Украины инвестиционные споры дифференцированы. Для споров между инвестором и</w:t>
      </w:r>
      <w:r w:rsidR="001452D2">
        <w:rPr>
          <w:rFonts w:ascii="Times New Roman" w:hAnsi="Times New Roman"/>
          <w:sz w:val="28"/>
          <w:szCs w:val="28"/>
        </w:rPr>
        <w:t xml:space="preserve"> </w:t>
      </w:r>
      <w:r w:rsidRPr="009E2FF5">
        <w:rPr>
          <w:rFonts w:ascii="Times New Roman" w:hAnsi="Times New Roman"/>
          <w:sz w:val="28"/>
          <w:szCs w:val="28"/>
        </w:rPr>
        <w:t>государством по</w:t>
      </w:r>
      <w:r w:rsidR="001452D2">
        <w:rPr>
          <w:rFonts w:ascii="Times New Roman" w:hAnsi="Times New Roman"/>
          <w:sz w:val="28"/>
          <w:szCs w:val="28"/>
        </w:rPr>
        <w:t xml:space="preserve"> </w:t>
      </w:r>
      <w:r w:rsidRPr="009E2FF5">
        <w:rPr>
          <w:rFonts w:ascii="Times New Roman" w:hAnsi="Times New Roman"/>
          <w:sz w:val="28"/>
          <w:szCs w:val="28"/>
        </w:rPr>
        <w:t>вопросам государственного регулирования иностранных инвестиций и</w:t>
      </w:r>
      <w:r w:rsidR="001452D2">
        <w:rPr>
          <w:rFonts w:ascii="Times New Roman" w:hAnsi="Times New Roman"/>
          <w:sz w:val="28"/>
          <w:szCs w:val="28"/>
        </w:rPr>
        <w:t xml:space="preserve"> </w:t>
      </w:r>
      <w:r w:rsidRPr="009E2FF5">
        <w:rPr>
          <w:rFonts w:ascii="Times New Roman" w:hAnsi="Times New Roman"/>
          <w:sz w:val="28"/>
          <w:szCs w:val="28"/>
        </w:rPr>
        <w:t>деятельности предприятий с</w:t>
      </w:r>
      <w:r w:rsidR="001452D2">
        <w:rPr>
          <w:rFonts w:ascii="Times New Roman" w:hAnsi="Times New Roman"/>
          <w:sz w:val="28"/>
          <w:szCs w:val="28"/>
        </w:rPr>
        <w:t xml:space="preserve"> </w:t>
      </w:r>
      <w:r w:rsidRPr="009E2FF5">
        <w:rPr>
          <w:rFonts w:ascii="Times New Roman" w:hAnsi="Times New Roman"/>
          <w:sz w:val="28"/>
          <w:szCs w:val="28"/>
        </w:rPr>
        <w:t>иностранными инвестициями предусмотрен порядок рассмотрения в</w:t>
      </w:r>
      <w:r w:rsidR="001452D2">
        <w:rPr>
          <w:rFonts w:ascii="Times New Roman" w:hAnsi="Times New Roman"/>
          <w:sz w:val="28"/>
          <w:szCs w:val="28"/>
        </w:rPr>
        <w:t xml:space="preserve"> </w:t>
      </w:r>
      <w:r w:rsidRPr="009E2FF5">
        <w:rPr>
          <w:rFonts w:ascii="Times New Roman" w:hAnsi="Times New Roman"/>
          <w:sz w:val="28"/>
          <w:szCs w:val="28"/>
        </w:rPr>
        <w:t>государственных судах или в</w:t>
      </w:r>
      <w:r w:rsidR="001452D2">
        <w:rPr>
          <w:rFonts w:ascii="Times New Roman" w:hAnsi="Times New Roman"/>
          <w:sz w:val="28"/>
          <w:szCs w:val="28"/>
        </w:rPr>
        <w:t xml:space="preserve"> </w:t>
      </w:r>
      <w:r w:rsidRPr="009E2FF5">
        <w:rPr>
          <w:rFonts w:ascii="Times New Roman" w:hAnsi="Times New Roman"/>
          <w:sz w:val="28"/>
          <w:szCs w:val="28"/>
        </w:rPr>
        <w:t>соответствии с</w:t>
      </w:r>
      <w:r w:rsidR="001452D2">
        <w:rPr>
          <w:rFonts w:ascii="Times New Roman" w:hAnsi="Times New Roman"/>
          <w:sz w:val="28"/>
          <w:szCs w:val="28"/>
        </w:rPr>
        <w:t xml:space="preserve"> </w:t>
      </w:r>
      <w:r w:rsidRPr="009E2FF5">
        <w:rPr>
          <w:rFonts w:ascii="Times New Roman" w:hAnsi="Times New Roman"/>
          <w:sz w:val="28"/>
          <w:szCs w:val="28"/>
        </w:rPr>
        <w:t>международными договорами. Другие споры могут быть урегулированы по</w:t>
      </w:r>
      <w:r w:rsidR="001452D2">
        <w:rPr>
          <w:rFonts w:ascii="Times New Roman" w:hAnsi="Times New Roman"/>
          <w:sz w:val="28"/>
          <w:szCs w:val="28"/>
        </w:rPr>
        <w:t xml:space="preserve"> </w:t>
      </w:r>
      <w:r w:rsidRPr="009E2FF5">
        <w:rPr>
          <w:rFonts w:ascii="Times New Roman" w:hAnsi="Times New Roman"/>
          <w:sz w:val="28"/>
          <w:szCs w:val="28"/>
        </w:rPr>
        <w:t>договоренности в</w:t>
      </w:r>
      <w:r w:rsidR="001452D2">
        <w:rPr>
          <w:rFonts w:ascii="Times New Roman" w:hAnsi="Times New Roman"/>
          <w:sz w:val="28"/>
          <w:szCs w:val="28"/>
        </w:rPr>
        <w:t xml:space="preserve"> </w:t>
      </w:r>
      <w:r w:rsidRPr="009E2FF5">
        <w:rPr>
          <w:rFonts w:ascii="Times New Roman" w:hAnsi="Times New Roman"/>
          <w:sz w:val="28"/>
          <w:szCs w:val="28"/>
        </w:rPr>
        <w:t>арбитраже. Положения Закона Республики Армения «Об иностранных инвестициях» еще строже</w:t>
      </w:r>
      <w:r w:rsidR="001452D2">
        <w:rPr>
          <w:rFonts w:ascii="Times New Roman" w:hAnsi="Times New Roman"/>
          <w:sz w:val="28"/>
          <w:szCs w:val="28"/>
        </w:rPr>
        <w:t xml:space="preserve"> </w:t>
      </w:r>
      <w:r w:rsidRPr="009E2FF5">
        <w:rPr>
          <w:rFonts w:ascii="Times New Roman" w:hAnsi="Times New Roman"/>
          <w:sz w:val="28"/>
          <w:szCs w:val="28"/>
        </w:rPr>
        <w:t>— инвестиционные споры должны быть урегулированы в</w:t>
      </w:r>
      <w:r w:rsidR="001452D2">
        <w:rPr>
          <w:rFonts w:ascii="Times New Roman" w:hAnsi="Times New Roman"/>
          <w:sz w:val="28"/>
          <w:szCs w:val="28"/>
        </w:rPr>
        <w:t xml:space="preserve"> </w:t>
      </w:r>
      <w:r w:rsidRPr="009E2FF5">
        <w:rPr>
          <w:rFonts w:ascii="Times New Roman" w:hAnsi="Times New Roman"/>
          <w:sz w:val="28"/>
          <w:szCs w:val="28"/>
        </w:rPr>
        <w:t>государственных судах.</w:t>
      </w:r>
    </w:p>
    <w:p w:rsidR="001B3934" w:rsidRPr="003B5A00" w:rsidRDefault="001B3934" w:rsidP="003B5A00">
      <w:pPr>
        <w:spacing w:after="0" w:line="360" w:lineRule="auto"/>
        <w:ind w:firstLine="709"/>
        <w:jc w:val="both"/>
        <w:rPr>
          <w:rFonts w:ascii="Times New Roman" w:hAnsi="Times New Roman"/>
          <w:sz w:val="28"/>
          <w:szCs w:val="28"/>
        </w:rPr>
      </w:pPr>
      <w:r w:rsidRPr="003B5A00">
        <w:rPr>
          <w:rFonts w:ascii="Times New Roman" w:hAnsi="Times New Roman"/>
          <w:sz w:val="28"/>
          <w:szCs w:val="28"/>
        </w:rPr>
        <w:t>Огромное значение положений инвестиционных законов об</w:t>
      </w:r>
      <w:r w:rsidR="001452D2" w:rsidRPr="003B5A00">
        <w:rPr>
          <w:rFonts w:ascii="Times New Roman" w:hAnsi="Times New Roman"/>
          <w:sz w:val="28"/>
          <w:szCs w:val="28"/>
        </w:rPr>
        <w:t xml:space="preserve"> </w:t>
      </w:r>
      <w:r w:rsidRPr="003B5A00">
        <w:rPr>
          <w:rFonts w:ascii="Times New Roman" w:hAnsi="Times New Roman"/>
          <w:sz w:val="28"/>
          <w:szCs w:val="28"/>
        </w:rPr>
        <w:t>урегулировании инвестиционных споров заключается в</w:t>
      </w:r>
      <w:r w:rsidR="001452D2" w:rsidRPr="003B5A00">
        <w:rPr>
          <w:rFonts w:ascii="Times New Roman" w:hAnsi="Times New Roman"/>
          <w:sz w:val="28"/>
          <w:szCs w:val="28"/>
        </w:rPr>
        <w:t xml:space="preserve"> </w:t>
      </w:r>
      <w:r w:rsidRPr="003B5A00">
        <w:rPr>
          <w:rFonts w:ascii="Times New Roman" w:hAnsi="Times New Roman"/>
          <w:sz w:val="28"/>
          <w:szCs w:val="28"/>
        </w:rPr>
        <w:t>том, что государство дает согласие на</w:t>
      </w:r>
      <w:r w:rsidR="001452D2" w:rsidRPr="003B5A00">
        <w:rPr>
          <w:rFonts w:ascii="Times New Roman" w:hAnsi="Times New Roman"/>
          <w:sz w:val="28"/>
          <w:szCs w:val="28"/>
        </w:rPr>
        <w:t xml:space="preserve"> </w:t>
      </w:r>
      <w:r w:rsidRPr="003B5A00">
        <w:rPr>
          <w:rFonts w:ascii="Times New Roman" w:hAnsi="Times New Roman"/>
          <w:sz w:val="28"/>
          <w:szCs w:val="28"/>
        </w:rPr>
        <w:t>компетенцию негосударственного судебного органа (арбитража, МЦУИС) для инвестиционных споров с</w:t>
      </w:r>
      <w:r w:rsidR="001452D2" w:rsidRPr="003B5A00">
        <w:rPr>
          <w:rFonts w:ascii="Times New Roman" w:hAnsi="Times New Roman"/>
          <w:sz w:val="28"/>
          <w:szCs w:val="28"/>
        </w:rPr>
        <w:t xml:space="preserve"> </w:t>
      </w:r>
      <w:r w:rsidRPr="003B5A00">
        <w:rPr>
          <w:rFonts w:ascii="Times New Roman" w:hAnsi="Times New Roman"/>
          <w:sz w:val="28"/>
          <w:szCs w:val="28"/>
        </w:rPr>
        <w:t>иностранными инвесторами. Это согласие дано на</w:t>
      </w:r>
      <w:r w:rsidR="001452D2" w:rsidRPr="003B5A00">
        <w:rPr>
          <w:rFonts w:ascii="Times New Roman" w:hAnsi="Times New Roman"/>
          <w:sz w:val="28"/>
          <w:szCs w:val="28"/>
        </w:rPr>
        <w:t xml:space="preserve"> </w:t>
      </w:r>
      <w:r w:rsidRPr="003B5A00">
        <w:rPr>
          <w:rFonts w:ascii="Times New Roman" w:hAnsi="Times New Roman"/>
          <w:sz w:val="28"/>
          <w:szCs w:val="28"/>
        </w:rPr>
        <w:t>будущее для неопределенного количества споров с</w:t>
      </w:r>
      <w:r w:rsidR="001452D2" w:rsidRPr="003B5A00">
        <w:rPr>
          <w:rFonts w:ascii="Times New Roman" w:hAnsi="Times New Roman"/>
          <w:sz w:val="28"/>
          <w:szCs w:val="28"/>
        </w:rPr>
        <w:t xml:space="preserve"> </w:t>
      </w:r>
      <w:r w:rsidRPr="003B5A00">
        <w:rPr>
          <w:rFonts w:ascii="Times New Roman" w:hAnsi="Times New Roman"/>
          <w:sz w:val="28"/>
          <w:szCs w:val="28"/>
        </w:rPr>
        <w:t>неизвестными для государства лицами на</w:t>
      </w:r>
      <w:r w:rsidR="001452D2" w:rsidRPr="003B5A00">
        <w:rPr>
          <w:rFonts w:ascii="Times New Roman" w:hAnsi="Times New Roman"/>
          <w:sz w:val="28"/>
          <w:szCs w:val="28"/>
        </w:rPr>
        <w:t xml:space="preserve"> </w:t>
      </w:r>
      <w:r w:rsidRPr="003B5A00">
        <w:rPr>
          <w:rFonts w:ascii="Times New Roman" w:hAnsi="Times New Roman"/>
          <w:sz w:val="28"/>
          <w:szCs w:val="28"/>
        </w:rPr>
        <w:t>момент принятия закона, что, безусловно, выступает дополнительной гарантией для инвестора.</w:t>
      </w:r>
      <w:r w:rsidR="003B5A00" w:rsidRPr="003B5A00">
        <w:rPr>
          <w:rFonts w:ascii="Times New Roman" w:hAnsi="Times New Roman"/>
          <w:sz w:val="28"/>
          <w:szCs w:val="28"/>
        </w:rPr>
        <w:t xml:space="preserve"> </w:t>
      </w:r>
      <w:r w:rsidRPr="003B5A00">
        <w:rPr>
          <w:rFonts w:ascii="Times New Roman" w:hAnsi="Times New Roman"/>
          <w:sz w:val="28"/>
          <w:szCs w:val="28"/>
        </w:rPr>
        <w:t>Для любого государства участие в международном инвестиционном сотрудничестве способствует зарождению нового импульса в реструктуризации экономики, преодолению научно-технического отставания и закладывает начало расширению инновационных процессов. Нельзя умалять его роли и в создании новых институтов рыночного хозяйства, а также в становлении эффективной инфраструктуры. При этом многие страны, интегрирующие с мировым хозяйством, во внешнеэкономических стратегиях закладывают фундамент для участия в процессах миграции капитала как в качестве импортера, так и экспортера.</w:t>
      </w:r>
      <w:r w:rsidR="003B5A00" w:rsidRPr="003B5A00">
        <w:rPr>
          <w:rFonts w:ascii="Times New Roman" w:hAnsi="Times New Roman"/>
          <w:sz w:val="28"/>
          <w:szCs w:val="28"/>
        </w:rPr>
        <w:t xml:space="preserve"> </w:t>
      </w:r>
      <w:r w:rsidRPr="003B5A00">
        <w:rPr>
          <w:rFonts w:ascii="Times New Roman" w:hAnsi="Times New Roman"/>
          <w:sz w:val="28"/>
          <w:szCs w:val="28"/>
        </w:rPr>
        <w:t>Между тем доля участия стран СНГ в этих процессах настолько несущественна, что в будущем ставит задачу выдержать конкуренцию и соперничество со странами окружающего мира.</w:t>
      </w:r>
      <w:r w:rsidR="003B5A00" w:rsidRPr="003B5A00">
        <w:rPr>
          <w:rFonts w:ascii="Times New Roman" w:hAnsi="Times New Roman"/>
          <w:sz w:val="28"/>
          <w:szCs w:val="28"/>
        </w:rPr>
        <w:t xml:space="preserve"> </w:t>
      </w:r>
      <w:r w:rsidRPr="003B5A00">
        <w:rPr>
          <w:rFonts w:ascii="Times New Roman" w:hAnsi="Times New Roman"/>
          <w:sz w:val="28"/>
          <w:szCs w:val="28"/>
        </w:rPr>
        <w:t>Инвестиции играют важнейшую роль в поддержании и наращивании экономического потенциала страны. Это, в свою очередь, благоприятно сказывается</w:t>
      </w:r>
      <w:r w:rsidR="001452D2" w:rsidRPr="003B5A00">
        <w:rPr>
          <w:rFonts w:ascii="Times New Roman" w:hAnsi="Times New Roman"/>
          <w:sz w:val="28"/>
          <w:szCs w:val="28"/>
        </w:rPr>
        <w:t xml:space="preserve"> </w:t>
      </w:r>
      <w:r w:rsidRPr="003B5A00">
        <w:rPr>
          <w:rFonts w:ascii="Times New Roman" w:hAnsi="Times New Roman"/>
          <w:sz w:val="28"/>
          <w:szCs w:val="28"/>
        </w:rPr>
        <w:t>на деятельности предприятий, ведет к увеличению валового национального продукта, повышает активность страны на внешнем рынке.</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В области налогового законодательства страны СНГ применяют такие правила взимания косвенных налогов по преобладающей группе товаров, которые приводят не к экономической интеграции, а, наоборот, к дезинтеграции стран СНГ. В частности, большинство стран СНГ, а Россия с 1 июля 2001 г</w:t>
      </w:r>
      <w:r w:rsidR="00873227" w:rsidRPr="009E2FF5">
        <w:rPr>
          <w:rFonts w:ascii="Times New Roman" w:hAnsi="Times New Roman"/>
          <w:sz w:val="28"/>
          <w:szCs w:val="28"/>
        </w:rPr>
        <w:t>.</w:t>
      </w:r>
      <w:r w:rsidRPr="009E2FF5">
        <w:rPr>
          <w:rFonts w:ascii="Times New Roman" w:hAnsi="Times New Roman"/>
          <w:sz w:val="28"/>
          <w:szCs w:val="28"/>
        </w:rPr>
        <w:t xml:space="preserve"> применяют</w:t>
      </w:r>
      <w:r w:rsidR="001452D2">
        <w:rPr>
          <w:rFonts w:ascii="Times New Roman" w:hAnsi="Times New Roman"/>
          <w:sz w:val="28"/>
          <w:szCs w:val="28"/>
        </w:rPr>
        <w:t xml:space="preserve"> </w:t>
      </w:r>
      <w:r w:rsidRPr="009E2FF5">
        <w:rPr>
          <w:rFonts w:ascii="Times New Roman" w:hAnsi="Times New Roman"/>
          <w:sz w:val="28"/>
          <w:szCs w:val="28"/>
        </w:rPr>
        <w:t>между собой правила взимания косвенных налогов по принципу страна назначения. В соответствии с этим принципом налог на добавленную стоимость и акциз уплачиваются не в стране, в которой товары были</w:t>
      </w:r>
      <w:r w:rsidR="001452D2">
        <w:rPr>
          <w:rFonts w:ascii="Times New Roman" w:hAnsi="Times New Roman"/>
          <w:sz w:val="28"/>
          <w:szCs w:val="28"/>
        </w:rPr>
        <w:t xml:space="preserve"> </w:t>
      </w:r>
      <w:r w:rsidRPr="009E2FF5">
        <w:rPr>
          <w:rFonts w:ascii="Times New Roman" w:hAnsi="Times New Roman"/>
          <w:sz w:val="28"/>
          <w:szCs w:val="28"/>
        </w:rPr>
        <w:t xml:space="preserve">произведены, а уплачиваются в той стране, в которую товары поставляются. Это означает, что таможенные органы должны действенно контролировать фактическое пересечение товаров через таможенную границу, что может быть обеспечено только за счет ужесточения таможенных процедур. Таким образом, переход на принцип взимания косвенных налогов в стране назначения приводит не к снятию таможенных границ, а к их закрытию. Поэтому в торговых отношениях между странами СНГ целесообразно было бы применять принцип взимания косвенных налогов по принципу страны производства, то есть взимать налог в стране, где производится товар. Это позволит сделать таможенные границы более открытыми, и тем самым ускорит процесс экономической интеграции стран СНГ. </w:t>
      </w:r>
    </w:p>
    <w:p w:rsidR="001B3934" w:rsidRPr="003B5A00" w:rsidRDefault="001B3934" w:rsidP="003B5A00">
      <w:pPr>
        <w:numPr>
          <w:ilvl w:val="0"/>
          <w:numId w:val="22"/>
        </w:numPr>
        <w:tabs>
          <w:tab w:val="left" w:pos="851"/>
        </w:tabs>
        <w:spacing w:after="0" w:line="360" w:lineRule="auto"/>
        <w:ind w:firstLine="709"/>
        <w:jc w:val="both"/>
        <w:rPr>
          <w:rFonts w:ascii="Times New Roman" w:hAnsi="Times New Roman"/>
          <w:sz w:val="28"/>
          <w:szCs w:val="28"/>
        </w:rPr>
      </w:pPr>
      <w:r w:rsidRPr="003B5A00">
        <w:rPr>
          <w:rFonts w:ascii="Times New Roman" w:hAnsi="Times New Roman"/>
          <w:sz w:val="28"/>
          <w:szCs w:val="28"/>
        </w:rPr>
        <w:t>Необходимо также гармонизировать внешнеторговое законодательство: согласовывать и применять общие подходы к внешнеторговой политике и защите внутреннего рынка. Крайне важно, чтобы общие положения нормативных правовых актов СНГ и отдельные</w:t>
      </w:r>
      <w:r w:rsidR="001452D2" w:rsidRPr="003B5A00">
        <w:rPr>
          <w:rFonts w:ascii="Times New Roman" w:hAnsi="Times New Roman"/>
          <w:sz w:val="28"/>
          <w:szCs w:val="28"/>
        </w:rPr>
        <w:t xml:space="preserve"> </w:t>
      </w:r>
      <w:r w:rsidRPr="003B5A00">
        <w:rPr>
          <w:rFonts w:ascii="Times New Roman" w:hAnsi="Times New Roman"/>
          <w:sz w:val="28"/>
          <w:szCs w:val="28"/>
        </w:rPr>
        <w:t>национальные законы стран-участниц, касающиеся внешней торговли, были приближены к правилам Всемирной торговой организации (ВТО). В соответствии с правилами ВТО в рамках таможенного союза должна быть разработана общая политика вступления стран в ВТО. Поэтому необходимо на основе согласованного подхода с участием всех стран-участниц Содружества разработать единое унифицированное законодательство в области внешней торговли.</w:t>
      </w:r>
      <w:r w:rsidR="003B5A00" w:rsidRPr="003B5A00">
        <w:rPr>
          <w:rFonts w:ascii="Times New Roman" w:hAnsi="Times New Roman"/>
          <w:sz w:val="28"/>
          <w:szCs w:val="28"/>
        </w:rPr>
        <w:t xml:space="preserve"> </w:t>
      </w:r>
      <w:r w:rsidRPr="003B5A00">
        <w:rPr>
          <w:rFonts w:ascii="Times New Roman" w:hAnsi="Times New Roman"/>
          <w:sz w:val="28"/>
          <w:szCs w:val="28"/>
        </w:rPr>
        <w:t>Необходимо также унифицировать законодательство, регулирующее банковские и страховые услуги. Согласованная политика в этой области позволит уменьшить риски, усовершенствовать систему межгосударственных платежей, постепенно приблизиться к созданию платежного, а затем и валютного союза.</w:t>
      </w:r>
      <w:r w:rsidR="003B5A00" w:rsidRPr="003B5A00">
        <w:rPr>
          <w:rFonts w:ascii="Times New Roman" w:hAnsi="Times New Roman"/>
          <w:sz w:val="28"/>
          <w:szCs w:val="28"/>
        </w:rPr>
        <w:t xml:space="preserve"> </w:t>
      </w:r>
      <w:r w:rsidRPr="003B5A00">
        <w:rPr>
          <w:rFonts w:ascii="Times New Roman" w:hAnsi="Times New Roman"/>
          <w:sz w:val="28"/>
          <w:szCs w:val="28"/>
        </w:rPr>
        <w:t>Необходимо повысить роль Межпарламентской Ассамблеи СНГ в области организации парламентского сотрудничества в целях повышения степени сближения и унификации национального законодательства стран-членов СНГ. Целесообразно использовать возможности ее сотрудничества с парламентскими структурами Европы для обеспечения соответствия разрабатываемых правовых норм европейским и международным стандартам.</w:t>
      </w:r>
      <w:r w:rsidR="003B5A00" w:rsidRPr="003B5A00">
        <w:rPr>
          <w:rFonts w:ascii="Times New Roman" w:hAnsi="Times New Roman"/>
          <w:sz w:val="28"/>
          <w:szCs w:val="28"/>
        </w:rPr>
        <w:t xml:space="preserve"> </w:t>
      </w:r>
      <w:r w:rsidRPr="003B5A00">
        <w:rPr>
          <w:rFonts w:ascii="Times New Roman" w:hAnsi="Times New Roman"/>
          <w:sz w:val="28"/>
          <w:szCs w:val="28"/>
        </w:rPr>
        <w:t>Существует также необходимость повысить роль Экономического Суда СНГ, к ведению которого относится разрешение межгосударственных экономических споров, возникающих при исполнении экономических обязательств, предусмотренных решением институтов Содружества, о соответствии нормативных и других актов государств-участников СНГ по экономическим вопросам соглашения и иным актам Содружества.</w:t>
      </w:r>
      <w:r w:rsidR="003B5A00" w:rsidRPr="003B5A00">
        <w:rPr>
          <w:rFonts w:ascii="Times New Roman" w:hAnsi="Times New Roman"/>
          <w:sz w:val="28"/>
          <w:szCs w:val="28"/>
        </w:rPr>
        <w:t xml:space="preserve"> </w:t>
      </w:r>
      <w:r w:rsidRPr="003B5A00">
        <w:rPr>
          <w:rFonts w:ascii="Times New Roman" w:hAnsi="Times New Roman"/>
          <w:sz w:val="28"/>
          <w:szCs w:val="28"/>
        </w:rPr>
        <w:t>Процесс интеграции нескольких государств в единую структуру сложный: необходимо обеспечить непрерывный сбалансированный экономический рост стран, свободный товарообмен, создать условия для активного выхода стран на мировой рынок и повышения уровня жизни населения. Это возможно только в том случае, если каждая из стран СНГ будет четко выполнять взятые на себя обязательства, координировать свою экономическую политику с интересами других государств-членов Содружества, а также при условии полной унификации и гармонизации национального законодательства.</w:t>
      </w:r>
      <w:r w:rsidR="003B5A00" w:rsidRPr="003B5A00">
        <w:rPr>
          <w:rFonts w:ascii="Times New Roman" w:hAnsi="Times New Roman"/>
          <w:sz w:val="28"/>
          <w:szCs w:val="28"/>
        </w:rPr>
        <w:t xml:space="preserve"> </w:t>
      </w:r>
      <w:r w:rsidRPr="003B5A00">
        <w:rPr>
          <w:rFonts w:ascii="Times New Roman" w:hAnsi="Times New Roman"/>
          <w:sz w:val="28"/>
          <w:szCs w:val="28"/>
        </w:rPr>
        <w:t>Из выше сказанного можно сделать следующий вывод, что для дальнейшей унификации нужно:</w:t>
      </w:r>
    </w:p>
    <w:p w:rsidR="001B3934" w:rsidRPr="009E2FF5" w:rsidRDefault="001B3934" w:rsidP="001452D2">
      <w:pPr>
        <w:numPr>
          <w:ilvl w:val="0"/>
          <w:numId w:val="22"/>
        </w:numPr>
        <w:tabs>
          <w:tab w:val="left" w:pos="851"/>
        </w:tabs>
        <w:spacing w:after="0" w:line="360" w:lineRule="auto"/>
        <w:ind w:firstLine="709"/>
        <w:jc w:val="both"/>
        <w:rPr>
          <w:rFonts w:ascii="Times New Roman" w:hAnsi="Times New Roman"/>
          <w:sz w:val="28"/>
          <w:szCs w:val="28"/>
        </w:rPr>
      </w:pPr>
      <w:r w:rsidRPr="009E2FF5">
        <w:rPr>
          <w:rFonts w:ascii="Times New Roman" w:hAnsi="Times New Roman"/>
          <w:sz w:val="28"/>
          <w:szCs w:val="28"/>
        </w:rPr>
        <w:t>Совершенствовать механизм правового обеспечения деятельности СНГ, предусмотреть создание органа, координирующего эту деятельность.</w:t>
      </w:r>
    </w:p>
    <w:p w:rsidR="001B3934" w:rsidRPr="009E2FF5" w:rsidRDefault="001B3934" w:rsidP="001452D2">
      <w:pPr>
        <w:numPr>
          <w:ilvl w:val="0"/>
          <w:numId w:val="22"/>
        </w:numPr>
        <w:tabs>
          <w:tab w:val="left" w:pos="851"/>
        </w:tabs>
        <w:spacing w:after="0" w:line="360" w:lineRule="auto"/>
        <w:ind w:firstLine="709"/>
        <w:jc w:val="both"/>
        <w:rPr>
          <w:rFonts w:ascii="Times New Roman" w:hAnsi="Times New Roman"/>
          <w:sz w:val="28"/>
          <w:szCs w:val="28"/>
        </w:rPr>
      </w:pPr>
      <w:r w:rsidRPr="009E2FF5">
        <w:rPr>
          <w:rFonts w:ascii="Times New Roman" w:hAnsi="Times New Roman"/>
          <w:sz w:val="28"/>
          <w:szCs w:val="28"/>
        </w:rPr>
        <w:t>Предусмотреть возможность правового регулирования взаимодействия государств-участников СНГ международными актами различной юридической силы.</w:t>
      </w:r>
    </w:p>
    <w:p w:rsidR="001B3934" w:rsidRPr="009E2FF5" w:rsidRDefault="001B3934" w:rsidP="001452D2">
      <w:pPr>
        <w:pStyle w:val="20"/>
        <w:numPr>
          <w:ilvl w:val="0"/>
          <w:numId w:val="22"/>
        </w:numPr>
        <w:tabs>
          <w:tab w:val="left" w:pos="851"/>
        </w:tabs>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Продолжить работу по гармонизации и унификации национального предпринимательского (экономического) права, в том числе и за счет создания модельных законов, кодексов, международных договоров.</w:t>
      </w:r>
    </w:p>
    <w:p w:rsidR="001B3934" w:rsidRPr="009E2FF5" w:rsidRDefault="001B3934" w:rsidP="001452D2">
      <w:pPr>
        <w:numPr>
          <w:ilvl w:val="0"/>
          <w:numId w:val="22"/>
        </w:numPr>
        <w:tabs>
          <w:tab w:val="left" w:pos="851"/>
        </w:tabs>
        <w:spacing w:after="0" w:line="360" w:lineRule="auto"/>
        <w:ind w:firstLine="709"/>
        <w:jc w:val="both"/>
        <w:rPr>
          <w:rFonts w:ascii="Times New Roman" w:hAnsi="Times New Roman"/>
          <w:sz w:val="28"/>
          <w:szCs w:val="28"/>
        </w:rPr>
      </w:pPr>
      <w:r w:rsidRPr="009E2FF5">
        <w:rPr>
          <w:rFonts w:ascii="Times New Roman" w:hAnsi="Times New Roman"/>
          <w:sz w:val="28"/>
          <w:szCs w:val="28"/>
        </w:rPr>
        <w:t>Считать необходимым реформирование экономического суда СНГ с целью расширения его функций и компетенции.</w:t>
      </w:r>
    </w:p>
    <w:p w:rsidR="001B3934" w:rsidRPr="009E2FF5" w:rsidRDefault="001B3934"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Предусмотреть создание институциональных механизмов контроля институтами СНГ за соблюдением принятых государствами-членами международных обязательств, установив меры их ответственности.</w:t>
      </w:r>
    </w:p>
    <w:p w:rsidR="008961B3" w:rsidRPr="009E2FF5" w:rsidRDefault="003B5A00" w:rsidP="001452D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61B3" w:rsidRPr="009E2FF5">
        <w:rPr>
          <w:rFonts w:ascii="Times New Roman" w:hAnsi="Times New Roman"/>
          <w:sz w:val="28"/>
          <w:szCs w:val="28"/>
        </w:rPr>
        <w:t>ЗАКЛЮЧЕНИЕ</w:t>
      </w:r>
    </w:p>
    <w:p w:rsidR="008961B3" w:rsidRPr="009E2FF5" w:rsidRDefault="008961B3" w:rsidP="001452D2">
      <w:pPr>
        <w:spacing w:after="0" w:line="360" w:lineRule="auto"/>
        <w:ind w:firstLine="709"/>
        <w:jc w:val="both"/>
        <w:rPr>
          <w:rFonts w:ascii="Times New Roman" w:hAnsi="Times New Roman"/>
          <w:sz w:val="28"/>
          <w:szCs w:val="28"/>
        </w:rPr>
      </w:pPr>
    </w:p>
    <w:p w:rsidR="008961B3" w:rsidRPr="003B5A00" w:rsidRDefault="008961B3" w:rsidP="003B5A00">
      <w:pPr>
        <w:spacing w:after="0" w:line="360" w:lineRule="auto"/>
        <w:ind w:firstLine="709"/>
        <w:jc w:val="both"/>
        <w:rPr>
          <w:rFonts w:ascii="Times New Roman" w:hAnsi="Times New Roman"/>
          <w:sz w:val="28"/>
          <w:szCs w:val="28"/>
        </w:rPr>
      </w:pPr>
      <w:r w:rsidRPr="003B5A00">
        <w:rPr>
          <w:rFonts w:ascii="Times New Roman" w:hAnsi="Times New Roman"/>
          <w:sz w:val="28"/>
          <w:szCs w:val="28"/>
        </w:rPr>
        <w:t>До мирового финансово-экономического кризиса динамично развивающийся регион стран СНГ резко снизил темпы экономического роста, что отразилось на уровне промышленного производства, занятости населении, обновлении основных фондов, резкому оттоку ПИИ и возникновения внешней задолженности крупных субъектов экономик стран СНГ.</w:t>
      </w:r>
      <w:r w:rsidR="003B5A00" w:rsidRPr="003B5A00">
        <w:rPr>
          <w:rFonts w:ascii="Times New Roman" w:hAnsi="Times New Roman"/>
          <w:sz w:val="28"/>
          <w:szCs w:val="28"/>
        </w:rPr>
        <w:t xml:space="preserve"> </w:t>
      </w:r>
      <w:r w:rsidRPr="003B5A00">
        <w:rPr>
          <w:rFonts w:ascii="Times New Roman" w:hAnsi="Times New Roman"/>
          <w:sz w:val="28"/>
          <w:szCs w:val="28"/>
        </w:rPr>
        <w:t>В настоящее время в СНГ сложились неблагоприятные условия для иностранных инвестиций. Это обусловлено плохим инвестиционным климатом в целом. По мнению МВФ основными препятствиями на пути ПИИ в СНГ являются коррупция и бюрократизм, а так же преступность и политическая нестабильность, высокие налоги и слабость инфраструктуры, а инфляция не упоминалась вовсе.</w:t>
      </w:r>
      <w:r w:rsidR="003B5A00" w:rsidRPr="003B5A00">
        <w:rPr>
          <w:rFonts w:ascii="Times New Roman" w:hAnsi="Times New Roman"/>
          <w:sz w:val="28"/>
          <w:szCs w:val="28"/>
        </w:rPr>
        <w:t xml:space="preserve"> </w:t>
      </w:r>
      <w:r w:rsidRPr="003B5A00">
        <w:rPr>
          <w:rFonts w:ascii="Times New Roman" w:hAnsi="Times New Roman"/>
          <w:sz w:val="28"/>
          <w:szCs w:val="28"/>
        </w:rPr>
        <w:t>Следует отметить, что коррупция заметно снижает качество приходящих в страну ПИИ, поскольку фирмы, обладающие наиболее ценными технологиями и знаниями, пользующимися повышенным спросом во всем мире, с меньшей вероятностью будут вкладывать капитал в</w:t>
      </w:r>
      <w:r w:rsidRPr="009E2FF5">
        <w:t xml:space="preserve"> </w:t>
      </w:r>
      <w:r w:rsidRPr="003B5A00">
        <w:rPr>
          <w:rFonts w:ascii="Times New Roman" w:hAnsi="Times New Roman"/>
          <w:sz w:val="28"/>
          <w:szCs w:val="28"/>
        </w:rPr>
        <w:t xml:space="preserve">страны, где есть проблемы с государственным управлением и защитой прав собственности. </w:t>
      </w:r>
    </w:p>
    <w:p w:rsidR="008961B3" w:rsidRPr="009E2FF5" w:rsidRDefault="008961B3" w:rsidP="001452D2">
      <w:pPr>
        <w:spacing w:after="0" w:line="360" w:lineRule="auto"/>
        <w:ind w:firstLine="709"/>
        <w:jc w:val="both"/>
        <w:rPr>
          <w:rFonts w:ascii="Times New Roman" w:hAnsi="Times New Roman"/>
          <w:sz w:val="28"/>
          <w:szCs w:val="28"/>
        </w:rPr>
      </w:pPr>
      <w:r w:rsidRPr="009E2FF5">
        <w:rPr>
          <w:rFonts w:ascii="Times New Roman" w:hAnsi="Times New Roman"/>
          <w:sz w:val="28"/>
          <w:szCs w:val="28"/>
        </w:rPr>
        <w:t>Привлечение в широких масштабах иностранных инвестиций в экономику постсоветского пространства преследует долговременные стратегические цели для активизации процессов интеграции этих стран в мировое хозяйство. Иностранный капитал может привнести в СНГ достижения научно-технического прогресса и передовой</w:t>
      </w:r>
      <w:r w:rsidR="001452D2">
        <w:rPr>
          <w:rFonts w:ascii="Times New Roman" w:hAnsi="Times New Roman"/>
          <w:sz w:val="28"/>
          <w:szCs w:val="28"/>
        </w:rPr>
        <w:t xml:space="preserve"> </w:t>
      </w:r>
      <w:r w:rsidRPr="009E2FF5">
        <w:rPr>
          <w:rFonts w:ascii="Times New Roman" w:hAnsi="Times New Roman"/>
          <w:sz w:val="28"/>
          <w:szCs w:val="28"/>
        </w:rPr>
        <w:t>управленческий опыт. Поэтому включение стран Содружества в мировое хозяйство и привлечение иностранного</w:t>
      </w:r>
      <w:r w:rsidR="001452D2">
        <w:rPr>
          <w:rFonts w:ascii="Times New Roman" w:hAnsi="Times New Roman"/>
          <w:sz w:val="28"/>
          <w:szCs w:val="28"/>
        </w:rPr>
        <w:t xml:space="preserve"> </w:t>
      </w:r>
      <w:r w:rsidRPr="009E2FF5">
        <w:rPr>
          <w:rFonts w:ascii="Times New Roman" w:hAnsi="Times New Roman"/>
          <w:sz w:val="28"/>
          <w:szCs w:val="28"/>
        </w:rPr>
        <w:t>капитала - необходимое</w:t>
      </w:r>
      <w:r w:rsidR="001452D2">
        <w:rPr>
          <w:rFonts w:ascii="Times New Roman" w:hAnsi="Times New Roman"/>
          <w:sz w:val="28"/>
          <w:szCs w:val="28"/>
        </w:rPr>
        <w:t xml:space="preserve"> </w:t>
      </w:r>
      <w:r w:rsidRPr="009E2FF5">
        <w:rPr>
          <w:rFonts w:ascii="Times New Roman" w:hAnsi="Times New Roman"/>
          <w:sz w:val="28"/>
          <w:szCs w:val="28"/>
        </w:rPr>
        <w:t>условие</w:t>
      </w:r>
      <w:r w:rsidR="001452D2">
        <w:rPr>
          <w:rFonts w:ascii="Times New Roman" w:hAnsi="Times New Roman"/>
          <w:sz w:val="28"/>
          <w:szCs w:val="28"/>
        </w:rPr>
        <w:t xml:space="preserve"> </w:t>
      </w:r>
      <w:r w:rsidRPr="009E2FF5">
        <w:rPr>
          <w:rFonts w:ascii="Times New Roman" w:hAnsi="Times New Roman"/>
          <w:sz w:val="28"/>
          <w:szCs w:val="28"/>
        </w:rPr>
        <w:t>построения</w:t>
      </w:r>
      <w:r w:rsidR="001452D2">
        <w:rPr>
          <w:rFonts w:ascii="Times New Roman" w:hAnsi="Times New Roman"/>
          <w:sz w:val="28"/>
          <w:szCs w:val="28"/>
        </w:rPr>
        <w:t xml:space="preserve"> </w:t>
      </w:r>
      <w:r w:rsidRPr="009E2FF5">
        <w:rPr>
          <w:rFonts w:ascii="Times New Roman" w:hAnsi="Times New Roman"/>
          <w:sz w:val="28"/>
          <w:szCs w:val="28"/>
        </w:rPr>
        <w:t>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w:t>
      </w:r>
      <w:r w:rsidR="001452D2">
        <w:rPr>
          <w:rFonts w:ascii="Times New Roman" w:hAnsi="Times New Roman"/>
          <w:sz w:val="28"/>
          <w:szCs w:val="28"/>
        </w:rPr>
        <w:t xml:space="preserve"> </w:t>
      </w:r>
      <w:r w:rsidRPr="009E2FF5">
        <w:rPr>
          <w:rFonts w:ascii="Times New Roman" w:hAnsi="Times New Roman"/>
          <w:sz w:val="28"/>
          <w:szCs w:val="28"/>
        </w:rPr>
        <w:t>и</w:t>
      </w:r>
      <w:r w:rsidR="001452D2">
        <w:rPr>
          <w:rFonts w:ascii="Times New Roman" w:hAnsi="Times New Roman"/>
          <w:sz w:val="28"/>
          <w:szCs w:val="28"/>
        </w:rPr>
        <w:t xml:space="preserve"> </w:t>
      </w:r>
      <w:r w:rsidRPr="009E2FF5">
        <w:rPr>
          <w:rFonts w:ascii="Times New Roman" w:hAnsi="Times New Roman"/>
          <w:sz w:val="28"/>
          <w:szCs w:val="28"/>
        </w:rPr>
        <w:t>только</w:t>
      </w:r>
      <w:r w:rsidR="001452D2">
        <w:rPr>
          <w:rFonts w:ascii="Times New Roman" w:hAnsi="Times New Roman"/>
          <w:sz w:val="28"/>
          <w:szCs w:val="28"/>
        </w:rPr>
        <w:t xml:space="preserve"> </w:t>
      </w:r>
      <w:r w:rsidRPr="009E2FF5">
        <w:rPr>
          <w:rFonts w:ascii="Times New Roman" w:hAnsi="Times New Roman"/>
          <w:sz w:val="28"/>
          <w:szCs w:val="28"/>
        </w:rPr>
        <w:t>умножают</w:t>
      </w:r>
      <w:r w:rsidR="001452D2">
        <w:rPr>
          <w:rFonts w:ascii="Times New Roman" w:hAnsi="Times New Roman"/>
          <w:sz w:val="28"/>
          <w:szCs w:val="28"/>
        </w:rPr>
        <w:t xml:space="preserve"> </w:t>
      </w:r>
      <w:r w:rsidRPr="009E2FF5">
        <w:rPr>
          <w:rFonts w:ascii="Times New Roman" w:hAnsi="Times New Roman"/>
          <w:sz w:val="28"/>
          <w:szCs w:val="28"/>
        </w:rPr>
        <w:t>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финансово-экономического кризиса, преодоление спада производства и ухудшения качества жизни. При этом необходимо иметь в виду, что интересы российского общества, с одной стороны, и иностранных инвесторов - с другой, непосредственно не совпадают.</w:t>
      </w:r>
      <w:r w:rsidR="003B5A00">
        <w:rPr>
          <w:rFonts w:ascii="Times New Roman" w:hAnsi="Times New Roman"/>
          <w:sz w:val="28"/>
          <w:szCs w:val="28"/>
        </w:rPr>
        <w:t xml:space="preserve"> </w:t>
      </w:r>
      <w:r w:rsidRPr="009E2FF5">
        <w:rPr>
          <w:rFonts w:ascii="Times New Roman" w:hAnsi="Times New Roman"/>
          <w:sz w:val="28"/>
          <w:szCs w:val="28"/>
        </w:rPr>
        <w:t>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w:t>
      </w:r>
      <w:r w:rsidR="00C118A8" w:rsidRPr="009E2FF5">
        <w:rPr>
          <w:rFonts w:ascii="Times New Roman" w:hAnsi="Times New Roman"/>
          <w:sz w:val="28"/>
          <w:szCs w:val="28"/>
        </w:rPr>
        <w:t>-</w:t>
      </w:r>
      <w:r w:rsidRPr="009E2FF5">
        <w:rPr>
          <w:rFonts w:ascii="Times New Roman" w:hAnsi="Times New Roman"/>
          <w:sz w:val="28"/>
          <w:szCs w:val="28"/>
        </w:rPr>
        <w:t>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w:t>
      </w:r>
      <w:r w:rsidR="001452D2">
        <w:rPr>
          <w:rFonts w:ascii="Times New Roman" w:hAnsi="Times New Roman"/>
          <w:sz w:val="28"/>
          <w:szCs w:val="28"/>
        </w:rPr>
        <w:t xml:space="preserve"> </w:t>
      </w:r>
      <w:r w:rsidRPr="009E2FF5">
        <w:rPr>
          <w:rFonts w:ascii="Times New Roman" w:hAnsi="Times New Roman"/>
          <w:sz w:val="28"/>
          <w:szCs w:val="28"/>
        </w:rPr>
        <w:t>даже ее экологической беспечности.</w:t>
      </w:r>
      <w:r w:rsidR="003B5A00">
        <w:rPr>
          <w:rFonts w:ascii="Times New Roman" w:hAnsi="Times New Roman"/>
          <w:sz w:val="28"/>
          <w:szCs w:val="28"/>
        </w:rPr>
        <w:t xml:space="preserve"> </w:t>
      </w:r>
      <w:r w:rsidRPr="009E2FF5">
        <w:rPr>
          <w:rFonts w:ascii="Times New Roman" w:hAnsi="Times New Roman"/>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r w:rsidR="003B5A00">
        <w:rPr>
          <w:rFonts w:ascii="Times New Roman" w:hAnsi="Times New Roman"/>
          <w:sz w:val="28"/>
          <w:szCs w:val="28"/>
        </w:rPr>
        <w:t xml:space="preserve"> </w:t>
      </w:r>
    </w:p>
    <w:p w:rsidR="008961B3" w:rsidRPr="009E2FF5" w:rsidRDefault="008961B3" w:rsidP="001452D2">
      <w:pPr>
        <w:pStyle w:val="20"/>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w:t>
      </w:r>
      <w:r w:rsidR="001452D2">
        <w:rPr>
          <w:rFonts w:ascii="Times New Roman" w:hAnsi="Times New Roman"/>
          <w:sz w:val="28"/>
          <w:szCs w:val="28"/>
        </w:rPr>
        <w:t xml:space="preserve"> </w:t>
      </w:r>
      <w:r w:rsidRPr="009E2FF5">
        <w:rPr>
          <w:rFonts w:ascii="Times New Roman" w:hAnsi="Times New Roman"/>
          <w:sz w:val="28"/>
          <w:szCs w:val="28"/>
        </w:rPr>
        <w:t>занятые в той же сфере деятельности. Как показал опыт, такая мера практически не влияет на инвестиционную активность иностранного</w:t>
      </w:r>
      <w:r w:rsidR="001452D2">
        <w:rPr>
          <w:rFonts w:ascii="Times New Roman" w:hAnsi="Times New Roman"/>
          <w:sz w:val="28"/>
          <w:szCs w:val="28"/>
        </w:rPr>
        <w:t xml:space="preserve"> </w:t>
      </w:r>
      <w:r w:rsidRPr="009E2FF5">
        <w:rPr>
          <w:rFonts w:ascii="Times New Roman" w:hAnsi="Times New Roman"/>
          <w:sz w:val="28"/>
          <w:szCs w:val="28"/>
        </w:rPr>
        <w:t>капитала, но</w:t>
      </w:r>
      <w:r w:rsidR="001452D2">
        <w:rPr>
          <w:rFonts w:ascii="Times New Roman" w:hAnsi="Times New Roman"/>
          <w:sz w:val="28"/>
          <w:szCs w:val="28"/>
        </w:rPr>
        <w:t xml:space="preserve"> </w:t>
      </w:r>
      <w:r w:rsidRPr="009E2FF5">
        <w:rPr>
          <w:rFonts w:ascii="Times New Roman" w:hAnsi="Times New Roman"/>
          <w:sz w:val="28"/>
          <w:szCs w:val="28"/>
        </w:rPr>
        <w:t>приводит к</w:t>
      </w:r>
      <w:r w:rsidR="001452D2">
        <w:rPr>
          <w:rFonts w:ascii="Times New Roman" w:hAnsi="Times New Roman"/>
          <w:sz w:val="28"/>
          <w:szCs w:val="28"/>
        </w:rPr>
        <w:t xml:space="preserve"> </w:t>
      </w:r>
      <w:r w:rsidRPr="009E2FF5">
        <w:rPr>
          <w:rFonts w:ascii="Times New Roman" w:hAnsi="Times New Roman"/>
          <w:sz w:val="28"/>
          <w:szCs w:val="28"/>
        </w:rPr>
        <w:t>возникновению</w:t>
      </w:r>
      <w:r w:rsidR="001452D2">
        <w:rPr>
          <w:rFonts w:ascii="Times New Roman" w:hAnsi="Times New Roman"/>
          <w:sz w:val="28"/>
          <w:szCs w:val="28"/>
        </w:rPr>
        <w:t xml:space="preserve"> </w:t>
      </w:r>
      <w:r w:rsidRPr="009E2FF5">
        <w:rPr>
          <w:rFonts w:ascii="Times New Roman" w:hAnsi="Times New Roman"/>
          <w:sz w:val="28"/>
          <w:szCs w:val="28"/>
        </w:rPr>
        <w:t>на месте бывших</w:t>
      </w:r>
      <w:r w:rsidR="001452D2">
        <w:rPr>
          <w:rFonts w:ascii="Times New Roman" w:hAnsi="Times New Roman"/>
          <w:sz w:val="28"/>
          <w:szCs w:val="28"/>
        </w:rPr>
        <w:t xml:space="preserve"> </w:t>
      </w:r>
      <w:r w:rsidRPr="009E2FF5">
        <w:rPr>
          <w:rFonts w:ascii="Times New Roman" w:hAnsi="Times New Roman"/>
          <w:sz w:val="28"/>
          <w:szCs w:val="28"/>
        </w:rPr>
        <w:t>отечественных производств предприятий с формальным иностранным участием,</w:t>
      </w:r>
      <w:r w:rsidR="001452D2">
        <w:rPr>
          <w:rFonts w:ascii="Times New Roman" w:hAnsi="Times New Roman"/>
          <w:sz w:val="28"/>
          <w:szCs w:val="28"/>
        </w:rPr>
        <w:t xml:space="preserve"> </w:t>
      </w:r>
      <w:r w:rsidRPr="009E2FF5">
        <w:rPr>
          <w:rFonts w:ascii="Times New Roman" w:hAnsi="Times New Roman"/>
          <w:sz w:val="28"/>
          <w:szCs w:val="28"/>
        </w:rPr>
        <w:t>претендующих на льготное</w:t>
      </w:r>
      <w:r w:rsidR="001452D2">
        <w:rPr>
          <w:rFonts w:ascii="Times New Roman" w:hAnsi="Times New Roman"/>
          <w:sz w:val="28"/>
          <w:szCs w:val="28"/>
        </w:rPr>
        <w:t xml:space="preserve"> </w:t>
      </w:r>
      <w:r w:rsidRPr="009E2FF5">
        <w:rPr>
          <w:rFonts w:ascii="Times New Roman" w:hAnsi="Times New Roman"/>
          <w:sz w:val="28"/>
          <w:szCs w:val="28"/>
        </w:rPr>
        <w:t>налогообложение.</w:t>
      </w:r>
    </w:p>
    <w:p w:rsidR="00DA0128" w:rsidRPr="009E2FF5" w:rsidRDefault="001C0B83" w:rsidP="001452D2">
      <w:pPr>
        <w:spacing w:after="0" w:line="360" w:lineRule="auto"/>
        <w:ind w:firstLine="709"/>
        <w:jc w:val="both"/>
        <w:rPr>
          <w:rFonts w:ascii="Times New Roman" w:hAnsi="Times New Roman"/>
          <w:sz w:val="28"/>
          <w:szCs w:val="32"/>
        </w:rPr>
      </w:pPr>
      <w:r>
        <w:rPr>
          <w:rFonts w:ascii="Times New Roman" w:hAnsi="Times New Roman"/>
          <w:sz w:val="28"/>
          <w:szCs w:val="32"/>
        </w:rPr>
        <w:br w:type="page"/>
        <w:t>С</w:t>
      </w:r>
      <w:r w:rsidR="00DA0128" w:rsidRPr="009E2FF5">
        <w:rPr>
          <w:rFonts w:ascii="Times New Roman" w:hAnsi="Times New Roman"/>
          <w:sz w:val="28"/>
          <w:szCs w:val="32"/>
        </w:rPr>
        <w:t>П</w:t>
      </w:r>
      <w:r>
        <w:rPr>
          <w:rFonts w:ascii="Times New Roman" w:hAnsi="Times New Roman"/>
          <w:sz w:val="28"/>
          <w:szCs w:val="32"/>
        </w:rPr>
        <w:t>ИСОК И</w:t>
      </w:r>
      <w:r w:rsidR="00DA0128" w:rsidRPr="009E2FF5">
        <w:rPr>
          <w:rFonts w:ascii="Times New Roman" w:hAnsi="Times New Roman"/>
          <w:sz w:val="28"/>
          <w:szCs w:val="32"/>
        </w:rPr>
        <w:t>СПОЛЬЗОВАННОЙ ЛИТЕРАТУРЫ</w:t>
      </w:r>
    </w:p>
    <w:p w:rsidR="00DA0128" w:rsidRPr="009E2FF5" w:rsidRDefault="00DA0128" w:rsidP="001452D2">
      <w:pPr>
        <w:spacing w:after="0" w:line="360" w:lineRule="auto"/>
        <w:ind w:firstLine="709"/>
        <w:jc w:val="both"/>
        <w:rPr>
          <w:rFonts w:ascii="Times New Roman" w:hAnsi="Times New Roman"/>
          <w:sz w:val="28"/>
          <w:szCs w:val="28"/>
        </w:rPr>
      </w:pP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Азербайджанской Республики "Об иностранных инвестициях", от 15 января 1992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Республики Армения «Об иностранных инвестициях» от 31 июля 1994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Республики Казахстан от 8 января 2003 г. № 373-II "Об инвестициях" (с внесенными изменениями и дополнениями Законом РК от 04.05.05 г. № 48-III, от 31.01.06 г. № 125-III, от 19.02.07 г. № 230-III)</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Республики Киргизия "Об иностранных инвестициях", от 28 июня 1991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Республики Молдова "Об иностранных инвестициях", от 1 Апреля 1992 г с изменениями и дополнениями от 11 мая и от 27 июля 1994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Республики Таджикистан "Об иностранных инвестициях",от 10 марта 1992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Республики Узбекистан 30 апреля 1998 г. № 611-I О гарантиях и мерах защиты прав иностранных инвесторов</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Закон Туркменистана "Об иностранных инвестициях", от 19 мая 1992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Инвестиционный кодекс Республики Беларусь 2001 г. (в редакции от 18 июля 2006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Указ Президента Республики Узбекистан от 30 ноября 1996 года № УП-1652</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Федеральный закон Российской Федерации «Об иностранных инвестициях в Российской Федерации» от 9 июля 1999 года (в редакции от 26 июня 2007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Федеральный Закон РФ "Об инвестиционной деятельности, осуществляемой в форме капитальных вложений" от 25.02.99 г. №. 2.</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А. Жуков «Зальем ли нефтедолларами пожар экономики? Россия опять пошла своим путем»//</w:t>
      </w:r>
      <w:r w:rsidR="001452D2">
        <w:rPr>
          <w:rFonts w:ascii="Times New Roman" w:hAnsi="Times New Roman"/>
          <w:sz w:val="28"/>
          <w:szCs w:val="28"/>
        </w:rPr>
        <w:t xml:space="preserve"> </w:t>
      </w:r>
      <w:r w:rsidRPr="009E2FF5">
        <w:rPr>
          <w:rFonts w:ascii="Times New Roman" w:hAnsi="Times New Roman"/>
          <w:sz w:val="28"/>
          <w:szCs w:val="28"/>
        </w:rPr>
        <w:t>«Экономика и жизнь», № 47 (9261) за 21.11.2008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А.Иванова: Мировой финансово-экономический кризис и страны СНГ - масштабы влияния и преодоление, 2009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А.С. Нешитой Инвестиции, Учебник Изд.пятое дополненное и исправленное, Москва 2007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Бункина М.К., Семёнов А.М., Семёнов В.А Макроэкономика: Учебник 3-е издание переработанное и дополненное, 2000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д.э.н. И.А. Николаев, Т.Е. Марченко, М.В. Титова: Аналитический доклад. Страны СНГ и мировой кризис: общие проблемы и разные подходы; Москва, июнь 2009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И. В. Кокушкина, М. Н. Мисакян Прямые иностранные инвестиции в странах СНГ: Современные проблемы Вестник СПбГУ. Сер.5 2006 г. Вып.4</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Инвестиционная деятельность в России: условия, факторы, тенденции. – М.: Росстат, 2008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Информация Торгпредства РФ в Республике Украина за период 16 февраля - 2 марта </w:t>
      </w:r>
      <w:smartTag w:uri="urn:schemas-microsoft-com:office:smarttags" w:element="metricconverter">
        <w:smartTagPr>
          <w:attr w:name="ProductID" w:val="2009 г"/>
        </w:smartTagPr>
        <w:r w:rsidRPr="009E2FF5">
          <w:rPr>
            <w:rFonts w:ascii="Times New Roman" w:hAnsi="Times New Roman"/>
            <w:sz w:val="28"/>
            <w:szCs w:val="28"/>
          </w:rPr>
          <w:t>2009 г</w:t>
        </w:r>
      </w:smartTag>
      <w:r w:rsidRPr="009E2FF5">
        <w:rPr>
          <w:rFonts w:ascii="Times New Roman" w:hAnsi="Times New Roman"/>
          <w:sz w:val="28"/>
          <w:szCs w:val="28"/>
        </w:rPr>
        <w:t>.</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E42E6E">
        <w:rPr>
          <w:rFonts w:ascii="Times New Roman" w:hAnsi="Times New Roman"/>
          <w:iCs/>
          <w:sz w:val="28"/>
          <w:szCs w:val="28"/>
        </w:rPr>
        <w:t>Л.С. Тарасевич</w:t>
      </w:r>
      <w:r w:rsidRPr="009E2FF5">
        <w:rPr>
          <w:rFonts w:ascii="Times New Roman" w:hAnsi="Times New Roman"/>
          <w:sz w:val="28"/>
          <w:szCs w:val="28"/>
        </w:rPr>
        <w:t xml:space="preserve">, </w:t>
      </w:r>
      <w:r w:rsidRPr="00E42E6E">
        <w:rPr>
          <w:rFonts w:ascii="Times New Roman" w:hAnsi="Times New Roman"/>
          <w:iCs/>
          <w:sz w:val="28"/>
          <w:szCs w:val="28"/>
        </w:rPr>
        <w:t>П.И. Гребенников</w:t>
      </w:r>
      <w:r w:rsidRPr="009E2FF5">
        <w:rPr>
          <w:rFonts w:ascii="Times New Roman" w:hAnsi="Times New Roman"/>
          <w:sz w:val="28"/>
          <w:szCs w:val="28"/>
        </w:rPr>
        <w:t xml:space="preserve">, </w:t>
      </w:r>
      <w:r w:rsidRPr="00E42E6E">
        <w:rPr>
          <w:rFonts w:ascii="Times New Roman" w:hAnsi="Times New Roman"/>
          <w:iCs/>
          <w:sz w:val="28"/>
          <w:szCs w:val="28"/>
        </w:rPr>
        <w:t>А.И. Леусский</w:t>
      </w:r>
      <w:r w:rsidRPr="009E2FF5">
        <w:rPr>
          <w:rFonts w:ascii="Times New Roman" w:hAnsi="Times New Roman"/>
          <w:sz w:val="28"/>
          <w:szCs w:val="28"/>
        </w:rPr>
        <w:t xml:space="preserve">, </w:t>
      </w:r>
      <w:r w:rsidRPr="009E2FF5">
        <w:rPr>
          <w:rFonts w:ascii="Times New Roman" w:hAnsi="Times New Roman"/>
          <w:bCs/>
          <w:sz w:val="28"/>
          <w:szCs w:val="28"/>
        </w:rPr>
        <w:t>Макроэкономика. Учебник для вузов</w:t>
      </w:r>
      <w:r w:rsidRPr="009E2FF5">
        <w:rPr>
          <w:rFonts w:ascii="Times New Roman" w:hAnsi="Times New Roman"/>
          <w:sz w:val="28"/>
          <w:szCs w:val="28"/>
        </w:rPr>
        <w:t xml:space="preserve"> Москва: Высшее образование, 2005, cерия «Университеты России»</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М.Ершов</w:t>
      </w:r>
      <w:r w:rsidR="001452D2">
        <w:rPr>
          <w:rFonts w:ascii="Times New Roman" w:hAnsi="Times New Roman"/>
          <w:sz w:val="28"/>
          <w:szCs w:val="28"/>
        </w:rPr>
        <w:t xml:space="preserve"> </w:t>
      </w:r>
      <w:r w:rsidRPr="009E2FF5">
        <w:rPr>
          <w:rFonts w:ascii="Times New Roman" w:hAnsi="Times New Roman"/>
          <w:sz w:val="28"/>
          <w:szCs w:val="28"/>
        </w:rPr>
        <w:t>«Мировой финансовый кризис: причины и последствия» // «Вопросы экономики», № 12, 2008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С.В. Чернышева "Торгово-экономическое сотрудничество Российской Федерации со странами СНГ", Федеральный справочник, № I-VI (январь-июнь) 2009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Сбербанк прекращает сорить долларами // Газета «Коммерсантъ»</w:t>
      </w:r>
      <w:r w:rsidR="001452D2">
        <w:rPr>
          <w:rFonts w:ascii="Times New Roman" w:hAnsi="Times New Roman"/>
          <w:sz w:val="28"/>
          <w:szCs w:val="28"/>
        </w:rPr>
        <w:t xml:space="preserve"> </w:t>
      </w:r>
      <w:r w:rsidRPr="009E2FF5">
        <w:rPr>
          <w:rFonts w:ascii="Times New Roman" w:hAnsi="Times New Roman"/>
          <w:sz w:val="28"/>
          <w:szCs w:val="28"/>
        </w:rPr>
        <w:t>№ 236(4053) от 25.12.2008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Урок ошибок и кризисов: пора действовать! Из послания Федеральному Собранию Российской Федерации Президента РФ Дмитрия Медведева// «Экономика и жизнь», № 45 (9259) за 07.11.2008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Федулова Н. Россия – СНГ: время собирать камни // Мировая экономика и международные отношения. 2006 г.. № 1. С.104.</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Финансы: Учебник, Издательство: Проспект, 2008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Борис Львов, Архитектура мирового энергетического рынка, </w:t>
      </w:r>
      <w:r w:rsidRPr="00E42E6E">
        <w:rPr>
          <w:rFonts w:ascii="Times New Roman" w:hAnsi="Times New Roman"/>
          <w:sz w:val="28"/>
          <w:szCs w:val="28"/>
        </w:rPr>
        <w:t>http://www.kapital.kz</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Влад Гринкевич, экономический обозреватель РИА Новости «2008 год: начался с инфляции, завершился кризисом» //http://www.rian.ru//,</w:t>
      </w:r>
      <w:r w:rsidR="001452D2">
        <w:rPr>
          <w:rFonts w:ascii="Times New Roman" w:hAnsi="Times New Roman"/>
          <w:sz w:val="28"/>
          <w:szCs w:val="28"/>
        </w:rPr>
        <w:t xml:space="preserve"> </w:t>
      </w:r>
      <w:r w:rsidRPr="009E2FF5">
        <w:rPr>
          <w:rFonts w:ascii="Times New Roman" w:hAnsi="Times New Roman"/>
          <w:sz w:val="28"/>
          <w:szCs w:val="28"/>
        </w:rPr>
        <w:t xml:space="preserve">от 25/12/2008 г. </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«Госдума одобрила пакет антикризисных мер» // портал lenta.ru // </w:t>
      </w:r>
      <w:r w:rsidRPr="00E42E6E">
        <w:rPr>
          <w:rFonts w:ascii="Times New Roman" w:hAnsi="Times New Roman"/>
          <w:sz w:val="28"/>
          <w:szCs w:val="28"/>
        </w:rPr>
        <w:t>http://lenta.ru/news/2008/10/23/agree</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И. Коломейская, «Квартира за счет государства» // РИА Новости от 15/12/2008 // http://www.rian.ru//</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Н. Зубкова «Налоговые инициативы Путина: приподняли бремя на год» //РИА Новости от 20/11/2008// </w:t>
      </w:r>
      <w:r w:rsidRPr="00E42E6E">
        <w:rPr>
          <w:rFonts w:ascii="Times New Roman" w:hAnsi="Times New Roman"/>
          <w:sz w:val="28"/>
          <w:szCs w:val="28"/>
        </w:rPr>
        <w:t>http://www.rian.ru/crisis_review</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О. Митяев «Мировой кризис: точка преодоления для России» //РИА Новости от 21.11.2008// </w:t>
      </w:r>
      <w:r w:rsidRPr="00E42E6E">
        <w:rPr>
          <w:rFonts w:ascii="Times New Roman" w:hAnsi="Times New Roman"/>
          <w:sz w:val="28"/>
          <w:szCs w:val="28"/>
        </w:rPr>
        <w:t>http://www.rian.ru/crisis_review</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«Правительство поддержит автопроизводителей» / / «Экономика и жизнь», № 51 (9265) за 19.12.2008 г.</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РИА Новости от 16.12.08 // </w:t>
      </w:r>
      <w:r w:rsidRPr="00E42E6E">
        <w:rPr>
          <w:rFonts w:ascii="Times New Roman" w:hAnsi="Times New Roman"/>
          <w:sz w:val="28"/>
          <w:szCs w:val="28"/>
        </w:rPr>
        <w:t>http://www.rian.ru/crisis_news</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Российские компании, которые получат господдержку. Полный список //РИА Новости от</w:t>
      </w:r>
      <w:r w:rsidR="001452D2">
        <w:rPr>
          <w:rFonts w:ascii="Times New Roman" w:hAnsi="Times New Roman"/>
          <w:sz w:val="28"/>
          <w:szCs w:val="28"/>
        </w:rPr>
        <w:t xml:space="preserve"> </w:t>
      </w:r>
      <w:r w:rsidRPr="009E2FF5">
        <w:rPr>
          <w:rFonts w:ascii="Times New Roman" w:hAnsi="Times New Roman"/>
          <w:sz w:val="28"/>
          <w:szCs w:val="28"/>
        </w:rPr>
        <w:t>25/12/2008//</w:t>
      </w:r>
      <w:r w:rsidR="001452D2">
        <w:rPr>
          <w:rFonts w:ascii="Times New Roman" w:hAnsi="Times New Roman"/>
          <w:sz w:val="28"/>
          <w:szCs w:val="28"/>
        </w:rPr>
        <w:t xml:space="preserve"> </w:t>
      </w:r>
      <w:r w:rsidRPr="00E42E6E">
        <w:rPr>
          <w:rFonts w:ascii="Times New Roman" w:hAnsi="Times New Roman"/>
          <w:sz w:val="28"/>
          <w:szCs w:val="28"/>
        </w:rPr>
        <w:t>http://www.rian.ru/crisis_new</w:t>
      </w:r>
      <w:r w:rsidRPr="00E42E6E">
        <w:rPr>
          <w:rFonts w:ascii="Times New Roman" w:hAnsi="Times New Roman"/>
          <w:sz w:val="28"/>
          <w:szCs w:val="28"/>
          <w:lang w:val="en-US"/>
        </w:rPr>
        <w:t>s</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Таджикистан</w:t>
      </w:r>
      <w:r w:rsidR="001452D2">
        <w:rPr>
          <w:rFonts w:ascii="Times New Roman" w:hAnsi="Times New Roman"/>
          <w:sz w:val="28"/>
          <w:szCs w:val="28"/>
        </w:rPr>
        <w:t xml:space="preserve"> </w:t>
      </w:r>
      <w:r w:rsidRPr="009E2FF5">
        <w:rPr>
          <w:rFonts w:ascii="Times New Roman" w:hAnsi="Times New Roman"/>
          <w:sz w:val="28"/>
          <w:szCs w:val="28"/>
        </w:rPr>
        <w:t xml:space="preserve">экспорт импорт внешней торговли международная торговля экспорта импортеры, </w:t>
      </w:r>
      <w:r w:rsidRPr="00E42E6E">
        <w:rPr>
          <w:rFonts w:ascii="Times New Roman" w:hAnsi="Times New Roman"/>
          <w:sz w:val="28"/>
          <w:szCs w:val="28"/>
        </w:rPr>
        <w:t>http://ru.alumnieeni.com</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Туркменистан</w:t>
      </w:r>
      <w:r w:rsidR="001452D2">
        <w:rPr>
          <w:rFonts w:ascii="Times New Roman" w:hAnsi="Times New Roman"/>
          <w:sz w:val="28"/>
          <w:szCs w:val="28"/>
        </w:rPr>
        <w:t xml:space="preserve"> </w:t>
      </w:r>
      <w:r w:rsidRPr="009E2FF5">
        <w:rPr>
          <w:rFonts w:ascii="Times New Roman" w:hAnsi="Times New Roman"/>
          <w:sz w:val="28"/>
          <w:szCs w:val="28"/>
        </w:rPr>
        <w:t xml:space="preserve">экспорт импорт внешней торговли международная торговля экспорта импортеры, </w:t>
      </w:r>
      <w:r w:rsidRPr="00E42E6E">
        <w:rPr>
          <w:rFonts w:ascii="Times New Roman" w:hAnsi="Times New Roman"/>
          <w:sz w:val="28"/>
          <w:szCs w:val="28"/>
        </w:rPr>
        <w:t>http://ru.alumnieeni.com</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Тяжелое время для нефтяных компаний. // Вопросы экономики // </w:t>
      </w:r>
      <w:r w:rsidRPr="00E42E6E">
        <w:rPr>
          <w:rFonts w:ascii="Times New Roman" w:hAnsi="Times New Roman"/>
          <w:sz w:val="28"/>
          <w:szCs w:val="28"/>
        </w:rPr>
        <w:t>http://www.vopreco.ru/</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Финансирование нацпроектов в России в 2009 г сохранится в запланированных объемах – Д.Медведев</w:t>
      </w:r>
      <w:r w:rsidR="001452D2">
        <w:rPr>
          <w:rFonts w:ascii="Times New Roman" w:hAnsi="Times New Roman"/>
          <w:sz w:val="28"/>
          <w:szCs w:val="28"/>
        </w:rPr>
        <w:t xml:space="preserve"> </w:t>
      </w:r>
      <w:r w:rsidRPr="009E2FF5">
        <w:rPr>
          <w:rFonts w:ascii="Times New Roman" w:hAnsi="Times New Roman"/>
          <w:sz w:val="28"/>
          <w:szCs w:val="28"/>
        </w:rPr>
        <w:t>// «ПРАЙМ-ТАСС» от 24.12.08г.</w:t>
      </w:r>
      <w:r w:rsidR="001452D2">
        <w:rPr>
          <w:rFonts w:ascii="Times New Roman" w:hAnsi="Times New Roman"/>
          <w:sz w:val="28"/>
          <w:szCs w:val="28"/>
        </w:rPr>
        <w:t xml:space="preserve"> </w:t>
      </w:r>
      <w:r w:rsidRPr="009E2FF5">
        <w:rPr>
          <w:rFonts w:ascii="Times New Roman" w:hAnsi="Times New Roman"/>
          <w:sz w:val="28"/>
          <w:szCs w:val="28"/>
        </w:rPr>
        <w:t>//www.prime-tass.ru/news/</w:t>
      </w:r>
    </w:p>
    <w:p w:rsidR="00DA0128" w:rsidRPr="009E2FF5" w:rsidRDefault="00DA0128" w:rsidP="001C0B83">
      <w:pPr>
        <w:pStyle w:val="a3"/>
        <w:numPr>
          <w:ilvl w:val="0"/>
          <w:numId w:val="23"/>
        </w:numPr>
        <w:spacing w:after="0" w:line="360" w:lineRule="auto"/>
        <w:ind w:left="0" w:firstLine="0"/>
        <w:jc w:val="both"/>
        <w:rPr>
          <w:rFonts w:ascii="Times New Roman" w:hAnsi="Times New Roman"/>
          <w:sz w:val="28"/>
          <w:szCs w:val="28"/>
        </w:rPr>
      </w:pPr>
      <w:r w:rsidRPr="009E2FF5">
        <w:rPr>
          <w:rFonts w:ascii="Times New Roman" w:hAnsi="Times New Roman"/>
          <w:sz w:val="28"/>
          <w:szCs w:val="28"/>
        </w:rPr>
        <w:t xml:space="preserve">Экономика Армении, </w:t>
      </w:r>
      <w:r w:rsidRPr="00E42E6E">
        <w:rPr>
          <w:rFonts w:ascii="Times New Roman" w:hAnsi="Times New Roman"/>
          <w:sz w:val="28"/>
          <w:szCs w:val="28"/>
        </w:rPr>
        <w:t>http://www.worcount.com</w:t>
      </w:r>
    </w:p>
    <w:p w:rsidR="007619B8" w:rsidRPr="009E2FF5" w:rsidRDefault="001C0B83" w:rsidP="001452D2">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619B8" w:rsidRPr="009E2FF5">
        <w:rPr>
          <w:rFonts w:ascii="Times New Roman" w:hAnsi="Times New Roman"/>
          <w:sz w:val="28"/>
          <w:szCs w:val="32"/>
        </w:rPr>
        <w:t>ГЛОССАРИЙ</w:t>
      </w:r>
    </w:p>
    <w:p w:rsidR="007619B8" w:rsidRPr="009E2FF5" w:rsidRDefault="007619B8" w:rsidP="001452D2">
      <w:pPr>
        <w:spacing w:after="0" w:line="360" w:lineRule="auto"/>
        <w:ind w:firstLine="709"/>
        <w:jc w:val="both"/>
        <w:rPr>
          <w:rFonts w:ascii="Times New Roman" w:hAnsi="Times New Roman"/>
          <w:sz w:val="28"/>
          <w:szCs w:val="32"/>
        </w:rPr>
      </w:pP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АИЖК - Агентство ипотечного жилищного кредитования. Социально-экономическое значение деятельности Агентства заключается в формировании платежеспособного спроса населения на жилье, популяризации при поддержке государства общефедеральной системы ипотечного жилищного кредитования в национальном масштабе</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АСВ - Агентство по страхованию вкладов. В целях обеспечения функционирования системы страхования вкладов Агентство осуществляет выплату вкладчикам возмещений по вкладам при наступлении страхового случая; ведет реестр банков-участников системы страхования вкладов; контролирует формирование фонда страхования вкладов, в том числе за счет взносов банков; управляет средствами фонда страхования вкладов.</w:t>
      </w:r>
    </w:p>
    <w:p w:rsidR="007619B8" w:rsidRPr="009E2FF5" w:rsidRDefault="007619B8" w:rsidP="001452D2">
      <w:pPr>
        <w:pStyle w:val="a3"/>
        <w:numPr>
          <w:ilvl w:val="0"/>
          <w:numId w:val="24"/>
        </w:numPr>
        <w:spacing w:after="0" w:line="360" w:lineRule="auto"/>
        <w:ind w:left="0" w:firstLine="709"/>
        <w:jc w:val="both"/>
        <w:rPr>
          <w:rStyle w:val="af4"/>
          <w:rFonts w:ascii="Times New Roman" w:hAnsi="Times New Roman"/>
          <w:i w:val="0"/>
          <w:iCs w:val="0"/>
          <w:sz w:val="28"/>
          <w:szCs w:val="28"/>
        </w:rPr>
      </w:pPr>
      <w:r w:rsidRPr="009E2FF5">
        <w:rPr>
          <w:rFonts w:ascii="Times New Roman" w:hAnsi="Times New Roman"/>
          <w:sz w:val="28"/>
          <w:szCs w:val="28"/>
        </w:rPr>
        <w:t xml:space="preserve">ВВП - </w:t>
      </w:r>
      <w:r w:rsidRPr="009E2FF5">
        <w:rPr>
          <w:rStyle w:val="af4"/>
          <w:rFonts w:ascii="Times New Roman" w:hAnsi="Times New Roman"/>
          <w:i w:val="0"/>
          <w:sz w:val="28"/>
          <w:szCs w:val="28"/>
        </w:rPr>
        <w:t xml:space="preserve">Валовой внутренний продукт </w:t>
      </w:r>
      <w:r w:rsidRPr="009E2FF5">
        <w:rPr>
          <w:rFonts w:ascii="Times New Roman" w:hAnsi="Times New Roman"/>
          <w:sz w:val="28"/>
          <w:szCs w:val="28"/>
        </w:rPr>
        <w:t xml:space="preserve">рыночная стоимость всех конечных товаров и услуг (то есть предназначенных для непосредственного употребления), произведённых за год во всех отраслях экономики на территории государства для потребления, экспорта и накопления, вне зависимости от национальной принадлежности использованных </w:t>
      </w:r>
      <w:r w:rsidRPr="00E42E6E">
        <w:rPr>
          <w:rFonts w:ascii="Times New Roman" w:hAnsi="Times New Roman"/>
          <w:sz w:val="28"/>
          <w:szCs w:val="28"/>
        </w:rPr>
        <w:t>факторов производства</w:t>
      </w:r>
      <w:r w:rsidRPr="009E2FF5">
        <w:rPr>
          <w:rFonts w:ascii="Times New Roman" w:hAnsi="Times New Roman"/>
          <w:sz w:val="28"/>
          <w:szCs w:val="28"/>
        </w:rPr>
        <w:t>.</w:t>
      </w:r>
    </w:p>
    <w:p w:rsidR="007619B8" w:rsidRPr="009E2FF5" w:rsidRDefault="007619B8" w:rsidP="001452D2">
      <w:pPr>
        <w:pStyle w:val="a3"/>
        <w:numPr>
          <w:ilvl w:val="0"/>
          <w:numId w:val="24"/>
        </w:numPr>
        <w:spacing w:after="0" w:line="360" w:lineRule="auto"/>
        <w:ind w:left="0" w:firstLine="709"/>
        <w:jc w:val="both"/>
        <w:rPr>
          <w:rStyle w:val="af4"/>
          <w:rFonts w:ascii="Times New Roman" w:hAnsi="Times New Roman"/>
          <w:i w:val="0"/>
          <w:iCs w:val="0"/>
          <w:sz w:val="28"/>
          <w:szCs w:val="28"/>
        </w:rPr>
      </w:pPr>
      <w:r w:rsidRPr="009E2FF5">
        <w:rPr>
          <w:rFonts w:ascii="Times New Roman" w:hAnsi="Times New Roman"/>
          <w:sz w:val="28"/>
          <w:szCs w:val="28"/>
        </w:rPr>
        <w:t xml:space="preserve">ВНП - </w:t>
      </w:r>
      <w:r w:rsidRPr="009E2FF5">
        <w:rPr>
          <w:rStyle w:val="af4"/>
          <w:rFonts w:ascii="Times New Roman" w:hAnsi="Times New Roman"/>
          <w:i w:val="0"/>
          <w:sz w:val="28"/>
          <w:szCs w:val="28"/>
        </w:rPr>
        <w:t>Валовой национальный продукт</w:t>
      </w:r>
      <w:r w:rsidRPr="009E2FF5">
        <w:rPr>
          <w:rFonts w:ascii="Times New Roman" w:hAnsi="Times New Roman"/>
          <w:sz w:val="28"/>
        </w:rPr>
        <w:t xml:space="preserve"> </w:t>
      </w:r>
      <w:r w:rsidRPr="009E2FF5">
        <w:rPr>
          <w:rFonts w:ascii="Times New Roman" w:hAnsi="Times New Roman"/>
          <w:sz w:val="28"/>
          <w:szCs w:val="28"/>
        </w:rPr>
        <w:t>совокупная стоимость всего объёма конечного производства товаров и услуг в текущих ценах (номинальный ВНП) или ценах базисного года (реальный ВНП), произведённых на территории данной страны и за её пределами, с использованием факторов производства, принадлежащих данной стране.</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ВТО – Всемирная торговая организация.</w:t>
      </w:r>
      <w:r w:rsidRPr="009E2FF5">
        <w:rPr>
          <w:rFonts w:ascii="Times New Roman" w:hAnsi="Times New Roman"/>
          <w:sz w:val="28"/>
        </w:rPr>
        <w:t xml:space="preserve"> </w:t>
      </w:r>
      <w:r w:rsidRPr="00E42E6E">
        <w:rPr>
          <w:rFonts w:ascii="Times New Roman" w:hAnsi="Times New Roman"/>
          <w:sz w:val="28"/>
          <w:szCs w:val="28"/>
        </w:rPr>
        <w:t>Международная организация</w:t>
      </w:r>
      <w:r w:rsidRPr="009E2FF5">
        <w:rPr>
          <w:rFonts w:ascii="Times New Roman" w:hAnsi="Times New Roman"/>
          <w:sz w:val="28"/>
          <w:szCs w:val="28"/>
        </w:rPr>
        <w:t xml:space="preserve">, созданная в </w:t>
      </w:r>
      <w:r w:rsidRPr="00E42E6E">
        <w:rPr>
          <w:rFonts w:ascii="Times New Roman" w:hAnsi="Times New Roman"/>
          <w:sz w:val="28"/>
          <w:szCs w:val="28"/>
        </w:rPr>
        <w:t>1995 году</w:t>
      </w:r>
      <w:r w:rsidRPr="009E2FF5">
        <w:rPr>
          <w:rFonts w:ascii="Times New Roman" w:hAnsi="Times New Roman"/>
          <w:sz w:val="28"/>
          <w:szCs w:val="28"/>
        </w:rPr>
        <w:t xml:space="preserve"> с целью либерализации международной торговли и регулирования торгово-политических отношений государств-членов. ВТО</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ВЭБ – Банк развития и внешнеэкономической деятельности (Внешэкономбанк).</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ГЭС – </w:t>
      </w:r>
      <w:r w:rsidRPr="009E2FF5">
        <w:rPr>
          <w:rFonts w:ascii="Times New Roman" w:hAnsi="Times New Roman"/>
          <w:bCs/>
          <w:sz w:val="28"/>
          <w:szCs w:val="28"/>
        </w:rPr>
        <w:t>Гидроэлектростанция -</w:t>
      </w:r>
      <w:r w:rsidRPr="009E2FF5">
        <w:rPr>
          <w:rFonts w:ascii="Times New Roman" w:hAnsi="Times New Roman"/>
          <w:sz w:val="28"/>
          <w:szCs w:val="28"/>
        </w:rPr>
        <w:t xml:space="preserve"> </w:t>
      </w:r>
      <w:r w:rsidRPr="00E42E6E">
        <w:rPr>
          <w:rFonts w:ascii="Times New Roman" w:hAnsi="Times New Roman"/>
          <w:sz w:val="28"/>
          <w:szCs w:val="28"/>
        </w:rPr>
        <w:t>электростанция</w:t>
      </w:r>
      <w:r w:rsidRPr="009E2FF5">
        <w:rPr>
          <w:rFonts w:ascii="Times New Roman" w:hAnsi="Times New Roman"/>
          <w:sz w:val="28"/>
          <w:szCs w:val="28"/>
        </w:rPr>
        <w:t xml:space="preserve">, в качестве источника энергии использующая </w:t>
      </w:r>
      <w:r w:rsidRPr="00E42E6E">
        <w:rPr>
          <w:rFonts w:ascii="Times New Roman" w:hAnsi="Times New Roman"/>
          <w:sz w:val="28"/>
          <w:szCs w:val="28"/>
        </w:rPr>
        <w:t>энергию водного потока</w:t>
      </w:r>
      <w:r w:rsidRPr="009E2FF5">
        <w:rPr>
          <w:rFonts w:ascii="Times New Roman" w:hAnsi="Times New Roman"/>
          <w:sz w:val="28"/>
          <w:szCs w:val="28"/>
        </w:rPr>
        <w:t>.</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ЕврАзЭС - </w:t>
      </w:r>
      <w:r w:rsidRPr="009E2FF5">
        <w:rPr>
          <w:rFonts w:ascii="Times New Roman" w:hAnsi="Times New Roman"/>
          <w:bCs/>
          <w:sz w:val="28"/>
          <w:szCs w:val="28"/>
        </w:rPr>
        <w:t>Евразийское экономическое сообщество</w:t>
      </w:r>
      <w:r w:rsidRPr="009E2FF5">
        <w:rPr>
          <w:rFonts w:ascii="Times New Roman" w:hAnsi="Times New Roman"/>
          <w:sz w:val="28"/>
          <w:szCs w:val="28"/>
        </w:rPr>
        <w:t xml:space="preserve"> -</w:t>
      </w:r>
      <w:r w:rsidR="001452D2">
        <w:rPr>
          <w:rFonts w:ascii="Times New Roman" w:hAnsi="Times New Roman"/>
          <w:sz w:val="28"/>
          <w:szCs w:val="28"/>
        </w:rPr>
        <w:t xml:space="preserve"> </w:t>
      </w:r>
      <w:r w:rsidRPr="009E2FF5">
        <w:rPr>
          <w:rFonts w:ascii="Times New Roman" w:hAnsi="Times New Roman"/>
          <w:sz w:val="28"/>
          <w:szCs w:val="28"/>
        </w:rPr>
        <w:t>международная экономическая организация, наделенная функциями, связанными с формированием общих внешних таможенных границ входящих в нее государств (Беларусь, Казахстан, Киргизия, Россия, Таджикистан и Узбекистан), выработкой единой внешнеэкономической политики, тарифов, цен и другими составляющими функционирования общего рынка.</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ЕС - </w:t>
      </w:r>
      <w:r w:rsidRPr="009E2FF5">
        <w:rPr>
          <w:rFonts w:ascii="Times New Roman" w:hAnsi="Times New Roman"/>
          <w:bCs/>
          <w:sz w:val="28"/>
          <w:szCs w:val="28"/>
        </w:rPr>
        <w:t xml:space="preserve">Европейский союз </w:t>
      </w:r>
      <w:r w:rsidRPr="009E2FF5">
        <w:rPr>
          <w:rFonts w:ascii="Times New Roman" w:hAnsi="Times New Roman"/>
          <w:sz w:val="28"/>
          <w:szCs w:val="28"/>
        </w:rPr>
        <w:t xml:space="preserve">— экономическое и политическое объединение 27 </w:t>
      </w:r>
      <w:r w:rsidRPr="00E42E6E">
        <w:rPr>
          <w:rFonts w:ascii="Times New Roman" w:hAnsi="Times New Roman"/>
          <w:sz w:val="28"/>
          <w:szCs w:val="28"/>
        </w:rPr>
        <w:t>европейских</w:t>
      </w:r>
      <w:r w:rsidRPr="009E2FF5">
        <w:rPr>
          <w:rFonts w:ascii="Times New Roman" w:hAnsi="Times New Roman"/>
          <w:sz w:val="28"/>
          <w:szCs w:val="28"/>
        </w:rPr>
        <w:t xml:space="preserve"> государств, подписавших </w:t>
      </w:r>
      <w:r w:rsidRPr="009E2FF5">
        <w:rPr>
          <w:rFonts w:ascii="Times New Roman" w:hAnsi="Times New Roman"/>
          <w:iCs/>
          <w:sz w:val="28"/>
          <w:szCs w:val="28"/>
        </w:rPr>
        <w:t>Договор о Европейском союзе</w:t>
      </w:r>
      <w:r w:rsidRPr="009E2FF5">
        <w:rPr>
          <w:rFonts w:ascii="Times New Roman" w:hAnsi="Times New Roman"/>
          <w:sz w:val="28"/>
          <w:szCs w:val="28"/>
        </w:rPr>
        <w:t xml:space="preserve"> (</w:t>
      </w:r>
      <w:r w:rsidRPr="00E42E6E">
        <w:rPr>
          <w:rFonts w:ascii="Times New Roman" w:hAnsi="Times New Roman"/>
          <w:sz w:val="28"/>
          <w:szCs w:val="28"/>
        </w:rPr>
        <w:t>Маастрихтский договор</w:t>
      </w:r>
      <w:r w:rsidRPr="009E2FF5">
        <w:rPr>
          <w:rFonts w:ascii="Times New Roman" w:hAnsi="Times New Roman"/>
          <w:sz w:val="28"/>
          <w:szCs w:val="28"/>
        </w:rPr>
        <w:t xml:space="preserve">). ЕС — международное образование, сочетающее признаки </w:t>
      </w:r>
      <w:r w:rsidRPr="00E42E6E">
        <w:rPr>
          <w:rFonts w:ascii="Times New Roman" w:hAnsi="Times New Roman"/>
          <w:sz w:val="28"/>
          <w:szCs w:val="28"/>
        </w:rPr>
        <w:t>международной организации</w:t>
      </w:r>
      <w:r w:rsidRPr="009E2FF5">
        <w:rPr>
          <w:rFonts w:ascii="Times New Roman" w:hAnsi="Times New Roman"/>
          <w:sz w:val="28"/>
          <w:szCs w:val="28"/>
        </w:rPr>
        <w:t xml:space="preserve"> и </w:t>
      </w:r>
      <w:r w:rsidRPr="00E42E6E">
        <w:rPr>
          <w:rFonts w:ascii="Times New Roman" w:hAnsi="Times New Roman"/>
          <w:sz w:val="28"/>
          <w:szCs w:val="28"/>
        </w:rPr>
        <w:t>государства</w:t>
      </w:r>
      <w:r w:rsidRPr="009E2FF5">
        <w:rPr>
          <w:rFonts w:ascii="Times New Roman" w:hAnsi="Times New Roman"/>
          <w:sz w:val="28"/>
          <w:szCs w:val="28"/>
        </w:rPr>
        <w:t xml:space="preserve">, однако формально он не является ни тем, ни другим. Союз является субъектом </w:t>
      </w:r>
      <w:r w:rsidRPr="00E42E6E">
        <w:rPr>
          <w:rFonts w:ascii="Times New Roman" w:hAnsi="Times New Roman"/>
          <w:sz w:val="28"/>
          <w:szCs w:val="28"/>
        </w:rPr>
        <w:t>международного публичного права</w:t>
      </w:r>
      <w:r w:rsidRPr="009E2FF5">
        <w:rPr>
          <w:rFonts w:ascii="Times New Roman" w:hAnsi="Times New Roman"/>
          <w:sz w:val="28"/>
          <w:szCs w:val="28"/>
        </w:rPr>
        <w:t>, имеет полномочия на участие в международных отношениях и играет в них большую роль.</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МВФ - </w:t>
      </w:r>
      <w:r w:rsidRPr="009E2FF5">
        <w:rPr>
          <w:rFonts w:ascii="Times New Roman" w:hAnsi="Times New Roman"/>
          <w:bCs/>
          <w:sz w:val="28"/>
          <w:szCs w:val="28"/>
        </w:rPr>
        <w:t xml:space="preserve">Международный валютный фонд. </w:t>
      </w:r>
      <w:r w:rsidRPr="009E2FF5">
        <w:rPr>
          <w:rFonts w:ascii="Times New Roman" w:hAnsi="Times New Roman"/>
          <w:sz w:val="28"/>
          <w:szCs w:val="28"/>
        </w:rPr>
        <w:t xml:space="preserve">МВФ предоставляет кратко- и среднесрочные </w:t>
      </w:r>
      <w:r w:rsidRPr="00E42E6E">
        <w:rPr>
          <w:rFonts w:ascii="Times New Roman" w:hAnsi="Times New Roman"/>
          <w:sz w:val="28"/>
          <w:szCs w:val="28"/>
        </w:rPr>
        <w:t>кредиты</w:t>
      </w:r>
      <w:r w:rsidRPr="009E2FF5">
        <w:rPr>
          <w:rFonts w:ascii="Times New Roman" w:hAnsi="Times New Roman"/>
          <w:sz w:val="28"/>
          <w:szCs w:val="28"/>
        </w:rPr>
        <w:t xml:space="preserve"> при дефиците платёжного баланса государства. Предоставление кредитов обычно сопровождается набором условий и рекомендаций, направленных на улучшение ситуации.</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МЦУИС - Международный центр по урегулированию инвестиционных споров. Целью МЦУИС является обеспечение правовых возможностей для примирения сторон и для арбитражных процедур в международных инвестиционных спорах.</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НДПИ - </w:t>
      </w:r>
      <w:r w:rsidRPr="009E2FF5">
        <w:rPr>
          <w:rFonts w:ascii="Times New Roman" w:hAnsi="Times New Roman"/>
          <w:bCs/>
          <w:sz w:val="28"/>
          <w:szCs w:val="28"/>
        </w:rPr>
        <w:t>Налог на добычу полезных ископаемых -</w:t>
      </w:r>
      <w:r w:rsidRPr="009E2FF5">
        <w:rPr>
          <w:rFonts w:ascii="Times New Roman" w:hAnsi="Times New Roman"/>
          <w:sz w:val="28"/>
          <w:szCs w:val="28"/>
        </w:rPr>
        <w:t xml:space="preserve"> </w:t>
      </w:r>
      <w:r w:rsidRPr="00E42E6E">
        <w:rPr>
          <w:rFonts w:ascii="Times New Roman" w:hAnsi="Times New Roman"/>
          <w:sz w:val="28"/>
          <w:szCs w:val="28"/>
        </w:rPr>
        <w:t>прямой налог</w:t>
      </w:r>
      <w:r w:rsidRPr="009E2FF5">
        <w:rPr>
          <w:rFonts w:ascii="Times New Roman" w:hAnsi="Times New Roman"/>
          <w:sz w:val="28"/>
          <w:szCs w:val="28"/>
        </w:rPr>
        <w:t>, взимаемый с недропользователей. Правила исчисления налога установлены главой 26 Налогового кодекса. Плательщиками НДПИ признаются пользователи недр — организации (российские и иностранные) и индивидуальные предприниматели</w:t>
      </w:r>
      <w:r w:rsidRPr="009E2FF5">
        <w:rPr>
          <w:rFonts w:ascii="Times New Roman" w:hAnsi="Times New Roman"/>
          <w:sz w:val="28"/>
        </w:rPr>
        <w:t>.</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НИОКР - </w:t>
      </w:r>
      <w:r w:rsidRPr="009E2FF5">
        <w:rPr>
          <w:rFonts w:ascii="Times New Roman" w:hAnsi="Times New Roman"/>
          <w:bCs/>
          <w:sz w:val="28"/>
          <w:szCs w:val="28"/>
        </w:rPr>
        <w:t>Научно-исследовательские и опытно-конструкторские работы. К</w:t>
      </w:r>
      <w:r w:rsidRPr="009E2FF5">
        <w:rPr>
          <w:rFonts w:ascii="Times New Roman" w:hAnsi="Times New Roman"/>
          <w:sz w:val="28"/>
          <w:szCs w:val="28"/>
        </w:rPr>
        <w:t>омплекс мероприятий, включающий в себя как научные исследования, так и производство опытных и мелкосерийных образцов продукции, предшествующий запуску нового продукта или системы в промышленное производство. Расходы на НИОКР являются важным показателем инновационной деятельности компании.</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ПИИ - </w:t>
      </w:r>
      <w:r w:rsidRPr="009E2FF5">
        <w:rPr>
          <w:rFonts w:ascii="Times New Roman" w:hAnsi="Times New Roman"/>
          <w:bCs/>
          <w:sz w:val="28"/>
          <w:szCs w:val="28"/>
        </w:rPr>
        <w:t>Прямые Иностранные Инвестиции (FDI)</w:t>
      </w:r>
      <w:r w:rsidRPr="009E2FF5">
        <w:rPr>
          <w:rFonts w:ascii="Times New Roman" w:hAnsi="Times New Roman"/>
          <w:sz w:val="28"/>
          <w:szCs w:val="28"/>
        </w:rPr>
        <w:t xml:space="preserve"> в классической форме - это процесс, когда компания из одной страны осуществляет материальные инвестиции, чтобы построить предприятие в другой стране.</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СНГ - </w:t>
      </w:r>
      <w:r w:rsidRPr="009E2FF5">
        <w:rPr>
          <w:rFonts w:ascii="Times New Roman" w:hAnsi="Times New Roman"/>
          <w:bCs/>
          <w:sz w:val="28"/>
          <w:szCs w:val="28"/>
        </w:rPr>
        <w:t>Содружество Независимых Государств</w:t>
      </w:r>
      <w:r w:rsidRPr="009E2FF5">
        <w:rPr>
          <w:rFonts w:ascii="Times New Roman" w:hAnsi="Times New Roman"/>
          <w:sz w:val="28"/>
          <w:szCs w:val="28"/>
        </w:rPr>
        <w:t xml:space="preserve"> (</w:t>
      </w:r>
      <w:r w:rsidRPr="009E2FF5">
        <w:rPr>
          <w:rFonts w:ascii="Times New Roman" w:hAnsi="Times New Roman"/>
          <w:bCs/>
          <w:sz w:val="28"/>
          <w:szCs w:val="28"/>
        </w:rPr>
        <w:t>СНГ</w:t>
      </w:r>
      <w:r w:rsidRPr="009E2FF5">
        <w:rPr>
          <w:rFonts w:ascii="Times New Roman" w:hAnsi="Times New Roman"/>
          <w:sz w:val="28"/>
          <w:szCs w:val="28"/>
        </w:rPr>
        <w:t>)</w:t>
      </w:r>
      <w:r w:rsidR="001452D2">
        <w:rPr>
          <w:rFonts w:ascii="Times New Roman" w:hAnsi="Times New Roman"/>
          <w:sz w:val="28"/>
          <w:szCs w:val="28"/>
        </w:rPr>
        <w:t xml:space="preserve"> </w:t>
      </w:r>
      <w:r w:rsidRPr="009E2FF5">
        <w:rPr>
          <w:rFonts w:ascii="Times New Roman" w:hAnsi="Times New Roman"/>
          <w:sz w:val="28"/>
          <w:szCs w:val="28"/>
        </w:rPr>
        <w:t xml:space="preserve">- межгосударственное объединение (договор о сотрудничестве между независимыми странами) большинства бывших союзных </w:t>
      </w:r>
      <w:r w:rsidRPr="00E42E6E">
        <w:rPr>
          <w:rFonts w:ascii="Times New Roman" w:hAnsi="Times New Roman"/>
          <w:sz w:val="28"/>
          <w:szCs w:val="28"/>
        </w:rPr>
        <w:t>республик</w:t>
      </w:r>
      <w:r w:rsidRPr="009E2FF5">
        <w:rPr>
          <w:rFonts w:ascii="Times New Roman" w:hAnsi="Times New Roman"/>
          <w:sz w:val="28"/>
          <w:szCs w:val="28"/>
        </w:rPr>
        <w:t xml:space="preserve"> </w:t>
      </w:r>
      <w:r w:rsidRPr="00E42E6E">
        <w:rPr>
          <w:rFonts w:ascii="Times New Roman" w:hAnsi="Times New Roman"/>
          <w:sz w:val="28"/>
          <w:szCs w:val="28"/>
        </w:rPr>
        <w:t>СССР</w:t>
      </w:r>
      <w:r w:rsidRPr="009E2FF5">
        <w:rPr>
          <w:rFonts w:ascii="Times New Roman" w:hAnsi="Times New Roman"/>
          <w:sz w:val="28"/>
          <w:szCs w:val="28"/>
        </w:rPr>
        <w:t xml:space="preserve">. На данный момент в СНГ состоят 11 стран: Азербайджан, Армения, Беларусь, Казахстан, Киргизия, Молдова, Россия, Таджикистан, Туркмения, Узбекистан и Украина. </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ТЭК – Топливно-энергетический комплекс объединяет в себе добычу, переработку и транспортировку энергоресурсов.</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E42E6E">
        <w:rPr>
          <w:rFonts w:ascii="Times New Roman" w:hAnsi="Times New Roman"/>
          <w:sz w:val="28"/>
          <w:szCs w:val="28"/>
        </w:rPr>
        <w:t>ЦБ</w:t>
      </w:r>
      <w:r w:rsidR="001452D2">
        <w:rPr>
          <w:rFonts w:ascii="Times New Roman" w:hAnsi="Times New Roman"/>
          <w:sz w:val="28"/>
          <w:szCs w:val="28"/>
        </w:rPr>
        <w:t xml:space="preserve"> </w:t>
      </w:r>
      <w:r w:rsidRPr="009E2FF5">
        <w:rPr>
          <w:rFonts w:ascii="Times New Roman" w:hAnsi="Times New Roman"/>
          <w:sz w:val="28"/>
          <w:szCs w:val="28"/>
        </w:rPr>
        <w:t xml:space="preserve">- </w:t>
      </w:r>
      <w:r w:rsidRPr="00E42E6E">
        <w:rPr>
          <w:rFonts w:ascii="Times New Roman" w:hAnsi="Times New Roman"/>
          <w:sz w:val="28"/>
          <w:szCs w:val="28"/>
        </w:rPr>
        <w:t>Центральный банк Российской Федерации</w:t>
      </w:r>
      <w:r w:rsidRPr="009E2FF5">
        <w:rPr>
          <w:rFonts w:ascii="Times New Roman" w:hAnsi="Times New Roman"/>
          <w:sz w:val="28"/>
          <w:szCs w:val="28"/>
        </w:rPr>
        <w:t>.</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ЦЕФТА - Центральноевропейское соглашение о свободной торговле, которое вступившее в силу 1 марта 1993 г.</w:t>
      </w:r>
    </w:p>
    <w:p w:rsidR="007619B8" w:rsidRPr="009E2FF5" w:rsidRDefault="007619B8" w:rsidP="001452D2">
      <w:pPr>
        <w:pStyle w:val="a3"/>
        <w:numPr>
          <w:ilvl w:val="0"/>
          <w:numId w:val="24"/>
        </w:numPr>
        <w:spacing w:after="0" w:line="360" w:lineRule="auto"/>
        <w:ind w:left="0" w:firstLine="709"/>
        <w:jc w:val="both"/>
        <w:rPr>
          <w:rFonts w:ascii="Times New Roman" w:hAnsi="Times New Roman"/>
          <w:sz w:val="28"/>
          <w:szCs w:val="28"/>
        </w:rPr>
      </w:pPr>
      <w:r w:rsidRPr="009E2FF5">
        <w:rPr>
          <w:rFonts w:ascii="Times New Roman" w:hAnsi="Times New Roman"/>
          <w:sz w:val="28"/>
          <w:szCs w:val="28"/>
        </w:rPr>
        <w:t xml:space="preserve">ШОС - </w:t>
      </w:r>
      <w:r w:rsidRPr="009E2FF5">
        <w:rPr>
          <w:rFonts w:ascii="Times New Roman" w:hAnsi="Times New Roman"/>
          <w:bCs/>
          <w:sz w:val="28"/>
          <w:szCs w:val="28"/>
        </w:rPr>
        <w:t>Шанхайская организация сотрудничества -</w:t>
      </w:r>
      <w:r w:rsidRPr="009E2FF5">
        <w:rPr>
          <w:rFonts w:ascii="Times New Roman" w:hAnsi="Times New Roman"/>
          <w:sz w:val="28"/>
          <w:szCs w:val="28"/>
        </w:rPr>
        <w:t xml:space="preserve"> региональная международная организация, основанная в </w:t>
      </w:r>
      <w:r w:rsidRPr="00E42E6E">
        <w:rPr>
          <w:rFonts w:ascii="Times New Roman" w:hAnsi="Times New Roman"/>
          <w:sz w:val="28"/>
          <w:szCs w:val="28"/>
        </w:rPr>
        <w:t>2001 году</w:t>
      </w:r>
      <w:r w:rsidRPr="009E2FF5">
        <w:rPr>
          <w:rFonts w:ascii="Times New Roman" w:hAnsi="Times New Roman"/>
          <w:sz w:val="28"/>
          <w:szCs w:val="28"/>
        </w:rPr>
        <w:t xml:space="preserve"> лидерами </w:t>
      </w:r>
      <w:r w:rsidRPr="00E42E6E">
        <w:rPr>
          <w:rFonts w:ascii="Times New Roman" w:hAnsi="Times New Roman"/>
          <w:sz w:val="28"/>
          <w:szCs w:val="28"/>
        </w:rPr>
        <w:t>Китая</w:t>
      </w:r>
      <w:r w:rsidRPr="009E2FF5">
        <w:rPr>
          <w:rFonts w:ascii="Times New Roman" w:hAnsi="Times New Roman"/>
          <w:sz w:val="28"/>
          <w:szCs w:val="28"/>
        </w:rPr>
        <w:t xml:space="preserve">, </w:t>
      </w:r>
      <w:r w:rsidRPr="00E42E6E">
        <w:rPr>
          <w:rFonts w:ascii="Times New Roman" w:hAnsi="Times New Roman"/>
          <w:sz w:val="28"/>
          <w:szCs w:val="28"/>
        </w:rPr>
        <w:t>России</w:t>
      </w:r>
      <w:r w:rsidRPr="009E2FF5">
        <w:rPr>
          <w:rFonts w:ascii="Times New Roman" w:hAnsi="Times New Roman"/>
          <w:sz w:val="28"/>
          <w:szCs w:val="28"/>
        </w:rPr>
        <w:t xml:space="preserve">, </w:t>
      </w:r>
      <w:r w:rsidRPr="00E42E6E">
        <w:rPr>
          <w:rFonts w:ascii="Times New Roman" w:hAnsi="Times New Roman"/>
          <w:sz w:val="28"/>
          <w:szCs w:val="28"/>
        </w:rPr>
        <w:t>Казахстана</w:t>
      </w:r>
      <w:r w:rsidRPr="009E2FF5">
        <w:rPr>
          <w:rFonts w:ascii="Times New Roman" w:hAnsi="Times New Roman"/>
          <w:sz w:val="28"/>
          <w:szCs w:val="28"/>
        </w:rPr>
        <w:t xml:space="preserve">, </w:t>
      </w:r>
      <w:r w:rsidRPr="00E42E6E">
        <w:rPr>
          <w:rFonts w:ascii="Times New Roman" w:hAnsi="Times New Roman"/>
          <w:sz w:val="28"/>
          <w:szCs w:val="28"/>
        </w:rPr>
        <w:t>Таджикистана</w:t>
      </w:r>
      <w:r w:rsidRPr="009E2FF5">
        <w:rPr>
          <w:rFonts w:ascii="Times New Roman" w:hAnsi="Times New Roman"/>
          <w:sz w:val="28"/>
          <w:szCs w:val="28"/>
        </w:rPr>
        <w:t xml:space="preserve">, </w:t>
      </w:r>
      <w:r w:rsidRPr="00E42E6E">
        <w:rPr>
          <w:rFonts w:ascii="Times New Roman" w:hAnsi="Times New Roman"/>
          <w:sz w:val="28"/>
          <w:szCs w:val="28"/>
        </w:rPr>
        <w:t>Киргизии</w:t>
      </w:r>
      <w:r w:rsidRPr="009E2FF5">
        <w:rPr>
          <w:rFonts w:ascii="Times New Roman" w:hAnsi="Times New Roman"/>
          <w:sz w:val="28"/>
          <w:szCs w:val="28"/>
        </w:rPr>
        <w:t xml:space="preserve"> и </w:t>
      </w:r>
      <w:r w:rsidRPr="00E42E6E">
        <w:rPr>
          <w:rFonts w:ascii="Times New Roman" w:hAnsi="Times New Roman"/>
          <w:sz w:val="28"/>
          <w:szCs w:val="28"/>
        </w:rPr>
        <w:t>Узбекистана</w:t>
      </w:r>
      <w:r w:rsidRPr="009E2FF5">
        <w:rPr>
          <w:rFonts w:ascii="Times New Roman" w:hAnsi="Times New Roman"/>
          <w:sz w:val="28"/>
          <w:szCs w:val="28"/>
        </w:rPr>
        <w:t>.</w:t>
      </w:r>
      <w:bookmarkStart w:id="60" w:name="_GoBack"/>
      <w:bookmarkEnd w:id="60"/>
    </w:p>
    <w:sectPr w:rsidR="007619B8" w:rsidRPr="009E2FF5" w:rsidSect="001452D2">
      <w:footerReference w:type="even" r:id="rId10"/>
      <w:footerReference w:type="defaul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83" w:rsidRDefault="000A1883" w:rsidP="001B3934">
      <w:pPr>
        <w:spacing w:after="0" w:line="240" w:lineRule="auto"/>
      </w:pPr>
      <w:r>
        <w:separator/>
      </w:r>
    </w:p>
  </w:endnote>
  <w:endnote w:type="continuationSeparator" w:id="0">
    <w:p w:rsidR="000A1883" w:rsidRDefault="000A1883" w:rsidP="001B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D2" w:rsidRDefault="001452D2" w:rsidP="001452D2">
    <w:pPr>
      <w:pStyle w:val="af0"/>
      <w:framePr w:wrap="around" w:vAnchor="text" w:hAnchor="margin" w:xAlign="right" w:y="1"/>
      <w:rPr>
        <w:rStyle w:val="af5"/>
      </w:rPr>
    </w:pPr>
  </w:p>
  <w:p w:rsidR="001452D2" w:rsidRDefault="001452D2" w:rsidP="001452D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D2" w:rsidRDefault="00E42E6E" w:rsidP="001452D2">
    <w:pPr>
      <w:pStyle w:val="af0"/>
      <w:framePr w:wrap="around" w:vAnchor="text" w:hAnchor="margin" w:xAlign="right" w:y="1"/>
      <w:rPr>
        <w:rStyle w:val="af5"/>
      </w:rPr>
    </w:pPr>
    <w:r>
      <w:rPr>
        <w:rStyle w:val="af5"/>
        <w:noProof/>
      </w:rPr>
      <w:t>1</w:t>
    </w:r>
  </w:p>
  <w:p w:rsidR="001452D2" w:rsidRDefault="001452D2" w:rsidP="00EA6C3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83" w:rsidRDefault="000A1883" w:rsidP="001B3934">
      <w:pPr>
        <w:spacing w:after="0" w:line="240" w:lineRule="auto"/>
      </w:pPr>
      <w:r>
        <w:separator/>
      </w:r>
    </w:p>
  </w:footnote>
  <w:footnote w:type="continuationSeparator" w:id="0">
    <w:p w:rsidR="000A1883" w:rsidRDefault="000A1883" w:rsidP="001B3934">
      <w:pPr>
        <w:spacing w:after="0" w:line="240" w:lineRule="auto"/>
      </w:pPr>
      <w:r>
        <w:continuationSeparator/>
      </w:r>
    </w:p>
  </w:footnote>
  <w:footnote w:id="1">
    <w:p w:rsidR="000A1883" w:rsidRDefault="001452D2" w:rsidP="0017710E">
      <w:pPr>
        <w:pStyle w:val="a8"/>
        <w:jc w:val="both"/>
      </w:pPr>
      <w:r w:rsidRPr="001452D2">
        <w:rPr>
          <w:rStyle w:val="aa"/>
          <w:rFonts w:ascii="Times New Roman" w:hAnsi="Times New Roman"/>
        </w:rPr>
        <w:footnoteRef/>
      </w:r>
      <w:r w:rsidRPr="001452D2">
        <w:rPr>
          <w:rFonts w:ascii="Times New Roman" w:hAnsi="Times New Roman"/>
        </w:rPr>
        <w:t xml:space="preserve"> А.Иванова: Мировой финансово-экономический кризис и страны СНГ - масштабы влияния и преодоление, 2009 г.</w:t>
      </w:r>
    </w:p>
  </w:footnote>
  <w:footnote w:id="2">
    <w:p w:rsidR="000A1883" w:rsidRDefault="001452D2" w:rsidP="001452D2">
      <w:pPr>
        <w:pStyle w:val="a8"/>
        <w:jc w:val="both"/>
      </w:pPr>
      <w:r w:rsidRPr="001452D2">
        <w:rPr>
          <w:rStyle w:val="aa"/>
          <w:rFonts w:ascii="Times New Roman" w:hAnsi="Times New Roman"/>
        </w:rPr>
        <w:footnoteRef/>
      </w:r>
      <w:r w:rsidRPr="001452D2">
        <w:rPr>
          <w:rFonts w:ascii="Times New Roman" w:hAnsi="Times New Roman"/>
        </w:rPr>
        <w:t xml:space="preserve"> А.Иванова: Мировой финансово-экономический кризис и страны СНГ - масштабы влияния и преодоление, 2009 г</w:t>
      </w:r>
    </w:p>
  </w:footnote>
  <w:footnote w:id="3">
    <w:p w:rsidR="000A1883" w:rsidRDefault="001452D2" w:rsidP="001452D2">
      <w:pPr>
        <w:pStyle w:val="a8"/>
      </w:pPr>
      <w:r w:rsidRPr="001452D2">
        <w:rPr>
          <w:rStyle w:val="aa"/>
          <w:rFonts w:ascii="Times New Roman" w:hAnsi="Times New Roman"/>
        </w:rPr>
        <w:footnoteRef/>
      </w:r>
      <w:r w:rsidRPr="001452D2">
        <w:rPr>
          <w:rFonts w:ascii="Times New Roman" w:hAnsi="Times New Roman"/>
        </w:rPr>
        <w:t xml:space="preserve"> Там же</w:t>
      </w:r>
    </w:p>
  </w:footnote>
  <w:footnote w:id="4">
    <w:p w:rsidR="000A1883" w:rsidRDefault="001452D2" w:rsidP="001452D2">
      <w:pPr>
        <w:pStyle w:val="a8"/>
        <w:jc w:val="both"/>
      </w:pPr>
      <w:r w:rsidRPr="001452D2">
        <w:rPr>
          <w:rStyle w:val="aa"/>
          <w:rFonts w:ascii="Times New Roman" w:hAnsi="Times New Roman"/>
        </w:rPr>
        <w:footnoteRef/>
      </w:r>
      <w:r w:rsidRPr="001452D2">
        <w:rPr>
          <w:rFonts w:ascii="Times New Roman" w:hAnsi="Times New Roman"/>
        </w:rPr>
        <w:t xml:space="preserve"> Данные Статкомитета СНГ, http://www.cisstat.com/</w:t>
      </w:r>
    </w:p>
  </w:footnote>
  <w:footnote w:id="5">
    <w:p w:rsidR="000A1883" w:rsidRDefault="001452D2" w:rsidP="001452D2">
      <w:pPr>
        <w:pStyle w:val="a8"/>
        <w:jc w:val="both"/>
      </w:pPr>
      <w:r w:rsidRPr="001452D2">
        <w:rPr>
          <w:rStyle w:val="aa"/>
          <w:rFonts w:ascii="Times New Roman" w:hAnsi="Times New Roman"/>
        </w:rPr>
        <w:footnoteRef/>
      </w:r>
      <w:r w:rsidRPr="001452D2">
        <w:rPr>
          <w:rFonts w:ascii="Times New Roman" w:hAnsi="Times New Roman"/>
        </w:rPr>
        <w:t xml:space="preserve"> </w:t>
      </w:r>
      <w:r w:rsidRPr="001452D2">
        <w:rPr>
          <w:rFonts w:ascii="Times New Roman" w:hAnsi="Times New Roman"/>
          <w:bCs/>
        </w:rPr>
        <w:t>О. Митяев</w:t>
      </w:r>
      <w:r w:rsidRPr="001452D2">
        <w:rPr>
          <w:rStyle w:val="af"/>
          <w:rFonts w:ascii="Times New Roman" w:hAnsi="Times New Roman"/>
        </w:rPr>
        <w:t xml:space="preserve"> </w:t>
      </w:r>
      <w:r w:rsidRPr="001452D2">
        <w:rPr>
          <w:rStyle w:val="af"/>
          <w:rFonts w:ascii="Times New Roman" w:hAnsi="Times New Roman"/>
          <w:b w:val="0"/>
        </w:rPr>
        <w:t>«Мировой кризис: точка преодоления для России</w:t>
      </w:r>
      <w:r w:rsidRPr="001452D2">
        <w:rPr>
          <w:rStyle w:val="af"/>
          <w:rFonts w:ascii="Times New Roman" w:hAnsi="Times New Roman"/>
        </w:rPr>
        <w:t>» //</w:t>
      </w:r>
      <w:r w:rsidRPr="001452D2">
        <w:rPr>
          <w:rFonts w:ascii="Times New Roman" w:hAnsi="Times New Roman"/>
          <w:bCs/>
        </w:rPr>
        <w:t xml:space="preserve">РИА Новости от </w:t>
      </w:r>
      <w:r w:rsidRPr="001452D2">
        <w:rPr>
          <w:rFonts w:ascii="Times New Roman" w:hAnsi="Times New Roman"/>
        </w:rPr>
        <w:t xml:space="preserve">21.11.2008// </w:t>
      </w:r>
      <w:r w:rsidRPr="001452D2">
        <w:rPr>
          <w:rStyle w:val="af"/>
          <w:rFonts w:ascii="Times New Roman" w:hAnsi="Times New Roman"/>
          <w:b w:val="0"/>
        </w:rPr>
        <w:t>http://www.rian.ru/crisis_review</w:t>
      </w:r>
    </w:p>
  </w:footnote>
  <w:footnote w:id="6">
    <w:p w:rsidR="000A1883" w:rsidRDefault="001452D2" w:rsidP="001452D2">
      <w:pPr>
        <w:pStyle w:val="a8"/>
        <w:jc w:val="both"/>
      </w:pPr>
      <w:r w:rsidRPr="001452D2">
        <w:rPr>
          <w:rStyle w:val="aa"/>
          <w:rFonts w:ascii="Times New Roman" w:hAnsi="Times New Roman"/>
        </w:rPr>
        <w:footnoteRef/>
      </w:r>
      <w:r w:rsidRPr="001452D2">
        <w:rPr>
          <w:rFonts w:ascii="Times New Roman" w:hAnsi="Times New Roman"/>
        </w:rPr>
        <w:t xml:space="preserve"> Данные Статкомитета СНГ, http://www.cisstat.com/</w:t>
      </w:r>
    </w:p>
  </w:footnote>
  <w:footnote w:id="7">
    <w:p w:rsidR="000A1883" w:rsidRDefault="001452D2" w:rsidP="001452D2">
      <w:pPr>
        <w:pStyle w:val="a8"/>
        <w:jc w:val="both"/>
      </w:pPr>
      <w:r w:rsidRPr="001452D2">
        <w:rPr>
          <w:rStyle w:val="aa"/>
          <w:rFonts w:ascii="Times New Roman" w:hAnsi="Times New Roman"/>
        </w:rPr>
        <w:footnoteRef/>
      </w:r>
      <w:r w:rsidRPr="001452D2">
        <w:rPr>
          <w:rFonts w:ascii="Times New Roman" w:hAnsi="Times New Roman"/>
        </w:rPr>
        <w:t xml:space="preserve"> Данные Статкомитета СНГ, http://www.cisstat.com/</w:t>
      </w:r>
    </w:p>
  </w:footnote>
  <w:footnote w:id="8">
    <w:p w:rsidR="000A1883" w:rsidRDefault="001452D2" w:rsidP="001452D2">
      <w:pPr>
        <w:pStyle w:val="a8"/>
        <w:jc w:val="both"/>
      </w:pPr>
      <w:r w:rsidRPr="001452D2">
        <w:rPr>
          <w:rStyle w:val="aa"/>
          <w:rFonts w:ascii="Times New Roman" w:hAnsi="Times New Roman"/>
        </w:rPr>
        <w:footnoteRef/>
      </w:r>
      <w:r w:rsidRPr="001452D2">
        <w:rPr>
          <w:rFonts w:ascii="Times New Roman" w:hAnsi="Times New Roman"/>
        </w:rPr>
        <w:t xml:space="preserve"> Там же</w:t>
      </w:r>
    </w:p>
  </w:footnote>
  <w:footnote w:id="9">
    <w:p w:rsidR="000A1883" w:rsidRDefault="001452D2" w:rsidP="001452D2">
      <w:pPr>
        <w:pStyle w:val="a8"/>
      </w:pPr>
      <w:r w:rsidRPr="001452D2">
        <w:rPr>
          <w:rStyle w:val="aa"/>
          <w:rFonts w:ascii="Times New Roman" w:hAnsi="Times New Roman"/>
        </w:rPr>
        <w:footnoteRef/>
      </w:r>
      <w:r w:rsidRPr="001452D2">
        <w:rPr>
          <w:rFonts w:ascii="Times New Roman" w:hAnsi="Times New Roman"/>
        </w:rPr>
        <w:t xml:space="preserve"> А.Иванова: Мировой финансово-экономический кризис и страны СНГ - масштабы влияния и преодоление, 2009 г</w:t>
      </w:r>
    </w:p>
  </w:footnote>
  <w:footnote w:id="10">
    <w:p w:rsidR="000A1883" w:rsidRDefault="001452D2" w:rsidP="001452D2">
      <w:pPr>
        <w:pStyle w:val="a8"/>
      </w:pPr>
      <w:r w:rsidRPr="001452D2">
        <w:rPr>
          <w:rStyle w:val="aa"/>
          <w:rFonts w:ascii="Times New Roman" w:hAnsi="Times New Roman"/>
        </w:rPr>
        <w:footnoteRef/>
      </w:r>
      <w:r w:rsidRPr="001452D2">
        <w:rPr>
          <w:rFonts w:ascii="Times New Roman" w:hAnsi="Times New Roman"/>
        </w:rPr>
        <w:t xml:space="preserve"> Там же</w:t>
      </w:r>
    </w:p>
  </w:footnote>
  <w:footnote w:id="11">
    <w:p w:rsidR="000A1883" w:rsidRDefault="001452D2" w:rsidP="00130F6B">
      <w:pPr>
        <w:pStyle w:val="a8"/>
        <w:jc w:val="both"/>
      </w:pPr>
      <w:r w:rsidRPr="001452D2">
        <w:rPr>
          <w:rStyle w:val="aa"/>
          <w:rFonts w:ascii="Times New Roman" w:hAnsi="Times New Roman"/>
        </w:rPr>
        <w:footnoteRef/>
      </w:r>
      <w:r w:rsidRPr="001452D2">
        <w:rPr>
          <w:rFonts w:ascii="Times New Roman" w:hAnsi="Times New Roman"/>
        </w:rPr>
        <w:t xml:space="preserve"> Данные Статкомитета СНГ, http://www.cisstat.com/</w:t>
      </w:r>
    </w:p>
  </w:footnote>
  <w:footnote w:id="12">
    <w:p w:rsidR="000A1883" w:rsidRDefault="001452D2">
      <w:pPr>
        <w:pStyle w:val="a8"/>
      </w:pPr>
      <w:r w:rsidRPr="001452D2">
        <w:rPr>
          <w:rStyle w:val="aa"/>
          <w:rFonts w:ascii="Times New Roman" w:hAnsi="Times New Roman"/>
        </w:rPr>
        <w:footnoteRef/>
      </w:r>
      <w:r w:rsidRPr="001452D2">
        <w:rPr>
          <w:rFonts w:ascii="Times New Roman" w:hAnsi="Times New Roman"/>
        </w:rPr>
        <w:t xml:space="preserve"> Там же</w:t>
      </w:r>
    </w:p>
  </w:footnote>
  <w:footnote w:id="13">
    <w:p w:rsidR="000A1883" w:rsidRDefault="001452D2">
      <w:pPr>
        <w:pStyle w:val="a8"/>
      </w:pPr>
      <w:r w:rsidRPr="001452D2">
        <w:rPr>
          <w:rStyle w:val="aa"/>
          <w:rFonts w:ascii="Times New Roman" w:hAnsi="Times New Roman"/>
        </w:rPr>
        <w:footnoteRef/>
      </w:r>
      <w:r w:rsidRPr="001452D2">
        <w:rPr>
          <w:rFonts w:ascii="Times New Roman" w:hAnsi="Times New Roman"/>
        </w:rPr>
        <w:t xml:space="preserve"> Там же</w:t>
      </w:r>
    </w:p>
  </w:footnote>
  <w:footnote w:id="14">
    <w:p w:rsidR="000A1883" w:rsidRDefault="001452D2" w:rsidP="00130F6B">
      <w:pPr>
        <w:pStyle w:val="a8"/>
        <w:jc w:val="both"/>
      </w:pPr>
      <w:r w:rsidRPr="00482747">
        <w:rPr>
          <w:rStyle w:val="aa"/>
          <w:rFonts w:ascii="Times New Roman" w:hAnsi="Times New Roman"/>
        </w:rPr>
        <w:footnoteRef/>
      </w:r>
      <w:r w:rsidRPr="00482747">
        <w:rPr>
          <w:rFonts w:ascii="Times New Roman" w:hAnsi="Times New Roman"/>
        </w:rPr>
        <w:t xml:space="preserve"> Данные Статкомитета СНГ, http://www.cisstat.com/</w:t>
      </w:r>
    </w:p>
  </w:footnote>
  <w:footnote w:id="15">
    <w:p w:rsidR="000A1883" w:rsidRDefault="001452D2">
      <w:pPr>
        <w:pStyle w:val="a8"/>
      </w:pPr>
      <w:r w:rsidRPr="00482747">
        <w:rPr>
          <w:rStyle w:val="aa"/>
          <w:rFonts w:ascii="Times New Roman" w:hAnsi="Times New Roman"/>
        </w:rPr>
        <w:footnoteRef/>
      </w:r>
      <w:r w:rsidRPr="00482747">
        <w:rPr>
          <w:rFonts w:ascii="Times New Roman" w:hAnsi="Times New Roman"/>
        </w:rPr>
        <w:t xml:space="preserve"> Там же</w:t>
      </w:r>
    </w:p>
  </w:footnote>
  <w:footnote w:id="16">
    <w:p w:rsidR="000A1883" w:rsidRDefault="001452D2" w:rsidP="00130F6B">
      <w:pPr>
        <w:pStyle w:val="a8"/>
        <w:jc w:val="both"/>
      </w:pPr>
      <w:r w:rsidRPr="00482747">
        <w:rPr>
          <w:rStyle w:val="aa"/>
          <w:rFonts w:ascii="Times New Roman" w:hAnsi="Times New Roman"/>
        </w:rPr>
        <w:footnoteRef/>
      </w:r>
      <w:r w:rsidRPr="00482747">
        <w:rPr>
          <w:rFonts w:ascii="Times New Roman" w:hAnsi="Times New Roman"/>
        </w:rPr>
        <w:t xml:space="preserve"> Данные Статкомитета СНГ, http://www.cisstat.com/</w:t>
      </w:r>
    </w:p>
  </w:footnote>
  <w:footnote w:id="17">
    <w:p w:rsidR="000A1883" w:rsidRDefault="001452D2" w:rsidP="00482747">
      <w:pPr>
        <w:pStyle w:val="a8"/>
        <w:jc w:val="both"/>
      </w:pPr>
      <w:r w:rsidRPr="00482747">
        <w:rPr>
          <w:rStyle w:val="aa"/>
          <w:rFonts w:ascii="Times New Roman" w:hAnsi="Times New Roman"/>
        </w:rPr>
        <w:footnoteRef/>
      </w:r>
      <w:r w:rsidRPr="00482747">
        <w:rPr>
          <w:rFonts w:ascii="Times New Roman" w:hAnsi="Times New Roman"/>
        </w:rPr>
        <w:t xml:space="preserve"> Данные Статкомитета СНГ, http://www.cisstat.com/</w:t>
      </w:r>
    </w:p>
  </w:footnote>
  <w:footnote w:id="18">
    <w:p w:rsidR="000A1883" w:rsidRDefault="001452D2" w:rsidP="00482747">
      <w:pPr>
        <w:pStyle w:val="a8"/>
      </w:pPr>
      <w:r w:rsidRPr="00482747">
        <w:rPr>
          <w:rStyle w:val="aa"/>
          <w:rFonts w:ascii="Times New Roman" w:hAnsi="Times New Roman"/>
        </w:rPr>
        <w:footnoteRef/>
      </w:r>
      <w:r w:rsidRPr="00482747">
        <w:rPr>
          <w:rFonts w:ascii="Times New Roman" w:hAnsi="Times New Roman"/>
        </w:rPr>
        <w:t xml:space="preserve"> А.Иванова: Мировой финансово-экономический кризис и страны СНГ - масштабы влияния и преодоление, 2009 г</w:t>
      </w:r>
    </w:p>
  </w:footnote>
  <w:footnote w:id="19">
    <w:p w:rsidR="000A1883" w:rsidRDefault="001452D2" w:rsidP="00482747">
      <w:pPr>
        <w:spacing w:after="0" w:line="240" w:lineRule="auto"/>
        <w:jc w:val="both"/>
      </w:pPr>
      <w:r w:rsidRPr="00482747">
        <w:rPr>
          <w:rStyle w:val="aa"/>
          <w:sz w:val="20"/>
          <w:szCs w:val="20"/>
          <w:lang w:eastAsia="en-US"/>
        </w:rPr>
        <w:footnoteRef/>
      </w:r>
      <w:r w:rsidRPr="00482747">
        <w:rPr>
          <w:rFonts w:ascii="Times New Roman" w:hAnsi="Times New Roman"/>
          <w:sz w:val="20"/>
          <w:szCs w:val="20"/>
        </w:rPr>
        <w:t xml:space="preserve"> </w:t>
      </w:r>
      <w:r w:rsidRPr="00482747">
        <w:rPr>
          <w:rStyle w:val="author1"/>
          <w:rFonts w:ascii="Times New Roman" w:hAnsi="Times New Roman"/>
          <w:color w:val="auto"/>
          <w:sz w:val="20"/>
          <w:szCs w:val="20"/>
        </w:rPr>
        <w:t>А. Жуков</w:t>
      </w:r>
      <w:r w:rsidRPr="00482747">
        <w:rPr>
          <w:rStyle w:val="titlearchiveitem1"/>
          <w:rFonts w:ascii="Times New Roman" w:hAnsi="Times New Roman"/>
          <w:sz w:val="20"/>
          <w:szCs w:val="20"/>
        </w:rPr>
        <w:t xml:space="preserve"> «Зальем ли нефтедолларами пожар экономики? </w:t>
      </w:r>
      <w:r w:rsidRPr="00482747">
        <w:rPr>
          <w:rStyle w:val="af"/>
          <w:rFonts w:ascii="Times New Roman" w:hAnsi="Times New Roman"/>
          <w:b w:val="0"/>
          <w:sz w:val="20"/>
          <w:szCs w:val="20"/>
        </w:rPr>
        <w:t>Россия опять пошла своим путем»// «Экономика и жизнь</w:t>
      </w:r>
      <w:r w:rsidRPr="00482747">
        <w:rPr>
          <w:rStyle w:val="af"/>
          <w:rFonts w:ascii="Times New Roman" w:hAnsi="Times New Roman"/>
          <w:sz w:val="20"/>
          <w:szCs w:val="20"/>
        </w:rPr>
        <w:t xml:space="preserve">», </w:t>
      </w:r>
      <w:r w:rsidRPr="00482747">
        <w:rPr>
          <w:rFonts w:ascii="Times New Roman" w:hAnsi="Times New Roman"/>
          <w:sz w:val="20"/>
          <w:szCs w:val="20"/>
        </w:rPr>
        <w:t>№ 47 (9261) за 21.11.2008</w:t>
      </w:r>
    </w:p>
  </w:footnote>
  <w:footnote w:id="20">
    <w:p w:rsidR="000A1883" w:rsidRDefault="001452D2" w:rsidP="009E5A18">
      <w:pPr>
        <w:spacing w:after="0" w:line="240" w:lineRule="auto"/>
        <w:jc w:val="both"/>
      </w:pPr>
      <w:r w:rsidRPr="009E5A18">
        <w:rPr>
          <w:rStyle w:val="aa"/>
          <w:sz w:val="20"/>
          <w:szCs w:val="20"/>
          <w:lang w:eastAsia="en-US"/>
        </w:rPr>
        <w:footnoteRef/>
      </w:r>
      <w:r w:rsidRPr="009E5A18">
        <w:rPr>
          <w:rFonts w:ascii="Times New Roman" w:hAnsi="Times New Roman"/>
          <w:sz w:val="20"/>
          <w:szCs w:val="20"/>
        </w:rPr>
        <w:t xml:space="preserve"> </w:t>
      </w:r>
      <w:r w:rsidRPr="009E5A18">
        <w:rPr>
          <w:rStyle w:val="author1"/>
          <w:rFonts w:ascii="Times New Roman" w:hAnsi="Times New Roman"/>
          <w:color w:val="auto"/>
          <w:sz w:val="20"/>
          <w:szCs w:val="20"/>
        </w:rPr>
        <w:t>А. Жуков</w:t>
      </w:r>
      <w:r w:rsidRPr="009E5A18">
        <w:rPr>
          <w:rStyle w:val="titlearchiveitem1"/>
          <w:rFonts w:ascii="Times New Roman" w:hAnsi="Times New Roman"/>
          <w:sz w:val="20"/>
          <w:szCs w:val="20"/>
        </w:rPr>
        <w:t xml:space="preserve"> «Зальем ли нефтедолларами пожар экономики? </w:t>
      </w:r>
      <w:r w:rsidRPr="009E5A18">
        <w:rPr>
          <w:rStyle w:val="af"/>
          <w:rFonts w:ascii="Times New Roman" w:hAnsi="Times New Roman"/>
          <w:b w:val="0"/>
          <w:sz w:val="20"/>
          <w:szCs w:val="20"/>
        </w:rPr>
        <w:t>Россия опять пошла своим путем</w:t>
      </w:r>
      <w:r w:rsidRPr="009E5A18">
        <w:rPr>
          <w:rStyle w:val="af"/>
          <w:rFonts w:ascii="Times New Roman" w:hAnsi="Times New Roman"/>
          <w:sz w:val="20"/>
          <w:szCs w:val="20"/>
        </w:rPr>
        <w:t>»// «</w:t>
      </w:r>
      <w:r w:rsidRPr="009E5A18">
        <w:rPr>
          <w:rStyle w:val="af"/>
          <w:rFonts w:ascii="Times New Roman" w:hAnsi="Times New Roman"/>
          <w:b w:val="0"/>
          <w:sz w:val="20"/>
          <w:szCs w:val="20"/>
        </w:rPr>
        <w:t>Экономика и жизнь»</w:t>
      </w:r>
      <w:r w:rsidRPr="009E5A18">
        <w:rPr>
          <w:rStyle w:val="af"/>
          <w:rFonts w:ascii="Times New Roman" w:hAnsi="Times New Roman"/>
          <w:sz w:val="20"/>
          <w:szCs w:val="20"/>
        </w:rPr>
        <w:t xml:space="preserve">, </w:t>
      </w:r>
      <w:r w:rsidRPr="009E5A18">
        <w:rPr>
          <w:rFonts w:ascii="Times New Roman" w:hAnsi="Times New Roman"/>
          <w:sz w:val="20"/>
          <w:szCs w:val="20"/>
        </w:rPr>
        <w:t>№ 47 (9261) за 21.11.2008</w:t>
      </w:r>
    </w:p>
  </w:footnote>
  <w:footnote w:id="21">
    <w:p w:rsidR="000A1883" w:rsidRDefault="001452D2" w:rsidP="009E5A18">
      <w:pPr>
        <w:pStyle w:val="a8"/>
      </w:pPr>
      <w:r w:rsidRPr="009E5A18">
        <w:rPr>
          <w:rStyle w:val="aa"/>
          <w:rFonts w:ascii="Times New Roman" w:hAnsi="Times New Roman"/>
        </w:rPr>
        <w:footnoteRef/>
      </w:r>
      <w:r w:rsidRPr="009E5A18">
        <w:rPr>
          <w:rFonts w:ascii="Times New Roman" w:hAnsi="Times New Roman"/>
        </w:rPr>
        <w:t xml:space="preserve"> М.Ершов «Мировой финансовый кризис: причины и последствия» // «Вопросы экономики», № 12, 2008г</w:t>
      </w:r>
    </w:p>
  </w:footnote>
  <w:footnote w:id="22">
    <w:p w:rsidR="000A1883" w:rsidRDefault="001452D2" w:rsidP="009E5A18">
      <w:pPr>
        <w:spacing w:after="0" w:line="240" w:lineRule="auto"/>
      </w:pPr>
      <w:r w:rsidRPr="009E5A18">
        <w:rPr>
          <w:rStyle w:val="aa"/>
          <w:rFonts w:ascii="Times New Roman" w:hAnsi="Times New Roman"/>
          <w:sz w:val="20"/>
          <w:szCs w:val="20"/>
        </w:rPr>
        <w:footnoteRef/>
      </w:r>
      <w:r w:rsidRPr="009E5A18">
        <w:rPr>
          <w:rFonts w:ascii="Times New Roman" w:hAnsi="Times New Roman"/>
          <w:sz w:val="20"/>
          <w:szCs w:val="20"/>
        </w:rPr>
        <w:t xml:space="preserve"> «Госдума одобрила пакет антикризисных мер» // портал lenta.ru // http://lenta.ru/news/2008/10/23/agree</w:t>
      </w:r>
    </w:p>
  </w:footnote>
  <w:footnote w:id="23">
    <w:p w:rsidR="000A1883" w:rsidRDefault="001452D2" w:rsidP="00D5477E">
      <w:pPr>
        <w:pStyle w:val="a8"/>
        <w:jc w:val="both"/>
      </w:pPr>
      <w:r w:rsidRPr="00D5477E">
        <w:rPr>
          <w:rStyle w:val="aa"/>
          <w:rFonts w:ascii="Times New Roman" w:hAnsi="Times New Roman"/>
        </w:rPr>
        <w:footnoteRef/>
      </w:r>
      <w:r w:rsidRPr="00D5477E">
        <w:rPr>
          <w:rFonts w:ascii="Times New Roman" w:hAnsi="Times New Roman"/>
        </w:rPr>
        <w:t xml:space="preserve"> </w:t>
      </w:r>
      <w:r w:rsidRPr="00D5477E">
        <w:rPr>
          <w:rFonts w:ascii="Times New Roman" w:hAnsi="Times New Roman"/>
          <w:bCs/>
        </w:rPr>
        <w:t>«Сбербанк прекращает сорить долларами» //</w:t>
      </w:r>
      <w:r w:rsidRPr="00D5477E">
        <w:rPr>
          <w:rFonts w:ascii="Times New Roman" w:hAnsi="Times New Roman"/>
        </w:rPr>
        <w:t xml:space="preserve"> </w:t>
      </w:r>
      <w:r w:rsidRPr="00E42E6E">
        <w:rPr>
          <w:rFonts w:ascii="Times New Roman" w:hAnsi="Times New Roman"/>
        </w:rPr>
        <w:t xml:space="preserve">Газета </w:t>
      </w:r>
      <w:r w:rsidRPr="00D5477E">
        <w:rPr>
          <w:rStyle w:val="af"/>
          <w:rFonts w:ascii="Times New Roman" w:hAnsi="Times New Roman"/>
        </w:rPr>
        <w:t>«</w:t>
      </w:r>
      <w:r w:rsidRPr="00D5477E">
        <w:rPr>
          <w:rStyle w:val="af"/>
          <w:rFonts w:ascii="Times New Roman" w:hAnsi="Times New Roman"/>
          <w:b w:val="0"/>
        </w:rPr>
        <w:t>Коммерсантъ</w:t>
      </w:r>
      <w:r w:rsidRPr="00D5477E">
        <w:rPr>
          <w:rStyle w:val="af"/>
          <w:rFonts w:ascii="Times New Roman" w:hAnsi="Times New Roman"/>
        </w:rPr>
        <w:t>»</w:t>
      </w:r>
      <w:r w:rsidRPr="00E42E6E">
        <w:rPr>
          <w:rFonts w:ascii="Times New Roman" w:hAnsi="Times New Roman"/>
        </w:rPr>
        <w:t xml:space="preserve"> № 236(4053) от 25.12.2008 </w:t>
      </w:r>
    </w:p>
  </w:footnote>
  <w:footnote w:id="24">
    <w:p w:rsidR="000A1883" w:rsidRDefault="001452D2" w:rsidP="00D5477E">
      <w:pPr>
        <w:spacing w:after="0" w:line="240" w:lineRule="auto"/>
        <w:jc w:val="both"/>
      </w:pPr>
      <w:r w:rsidRPr="00D5477E">
        <w:rPr>
          <w:rStyle w:val="aa"/>
          <w:rFonts w:ascii="Times New Roman" w:hAnsi="Times New Roman"/>
          <w:sz w:val="20"/>
          <w:szCs w:val="20"/>
        </w:rPr>
        <w:footnoteRef/>
      </w:r>
      <w:r w:rsidRPr="00D5477E">
        <w:rPr>
          <w:rFonts w:ascii="Times New Roman" w:hAnsi="Times New Roman"/>
          <w:bCs/>
          <w:sz w:val="20"/>
          <w:szCs w:val="20"/>
        </w:rPr>
        <w:t>О. Митяев</w:t>
      </w:r>
      <w:r w:rsidRPr="00D5477E">
        <w:rPr>
          <w:rStyle w:val="af"/>
          <w:rFonts w:ascii="Times New Roman" w:hAnsi="Times New Roman"/>
          <w:sz w:val="20"/>
          <w:szCs w:val="20"/>
        </w:rPr>
        <w:t xml:space="preserve"> </w:t>
      </w:r>
      <w:r w:rsidRPr="00D5477E">
        <w:rPr>
          <w:rStyle w:val="af"/>
          <w:rFonts w:ascii="Times New Roman" w:hAnsi="Times New Roman"/>
          <w:b w:val="0"/>
          <w:sz w:val="20"/>
          <w:szCs w:val="20"/>
        </w:rPr>
        <w:t>«Мировой кризис: точка преодоления для России</w:t>
      </w:r>
      <w:r w:rsidRPr="00D5477E">
        <w:rPr>
          <w:rStyle w:val="af"/>
          <w:rFonts w:ascii="Times New Roman" w:hAnsi="Times New Roman"/>
          <w:sz w:val="20"/>
          <w:szCs w:val="20"/>
        </w:rPr>
        <w:t>» //</w:t>
      </w:r>
      <w:r w:rsidRPr="00D5477E">
        <w:rPr>
          <w:rFonts w:ascii="Times New Roman" w:hAnsi="Times New Roman"/>
          <w:bCs/>
          <w:sz w:val="20"/>
          <w:szCs w:val="20"/>
        </w:rPr>
        <w:t xml:space="preserve">РИА Новости от </w:t>
      </w:r>
      <w:r w:rsidRPr="00D5477E">
        <w:rPr>
          <w:rFonts w:ascii="Times New Roman" w:hAnsi="Times New Roman"/>
          <w:sz w:val="20"/>
          <w:szCs w:val="20"/>
        </w:rPr>
        <w:t xml:space="preserve">21.11.2008// </w:t>
      </w:r>
      <w:r w:rsidRPr="00D5477E">
        <w:rPr>
          <w:rStyle w:val="af"/>
          <w:rFonts w:ascii="Times New Roman" w:hAnsi="Times New Roman"/>
          <w:b w:val="0"/>
          <w:sz w:val="20"/>
          <w:szCs w:val="20"/>
        </w:rPr>
        <w:t>http://www.rian.ru/crisis_review</w:t>
      </w:r>
    </w:p>
  </w:footnote>
  <w:footnote w:id="25">
    <w:p w:rsidR="000A1883" w:rsidRDefault="001452D2" w:rsidP="00D5477E">
      <w:pPr>
        <w:pStyle w:val="1"/>
        <w:spacing w:before="0" w:after="0"/>
        <w:jc w:val="both"/>
      </w:pPr>
      <w:r w:rsidRPr="00D5477E">
        <w:rPr>
          <w:rStyle w:val="aa"/>
          <w:b w:val="0"/>
          <w:sz w:val="20"/>
          <w:szCs w:val="20"/>
        </w:rPr>
        <w:footnoteRef/>
      </w:r>
      <w:r w:rsidRPr="00D5477E">
        <w:rPr>
          <w:b w:val="0"/>
          <w:sz w:val="20"/>
          <w:szCs w:val="20"/>
        </w:rPr>
        <w:t xml:space="preserve"> </w:t>
      </w:r>
      <w:r w:rsidRPr="00D5477E">
        <w:rPr>
          <w:b w:val="0"/>
          <w:bCs w:val="0"/>
          <w:sz w:val="20"/>
          <w:szCs w:val="20"/>
        </w:rPr>
        <w:t>Н.</w:t>
      </w:r>
      <w:r w:rsidRPr="00D5477E">
        <w:rPr>
          <w:b w:val="0"/>
          <w:sz w:val="20"/>
          <w:szCs w:val="20"/>
        </w:rPr>
        <w:t xml:space="preserve"> Зубкова</w:t>
      </w:r>
      <w:r w:rsidRPr="00D5477E">
        <w:rPr>
          <w:rStyle w:val="af"/>
          <w:sz w:val="20"/>
          <w:szCs w:val="20"/>
        </w:rPr>
        <w:t xml:space="preserve"> «Налоговые инициативы Путина: приподняли бремя на год»</w:t>
      </w:r>
      <w:r w:rsidRPr="00D5477E">
        <w:rPr>
          <w:b w:val="0"/>
          <w:bCs w:val="0"/>
          <w:sz w:val="20"/>
          <w:szCs w:val="20"/>
        </w:rPr>
        <w:t xml:space="preserve"> //</w:t>
      </w:r>
      <w:r w:rsidRPr="00D5477E">
        <w:rPr>
          <w:b w:val="0"/>
          <w:sz w:val="20"/>
          <w:szCs w:val="20"/>
        </w:rPr>
        <w:t>РИА Новости</w:t>
      </w:r>
      <w:r w:rsidRPr="00D5477E">
        <w:rPr>
          <w:b w:val="0"/>
          <w:bCs w:val="0"/>
          <w:sz w:val="20"/>
          <w:szCs w:val="20"/>
        </w:rPr>
        <w:t xml:space="preserve"> от </w:t>
      </w:r>
      <w:r w:rsidRPr="00D5477E">
        <w:rPr>
          <w:b w:val="0"/>
          <w:sz w:val="20"/>
          <w:szCs w:val="20"/>
        </w:rPr>
        <w:t>20/11/2008//</w:t>
      </w:r>
      <w:r w:rsidRPr="00D5477E">
        <w:rPr>
          <w:rStyle w:val="af"/>
          <w:sz w:val="20"/>
          <w:szCs w:val="20"/>
        </w:rPr>
        <w:t xml:space="preserve"> http://www.rian.ru/crisis_review</w:t>
      </w:r>
    </w:p>
  </w:footnote>
  <w:footnote w:id="26">
    <w:p w:rsidR="000A1883" w:rsidRDefault="001452D2" w:rsidP="00D5477E">
      <w:pPr>
        <w:pStyle w:val="a8"/>
        <w:jc w:val="both"/>
      </w:pPr>
      <w:r w:rsidRPr="00D5477E">
        <w:rPr>
          <w:rStyle w:val="aa"/>
          <w:rFonts w:ascii="Times New Roman" w:hAnsi="Times New Roman"/>
        </w:rPr>
        <w:footnoteRef/>
      </w:r>
      <w:r w:rsidRPr="00D5477E">
        <w:rPr>
          <w:rFonts w:ascii="Times New Roman" w:hAnsi="Times New Roman"/>
        </w:rPr>
        <w:t xml:space="preserve"> «Тяжелое время для нефтяных компаний.» // Вопросы экономики // http://www.vopreco.ru/</w:t>
      </w:r>
    </w:p>
  </w:footnote>
  <w:footnote w:id="27">
    <w:p w:rsidR="000A1883" w:rsidRDefault="001452D2" w:rsidP="00D5477E">
      <w:pPr>
        <w:pStyle w:val="a8"/>
        <w:jc w:val="both"/>
      </w:pPr>
      <w:r w:rsidRPr="00D5477E">
        <w:rPr>
          <w:rStyle w:val="aa"/>
          <w:rFonts w:ascii="Times New Roman" w:hAnsi="Times New Roman"/>
        </w:rPr>
        <w:footnoteRef/>
      </w:r>
      <w:r w:rsidRPr="00D5477E">
        <w:rPr>
          <w:rFonts w:ascii="Times New Roman" w:hAnsi="Times New Roman"/>
        </w:rPr>
        <w:t xml:space="preserve"> </w:t>
      </w:r>
      <w:r w:rsidRPr="00D5477E">
        <w:rPr>
          <w:rFonts w:ascii="Times New Roman" w:hAnsi="Times New Roman"/>
          <w:bCs/>
        </w:rPr>
        <w:t>«Правительство поддержит автопроизводителей» /</w:t>
      </w:r>
      <w:r w:rsidRPr="00D5477E">
        <w:rPr>
          <w:rFonts w:ascii="Times New Roman" w:hAnsi="Times New Roman"/>
        </w:rPr>
        <w:t xml:space="preserve"> / </w:t>
      </w:r>
      <w:r w:rsidRPr="00D5477E">
        <w:rPr>
          <w:rStyle w:val="af"/>
          <w:rFonts w:ascii="Times New Roman" w:hAnsi="Times New Roman"/>
          <w:b w:val="0"/>
        </w:rPr>
        <w:t>«Экономика и жизнь</w:t>
      </w:r>
      <w:r w:rsidRPr="00D5477E">
        <w:rPr>
          <w:rStyle w:val="af"/>
          <w:rFonts w:ascii="Times New Roman" w:hAnsi="Times New Roman"/>
        </w:rPr>
        <w:t>»,</w:t>
      </w:r>
      <w:r w:rsidRPr="00D5477E">
        <w:rPr>
          <w:rFonts w:ascii="Times New Roman" w:hAnsi="Times New Roman"/>
        </w:rPr>
        <w:t xml:space="preserve"> № 51 (9265) за </w:t>
      </w:r>
      <w:r w:rsidRPr="00D5477E">
        <w:rPr>
          <w:rFonts w:ascii="Times New Roman" w:hAnsi="Times New Roman"/>
          <w:bCs/>
        </w:rPr>
        <w:t>19.12.2008</w:t>
      </w:r>
    </w:p>
  </w:footnote>
  <w:footnote w:id="28">
    <w:p w:rsidR="000A1883" w:rsidRDefault="001452D2" w:rsidP="00B4603B">
      <w:pPr>
        <w:spacing w:after="0" w:line="240" w:lineRule="auto"/>
        <w:jc w:val="both"/>
        <w:outlineLvl w:val="0"/>
      </w:pPr>
      <w:r w:rsidRPr="00B4603B">
        <w:rPr>
          <w:rStyle w:val="aa"/>
          <w:rFonts w:ascii="Times New Roman" w:hAnsi="Times New Roman"/>
          <w:sz w:val="20"/>
          <w:szCs w:val="20"/>
        </w:rPr>
        <w:footnoteRef/>
      </w:r>
      <w:r w:rsidRPr="00B4603B">
        <w:rPr>
          <w:rFonts w:ascii="Times New Roman" w:hAnsi="Times New Roman"/>
          <w:sz w:val="20"/>
          <w:szCs w:val="20"/>
        </w:rPr>
        <w:t xml:space="preserve"> </w:t>
      </w:r>
      <w:r w:rsidRPr="00B4603B">
        <w:rPr>
          <w:rFonts w:ascii="Times New Roman" w:hAnsi="Times New Roman"/>
          <w:bCs/>
          <w:kern w:val="36"/>
          <w:sz w:val="20"/>
          <w:szCs w:val="20"/>
        </w:rPr>
        <w:t>«Российские компании, которые получат господдержку. Полный список» //</w:t>
      </w:r>
      <w:r w:rsidRPr="00B4603B">
        <w:rPr>
          <w:rFonts w:ascii="Times New Roman" w:hAnsi="Times New Roman"/>
          <w:sz w:val="20"/>
          <w:szCs w:val="20"/>
        </w:rPr>
        <w:t>РИА Новости от 25/12/2008// http://www.rian.ru/crisis_news</w:t>
      </w:r>
    </w:p>
  </w:footnote>
  <w:footnote w:id="29">
    <w:p w:rsidR="000A1883" w:rsidRDefault="001452D2" w:rsidP="00B4603B">
      <w:pPr>
        <w:spacing w:after="0" w:line="240" w:lineRule="auto"/>
        <w:jc w:val="both"/>
      </w:pPr>
      <w:r w:rsidRPr="00B4603B">
        <w:rPr>
          <w:rStyle w:val="aa"/>
          <w:rFonts w:ascii="Times New Roman" w:hAnsi="Times New Roman"/>
          <w:sz w:val="20"/>
          <w:szCs w:val="20"/>
        </w:rPr>
        <w:footnoteRef/>
      </w:r>
      <w:r w:rsidRPr="00B4603B">
        <w:rPr>
          <w:rFonts w:ascii="Times New Roman" w:hAnsi="Times New Roman"/>
          <w:sz w:val="20"/>
          <w:szCs w:val="20"/>
        </w:rPr>
        <w:t xml:space="preserve"> «Финансирование нацпроектов в России в </w:t>
      </w:r>
      <w:smartTag w:uri="urn:schemas-microsoft-com:office:smarttags" w:element="metricconverter">
        <w:smartTagPr>
          <w:attr w:name="ProductID" w:val="2009 г"/>
        </w:smartTagPr>
        <w:r w:rsidRPr="00B4603B">
          <w:rPr>
            <w:rFonts w:ascii="Times New Roman" w:hAnsi="Times New Roman"/>
            <w:sz w:val="20"/>
            <w:szCs w:val="20"/>
          </w:rPr>
          <w:t>2009 г</w:t>
        </w:r>
      </w:smartTag>
      <w:r w:rsidRPr="00B4603B">
        <w:rPr>
          <w:rFonts w:ascii="Times New Roman" w:hAnsi="Times New Roman"/>
          <w:sz w:val="20"/>
          <w:szCs w:val="20"/>
        </w:rPr>
        <w:t xml:space="preserve"> сохранится в запланированных объемах – Д.Медведев» // «ПРАЙМ-ТАСС» от 24.12.08г. //</w:t>
      </w:r>
      <w:r w:rsidRPr="00E42E6E">
        <w:rPr>
          <w:rFonts w:ascii="Times New Roman" w:hAnsi="Times New Roman"/>
          <w:sz w:val="20"/>
          <w:szCs w:val="20"/>
        </w:rPr>
        <w:t>www.prime-tass.ru/news/</w:t>
      </w:r>
      <w:r w:rsidRPr="00B4603B">
        <w:rPr>
          <w:rFonts w:ascii="Times New Roman" w:hAnsi="Times New Roman"/>
          <w:sz w:val="20"/>
          <w:szCs w:val="20"/>
        </w:rPr>
        <w:t xml:space="preserve"> </w:t>
      </w:r>
    </w:p>
  </w:footnote>
  <w:footnote w:id="30">
    <w:p w:rsidR="000A1883" w:rsidRDefault="001452D2" w:rsidP="00B4603B">
      <w:pPr>
        <w:pStyle w:val="ae"/>
        <w:spacing w:before="0" w:beforeAutospacing="0" w:after="0" w:afterAutospacing="0"/>
        <w:jc w:val="both"/>
      </w:pPr>
      <w:r w:rsidRPr="00B4603B">
        <w:rPr>
          <w:rStyle w:val="aa"/>
          <w:sz w:val="20"/>
          <w:szCs w:val="20"/>
        </w:rPr>
        <w:footnoteRef/>
      </w:r>
      <w:r w:rsidRPr="00B4603B">
        <w:rPr>
          <w:sz w:val="20"/>
          <w:szCs w:val="20"/>
        </w:rPr>
        <w:t xml:space="preserve"> </w:t>
      </w:r>
      <w:r w:rsidRPr="00B4603B">
        <w:rPr>
          <w:rStyle w:val="titlearchiveitem1"/>
          <w:sz w:val="20"/>
          <w:szCs w:val="20"/>
        </w:rPr>
        <w:t>«Урок ошибок и кризисов: пора действовать!»</w:t>
      </w:r>
      <w:r w:rsidRPr="00B4603B">
        <w:rPr>
          <w:sz w:val="20"/>
          <w:szCs w:val="20"/>
        </w:rPr>
        <w:t xml:space="preserve"> </w:t>
      </w:r>
      <w:r w:rsidRPr="00B4603B">
        <w:rPr>
          <w:rStyle w:val="af"/>
          <w:b w:val="0"/>
          <w:sz w:val="20"/>
          <w:szCs w:val="20"/>
        </w:rPr>
        <w:t>Из послания Федеральному Собранию Российской Федерации Президента РФ Дмитрия Медведева// «Экономика и жизнь</w:t>
      </w:r>
      <w:r w:rsidRPr="00B4603B">
        <w:rPr>
          <w:rStyle w:val="af"/>
          <w:sz w:val="20"/>
          <w:szCs w:val="20"/>
        </w:rPr>
        <w:t xml:space="preserve">», </w:t>
      </w:r>
      <w:r w:rsidRPr="00B4603B">
        <w:rPr>
          <w:sz w:val="20"/>
          <w:szCs w:val="20"/>
        </w:rPr>
        <w:t>№ 45 (9259) за 07.11.2008</w:t>
      </w:r>
    </w:p>
  </w:footnote>
  <w:footnote w:id="31">
    <w:p w:rsidR="000A1883" w:rsidRDefault="001452D2" w:rsidP="00B4603B">
      <w:pPr>
        <w:pStyle w:val="a8"/>
        <w:jc w:val="both"/>
      </w:pPr>
      <w:r w:rsidRPr="00B4603B">
        <w:rPr>
          <w:rStyle w:val="aa"/>
          <w:rFonts w:ascii="Times New Roman" w:hAnsi="Times New Roman"/>
        </w:rPr>
        <w:footnoteRef/>
      </w:r>
      <w:r w:rsidRPr="00B4603B">
        <w:rPr>
          <w:rFonts w:ascii="Times New Roman" w:hAnsi="Times New Roman"/>
        </w:rPr>
        <w:t xml:space="preserve"> </w:t>
      </w:r>
      <w:r w:rsidRPr="00B4603B">
        <w:rPr>
          <w:rStyle w:val="af"/>
          <w:rFonts w:ascii="Times New Roman" w:hAnsi="Times New Roman"/>
          <w:b w:val="0"/>
        </w:rPr>
        <w:t>Влад Гринкевич, экономический обозреватель РИА Новости «2008 год: начался с инфляции, завершился кризисом»//</w:t>
      </w:r>
      <w:r w:rsidRPr="00B4603B">
        <w:rPr>
          <w:rFonts w:ascii="Times New Roman" w:hAnsi="Times New Roman"/>
        </w:rPr>
        <w:t xml:space="preserve"> </w:t>
      </w:r>
      <w:r w:rsidRPr="00E42E6E">
        <w:rPr>
          <w:rFonts w:ascii="Times New Roman" w:hAnsi="Times New Roman"/>
        </w:rPr>
        <w:t>http://www.rian.ru/crisis_news/</w:t>
      </w:r>
      <w:r w:rsidRPr="00B4603B">
        <w:rPr>
          <w:rFonts w:ascii="Times New Roman" w:hAnsi="Times New Roman"/>
        </w:rPr>
        <w:t>, от 25/12/2008</w:t>
      </w:r>
    </w:p>
  </w:footnote>
  <w:footnote w:id="32">
    <w:p w:rsidR="000A1883" w:rsidRDefault="001452D2" w:rsidP="00B4603B">
      <w:pPr>
        <w:spacing w:after="0" w:line="240" w:lineRule="auto"/>
        <w:jc w:val="both"/>
      </w:pPr>
      <w:r w:rsidRPr="00C4741F">
        <w:rPr>
          <w:rStyle w:val="aa"/>
          <w:b/>
          <w:sz w:val="20"/>
          <w:szCs w:val="20"/>
          <w:lang w:eastAsia="en-US"/>
        </w:rPr>
        <w:footnoteRef/>
      </w:r>
      <w:r w:rsidRPr="00C4741F">
        <w:rPr>
          <w:rFonts w:ascii="Times New Roman" w:hAnsi="Times New Roman"/>
          <w:b/>
          <w:sz w:val="20"/>
          <w:szCs w:val="20"/>
        </w:rPr>
        <w:t xml:space="preserve"> </w:t>
      </w:r>
      <w:r w:rsidRPr="00C4741F">
        <w:rPr>
          <w:rStyle w:val="af"/>
          <w:rFonts w:ascii="Times New Roman" w:hAnsi="Times New Roman"/>
          <w:b w:val="0"/>
          <w:sz w:val="20"/>
          <w:szCs w:val="20"/>
        </w:rPr>
        <w:t>И. Коломейская, «Квартира за счет государства» // РИА Новости от</w:t>
      </w:r>
      <w:r w:rsidRPr="00C4741F">
        <w:rPr>
          <w:rStyle w:val="af"/>
          <w:rFonts w:ascii="Times New Roman" w:hAnsi="Times New Roman"/>
          <w:sz w:val="20"/>
          <w:szCs w:val="20"/>
        </w:rPr>
        <w:t xml:space="preserve"> </w:t>
      </w:r>
      <w:r w:rsidRPr="00C4741F">
        <w:rPr>
          <w:rFonts w:ascii="Times New Roman" w:hAnsi="Times New Roman"/>
          <w:sz w:val="20"/>
          <w:szCs w:val="20"/>
        </w:rPr>
        <w:t>15/12/2008 // http://www.rian.ru/trend/ipoteka_20081205/</w:t>
      </w:r>
    </w:p>
  </w:footnote>
  <w:footnote w:id="33">
    <w:p w:rsidR="000A1883" w:rsidRDefault="001452D2" w:rsidP="0056339C">
      <w:pPr>
        <w:pStyle w:val="ae"/>
        <w:spacing w:before="0" w:beforeAutospacing="0" w:after="0" w:afterAutospacing="0"/>
        <w:jc w:val="both"/>
      </w:pPr>
      <w:r w:rsidRPr="0056339C">
        <w:rPr>
          <w:rStyle w:val="aa"/>
          <w:sz w:val="20"/>
          <w:szCs w:val="20"/>
        </w:rPr>
        <w:footnoteRef/>
      </w:r>
      <w:r w:rsidRPr="0056339C">
        <w:rPr>
          <w:sz w:val="20"/>
          <w:szCs w:val="20"/>
        </w:rPr>
        <w:t xml:space="preserve"> </w:t>
      </w:r>
      <w:r w:rsidRPr="0056339C">
        <w:rPr>
          <w:rStyle w:val="titlearchiveitem1"/>
          <w:b/>
          <w:sz w:val="20"/>
          <w:szCs w:val="20"/>
        </w:rPr>
        <w:t>«</w:t>
      </w:r>
      <w:r w:rsidRPr="0056339C">
        <w:rPr>
          <w:rStyle w:val="titlearchiveitem1"/>
          <w:sz w:val="20"/>
          <w:szCs w:val="20"/>
        </w:rPr>
        <w:t>Урок ошибок и кризисов: пора действовать!»</w:t>
      </w:r>
      <w:r w:rsidRPr="0056339C">
        <w:rPr>
          <w:b/>
          <w:sz w:val="20"/>
          <w:szCs w:val="20"/>
        </w:rPr>
        <w:t xml:space="preserve"> </w:t>
      </w:r>
      <w:r w:rsidRPr="0056339C">
        <w:rPr>
          <w:rStyle w:val="af"/>
          <w:b w:val="0"/>
          <w:sz w:val="20"/>
          <w:szCs w:val="20"/>
        </w:rPr>
        <w:t>Из послания Федеральному Собранию Российской Федерации Президента РФ Дмитрия Медведева// «Экономика и жизнь</w:t>
      </w:r>
      <w:r w:rsidRPr="0056339C">
        <w:rPr>
          <w:rStyle w:val="af"/>
          <w:sz w:val="20"/>
          <w:szCs w:val="20"/>
        </w:rPr>
        <w:t xml:space="preserve">», </w:t>
      </w:r>
      <w:r w:rsidRPr="0056339C">
        <w:rPr>
          <w:sz w:val="20"/>
          <w:szCs w:val="20"/>
        </w:rPr>
        <w:t>№ 45 (9259) за 07.11.2008</w:t>
      </w:r>
    </w:p>
  </w:footnote>
  <w:footnote w:id="34">
    <w:p w:rsidR="000A1883" w:rsidRDefault="001452D2" w:rsidP="00EA6C3D">
      <w:pPr>
        <w:pStyle w:val="1"/>
        <w:spacing w:before="0" w:after="0"/>
        <w:jc w:val="both"/>
      </w:pPr>
      <w:r w:rsidRPr="00EE651D">
        <w:rPr>
          <w:rStyle w:val="aa"/>
          <w:sz w:val="20"/>
          <w:szCs w:val="20"/>
        </w:rPr>
        <w:footnoteRef/>
      </w:r>
      <w:r w:rsidRPr="00EE651D">
        <w:rPr>
          <w:sz w:val="20"/>
          <w:szCs w:val="20"/>
        </w:rPr>
        <w:t xml:space="preserve"> </w:t>
      </w:r>
      <w:r w:rsidRPr="00EE651D">
        <w:rPr>
          <w:b w:val="0"/>
          <w:sz w:val="20"/>
          <w:szCs w:val="20"/>
        </w:rPr>
        <w:t>Финансы: Учебник, Издательство: Проспект, 2008 г</w:t>
      </w:r>
      <w:r w:rsidRPr="00EE651D">
        <w:rPr>
          <w:b w:val="0"/>
        </w:rPr>
        <w:t>.</w:t>
      </w:r>
    </w:p>
  </w:footnote>
  <w:footnote w:id="35">
    <w:p w:rsidR="000A1883" w:rsidRDefault="001452D2" w:rsidP="00EA6C3D">
      <w:pPr>
        <w:spacing w:after="0" w:line="240" w:lineRule="auto"/>
        <w:jc w:val="both"/>
      </w:pPr>
      <w:r w:rsidRPr="00EA6C3D">
        <w:rPr>
          <w:rStyle w:val="aa"/>
          <w:rFonts w:ascii="Times New Roman" w:hAnsi="Times New Roman"/>
          <w:sz w:val="20"/>
          <w:szCs w:val="20"/>
        </w:rPr>
        <w:footnoteRef/>
      </w:r>
      <w:r w:rsidRPr="00EA6C3D">
        <w:rPr>
          <w:rFonts w:ascii="Times New Roman" w:hAnsi="Times New Roman"/>
          <w:sz w:val="20"/>
          <w:szCs w:val="20"/>
        </w:rPr>
        <w:t xml:space="preserve"> </w:t>
      </w:r>
      <w:r w:rsidRPr="00E42E6E">
        <w:rPr>
          <w:rFonts w:ascii="Times New Roman" w:hAnsi="Times New Roman"/>
          <w:iCs/>
          <w:sz w:val="20"/>
          <w:szCs w:val="20"/>
        </w:rPr>
        <w:t>Л.С. Тарасевич</w:t>
      </w:r>
      <w:r w:rsidRPr="00EA6C3D">
        <w:rPr>
          <w:rFonts w:ascii="Times New Roman" w:hAnsi="Times New Roman"/>
          <w:sz w:val="20"/>
          <w:szCs w:val="20"/>
        </w:rPr>
        <w:t xml:space="preserve">, </w:t>
      </w:r>
      <w:r w:rsidRPr="00E42E6E">
        <w:rPr>
          <w:rFonts w:ascii="Times New Roman" w:hAnsi="Times New Roman"/>
          <w:iCs/>
          <w:sz w:val="20"/>
          <w:szCs w:val="20"/>
        </w:rPr>
        <w:t>П.И. Гребенников</w:t>
      </w:r>
      <w:r w:rsidRPr="00EA6C3D">
        <w:rPr>
          <w:rFonts w:ascii="Times New Roman" w:hAnsi="Times New Roman"/>
          <w:sz w:val="20"/>
          <w:szCs w:val="20"/>
        </w:rPr>
        <w:t xml:space="preserve">, </w:t>
      </w:r>
      <w:r w:rsidRPr="00E42E6E">
        <w:rPr>
          <w:rFonts w:ascii="Times New Roman" w:hAnsi="Times New Roman"/>
          <w:iCs/>
          <w:sz w:val="20"/>
          <w:szCs w:val="20"/>
        </w:rPr>
        <w:t>А.И. Леусский</w:t>
      </w:r>
      <w:r w:rsidRPr="00EA6C3D">
        <w:rPr>
          <w:rFonts w:ascii="Times New Roman" w:hAnsi="Times New Roman"/>
          <w:sz w:val="20"/>
          <w:szCs w:val="20"/>
        </w:rPr>
        <w:t xml:space="preserve">, </w:t>
      </w:r>
      <w:r w:rsidRPr="00EA6C3D">
        <w:rPr>
          <w:rFonts w:ascii="Times New Roman" w:hAnsi="Times New Roman"/>
          <w:bCs/>
          <w:sz w:val="20"/>
          <w:szCs w:val="20"/>
        </w:rPr>
        <w:t>Макроэкономика. Учебник для вузов</w:t>
      </w:r>
      <w:r w:rsidRPr="00EA6C3D">
        <w:rPr>
          <w:rFonts w:ascii="Times New Roman" w:hAnsi="Times New Roman"/>
          <w:sz w:val="20"/>
          <w:szCs w:val="20"/>
        </w:rPr>
        <w:t xml:space="preserve"> Москва: Высшее образование, 2005, cерия «Университеты России»</w:t>
      </w:r>
    </w:p>
  </w:footnote>
  <w:footnote w:id="36">
    <w:p w:rsidR="000A1883" w:rsidRDefault="001452D2" w:rsidP="00EA6C3D">
      <w:pPr>
        <w:spacing w:line="240" w:lineRule="auto"/>
        <w:jc w:val="both"/>
      </w:pPr>
      <w:r w:rsidRPr="00EA6C3D">
        <w:rPr>
          <w:rStyle w:val="aa"/>
          <w:rFonts w:ascii="Times New Roman" w:hAnsi="Times New Roman"/>
          <w:sz w:val="20"/>
          <w:szCs w:val="20"/>
        </w:rPr>
        <w:footnoteRef/>
      </w:r>
      <w:r w:rsidRPr="00EA6C3D">
        <w:rPr>
          <w:rFonts w:ascii="Times New Roman" w:hAnsi="Times New Roman"/>
          <w:sz w:val="20"/>
          <w:szCs w:val="20"/>
        </w:rPr>
        <w:t xml:space="preserve"> Инвестиционная деятельность в России: условия, факторы, тенденции. – М.: Росстат, 2008 г.</w:t>
      </w:r>
    </w:p>
  </w:footnote>
  <w:footnote w:id="37">
    <w:p w:rsidR="000A1883" w:rsidRDefault="001452D2" w:rsidP="003D25D6">
      <w:pPr>
        <w:pStyle w:val="a8"/>
      </w:pPr>
      <w:r w:rsidRPr="003D25D6">
        <w:rPr>
          <w:rStyle w:val="aa"/>
          <w:rFonts w:ascii="Times New Roman" w:hAnsi="Times New Roman"/>
        </w:rPr>
        <w:footnoteRef/>
      </w:r>
      <w:r w:rsidRPr="003D25D6">
        <w:rPr>
          <w:rFonts w:ascii="Times New Roman" w:hAnsi="Times New Roman"/>
        </w:rPr>
        <w:t xml:space="preserve"> Прямые иностранные инвестиции и инвестиционный климат в странах СНГ глазами зарубежных экспертов, http://www.bankdelo.ru/</w:t>
      </w:r>
    </w:p>
  </w:footnote>
  <w:footnote w:id="38">
    <w:p w:rsidR="000A1883" w:rsidRDefault="001452D2" w:rsidP="00A44B79">
      <w:pPr>
        <w:pStyle w:val="a8"/>
        <w:jc w:val="both"/>
      </w:pPr>
      <w:r w:rsidRPr="00A44B79">
        <w:rPr>
          <w:rStyle w:val="aa"/>
          <w:rFonts w:ascii="Times New Roman" w:hAnsi="Times New Roman"/>
        </w:rPr>
        <w:footnoteRef/>
      </w:r>
      <w:r w:rsidRPr="00A44B79">
        <w:rPr>
          <w:rFonts w:ascii="Times New Roman" w:hAnsi="Times New Roman"/>
        </w:rPr>
        <w:t xml:space="preserve"> Иностранные инвестиции в Азербайджан составили </w:t>
      </w:r>
      <w:r w:rsidRPr="00A44B79">
        <w:rPr>
          <w:rFonts w:ascii="Times New Roman" w:hAnsi="Times New Roman"/>
          <w:color w:val="000000"/>
        </w:rPr>
        <w:t>2,777 млрд. долл.,</w:t>
      </w:r>
      <w:r w:rsidRPr="00A44B79">
        <w:rPr>
          <w:rFonts w:ascii="Times New Roman" w:hAnsi="Times New Roman"/>
        </w:rPr>
        <w:t xml:space="preserve"> http://www.cbonds.info</w:t>
      </w:r>
    </w:p>
  </w:footnote>
  <w:footnote w:id="39">
    <w:p w:rsidR="000A1883" w:rsidRDefault="001452D2" w:rsidP="00A44B79">
      <w:pPr>
        <w:pStyle w:val="a8"/>
        <w:jc w:val="both"/>
      </w:pPr>
      <w:r w:rsidRPr="00A44B79">
        <w:rPr>
          <w:rStyle w:val="aa"/>
          <w:rFonts w:ascii="Times New Roman" w:hAnsi="Times New Roman"/>
        </w:rPr>
        <w:footnoteRef/>
      </w:r>
      <w:r w:rsidRPr="00A44B79">
        <w:rPr>
          <w:rFonts w:ascii="Times New Roman" w:hAnsi="Times New Roman"/>
        </w:rPr>
        <w:t xml:space="preserve"> Там же</w:t>
      </w:r>
    </w:p>
  </w:footnote>
  <w:footnote w:id="40">
    <w:p w:rsidR="000A1883" w:rsidRDefault="001452D2" w:rsidP="00A44B79">
      <w:pPr>
        <w:pStyle w:val="a8"/>
        <w:jc w:val="both"/>
      </w:pPr>
      <w:r w:rsidRPr="00A44B79">
        <w:rPr>
          <w:rStyle w:val="aa"/>
          <w:rFonts w:ascii="Times New Roman" w:hAnsi="Times New Roman"/>
        </w:rPr>
        <w:footnoteRef/>
      </w:r>
      <w:r w:rsidRPr="00A44B79">
        <w:rPr>
          <w:rFonts w:ascii="Times New Roman" w:hAnsi="Times New Roman"/>
        </w:rPr>
        <w:t>Исполнительный комитет СНГ (Обзор торговой политики Республики Казахстан), 2008 г. http://www.cis.minsk.by/</w:t>
      </w:r>
    </w:p>
  </w:footnote>
  <w:footnote w:id="41">
    <w:p w:rsidR="000A1883" w:rsidRDefault="00AF07D5" w:rsidP="00AF07D5">
      <w:pPr>
        <w:pStyle w:val="a8"/>
        <w:jc w:val="both"/>
      </w:pPr>
      <w:r>
        <w:rPr>
          <w:rStyle w:val="aa"/>
        </w:rPr>
        <w:footnoteRef/>
      </w:r>
      <w:r>
        <w:t xml:space="preserve"> </w:t>
      </w:r>
      <w:r w:rsidRPr="00883067">
        <w:rPr>
          <w:rFonts w:ascii="Times New Roman" w:hAnsi="Times New Roman"/>
        </w:rPr>
        <w:t>Исполнительный комитет СНГ (Обзор торговой политики Республики Казахстан), 2008 г. http://www.cis.minsk.by/</w:t>
      </w:r>
    </w:p>
  </w:footnote>
  <w:footnote w:id="42">
    <w:p w:rsidR="000A1883" w:rsidRDefault="001452D2" w:rsidP="00AF07D5">
      <w:pPr>
        <w:pStyle w:val="1"/>
        <w:spacing w:before="0" w:after="0"/>
        <w:jc w:val="both"/>
      </w:pPr>
      <w:r w:rsidRPr="000A552D">
        <w:rPr>
          <w:rStyle w:val="aa"/>
          <w:b w:val="0"/>
          <w:sz w:val="20"/>
          <w:szCs w:val="20"/>
        </w:rPr>
        <w:footnoteRef/>
      </w:r>
      <w:r w:rsidRPr="000A552D">
        <w:rPr>
          <w:b w:val="0"/>
          <w:sz w:val="20"/>
          <w:szCs w:val="20"/>
        </w:rPr>
        <w:t xml:space="preserve"> Туркменистан</w:t>
      </w:r>
      <w:r>
        <w:rPr>
          <w:b w:val="0"/>
          <w:sz w:val="20"/>
          <w:szCs w:val="20"/>
        </w:rPr>
        <w:t xml:space="preserve"> </w:t>
      </w:r>
      <w:r w:rsidRPr="000A552D">
        <w:rPr>
          <w:b w:val="0"/>
          <w:sz w:val="20"/>
          <w:szCs w:val="20"/>
        </w:rPr>
        <w:t>экспорт импорт внешней торговли международ</w:t>
      </w:r>
      <w:r>
        <w:rPr>
          <w:b w:val="0"/>
          <w:sz w:val="20"/>
          <w:szCs w:val="20"/>
        </w:rPr>
        <w:t xml:space="preserve">ная торговля экспорта импортеры, </w:t>
      </w:r>
      <w:r w:rsidRPr="000A552D">
        <w:rPr>
          <w:b w:val="0"/>
          <w:sz w:val="20"/>
          <w:szCs w:val="20"/>
        </w:rPr>
        <w:t>http://ru.alumnieeni.com</w:t>
      </w:r>
    </w:p>
  </w:footnote>
  <w:footnote w:id="43">
    <w:p w:rsidR="000A1883" w:rsidRDefault="001452D2" w:rsidP="00AF07D5">
      <w:pPr>
        <w:pStyle w:val="a8"/>
      </w:pPr>
      <w:r w:rsidRPr="00AF07D5">
        <w:rPr>
          <w:rStyle w:val="aa"/>
          <w:rFonts w:ascii="Times New Roman" w:hAnsi="Times New Roman"/>
        </w:rPr>
        <w:footnoteRef/>
      </w:r>
      <w:r w:rsidRPr="00AF07D5">
        <w:rPr>
          <w:rFonts w:ascii="Times New Roman" w:hAnsi="Times New Roman"/>
        </w:rPr>
        <w:t xml:space="preserve"> Экономика Армении, http://www.worcount.com</w:t>
      </w:r>
    </w:p>
  </w:footnote>
  <w:footnote w:id="44">
    <w:p w:rsidR="000A1883" w:rsidRDefault="001452D2" w:rsidP="00AF07D5">
      <w:pPr>
        <w:pStyle w:val="a8"/>
      </w:pPr>
      <w:r w:rsidRPr="00AF07D5">
        <w:rPr>
          <w:rStyle w:val="aa"/>
          <w:rFonts w:ascii="Times New Roman" w:hAnsi="Times New Roman"/>
        </w:rPr>
        <w:footnoteRef/>
      </w:r>
      <w:r w:rsidRPr="00AF07D5">
        <w:rPr>
          <w:rFonts w:ascii="Times New Roman" w:hAnsi="Times New Roman"/>
        </w:rPr>
        <w:t xml:space="preserve"> Там же</w:t>
      </w:r>
    </w:p>
  </w:footnote>
  <w:footnote w:id="45">
    <w:p w:rsidR="000A1883" w:rsidRDefault="001452D2" w:rsidP="00AF07D5">
      <w:pPr>
        <w:pStyle w:val="a8"/>
      </w:pPr>
      <w:r w:rsidRPr="006B453A">
        <w:rPr>
          <w:rStyle w:val="aa"/>
          <w:rFonts w:ascii="Times New Roman" w:hAnsi="Times New Roman"/>
        </w:rPr>
        <w:footnoteRef/>
      </w:r>
      <w:r w:rsidRPr="006B453A">
        <w:rPr>
          <w:rFonts w:ascii="Times New Roman" w:hAnsi="Times New Roman"/>
        </w:rPr>
        <w:t xml:space="preserve"> Экономика Армении, http://www.worcount.com</w:t>
      </w:r>
    </w:p>
  </w:footnote>
  <w:footnote w:id="46">
    <w:p w:rsidR="000A1883" w:rsidRDefault="001452D2" w:rsidP="00AF07D5">
      <w:pPr>
        <w:pStyle w:val="a8"/>
      </w:pPr>
      <w:r w:rsidRPr="006B453A">
        <w:rPr>
          <w:rStyle w:val="aa"/>
          <w:rFonts w:ascii="Times New Roman" w:hAnsi="Times New Roman"/>
        </w:rPr>
        <w:footnoteRef/>
      </w:r>
      <w:r w:rsidRPr="006B453A">
        <w:rPr>
          <w:rFonts w:ascii="Times New Roman" w:hAnsi="Times New Roman"/>
        </w:rPr>
        <w:t xml:space="preserve"> Кыргызстан. Больше всего прямых иностранных инвестиций в экономику Кыргызстана поступило в первом полугодии 2009 г., http://www.24.kg</w:t>
      </w:r>
    </w:p>
  </w:footnote>
  <w:footnote w:id="47">
    <w:p w:rsidR="000A1883" w:rsidRDefault="001452D2" w:rsidP="00AF07D5">
      <w:pPr>
        <w:pStyle w:val="a8"/>
        <w:jc w:val="both"/>
      </w:pPr>
      <w:r>
        <w:rPr>
          <w:rStyle w:val="aa"/>
        </w:rPr>
        <w:footnoteRef/>
      </w:r>
      <w:r>
        <w:t xml:space="preserve"> </w:t>
      </w:r>
      <w:r w:rsidRPr="00AF07D5">
        <w:rPr>
          <w:rFonts w:ascii="Times New Roman" w:hAnsi="Times New Roman"/>
        </w:rPr>
        <w:t>Прямые иностранные инвестиции в Казахстан, http://www.rol.ru</w:t>
      </w:r>
    </w:p>
  </w:footnote>
  <w:footnote w:id="48">
    <w:p w:rsidR="000A1883" w:rsidRDefault="001452D2" w:rsidP="00AF07D5">
      <w:pPr>
        <w:pStyle w:val="a8"/>
        <w:jc w:val="both"/>
      </w:pPr>
      <w:r w:rsidRPr="00AF07D5">
        <w:rPr>
          <w:rStyle w:val="aa"/>
          <w:rFonts w:ascii="Times New Roman" w:hAnsi="Times New Roman"/>
        </w:rPr>
        <w:footnoteRef/>
      </w:r>
      <w:r w:rsidRPr="00AF07D5">
        <w:rPr>
          <w:rFonts w:ascii="Times New Roman" w:hAnsi="Times New Roman"/>
        </w:rPr>
        <w:t xml:space="preserve"> Там же</w:t>
      </w:r>
    </w:p>
  </w:footnote>
  <w:footnote w:id="49">
    <w:p w:rsidR="000A1883" w:rsidRDefault="001452D2" w:rsidP="00AF07D5">
      <w:pPr>
        <w:pStyle w:val="1"/>
        <w:spacing w:before="0" w:after="0"/>
        <w:jc w:val="both"/>
      </w:pPr>
      <w:r w:rsidRPr="00AF07D5">
        <w:rPr>
          <w:rStyle w:val="aa"/>
          <w:b w:val="0"/>
          <w:bCs w:val="0"/>
          <w:kern w:val="0"/>
          <w:sz w:val="20"/>
          <w:szCs w:val="20"/>
          <w:vertAlign w:val="baseline"/>
        </w:rPr>
        <w:footnoteRef/>
      </w:r>
      <w:r w:rsidRPr="00AF07D5">
        <w:rPr>
          <w:rStyle w:val="aa"/>
          <w:b w:val="0"/>
          <w:bCs w:val="0"/>
          <w:kern w:val="0"/>
          <w:sz w:val="20"/>
          <w:szCs w:val="20"/>
          <w:vertAlign w:val="baseline"/>
        </w:rPr>
        <w:t xml:space="preserve"> Таджикистан экспорт импорт внешней торговли международная торговля экспорта импортеры, http://ru.alumnieeni.com</w:t>
      </w:r>
    </w:p>
  </w:footnote>
  <w:footnote w:id="50">
    <w:p w:rsidR="000A1883" w:rsidRDefault="001452D2" w:rsidP="00AF07D5">
      <w:pPr>
        <w:spacing w:after="0" w:line="240" w:lineRule="auto"/>
        <w:jc w:val="both"/>
      </w:pPr>
      <w:r w:rsidRPr="00AF07D5">
        <w:rPr>
          <w:rStyle w:val="aa"/>
          <w:rFonts w:ascii="Times New Roman" w:hAnsi="Times New Roman"/>
          <w:sz w:val="20"/>
          <w:szCs w:val="20"/>
        </w:rPr>
        <w:footnoteRef/>
      </w:r>
      <w:r w:rsidRPr="00AF07D5">
        <w:rPr>
          <w:rFonts w:ascii="Times New Roman" w:hAnsi="Times New Roman"/>
          <w:sz w:val="20"/>
          <w:szCs w:val="20"/>
        </w:rPr>
        <w:t xml:space="preserve"> Информация Торгпредства РФ в Республике Украина за период 16 февраля - 2 марта </w:t>
      </w:r>
      <w:smartTag w:uri="urn:schemas-microsoft-com:office:smarttags" w:element="metricconverter">
        <w:smartTagPr>
          <w:attr w:name="ProductID" w:val="2009 г"/>
        </w:smartTagPr>
        <w:r w:rsidRPr="00AF07D5">
          <w:rPr>
            <w:rFonts w:ascii="Times New Roman" w:hAnsi="Times New Roman"/>
            <w:sz w:val="20"/>
            <w:szCs w:val="20"/>
          </w:rPr>
          <w:t>2009 г</w:t>
        </w:r>
      </w:smartTag>
      <w:r w:rsidRPr="00AF07D5">
        <w:rPr>
          <w:rFonts w:ascii="Times New Roman" w:hAnsi="Times New Roman"/>
          <w:sz w:val="20"/>
          <w:szCs w:val="20"/>
        </w:rPr>
        <w:t>.</w:t>
      </w:r>
    </w:p>
  </w:footnote>
  <w:footnote w:id="51">
    <w:p w:rsidR="000A1883" w:rsidRDefault="001452D2" w:rsidP="001B3934">
      <w:pPr>
        <w:pStyle w:val="a8"/>
      </w:pPr>
      <w:r w:rsidRPr="008B5CF5">
        <w:rPr>
          <w:rStyle w:val="aa"/>
          <w:rFonts w:ascii="Times New Roman" w:hAnsi="Times New Roman"/>
        </w:rPr>
        <w:footnoteRef/>
      </w:r>
      <w:r w:rsidRPr="008B5CF5">
        <w:rPr>
          <w:rFonts w:ascii="Times New Roman" w:hAnsi="Times New Roman"/>
        </w:rPr>
        <w:t xml:space="preserve"> Борис Львов, Архитектура мирового энергетического рынка, http://www.kapital.kz</w:t>
      </w:r>
    </w:p>
  </w:footnote>
  <w:footnote w:id="52">
    <w:p w:rsidR="000A1883" w:rsidRDefault="001452D2" w:rsidP="00AF07D5">
      <w:pPr>
        <w:pStyle w:val="a8"/>
      </w:pPr>
      <w:r w:rsidRPr="00AF07D5">
        <w:rPr>
          <w:rStyle w:val="aa"/>
          <w:rFonts w:ascii="Times New Roman" w:hAnsi="Times New Roman"/>
        </w:rPr>
        <w:footnoteRef/>
      </w:r>
      <w:r w:rsidRPr="00AF07D5">
        <w:rPr>
          <w:rFonts w:ascii="Times New Roman" w:hAnsi="Times New Roman"/>
        </w:rPr>
        <w:t xml:space="preserve"> Инвестиционный климат Республики Молдова, http://www.salut.md</w:t>
      </w:r>
    </w:p>
  </w:footnote>
  <w:footnote w:id="53">
    <w:p w:rsidR="000A1883" w:rsidRDefault="001452D2" w:rsidP="001B3934">
      <w:pPr>
        <w:pStyle w:val="a8"/>
        <w:jc w:val="both"/>
      </w:pPr>
      <w:r w:rsidRPr="00AF07D5">
        <w:rPr>
          <w:rStyle w:val="aa"/>
          <w:rFonts w:ascii="Times New Roman" w:hAnsi="Times New Roman"/>
        </w:rPr>
        <w:footnoteRef/>
      </w:r>
      <w:r w:rsidRPr="00AF07D5">
        <w:rPr>
          <w:rFonts w:ascii="Times New Roman" w:hAnsi="Times New Roman"/>
        </w:rPr>
        <w:t>Инвестиционный климат и инвестиционные возможности Республики Таджикистан http://www.vneshmarket.ru/.</w:t>
      </w:r>
    </w:p>
  </w:footnote>
  <w:footnote w:id="54">
    <w:p w:rsidR="000A1883" w:rsidRDefault="001452D2" w:rsidP="0038344C">
      <w:pPr>
        <w:pStyle w:val="a8"/>
      </w:pPr>
      <w:r w:rsidRPr="0038344C">
        <w:rPr>
          <w:rStyle w:val="aa"/>
          <w:rFonts w:ascii="Times New Roman" w:hAnsi="Times New Roman"/>
        </w:rPr>
        <w:footnoteRef/>
      </w:r>
      <w:r w:rsidRPr="0038344C">
        <w:rPr>
          <w:rFonts w:ascii="Times New Roman" w:hAnsi="Times New Roman"/>
        </w:rPr>
        <w:t xml:space="preserve"> Инвестиционный диссонанс // Передовики производства Приложение к газете «Коммерсантъ» №233/П (4288) от 14.12.2009 г.</w:t>
      </w:r>
    </w:p>
  </w:footnote>
  <w:footnote w:id="55">
    <w:p w:rsidR="000A1883" w:rsidRDefault="001452D2" w:rsidP="0038344C">
      <w:pPr>
        <w:pStyle w:val="a8"/>
      </w:pPr>
      <w:r w:rsidRPr="0038344C">
        <w:rPr>
          <w:rStyle w:val="aa"/>
          <w:rFonts w:ascii="Times New Roman" w:hAnsi="Times New Roman"/>
        </w:rPr>
        <w:footnoteRef/>
      </w:r>
      <w:r w:rsidRPr="0038344C">
        <w:rPr>
          <w:rFonts w:ascii="Times New Roman" w:hAnsi="Times New Roman"/>
        </w:rPr>
        <w:t xml:space="preserve"> Инвестиционный диссонанс // Передовики производства Приложение к газете «Коммерсантъ» №233/П (4288) от 14.12.2009 г.</w:t>
      </w:r>
    </w:p>
  </w:footnote>
  <w:footnote w:id="56">
    <w:p w:rsidR="000A1883" w:rsidRDefault="001452D2" w:rsidP="001B3934">
      <w:pPr>
        <w:pStyle w:val="a8"/>
      </w:pPr>
      <w:r w:rsidRPr="0038344C">
        <w:rPr>
          <w:rStyle w:val="aa"/>
          <w:rFonts w:ascii="Times New Roman" w:hAnsi="Times New Roman"/>
        </w:rPr>
        <w:footnoteRef/>
      </w:r>
      <w:r w:rsidRPr="0038344C">
        <w:rPr>
          <w:rFonts w:ascii="Times New Roman" w:hAnsi="Times New Roman"/>
        </w:rPr>
        <w:t xml:space="preserve"> Инвестиционный диссонанс // Передовики производства Приложение к газете «Коммерсантъ» №233/П (4288) от 14.12.2009 г.</w:t>
      </w:r>
    </w:p>
  </w:footnote>
  <w:footnote w:id="57">
    <w:p w:rsidR="000A1883" w:rsidRDefault="001452D2" w:rsidP="00E77B46">
      <w:pPr>
        <w:pStyle w:val="a8"/>
        <w:jc w:val="both"/>
      </w:pPr>
      <w:r w:rsidRPr="00E77B46">
        <w:rPr>
          <w:rStyle w:val="aa"/>
          <w:rFonts w:ascii="Times New Roman" w:hAnsi="Times New Roman"/>
        </w:rPr>
        <w:footnoteRef/>
      </w:r>
      <w:r w:rsidRPr="00E77B46">
        <w:rPr>
          <w:rFonts w:ascii="Times New Roman" w:hAnsi="Times New Roman"/>
        </w:rPr>
        <w:t xml:space="preserve"> Инвестиционный диссонанс //</w:t>
      </w:r>
      <w:r>
        <w:rPr>
          <w:rFonts w:ascii="Times New Roman" w:hAnsi="Times New Roman"/>
        </w:rPr>
        <w:t xml:space="preserve"> </w:t>
      </w:r>
      <w:r w:rsidRPr="00E77B46">
        <w:rPr>
          <w:rFonts w:ascii="Times New Roman" w:hAnsi="Times New Roman"/>
        </w:rPr>
        <w:t>Передовики производства Приложение к газете «Коммерсантъ» №233/П (4288) от 14.12.2009 г.</w:t>
      </w:r>
    </w:p>
  </w:footnote>
  <w:footnote w:id="58">
    <w:p w:rsidR="000A1883" w:rsidRDefault="001452D2" w:rsidP="0038344C">
      <w:pPr>
        <w:pStyle w:val="a8"/>
        <w:jc w:val="both"/>
      </w:pPr>
      <w:r w:rsidRPr="0038344C">
        <w:rPr>
          <w:rStyle w:val="aa"/>
          <w:rFonts w:ascii="Times New Roman" w:hAnsi="Times New Roman"/>
        </w:rPr>
        <w:footnoteRef/>
      </w:r>
      <w:r w:rsidRPr="0038344C">
        <w:rPr>
          <w:rFonts w:ascii="Times New Roman" w:hAnsi="Times New Roman"/>
        </w:rPr>
        <w:t xml:space="preserve"> Там же</w:t>
      </w:r>
    </w:p>
  </w:footnote>
  <w:footnote w:id="59">
    <w:p w:rsidR="000A1883" w:rsidRDefault="001452D2" w:rsidP="0038344C">
      <w:pPr>
        <w:pStyle w:val="a8"/>
      </w:pPr>
      <w:r w:rsidRPr="0038344C">
        <w:rPr>
          <w:rStyle w:val="aa"/>
          <w:rFonts w:ascii="Times New Roman" w:hAnsi="Times New Roman"/>
        </w:rPr>
        <w:footnoteRef/>
      </w:r>
      <w:r w:rsidRPr="0038344C">
        <w:rPr>
          <w:rFonts w:ascii="Times New Roman" w:hAnsi="Times New Roman"/>
        </w:rP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482380"/>
    <w:multiLevelType w:val="multilevel"/>
    <w:tmpl w:val="43BE458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F8C0D9B"/>
    <w:multiLevelType w:val="singleLevel"/>
    <w:tmpl w:val="EF4E047E"/>
    <w:lvl w:ilvl="0">
      <w:start w:val="5"/>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
    <w:nsid w:val="15F20DDD"/>
    <w:multiLevelType w:val="hybridMultilevel"/>
    <w:tmpl w:val="04708A54"/>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C71618"/>
    <w:multiLevelType w:val="singleLevel"/>
    <w:tmpl w:val="8D0475F4"/>
    <w:lvl w:ilvl="0">
      <w:numFmt w:val="bullet"/>
      <w:lvlText w:val="-"/>
      <w:lvlJc w:val="left"/>
      <w:pPr>
        <w:tabs>
          <w:tab w:val="num" w:pos="1080"/>
        </w:tabs>
        <w:ind w:left="1080" w:hanging="360"/>
      </w:pPr>
      <w:rPr>
        <w:rFonts w:hint="default"/>
      </w:rPr>
    </w:lvl>
  </w:abstractNum>
  <w:abstractNum w:abstractNumId="5">
    <w:nsid w:val="279954EE"/>
    <w:multiLevelType w:val="hybridMultilevel"/>
    <w:tmpl w:val="8D7E8830"/>
    <w:lvl w:ilvl="0" w:tplc="0419000F">
      <w:start w:val="1"/>
      <w:numFmt w:val="decimal"/>
      <w:lvlText w:val="%1."/>
      <w:lvlJc w:val="left"/>
      <w:pPr>
        <w:ind w:left="32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B26CE4"/>
    <w:multiLevelType w:val="multilevel"/>
    <w:tmpl w:val="6534DE6A"/>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CF156EB"/>
    <w:multiLevelType w:val="hybridMultilevel"/>
    <w:tmpl w:val="657A7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355BCB"/>
    <w:multiLevelType w:val="hybridMultilevel"/>
    <w:tmpl w:val="A976C976"/>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2F15E0"/>
    <w:multiLevelType w:val="hybridMultilevel"/>
    <w:tmpl w:val="DB0C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915EC0"/>
    <w:multiLevelType w:val="hybridMultilevel"/>
    <w:tmpl w:val="4676A6C6"/>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605C28"/>
    <w:multiLevelType w:val="multilevel"/>
    <w:tmpl w:val="310626A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2">
    <w:nsid w:val="4A46283E"/>
    <w:multiLevelType w:val="singleLevel"/>
    <w:tmpl w:val="3EF6DDE8"/>
    <w:lvl w:ilvl="0">
      <w:start w:val="3"/>
      <w:numFmt w:val="decimal"/>
      <w:lvlText w:val="%1."/>
      <w:lvlJc w:val="left"/>
      <w:pPr>
        <w:tabs>
          <w:tab w:val="num" w:pos="360"/>
        </w:tabs>
        <w:ind w:left="360" w:hanging="360"/>
      </w:pPr>
      <w:rPr>
        <w:rFonts w:cs="Times New Roman"/>
      </w:rPr>
    </w:lvl>
  </w:abstractNum>
  <w:abstractNum w:abstractNumId="13">
    <w:nsid w:val="53453EBE"/>
    <w:multiLevelType w:val="singleLevel"/>
    <w:tmpl w:val="8D0475F4"/>
    <w:lvl w:ilvl="0">
      <w:numFmt w:val="bullet"/>
      <w:lvlText w:val="-"/>
      <w:lvlJc w:val="left"/>
      <w:pPr>
        <w:tabs>
          <w:tab w:val="num" w:pos="1080"/>
        </w:tabs>
        <w:ind w:left="1080" w:hanging="360"/>
      </w:pPr>
      <w:rPr>
        <w:rFonts w:hint="default"/>
      </w:rPr>
    </w:lvl>
  </w:abstractNum>
  <w:abstractNum w:abstractNumId="14">
    <w:nsid w:val="536224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3CD1DDC"/>
    <w:multiLevelType w:val="hybridMultilevel"/>
    <w:tmpl w:val="87B48484"/>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DD7602"/>
    <w:multiLevelType w:val="multilevel"/>
    <w:tmpl w:val="6AAA88C4"/>
    <w:lvl w:ilvl="0">
      <w:start w:val="1"/>
      <w:numFmt w:val="decimal"/>
      <w:lvlText w:val="%1."/>
      <w:lvlJc w:val="left"/>
      <w:pPr>
        <w:ind w:left="480" w:hanging="480"/>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B322FF0"/>
    <w:multiLevelType w:val="multilevel"/>
    <w:tmpl w:val="730AE66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B612837"/>
    <w:multiLevelType w:val="hybridMultilevel"/>
    <w:tmpl w:val="01883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484671"/>
    <w:multiLevelType w:val="singleLevel"/>
    <w:tmpl w:val="E0D85702"/>
    <w:lvl w:ilvl="0">
      <w:start w:val="1"/>
      <w:numFmt w:val="decimal"/>
      <w:lvlText w:val="%1."/>
      <w:lvlJc w:val="left"/>
      <w:pPr>
        <w:tabs>
          <w:tab w:val="num" w:pos="927"/>
        </w:tabs>
        <w:ind w:firstLine="567"/>
      </w:pPr>
      <w:rPr>
        <w:rFonts w:cs="Times New Roman"/>
        <w:b w:val="0"/>
        <w:i w:val="0"/>
      </w:rPr>
    </w:lvl>
  </w:abstractNum>
  <w:abstractNum w:abstractNumId="20">
    <w:nsid w:val="6DBF18DE"/>
    <w:multiLevelType w:val="singleLevel"/>
    <w:tmpl w:val="085CFFAA"/>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4B21B80"/>
    <w:multiLevelType w:val="singleLevel"/>
    <w:tmpl w:val="8780CB3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u w:val="none"/>
      </w:rPr>
    </w:lvl>
  </w:abstractNum>
  <w:abstractNum w:abstractNumId="22">
    <w:nsid w:val="754072E0"/>
    <w:multiLevelType w:val="multilevel"/>
    <w:tmpl w:val="4A8E9E8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A0F63D6"/>
    <w:multiLevelType w:val="singleLevel"/>
    <w:tmpl w:val="40D6C0FA"/>
    <w:lvl w:ilvl="0">
      <w:start w:val="1"/>
      <w:numFmt w:val="decimal"/>
      <w:lvlText w:val="%1. "/>
      <w:lvlJc w:val="left"/>
      <w:pPr>
        <w:tabs>
          <w:tab w:val="num" w:pos="0"/>
        </w:tabs>
        <w:ind w:left="1134" w:hanging="283"/>
      </w:pPr>
      <w:rPr>
        <w:rFonts w:ascii="Times New Roman" w:hAnsi="Times New Roman" w:cs="Times New Roman" w:hint="default"/>
        <w:b w:val="0"/>
        <w:i w:val="0"/>
        <w:sz w:val="28"/>
        <w:u w:val="none"/>
      </w:rPr>
    </w:lvl>
  </w:abstractNum>
  <w:num w:numId="1">
    <w:abstractNumId w:val="1"/>
  </w:num>
  <w:num w:numId="2">
    <w:abstractNumId w:val="6"/>
  </w:num>
  <w:num w:numId="3">
    <w:abstractNumId w:val="16"/>
  </w:num>
  <w:num w:numId="4">
    <w:abstractNumId w:val="17"/>
  </w:num>
  <w:num w:numId="5">
    <w:abstractNumId w:val="9"/>
  </w:num>
  <w:num w:numId="6">
    <w:abstractNumId w:val="1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21"/>
  </w:num>
  <w:num w:numId="10">
    <w:abstractNumId w:val="20"/>
  </w:num>
  <w:num w:numId="11">
    <w:abstractNumId w:val="2"/>
  </w:num>
  <w:num w:numId="12">
    <w:abstractNumId w:val="2"/>
    <w:lvlOverride w:ilvl="0">
      <w:lvl w:ilvl="0">
        <w:start w:val="1"/>
        <w:numFmt w:val="decimal"/>
        <w:lvlText w:val="%1. "/>
        <w:legacy w:legacy="1" w:legacySpace="0" w:legacyIndent="283"/>
        <w:lvlJc w:val="left"/>
        <w:pPr>
          <w:ind w:left="1183" w:hanging="283"/>
        </w:pPr>
        <w:rPr>
          <w:rFonts w:ascii="Times New Roman" w:hAnsi="Times New Roman" w:cs="Times New Roman" w:hint="default"/>
          <w:b w:val="0"/>
          <w:i w:val="0"/>
          <w:sz w:val="28"/>
          <w:szCs w:val="28"/>
          <w:u w:val="none"/>
        </w:rPr>
      </w:lvl>
    </w:lvlOverride>
  </w:num>
  <w:num w:numId="13">
    <w:abstractNumId w:val="10"/>
  </w:num>
  <w:num w:numId="14">
    <w:abstractNumId w:val="15"/>
  </w:num>
  <w:num w:numId="15">
    <w:abstractNumId w:val="8"/>
  </w:num>
  <w:num w:numId="16">
    <w:abstractNumId w:val="3"/>
  </w:num>
  <w:num w:numId="17">
    <w:abstractNumId w:val="18"/>
  </w:num>
  <w:num w:numId="18">
    <w:abstractNumId w:val="4"/>
  </w:num>
  <w:num w:numId="19">
    <w:abstractNumId w:val="14"/>
  </w:num>
  <w:num w:numId="20">
    <w:abstractNumId w:val="12"/>
  </w:num>
  <w:num w:numId="21">
    <w:abstractNumId w:val="13"/>
  </w:num>
  <w:num w:numId="22">
    <w:abstractNumId w:val="19"/>
  </w:num>
  <w:num w:numId="23">
    <w:abstractNumId w:val="5"/>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934"/>
    <w:rsid w:val="000003E0"/>
    <w:rsid w:val="00005D8E"/>
    <w:rsid w:val="00084ECF"/>
    <w:rsid w:val="000A1883"/>
    <w:rsid w:val="000A552D"/>
    <w:rsid w:val="00130F6B"/>
    <w:rsid w:val="001452D2"/>
    <w:rsid w:val="0017710E"/>
    <w:rsid w:val="001B3934"/>
    <w:rsid w:val="001C0B83"/>
    <w:rsid w:val="00242731"/>
    <w:rsid w:val="002665C3"/>
    <w:rsid w:val="00273E49"/>
    <w:rsid w:val="002A62D3"/>
    <w:rsid w:val="002C5FEF"/>
    <w:rsid w:val="002D3371"/>
    <w:rsid w:val="0038344C"/>
    <w:rsid w:val="003B5A00"/>
    <w:rsid w:val="003D25D6"/>
    <w:rsid w:val="003D5D3C"/>
    <w:rsid w:val="00435BFF"/>
    <w:rsid w:val="0044269F"/>
    <w:rsid w:val="00454734"/>
    <w:rsid w:val="00482747"/>
    <w:rsid w:val="004A0342"/>
    <w:rsid w:val="004B2CB0"/>
    <w:rsid w:val="00526E36"/>
    <w:rsid w:val="0056339C"/>
    <w:rsid w:val="0056420B"/>
    <w:rsid w:val="00567FF5"/>
    <w:rsid w:val="005D549E"/>
    <w:rsid w:val="0064312A"/>
    <w:rsid w:val="00656009"/>
    <w:rsid w:val="006722EC"/>
    <w:rsid w:val="006A1766"/>
    <w:rsid w:val="006B01EC"/>
    <w:rsid w:val="006B453A"/>
    <w:rsid w:val="006C6C7E"/>
    <w:rsid w:val="0075375F"/>
    <w:rsid w:val="007619B8"/>
    <w:rsid w:val="00777B3F"/>
    <w:rsid w:val="007B6CE7"/>
    <w:rsid w:val="00820651"/>
    <w:rsid w:val="00843AC8"/>
    <w:rsid w:val="0086126A"/>
    <w:rsid w:val="00873227"/>
    <w:rsid w:val="00883067"/>
    <w:rsid w:val="008961B3"/>
    <w:rsid w:val="008B5CF5"/>
    <w:rsid w:val="009E2FF5"/>
    <w:rsid w:val="009E5A18"/>
    <w:rsid w:val="009F2FB7"/>
    <w:rsid w:val="00A44B79"/>
    <w:rsid w:val="00A87BB7"/>
    <w:rsid w:val="00AB0CFE"/>
    <w:rsid w:val="00AF07D5"/>
    <w:rsid w:val="00B345AE"/>
    <w:rsid w:val="00B4603B"/>
    <w:rsid w:val="00B52032"/>
    <w:rsid w:val="00B879CA"/>
    <w:rsid w:val="00BC249E"/>
    <w:rsid w:val="00C118A8"/>
    <w:rsid w:val="00C4741F"/>
    <w:rsid w:val="00C61B03"/>
    <w:rsid w:val="00C726AE"/>
    <w:rsid w:val="00C84391"/>
    <w:rsid w:val="00CD5EBE"/>
    <w:rsid w:val="00D5477E"/>
    <w:rsid w:val="00DA0128"/>
    <w:rsid w:val="00DE7F69"/>
    <w:rsid w:val="00E42E6E"/>
    <w:rsid w:val="00E473F0"/>
    <w:rsid w:val="00E77B46"/>
    <w:rsid w:val="00E9480C"/>
    <w:rsid w:val="00EA6C3D"/>
    <w:rsid w:val="00ED1D99"/>
    <w:rsid w:val="00EE651D"/>
    <w:rsid w:val="00F42211"/>
    <w:rsid w:val="00F9244F"/>
    <w:rsid w:val="00FD2504"/>
    <w:rsid w:val="00FE188C"/>
    <w:rsid w:val="00FE4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rules v:ext="edit">
        <o:r id="V:Rule1" type="connector" idref="#_x0000_s1048"/>
        <o:r id="V:Rule2" type="connector" idref="#_x0000_s1049"/>
        <o:r id="V:Rule3" type="connector" idref="#_x0000_s1050"/>
        <o:r id="V:Rule4" type="connector" idref="#_x0000_s1051"/>
        <o:r id="V:Rule5" type="connector" idref="#_x0000_s1052"/>
        <o:r id="V:Rule6" type="connector" idref="#_x0000_s1053"/>
        <o:r id="V:Rule7" type="connector" idref="#_x0000_s1054"/>
        <o:r id="V:Rule8" type="connector" idref="#_x0000_s1055"/>
        <o:r id="V:Rule9" type="connector" idref="#_x0000_s1056"/>
      </o:rules>
    </o:shapelayout>
  </w:shapeDefaults>
  <w:decimalSymbol w:val=","/>
  <w:listSeparator w:val=";"/>
  <w14:defaultImageDpi w14:val="0"/>
  <w15:chartTrackingRefBased/>
  <w15:docId w15:val="{C63E695B-97E8-4ABD-9F2A-5E1FFD29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34"/>
    <w:pPr>
      <w:spacing w:after="200" w:line="276" w:lineRule="auto"/>
    </w:pPr>
    <w:rPr>
      <w:sz w:val="22"/>
      <w:szCs w:val="22"/>
    </w:rPr>
  </w:style>
  <w:style w:type="paragraph" w:styleId="1">
    <w:name w:val="heading 1"/>
    <w:basedOn w:val="a"/>
    <w:link w:val="10"/>
    <w:uiPriority w:val="99"/>
    <w:qFormat/>
    <w:rsid w:val="001B3934"/>
    <w:pPr>
      <w:spacing w:before="200" w:line="240" w:lineRule="auto"/>
      <w:outlineLvl w:val="0"/>
    </w:pPr>
    <w:rPr>
      <w:rFonts w:ascii="Times New Roman" w:hAnsi="Times New Roman"/>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3934"/>
    <w:pPr>
      <w:ind w:left="720"/>
      <w:contextualSpacing/>
    </w:pPr>
  </w:style>
  <w:style w:type="paragraph" w:customStyle="1" w:styleId="Default">
    <w:name w:val="Default"/>
    <w:uiPriority w:val="99"/>
    <w:rsid w:val="001B3934"/>
    <w:pPr>
      <w:autoSpaceDE w:val="0"/>
      <w:autoSpaceDN w:val="0"/>
      <w:adjustRightInd w:val="0"/>
    </w:pPr>
    <w:rPr>
      <w:rFonts w:ascii="Times New Roman" w:hAnsi="Times New Roman"/>
      <w:color w:val="000000"/>
      <w:sz w:val="24"/>
      <w:szCs w:val="24"/>
    </w:rPr>
  </w:style>
  <w:style w:type="paragraph" w:customStyle="1" w:styleId="Iniiaiieoaenonionooiii3">
    <w:name w:val="Iniiaiie oaeno n ionooiii 3"/>
    <w:basedOn w:val="Default"/>
    <w:next w:val="Default"/>
    <w:uiPriority w:val="99"/>
    <w:rsid w:val="001B3934"/>
    <w:rPr>
      <w:color w:val="auto"/>
    </w:rPr>
  </w:style>
  <w:style w:type="paragraph" w:styleId="a4">
    <w:name w:val="header"/>
    <w:basedOn w:val="a"/>
    <w:link w:val="a5"/>
    <w:uiPriority w:val="99"/>
    <w:rsid w:val="001B3934"/>
    <w:pPr>
      <w:tabs>
        <w:tab w:val="center" w:pos="4677"/>
        <w:tab w:val="right" w:pos="9355"/>
      </w:tabs>
    </w:pPr>
  </w:style>
  <w:style w:type="character" w:customStyle="1" w:styleId="10">
    <w:name w:val="Заголовок 1 Знак"/>
    <w:link w:val="1"/>
    <w:uiPriority w:val="99"/>
    <w:locked/>
    <w:rsid w:val="001B3934"/>
    <w:rPr>
      <w:rFonts w:ascii="Times New Roman" w:eastAsia="Times New Roman" w:hAnsi="Times New Roman" w:cs="Times New Roman"/>
      <w:b/>
      <w:bCs/>
      <w:kern w:val="36"/>
      <w:sz w:val="36"/>
      <w:szCs w:val="36"/>
    </w:rPr>
  </w:style>
  <w:style w:type="character" w:customStyle="1" w:styleId="a5">
    <w:name w:val="Верхний колонтитул Знак"/>
    <w:link w:val="a4"/>
    <w:uiPriority w:val="99"/>
    <w:locked/>
    <w:rsid w:val="001B3934"/>
    <w:rPr>
      <w:rFonts w:ascii="Calibri" w:eastAsia="Times New Roman" w:hAnsi="Calibri" w:cs="Times New Roman"/>
    </w:rPr>
  </w:style>
  <w:style w:type="paragraph" w:customStyle="1" w:styleId="artx">
    <w:name w:val="artx"/>
    <w:basedOn w:val="a"/>
    <w:uiPriority w:val="99"/>
    <w:rsid w:val="001B3934"/>
    <w:pPr>
      <w:spacing w:before="100" w:beforeAutospacing="1" w:after="100" w:afterAutospacing="1" w:line="240" w:lineRule="auto"/>
    </w:pPr>
    <w:rPr>
      <w:rFonts w:ascii="Times New Roman" w:hAnsi="Times New Roman"/>
      <w:sz w:val="24"/>
      <w:szCs w:val="24"/>
    </w:rPr>
  </w:style>
  <w:style w:type="paragraph" w:styleId="a6">
    <w:name w:val="Body Text"/>
    <w:basedOn w:val="a"/>
    <w:next w:val="a"/>
    <w:link w:val="a7"/>
    <w:uiPriority w:val="99"/>
    <w:rsid w:val="001B3934"/>
    <w:pPr>
      <w:autoSpaceDE w:val="0"/>
      <w:autoSpaceDN w:val="0"/>
      <w:adjustRightInd w:val="0"/>
      <w:spacing w:after="0" w:line="240" w:lineRule="auto"/>
    </w:pPr>
    <w:rPr>
      <w:rFonts w:ascii="Arial" w:hAnsi="Arial" w:cs="Arial"/>
      <w:sz w:val="24"/>
      <w:szCs w:val="24"/>
    </w:rPr>
  </w:style>
  <w:style w:type="paragraph" w:styleId="a8">
    <w:name w:val="footnote text"/>
    <w:basedOn w:val="a"/>
    <w:link w:val="a9"/>
    <w:uiPriority w:val="99"/>
    <w:rsid w:val="001B3934"/>
    <w:pPr>
      <w:spacing w:after="0" w:line="240" w:lineRule="auto"/>
    </w:pPr>
    <w:rPr>
      <w:sz w:val="20"/>
      <w:szCs w:val="20"/>
    </w:rPr>
  </w:style>
  <w:style w:type="character" w:customStyle="1" w:styleId="a7">
    <w:name w:val="Основной текст Знак"/>
    <w:link w:val="a6"/>
    <w:uiPriority w:val="99"/>
    <w:locked/>
    <w:rsid w:val="001B3934"/>
    <w:rPr>
      <w:rFonts w:ascii="Arial" w:hAnsi="Arial" w:cs="Arial"/>
      <w:sz w:val="24"/>
      <w:szCs w:val="24"/>
    </w:rPr>
  </w:style>
  <w:style w:type="character" w:styleId="aa">
    <w:name w:val="footnote reference"/>
    <w:uiPriority w:val="99"/>
    <w:semiHidden/>
    <w:rsid w:val="001B3934"/>
    <w:rPr>
      <w:rFonts w:cs="Times New Roman"/>
      <w:vertAlign w:val="superscript"/>
    </w:rPr>
  </w:style>
  <w:style w:type="character" w:customStyle="1" w:styleId="a9">
    <w:name w:val="Текст сноски Знак"/>
    <w:link w:val="a8"/>
    <w:uiPriority w:val="99"/>
    <w:locked/>
    <w:rsid w:val="001B3934"/>
    <w:rPr>
      <w:rFonts w:cs="Times New Roman"/>
      <w:sz w:val="20"/>
      <w:szCs w:val="20"/>
    </w:rPr>
  </w:style>
  <w:style w:type="character" w:styleId="ab">
    <w:name w:val="Hyperlink"/>
    <w:uiPriority w:val="99"/>
    <w:rsid w:val="001B3934"/>
    <w:rPr>
      <w:rFonts w:cs="Times New Roman"/>
      <w:color w:val="0000FF"/>
      <w:u w:val="single"/>
    </w:rPr>
  </w:style>
  <w:style w:type="paragraph" w:styleId="ac">
    <w:name w:val="Body Text Indent"/>
    <w:basedOn w:val="a"/>
    <w:link w:val="ad"/>
    <w:uiPriority w:val="99"/>
    <w:semiHidden/>
    <w:rsid w:val="001B3934"/>
    <w:pPr>
      <w:spacing w:after="120"/>
      <w:ind w:left="283"/>
    </w:pPr>
  </w:style>
  <w:style w:type="paragraph" w:styleId="ae">
    <w:name w:val="Normal (Web)"/>
    <w:basedOn w:val="a"/>
    <w:uiPriority w:val="99"/>
    <w:rsid w:val="001B3934"/>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 с отступом Знак"/>
    <w:link w:val="ac"/>
    <w:uiPriority w:val="99"/>
    <w:semiHidden/>
    <w:locked/>
    <w:rsid w:val="001B3934"/>
    <w:rPr>
      <w:rFonts w:cs="Times New Roman"/>
    </w:rPr>
  </w:style>
  <w:style w:type="paragraph" w:customStyle="1" w:styleId="11">
    <w:name w:val="О1ычный"/>
    <w:uiPriority w:val="99"/>
    <w:rsid w:val="001B3934"/>
    <w:pPr>
      <w:widowControl w:val="0"/>
    </w:pPr>
    <w:rPr>
      <w:rFonts w:ascii="Times New Roman" w:hAnsi="Times New Roman"/>
      <w:sz w:val="24"/>
    </w:rPr>
  </w:style>
  <w:style w:type="paragraph" w:styleId="HTML">
    <w:name w:val="HTML Preformatted"/>
    <w:basedOn w:val="a"/>
    <w:link w:val="HTML0"/>
    <w:uiPriority w:val="99"/>
    <w:rsid w:val="001B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f">
    <w:name w:val="Strong"/>
    <w:uiPriority w:val="99"/>
    <w:qFormat/>
    <w:rsid w:val="001B3934"/>
    <w:rPr>
      <w:rFonts w:cs="Times New Roman"/>
      <w:b/>
      <w:bCs/>
    </w:rPr>
  </w:style>
  <w:style w:type="character" w:customStyle="1" w:styleId="HTML0">
    <w:name w:val="Стандартный HTML Знак"/>
    <w:link w:val="HTML"/>
    <w:uiPriority w:val="99"/>
    <w:locked/>
    <w:rsid w:val="001B3934"/>
    <w:rPr>
      <w:rFonts w:ascii="Courier New" w:eastAsia="Times New Roman" w:hAnsi="Courier New" w:cs="Courier New"/>
      <w:sz w:val="20"/>
      <w:szCs w:val="20"/>
    </w:rPr>
  </w:style>
  <w:style w:type="paragraph" w:customStyle="1" w:styleId="2">
    <w:name w:val="Обычный (веб)2"/>
    <w:basedOn w:val="a"/>
    <w:uiPriority w:val="99"/>
    <w:rsid w:val="001B3934"/>
    <w:pPr>
      <w:spacing w:before="100" w:beforeAutospacing="1" w:after="100" w:afterAutospacing="1" w:line="240" w:lineRule="auto"/>
    </w:pPr>
    <w:rPr>
      <w:rFonts w:ascii="Times New Roman" w:hAnsi="Times New Roman"/>
      <w:sz w:val="24"/>
      <w:szCs w:val="24"/>
    </w:rPr>
  </w:style>
  <w:style w:type="character" w:customStyle="1" w:styleId="titlearchiveitem1">
    <w:name w:val="title_archive_item1"/>
    <w:uiPriority w:val="99"/>
    <w:rsid w:val="001B3934"/>
    <w:rPr>
      <w:rFonts w:cs="Times New Roman"/>
      <w:sz w:val="39"/>
      <w:szCs w:val="39"/>
    </w:rPr>
  </w:style>
  <w:style w:type="character" w:customStyle="1" w:styleId="author1">
    <w:name w:val="author1"/>
    <w:uiPriority w:val="99"/>
    <w:rsid w:val="001B3934"/>
    <w:rPr>
      <w:rFonts w:cs="Times New Roman"/>
      <w:color w:val="9A9A9A"/>
    </w:rPr>
  </w:style>
  <w:style w:type="character" w:customStyle="1" w:styleId="paragraph">
    <w:name w:val="paragraph"/>
    <w:uiPriority w:val="99"/>
    <w:rsid w:val="001B3934"/>
    <w:rPr>
      <w:rFonts w:cs="Times New Roman"/>
    </w:rPr>
  </w:style>
  <w:style w:type="paragraph" w:customStyle="1" w:styleId="12">
    <w:name w:val="Обычный1"/>
    <w:uiPriority w:val="99"/>
    <w:rsid w:val="001B3934"/>
    <w:pPr>
      <w:widowControl w:val="0"/>
      <w:spacing w:line="260" w:lineRule="auto"/>
      <w:ind w:firstLine="420"/>
      <w:jc w:val="both"/>
    </w:pPr>
    <w:rPr>
      <w:rFonts w:ascii="Times New Roman" w:hAnsi="Times New Roman"/>
      <w:sz w:val="18"/>
    </w:rPr>
  </w:style>
  <w:style w:type="character" w:customStyle="1" w:styleId="bold">
    <w:name w:val="bold"/>
    <w:uiPriority w:val="99"/>
    <w:rsid w:val="001B3934"/>
    <w:rPr>
      <w:rFonts w:cs="Times New Roman"/>
    </w:rPr>
  </w:style>
  <w:style w:type="paragraph" w:styleId="af0">
    <w:name w:val="footer"/>
    <w:basedOn w:val="a"/>
    <w:link w:val="af1"/>
    <w:uiPriority w:val="99"/>
    <w:rsid w:val="001B3934"/>
    <w:pPr>
      <w:tabs>
        <w:tab w:val="center" w:pos="4677"/>
        <w:tab w:val="right" w:pos="9355"/>
      </w:tabs>
      <w:spacing w:after="0" w:line="240" w:lineRule="auto"/>
    </w:pPr>
  </w:style>
  <w:style w:type="paragraph" w:styleId="3">
    <w:name w:val="Body Text Indent 3"/>
    <w:basedOn w:val="a"/>
    <w:link w:val="30"/>
    <w:uiPriority w:val="99"/>
    <w:rsid w:val="001B3934"/>
    <w:pPr>
      <w:spacing w:after="120"/>
      <w:ind w:left="283"/>
    </w:pPr>
    <w:rPr>
      <w:sz w:val="16"/>
      <w:szCs w:val="16"/>
    </w:rPr>
  </w:style>
  <w:style w:type="character" w:customStyle="1" w:styleId="af1">
    <w:name w:val="Нижний колонтитул Знак"/>
    <w:link w:val="af0"/>
    <w:uiPriority w:val="99"/>
    <w:locked/>
    <w:rsid w:val="001B3934"/>
    <w:rPr>
      <w:rFonts w:cs="Times New Roman"/>
    </w:rPr>
  </w:style>
  <w:style w:type="paragraph" w:styleId="20">
    <w:name w:val="Body Text Indent 2"/>
    <w:basedOn w:val="a"/>
    <w:link w:val="21"/>
    <w:uiPriority w:val="99"/>
    <w:rsid w:val="001B3934"/>
    <w:pPr>
      <w:spacing w:after="120" w:line="480" w:lineRule="auto"/>
      <w:ind w:left="283"/>
    </w:pPr>
  </w:style>
  <w:style w:type="character" w:customStyle="1" w:styleId="30">
    <w:name w:val="Основной текст с отступом 3 Знак"/>
    <w:link w:val="3"/>
    <w:uiPriority w:val="99"/>
    <w:locked/>
    <w:rsid w:val="001B3934"/>
    <w:rPr>
      <w:rFonts w:cs="Times New Roman"/>
      <w:sz w:val="16"/>
      <w:szCs w:val="16"/>
    </w:rPr>
  </w:style>
  <w:style w:type="paragraph" w:styleId="22">
    <w:name w:val="Body Text 2"/>
    <w:basedOn w:val="a"/>
    <w:link w:val="23"/>
    <w:uiPriority w:val="99"/>
    <w:semiHidden/>
    <w:rsid w:val="001B3934"/>
    <w:pPr>
      <w:spacing w:after="120" w:line="480" w:lineRule="auto"/>
    </w:pPr>
  </w:style>
  <w:style w:type="character" w:customStyle="1" w:styleId="21">
    <w:name w:val="Основной текст с отступом 2 Знак"/>
    <w:link w:val="20"/>
    <w:uiPriority w:val="99"/>
    <w:locked/>
    <w:rsid w:val="001B3934"/>
    <w:rPr>
      <w:rFonts w:ascii="Calibri" w:eastAsia="Times New Roman" w:hAnsi="Calibri" w:cs="Times New Roman"/>
    </w:rPr>
  </w:style>
  <w:style w:type="paragraph" w:styleId="af2">
    <w:name w:val="Balloon Text"/>
    <w:basedOn w:val="a"/>
    <w:link w:val="af3"/>
    <w:uiPriority w:val="99"/>
    <w:semiHidden/>
    <w:rsid w:val="006C6C7E"/>
    <w:pPr>
      <w:spacing w:after="0" w:line="240" w:lineRule="auto"/>
    </w:pPr>
    <w:rPr>
      <w:rFonts w:ascii="Tahoma" w:hAnsi="Tahoma" w:cs="Tahoma"/>
      <w:sz w:val="16"/>
      <w:szCs w:val="16"/>
    </w:rPr>
  </w:style>
  <w:style w:type="character" w:customStyle="1" w:styleId="23">
    <w:name w:val="Основной текст 2 Знак"/>
    <w:link w:val="22"/>
    <w:uiPriority w:val="99"/>
    <w:semiHidden/>
    <w:locked/>
    <w:rsid w:val="001B3934"/>
    <w:rPr>
      <w:rFonts w:ascii="Calibri" w:eastAsia="Times New Roman" w:hAnsi="Calibri" w:cs="Times New Roman"/>
    </w:rPr>
  </w:style>
  <w:style w:type="paragraph" w:customStyle="1" w:styleId="summary">
    <w:name w:val="summary"/>
    <w:basedOn w:val="a"/>
    <w:uiPriority w:val="99"/>
    <w:rsid w:val="00EE651D"/>
    <w:pPr>
      <w:spacing w:before="100" w:beforeAutospacing="1" w:after="100" w:afterAutospacing="1" w:line="240" w:lineRule="auto"/>
    </w:pPr>
    <w:rPr>
      <w:rFonts w:ascii="Times New Roman" w:hAnsi="Times New Roman"/>
      <w:sz w:val="24"/>
      <w:szCs w:val="24"/>
    </w:rPr>
  </w:style>
  <w:style w:type="character" w:customStyle="1" w:styleId="af3">
    <w:name w:val="Текст выноски Знак"/>
    <w:link w:val="af2"/>
    <w:uiPriority w:val="99"/>
    <w:semiHidden/>
    <w:locked/>
    <w:rsid w:val="006C6C7E"/>
    <w:rPr>
      <w:rFonts w:ascii="Tahoma" w:hAnsi="Tahoma" w:cs="Tahoma"/>
      <w:sz w:val="16"/>
      <w:szCs w:val="16"/>
    </w:rPr>
  </w:style>
  <w:style w:type="character" w:styleId="HTML1">
    <w:name w:val="HTML Cite"/>
    <w:uiPriority w:val="99"/>
    <w:semiHidden/>
    <w:rsid w:val="00883067"/>
    <w:rPr>
      <w:rFonts w:cs="Times New Roman"/>
      <w:i/>
      <w:iCs/>
    </w:rPr>
  </w:style>
  <w:style w:type="character" w:styleId="af4">
    <w:name w:val="Emphasis"/>
    <w:uiPriority w:val="99"/>
    <w:qFormat/>
    <w:rsid w:val="007619B8"/>
    <w:rPr>
      <w:rFonts w:cs="Times New Roman"/>
      <w:i/>
      <w:iCs/>
    </w:rPr>
  </w:style>
  <w:style w:type="character" w:styleId="af5">
    <w:name w:val="page number"/>
    <w:uiPriority w:val="99"/>
    <w:rsid w:val="001452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0313">
      <w:marLeft w:val="0"/>
      <w:marRight w:val="0"/>
      <w:marTop w:val="0"/>
      <w:marBottom w:val="0"/>
      <w:divBdr>
        <w:top w:val="none" w:sz="0" w:space="0" w:color="auto"/>
        <w:left w:val="none" w:sz="0" w:space="0" w:color="auto"/>
        <w:bottom w:val="none" w:sz="0" w:space="0" w:color="auto"/>
        <w:right w:val="none" w:sz="0" w:space="0" w:color="auto"/>
      </w:divBdr>
    </w:div>
    <w:div w:id="386760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26391</Words>
  <Characters>150431</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176470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Valued Acer Customer</dc:creator>
  <cp:keywords/>
  <dc:description/>
  <cp:lastModifiedBy>admin</cp:lastModifiedBy>
  <cp:revision>2</cp:revision>
  <dcterms:created xsi:type="dcterms:W3CDTF">2014-02-28T05:52:00Z</dcterms:created>
  <dcterms:modified xsi:type="dcterms:W3CDTF">2014-02-28T05:52:00Z</dcterms:modified>
</cp:coreProperties>
</file>