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BD1" w:rsidRPr="003C06F9" w:rsidRDefault="00972BD1"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СОДЕРЖАНИЕ</w:t>
      </w:r>
    </w:p>
    <w:p w:rsidR="00972BD1" w:rsidRPr="003C06F9" w:rsidRDefault="00972BD1" w:rsidP="003C06F9">
      <w:pPr>
        <w:widowControl w:val="0"/>
        <w:spacing w:after="0" w:line="360" w:lineRule="auto"/>
        <w:ind w:firstLine="709"/>
        <w:jc w:val="both"/>
        <w:rPr>
          <w:rFonts w:ascii="Times New Roman" w:hAnsi="Times New Roman"/>
          <w:sz w:val="28"/>
          <w:szCs w:val="28"/>
        </w:rPr>
      </w:pPr>
    </w:p>
    <w:p w:rsidR="002F6A26" w:rsidRPr="00C12334" w:rsidRDefault="003C06F9" w:rsidP="003C06F9">
      <w:pPr>
        <w:widowControl w:val="0"/>
        <w:spacing w:after="0" w:line="360" w:lineRule="auto"/>
        <w:jc w:val="both"/>
        <w:rPr>
          <w:rFonts w:ascii="Times New Roman" w:hAnsi="Times New Roman"/>
          <w:sz w:val="28"/>
          <w:szCs w:val="28"/>
        </w:rPr>
      </w:pPr>
      <w:r>
        <w:rPr>
          <w:rFonts w:ascii="Times New Roman" w:hAnsi="Times New Roman"/>
          <w:sz w:val="28"/>
          <w:szCs w:val="28"/>
        </w:rPr>
        <w:t>Введение</w:t>
      </w:r>
    </w:p>
    <w:p w:rsidR="002F6A26" w:rsidRPr="00C12334" w:rsidRDefault="002F6A26" w:rsidP="003C06F9">
      <w:pPr>
        <w:widowControl w:val="0"/>
        <w:spacing w:after="0" w:line="360" w:lineRule="auto"/>
        <w:jc w:val="both"/>
        <w:rPr>
          <w:rFonts w:ascii="Times New Roman" w:hAnsi="Times New Roman"/>
          <w:sz w:val="28"/>
          <w:szCs w:val="28"/>
        </w:rPr>
      </w:pPr>
      <w:r w:rsidRPr="003C06F9">
        <w:rPr>
          <w:rFonts w:ascii="Times New Roman" w:hAnsi="Times New Roman"/>
          <w:sz w:val="28"/>
          <w:szCs w:val="28"/>
        </w:rPr>
        <w:t>1 Теоретические основы учета расчетов с работниками по оплате труда</w:t>
      </w:r>
    </w:p>
    <w:p w:rsidR="002F6A26" w:rsidRPr="003C06F9" w:rsidRDefault="003C06F9" w:rsidP="003C06F9">
      <w:pPr>
        <w:widowControl w:val="0"/>
        <w:spacing w:after="0" w:line="360" w:lineRule="auto"/>
        <w:jc w:val="both"/>
        <w:rPr>
          <w:rFonts w:ascii="Times New Roman" w:hAnsi="Times New Roman"/>
          <w:sz w:val="28"/>
          <w:szCs w:val="28"/>
        </w:rPr>
      </w:pPr>
      <w:r>
        <w:rPr>
          <w:rFonts w:ascii="Times New Roman" w:hAnsi="Times New Roman"/>
          <w:sz w:val="28"/>
          <w:szCs w:val="28"/>
        </w:rPr>
        <w:t>1.1</w:t>
      </w:r>
      <w:r w:rsidR="002F6A26" w:rsidRPr="003C06F9">
        <w:rPr>
          <w:rFonts w:ascii="Times New Roman" w:hAnsi="Times New Roman"/>
          <w:sz w:val="28"/>
          <w:szCs w:val="28"/>
        </w:rPr>
        <w:t xml:space="preserve"> </w:t>
      </w:r>
      <w:r w:rsidR="00972BD1" w:rsidRPr="003C06F9">
        <w:rPr>
          <w:rFonts w:ascii="Times New Roman" w:hAnsi="Times New Roman"/>
          <w:sz w:val="28"/>
          <w:szCs w:val="28"/>
        </w:rPr>
        <w:t xml:space="preserve">Понятие, сущность </w:t>
      </w:r>
      <w:r w:rsidR="002F6A26" w:rsidRPr="003C06F9">
        <w:rPr>
          <w:rFonts w:ascii="Times New Roman" w:hAnsi="Times New Roman"/>
          <w:sz w:val="28"/>
          <w:szCs w:val="28"/>
        </w:rPr>
        <w:t>и функции заработной платы</w:t>
      </w:r>
    </w:p>
    <w:p w:rsidR="002F6A26" w:rsidRPr="00C12334" w:rsidRDefault="003C06F9" w:rsidP="003C06F9">
      <w:pPr>
        <w:widowControl w:val="0"/>
        <w:spacing w:after="0" w:line="360" w:lineRule="auto"/>
        <w:jc w:val="both"/>
        <w:rPr>
          <w:rFonts w:ascii="Times New Roman" w:hAnsi="Times New Roman"/>
          <w:sz w:val="28"/>
          <w:szCs w:val="28"/>
        </w:rPr>
      </w:pPr>
      <w:r>
        <w:rPr>
          <w:rFonts w:ascii="Times New Roman" w:hAnsi="Times New Roman"/>
          <w:sz w:val="28"/>
          <w:szCs w:val="28"/>
        </w:rPr>
        <w:t>1.2</w:t>
      </w:r>
      <w:r w:rsidR="002F6A26" w:rsidRPr="003C06F9">
        <w:rPr>
          <w:rFonts w:ascii="Times New Roman" w:hAnsi="Times New Roman"/>
          <w:sz w:val="28"/>
          <w:szCs w:val="28"/>
        </w:rPr>
        <w:t xml:space="preserve"> Формы, виды и системы оплаты труда</w:t>
      </w:r>
    </w:p>
    <w:p w:rsidR="00E04896" w:rsidRPr="003C06F9" w:rsidRDefault="00E04896" w:rsidP="003C06F9">
      <w:pPr>
        <w:widowControl w:val="0"/>
        <w:spacing w:after="0" w:line="360" w:lineRule="auto"/>
        <w:jc w:val="both"/>
        <w:rPr>
          <w:rFonts w:ascii="Times New Roman" w:hAnsi="Times New Roman"/>
          <w:sz w:val="28"/>
          <w:szCs w:val="28"/>
        </w:rPr>
      </w:pPr>
      <w:r w:rsidRPr="003C06F9">
        <w:rPr>
          <w:rFonts w:ascii="Times New Roman" w:hAnsi="Times New Roman"/>
          <w:sz w:val="28"/>
          <w:szCs w:val="28"/>
        </w:rPr>
        <w:t>1</w:t>
      </w:r>
      <w:r w:rsidR="003C06F9">
        <w:rPr>
          <w:rFonts w:ascii="Times New Roman" w:hAnsi="Times New Roman"/>
          <w:sz w:val="28"/>
          <w:szCs w:val="28"/>
        </w:rPr>
        <w:t>.3</w:t>
      </w:r>
      <w:r w:rsidRPr="003C06F9">
        <w:rPr>
          <w:rFonts w:ascii="Times New Roman" w:hAnsi="Times New Roman"/>
          <w:sz w:val="28"/>
          <w:szCs w:val="28"/>
        </w:rPr>
        <w:t xml:space="preserve"> Задачи бухгалтерского учета расчетов с работниками</w:t>
      </w:r>
      <w:r w:rsidR="003C06F9">
        <w:rPr>
          <w:rFonts w:ascii="Times New Roman" w:hAnsi="Times New Roman"/>
          <w:sz w:val="28"/>
          <w:szCs w:val="28"/>
        </w:rPr>
        <w:t xml:space="preserve"> </w:t>
      </w:r>
      <w:r w:rsidRPr="003C06F9">
        <w:rPr>
          <w:rFonts w:ascii="Times New Roman" w:hAnsi="Times New Roman"/>
          <w:sz w:val="28"/>
          <w:szCs w:val="28"/>
        </w:rPr>
        <w:t>по оплате труда</w:t>
      </w:r>
    </w:p>
    <w:p w:rsidR="002F6A26" w:rsidRPr="003C06F9" w:rsidRDefault="002F6A26" w:rsidP="003C06F9">
      <w:pPr>
        <w:widowControl w:val="0"/>
        <w:spacing w:after="0" w:line="360" w:lineRule="auto"/>
        <w:jc w:val="both"/>
        <w:rPr>
          <w:rFonts w:ascii="Times New Roman" w:hAnsi="Times New Roman"/>
          <w:sz w:val="28"/>
          <w:szCs w:val="28"/>
        </w:rPr>
      </w:pPr>
      <w:r w:rsidRPr="003C06F9">
        <w:rPr>
          <w:rFonts w:ascii="Times New Roman" w:hAnsi="Times New Roman"/>
          <w:sz w:val="28"/>
          <w:szCs w:val="28"/>
        </w:rPr>
        <w:t xml:space="preserve">2 Учет расчетов с работниками по оплате труда на примере </w:t>
      </w:r>
      <w:r w:rsidR="00BD6CBF" w:rsidRPr="003C06F9">
        <w:rPr>
          <w:rFonts w:ascii="Times New Roman" w:hAnsi="Times New Roman"/>
          <w:sz w:val="28"/>
          <w:szCs w:val="28"/>
        </w:rPr>
        <w:t>ФАКБ «Славянский Банк» (ЗАО) в г. Рязань</w:t>
      </w:r>
    </w:p>
    <w:p w:rsidR="00E04896" w:rsidRPr="003C06F9" w:rsidRDefault="00F467F3" w:rsidP="003C06F9">
      <w:pPr>
        <w:widowControl w:val="0"/>
        <w:spacing w:after="0" w:line="360" w:lineRule="auto"/>
        <w:jc w:val="both"/>
        <w:rPr>
          <w:rFonts w:ascii="Times New Roman" w:hAnsi="Times New Roman"/>
          <w:sz w:val="28"/>
          <w:szCs w:val="28"/>
        </w:rPr>
      </w:pPr>
      <w:r w:rsidRPr="003C06F9">
        <w:rPr>
          <w:rFonts w:ascii="Times New Roman" w:hAnsi="Times New Roman"/>
          <w:sz w:val="28"/>
          <w:szCs w:val="28"/>
        </w:rPr>
        <w:t>2.</w:t>
      </w:r>
      <w:r w:rsidR="00E04896" w:rsidRPr="003C06F9">
        <w:rPr>
          <w:rFonts w:ascii="Times New Roman" w:hAnsi="Times New Roman"/>
          <w:sz w:val="28"/>
          <w:szCs w:val="28"/>
        </w:rPr>
        <w:t xml:space="preserve">1 Краткая характеристика </w:t>
      </w:r>
      <w:r w:rsidR="00BD6CBF" w:rsidRPr="003C06F9">
        <w:rPr>
          <w:rFonts w:ascii="Times New Roman" w:hAnsi="Times New Roman"/>
          <w:sz w:val="28"/>
          <w:szCs w:val="28"/>
        </w:rPr>
        <w:t xml:space="preserve">АКБ «Славянский Банк» (ЗАО) </w:t>
      </w:r>
    </w:p>
    <w:p w:rsidR="00F467F3" w:rsidRPr="003C06F9" w:rsidRDefault="00F467F3" w:rsidP="003C06F9">
      <w:pPr>
        <w:pStyle w:val="311"/>
        <w:widowControl w:val="0"/>
        <w:spacing w:line="360" w:lineRule="auto"/>
        <w:rPr>
          <w:szCs w:val="28"/>
        </w:rPr>
      </w:pPr>
      <w:r w:rsidRPr="003C06F9">
        <w:rPr>
          <w:szCs w:val="28"/>
        </w:rPr>
        <w:t xml:space="preserve">2.2 Организация форм учета расчетов с работниками по оплате труда работников </w:t>
      </w:r>
      <w:r w:rsidR="00BD6CBF" w:rsidRPr="003C06F9">
        <w:rPr>
          <w:szCs w:val="28"/>
        </w:rPr>
        <w:t>ФАКБ «Славянский Банк» (ЗАО) в г. Рязань</w:t>
      </w:r>
    </w:p>
    <w:p w:rsidR="00F467F3" w:rsidRPr="003C06F9" w:rsidRDefault="00F467F3" w:rsidP="003C06F9">
      <w:pPr>
        <w:pStyle w:val="311"/>
        <w:widowControl w:val="0"/>
        <w:spacing w:line="360" w:lineRule="auto"/>
        <w:rPr>
          <w:szCs w:val="28"/>
        </w:rPr>
      </w:pPr>
      <w:r w:rsidRPr="003C06F9">
        <w:rPr>
          <w:szCs w:val="28"/>
        </w:rPr>
        <w:t>2.3 Учет начислений, удержаний по заработной плате и отчислений</w:t>
      </w:r>
      <w:r w:rsidR="003C06F9">
        <w:rPr>
          <w:szCs w:val="28"/>
        </w:rPr>
        <w:t xml:space="preserve"> </w:t>
      </w:r>
      <w:r w:rsidRPr="003C06F9">
        <w:rPr>
          <w:szCs w:val="28"/>
        </w:rPr>
        <w:t>во внебюджетные фонды</w:t>
      </w:r>
      <w:r w:rsidR="003C06F9">
        <w:rPr>
          <w:szCs w:val="28"/>
        </w:rPr>
        <w:t xml:space="preserve"> </w:t>
      </w:r>
      <w:r w:rsidR="00BD6CBF" w:rsidRPr="003C06F9">
        <w:rPr>
          <w:szCs w:val="28"/>
        </w:rPr>
        <w:t>ФАКБ «Славянский Банк» (ЗАО)</w:t>
      </w:r>
      <w:r w:rsidR="003C06F9">
        <w:rPr>
          <w:szCs w:val="28"/>
        </w:rPr>
        <w:t xml:space="preserve"> </w:t>
      </w:r>
      <w:r w:rsidR="00BD6CBF" w:rsidRPr="003C06F9">
        <w:rPr>
          <w:szCs w:val="28"/>
        </w:rPr>
        <w:t>в г. Рязань</w:t>
      </w:r>
    </w:p>
    <w:p w:rsidR="002F6A26" w:rsidRPr="003C06F9" w:rsidRDefault="002F6A26" w:rsidP="003C06F9">
      <w:pPr>
        <w:widowControl w:val="0"/>
        <w:spacing w:after="0" w:line="360" w:lineRule="auto"/>
        <w:jc w:val="both"/>
        <w:rPr>
          <w:rFonts w:ascii="Times New Roman" w:hAnsi="Times New Roman"/>
          <w:sz w:val="28"/>
          <w:szCs w:val="28"/>
        </w:rPr>
      </w:pPr>
      <w:r w:rsidRPr="003C06F9">
        <w:rPr>
          <w:rFonts w:ascii="Times New Roman" w:hAnsi="Times New Roman"/>
          <w:sz w:val="28"/>
          <w:szCs w:val="28"/>
        </w:rPr>
        <w:t xml:space="preserve">3 Аудит расчетов с работниками по оплате труда на примере </w:t>
      </w:r>
      <w:r w:rsidR="00BD6CBF" w:rsidRPr="003C06F9">
        <w:rPr>
          <w:rFonts w:ascii="Times New Roman" w:hAnsi="Times New Roman"/>
          <w:sz w:val="28"/>
          <w:szCs w:val="28"/>
        </w:rPr>
        <w:t>ФАКБ «Славянский Банк» (ЗАО) в г. Рязань</w:t>
      </w:r>
    </w:p>
    <w:p w:rsidR="002F6A26" w:rsidRPr="003C06F9" w:rsidRDefault="002F6A26" w:rsidP="003C06F9">
      <w:pPr>
        <w:widowControl w:val="0"/>
        <w:spacing w:after="0" w:line="360" w:lineRule="auto"/>
        <w:jc w:val="both"/>
        <w:rPr>
          <w:rFonts w:ascii="Times New Roman" w:hAnsi="Times New Roman"/>
          <w:sz w:val="28"/>
          <w:szCs w:val="28"/>
        </w:rPr>
      </w:pPr>
      <w:r w:rsidRPr="003C06F9">
        <w:rPr>
          <w:rFonts w:ascii="Times New Roman" w:hAnsi="Times New Roman"/>
          <w:sz w:val="28"/>
          <w:szCs w:val="28"/>
        </w:rPr>
        <w:t xml:space="preserve">3.1 </w:t>
      </w:r>
      <w:r w:rsidR="006704B7" w:rsidRPr="003C06F9">
        <w:rPr>
          <w:rFonts w:ascii="Times New Roman" w:hAnsi="Times New Roman"/>
          <w:sz w:val="28"/>
          <w:szCs w:val="28"/>
        </w:rPr>
        <w:t xml:space="preserve">Теоретико-методологические основы </w:t>
      </w:r>
      <w:r w:rsidRPr="003C06F9">
        <w:rPr>
          <w:rFonts w:ascii="Times New Roman" w:hAnsi="Times New Roman"/>
          <w:sz w:val="28"/>
          <w:szCs w:val="28"/>
        </w:rPr>
        <w:t>аудита расчетов с персоналом по оплате труда</w:t>
      </w:r>
    </w:p>
    <w:p w:rsidR="002F6A26" w:rsidRPr="003C06F9" w:rsidRDefault="002F6A26" w:rsidP="003C06F9">
      <w:pPr>
        <w:widowControl w:val="0"/>
        <w:spacing w:after="0" w:line="360" w:lineRule="auto"/>
        <w:jc w:val="both"/>
        <w:rPr>
          <w:rFonts w:ascii="Times New Roman" w:hAnsi="Times New Roman"/>
          <w:sz w:val="28"/>
          <w:szCs w:val="28"/>
        </w:rPr>
      </w:pPr>
      <w:r w:rsidRPr="003C06F9">
        <w:rPr>
          <w:rFonts w:ascii="Times New Roman" w:hAnsi="Times New Roman"/>
          <w:sz w:val="28"/>
          <w:szCs w:val="28"/>
        </w:rPr>
        <w:t>3.2 Планирование</w:t>
      </w:r>
      <w:r w:rsidR="003C06F9">
        <w:rPr>
          <w:rFonts w:ascii="Times New Roman" w:hAnsi="Times New Roman"/>
          <w:sz w:val="28"/>
          <w:szCs w:val="28"/>
        </w:rPr>
        <w:t xml:space="preserve"> </w:t>
      </w:r>
      <w:r w:rsidR="00972BD1" w:rsidRPr="003C06F9">
        <w:rPr>
          <w:rFonts w:ascii="Times New Roman" w:hAnsi="Times New Roman"/>
          <w:sz w:val="28"/>
          <w:szCs w:val="28"/>
        </w:rPr>
        <w:t xml:space="preserve">и осуществление </w:t>
      </w:r>
      <w:r w:rsidRPr="003C06F9">
        <w:rPr>
          <w:rFonts w:ascii="Times New Roman" w:hAnsi="Times New Roman"/>
          <w:sz w:val="28"/>
          <w:szCs w:val="28"/>
        </w:rPr>
        <w:t xml:space="preserve">аудита расчетов по оплате труда с работниками </w:t>
      </w:r>
      <w:r w:rsidR="00BD6CBF" w:rsidRPr="003C06F9">
        <w:rPr>
          <w:rFonts w:ascii="Times New Roman" w:hAnsi="Times New Roman"/>
          <w:sz w:val="28"/>
          <w:szCs w:val="28"/>
        </w:rPr>
        <w:t>ФАКБ «Славянский Банк» (ЗАО) в г. Рязань</w:t>
      </w:r>
    </w:p>
    <w:p w:rsidR="002F6A26" w:rsidRPr="003C06F9" w:rsidRDefault="002F6A26" w:rsidP="003C06F9">
      <w:pPr>
        <w:widowControl w:val="0"/>
        <w:spacing w:after="0" w:line="360" w:lineRule="auto"/>
        <w:jc w:val="both"/>
        <w:rPr>
          <w:rFonts w:ascii="Times New Roman" w:hAnsi="Times New Roman"/>
          <w:sz w:val="28"/>
          <w:szCs w:val="28"/>
        </w:rPr>
      </w:pPr>
      <w:r w:rsidRPr="003C06F9">
        <w:rPr>
          <w:rFonts w:ascii="Times New Roman" w:hAnsi="Times New Roman"/>
          <w:sz w:val="28"/>
          <w:szCs w:val="28"/>
        </w:rPr>
        <w:t xml:space="preserve">3.3 Подготовка аудиторского заключения по итогам аудита расчетов по оплате труда на предприятии </w:t>
      </w:r>
      <w:r w:rsidR="00BD6CBF" w:rsidRPr="003C06F9">
        <w:rPr>
          <w:rFonts w:ascii="Times New Roman" w:hAnsi="Times New Roman"/>
          <w:sz w:val="28"/>
          <w:szCs w:val="28"/>
        </w:rPr>
        <w:t>ФАКБ «Славянский Банк» (ЗАО) в г. Рязань</w:t>
      </w:r>
    </w:p>
    <w:p w:rsidR="002F6A26" w:rsidRPr="003C06F9" w:rsidRDefault="002F6A26" w:rsidP="003C06F9">
      <w:pPr>
        <w:widowControl w:val="0"/>
        <w:spacing w:after="0" w:line="360" w:lineRule="auto"/>
        <w:jc w:val="both"/>
        <w:rPr>
          <w:rFonts w:ascii="Times New Roman" w:hAnsi="Times New Roman"/>
          <w:sz w:val="28"/>
          <w:szCs w:val="28"/>
        </w:rPr>
      </w:pPr>
      <w:r w:rsidRPr="003C06F9">
        <w:rPr>
          <w:rFonts w:ascii="Times New Roman" w:hAnsi="Times New Roman"/>
          <w:sz w:val="28"/>
          <w:szCs w:val="28"/>
        </w:rPr>
        <w:t>Заключение</w:t>
      </w:r>
    </w:p>
    <w:p w:rsidR="002F6A26" w:rsidRPr="003C06F9" w:rsidRDefault="002F6A26" w:rsidP="003C06F9">
      <w:pPr>
        <w:widowControl w:val="0"/>
        <w:spacing w:after="0" w:line="360" w:lineRule="auto"/>
        <w:jc w:val="both"/>
        <w:rPr>
          <w:rFonts w:ascii="Times New Roman" w:hAnsi="Times New Roman"/>
          <w:sz w:val="28"/>
          <w:szCs w:val="28"/>
        </w:rPr>
      </w:pPr>
      <w:r w:rsidRPr="003C06F9">
        <w:rPr>
          <w:rFonts w:ascii="Times New Roman" w:hAnsi="Times New Roman"/>
          <w:sz w:val="28"/>
          <w:szCs w:val="28"/>
        </w:rPr>
        <w:t>Список использованной литературы</w:t>
      </w:r>
    </w:p>
    <w:p w:rsidR="00972BD1" w:rsidRPr="003C06F9" w:rsidRDefault="002F6A26" w:rsidP="003C06F9">
      <w:pPr>
        <w:widowControl w:val="0"/>
        <w:spacing w:after="0" w:line="360" w:lineRule="auto"/>
        <w:jc w:val="both"/>
        <w:rPr>
          <w:rFonts w:ascii="Times New Roman" w:hAnsi="Times New Roman"/>
          <w:sz w:val="28"/>
          <w:szCs w:val="28"/>
        </w:rPr>
      </w:pPr>
      <w:r w:rsidRPr="003C06F9">
        <w:rPr>
          <w:rFonts w:ascii="Times New Roman" w:hAnsi="Times New Roman"/>
          <w:sz w:val="28"/>
          <w:szCs w:val="28"/>
        </w:rPr>
        <w:t>Приложения</w:t>
      </w:r>
    </w:p>
    <w:p w:rsidR="00972BD1" w:rsidRPr="003C06F9" w:rsidRDefault="00972BD1"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br w:type="page"/>
      </w:r>
      <w:r w:rsidRPr="003C06F9">
        <w:rPr>
          <w:rFonts w:ascii="Times New Roman" w:hAnsi="Times New Roman"/>
          <w:sz w:val="28"/>
          <w:szCs w:val="28"/>
        </w:rPr>
        <w:lastRenderedPageBreak/>
        <w:t>Введение</w:t>
      </w:r>
    </w:p>
    <w:p w:rsidR="00972BD1" w:rsidRPr="003C06F9" w:rsidRDefault="00972BD1" w:rsidP="003C06F9">
      <w:pPr>
        <w:widowControl w:val="0"/>
        <w:spacing w:after="0" w:line="360" w:lineRule="auto"/>
        <w:ind w:firstLine="709"/>
        <w:jc w:val="both"/>
        <w:rPr>
          <w:rFonts w:ascii="Times New Roman" w:hAnsi="Times New Roman"/>
          <w:sz w:val="28"/>
          <w:szCs w:val="28"/>
        </w:rPr>
      </w:pPr>
    </w:p>
    <w:p w:rsidR="00A30212" w:rsidRPr="003C06F9" w:rsidRDefault="00A30212"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Право граждан на труд закреплено в</w:t>
      </w:r>
      <w:r w:rsidR="003C06F9">
        <w:rPr>
          <w:rFonts w:ascii="Times New Roman" w:hAnsi="Times New Roman"/>
          <w:sz w:val="28"/>
          <w:szCs w:val="28"/>
        </w:rPr>
        <w:t xml:space="preserve"> </w:t>
      </w:r>
      <w:r w:rsidRPr="003C06F9">
        <w:rPr>
          <w:rFonts w:ascii="Times New Roman" w:hAnsi="Times New Roman"/>
          <w:sz w:val="28"/>
          <w:szCs w:val="28"/>
        </w:rPr>
        <w:t>Конституции Российской Федерации.</w:t>
      </w:r>
      <w:r w:rsidR="003C06F9">
        <w:rPr>
          <w:rFonts w:ascii="Times New Roman" w:hAnsi="Times New Roman"/>
          <w:sz w:val="28"/>
          <w:szCs w:val="28"/>
        </w:rPr>
        <w:t xml:space="preserve"> </w:t>
      </w:r>
      <w:r w:rsidRPr="003C06F9">
        <w:rPr>
          <w:rFonts w:ascii="Times New Roman" w:hAnsi="Times New Roman"/>
          <w:sz w:val="28"/>
          <w:szCs w:val="28"/>
        </w:rPr>
        <w:t>Статьей 37 Конституции Российской Федерации</w:t>
      </w:r>
      <w:r w:rsidR="003C06F9">
        <w:rPr>
          <w:rFonts w:ascii="Times New Roman" w:hAnsi="Times New Roman"/>
          <w:sz w:val="28"/>
          <w:szCs w:val="28"/>
        </w:rPr>
        <w:t xml:space="preserve"> </w:t>
      </w:r>
      <w:r w:rsidRPr="003C06F9">
        <w:rPr>
          <w:rFonts w:ascii="Times New Roman" w:hAnsi="Times New Roman"/>
          <w:sz w:val="28"/>
          <w:szCs w:val="28"/>
        </w:rPr>
        <w:t>определено, что каждый гражданин имеет право свободно распоряжаться своими способностями к труду, выбирать род деятельности и профессию</w:t>
      </w:r>
      <w:r w:rsidRPr="003C06F9">
        <w:rPr>
          <w:rStyle w:val="a5"/>
          <w:rFonts w:ascii="Times New Roman" w:hAnsi="Times New Roman"/>
          <w:sz w:val="28"/>
          <w:szCs w:val="28"/>
        </w:rPr>
        <w:footnoteReference w:id="1"/>
      </w:r>
      <w:r w:rsidRPr="003C06F9">
        <w:rPr>
          <w:rFonts w:ascii="Times New Roman" w:hAnsi="Times New Roman"/>
          <w:sz w:val="28"/>
          <w:szCs w:val="28"/>
        </w:rPr>
        <w:t xml:space="preserve">. </w:t>
      </w:r>
    </w:p>
    <w:p w:rsidR="00A50880" w:rsidRPr="003C06F9" w:rsidRDefault="00A50880"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Труд </w:t>
      </w:r>
      <w:r w:rsidR="00907AD4" w:rsidRPr="003C06F9">
        <w:rPr>
          <w:rFonts w:ascii="Times New Roman" w:hAnsi="Times New Roman"/>
          <w:sz w:val="28"/>
          <w:szCs w:val="28"/>
        </w:rPr>
        <w:t>как научную категорию можно определить</w:t>
      </w:r>
      <w:r w:rsidRPr="003C06F9">
        <w:rPr>
          <w:rFonts w:ascii="Times New Roman" w:hAnsi="Times New Roman"/>
          <w:sz w:val="28"/>
          <w:szCs w:val="28"/>
        </w:rPr>
        <w:t xml:space="preserve"> не только </w:t>
      </w:r>
      <w:r w:rsidR="00907AD4" w:rsidRPr="003C06F9">
        <w:rPr>
          <w:rFonts w:ascii="Times New Roman" w:hAnsi="Times New Roman"/>
          <w:sz w:val="28"/>
          <w:szCs w:val="28"/>
        </w:rPr>
        <w:t xml:space="preserve">с </w:t>
      </w:r>
      <w:r w:rsidRPr="003C06F9">
        <w:rPr>
          <w:rFonts w:ascii="Times New Roman" w:hAnsi="Times New Roman"/>
          <w:sz w:val="28"/>
          <w:szCs w:val="28"/>
        </w:rPr>
        <w:t>экономической, но и политической</w:t>
      </w:r>
      <w:r w:rsidR="00907AD4" w:rsidRPr="003C06F9">
        <w:rPr>
          <w:rFonts w:ascii="Times New Roman" w:hAnsi="Times New Roman"/>
          <w:sz w:val="28"/>
          <w:szCs w:val="28"/>
        </w:rPr>
        <w:t xml:space="preserve"> точки зрения</w:t>
      </w:r>
      <w:r w:rsidRPr="003C06F9">
        <w:rPr>
          <w:rFonts w:ascii="Times New Roman" w:hAnsi="Times New Roman"/>
          <w:sz w:val="28"/>
          <w:szCs w:val="28"/>
        </w:rPr>
        <w:t xml:space="preserve">, так как занятость населения, уровень его профессиональной подготовки и эффективность труда в жизни государства в целом и регионов в частности играют очень важную роль </w:t>
      </w:r>
      <w:r w:rsidR="00907AD4" w:rsidRPr="003C06F9">
        <w:rPr>
          <w:rFonts w:ascii="Times New Roman" w:hAnsi="Times New Roman"/>
          <w:sz w:val="28"/>
          <w:szCs w:val="28"/>
        </w:rPr>
        <w:t xml:space="preserve">и являются одним из важнейших аргументов </w:t>
      </w:r>
      <w:r w:rsidRPr="003C06F9">
        <w:rPr>
          <w:rFonts w:ascii="Times New Roman" w:hAnsi="Times New Roman"/>
          <w:sz w:val="28"/>
          <w:szCs w:val="28"/>
        </w:rPr>
        <w:t>в развитии общества.</w:t>
      </w:r>
    </w:p>
    <w:p w:rsidR="00274341" w:rsidRPr="003C06F9" w:rsidRDefault="00907AD4"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Труд и результаты труда занимают центральное место в </w:t>
      </w:r>
      <w:r w:rsidR="00A50880" w:rsidRPr="003C06F9">
        <w:rPr>
          <w:rFonts w:ascii="Times New Roman" w:hAnsi="Times New Roman"/>
          <w:sz w:val="28"/>
          <w:szCs w:val="28"/>
        </w:rPr>
        <w:t>производственной деятельности любо</w:t>
      </w:r>
      <w:r w:rsidRPr="003C06F9">
        <w:rPr>
          <w:rFonts w:ascii="Times New Roman" w:hAnsi="Times New Roman"/>
          <w:sz w:val="28"/>
          <w:szCs w:val="28"/>
        </w:rPr>
        <w:t>й организации или фирмы</w:t>
      </w:r>
      <w:r w:rsidR="00A50880" w:rsidRPr="003C06F9">
        <w:rPr>
          <w:rFonts w:ascii="Times New Roman" w:hAnsi="Times New Roman"/>
          <w:sz w:val="28"/>
          <w:szCs w:val="28"/>
        </w:rPr>
        <w:t xml:space="preserve">, </w:t>
      </w:r>
      <w:r w:rsidRPr="003C06F9">
        <w:rPr>
          <w:rFonts w:ascii="Times New Roman" w:hAnsi="Times New Roman"/>
          <w:sz w:val="28"/>
          <w:szCs w:val="28"/>
        </w:rPr>
        <w:t>так</w:t>
      </w:r>
      <w:r w:rsidR="003C06F9">
        <w:rPr>
          <w:rFonts w:ascii="Times New Roman" w:hAnsi="Times New Roman"/>
          <w:sz w:val="28"/>
          <w:szCs w:val="28"/>
        </w:rPr>
        <w:t xml:space="preserve"> </w:t>
      </w:r>
      <w:r w:rsidRPr="003C06F9">
        <w:rPr>
          <w:rFonts w:ascii="Times New Roman" w:hAnsi="Times New Roman"/>
          <w:sz w:val="28"/>
          <w:szCs w:val="28"/>
        </w:rPr>
        <w:t>как исключительно посредством раб</w:t>
      </w:r>
      <w:r w:rsidR="00A50880" w:rsidRPr="003C06F9">
        <w:rPr>
          <w:rFonts w:ascii="Times New Roman" w:hAnsi="Times New Roman"/>
          <w:sz w:val="28"/>
          <w:szCs w:val="28"/>
        </w:rPr>
        <w:t>очей силы</w:t>
      </w:r>
      <w:r w:rsidR="003C06F9">
        <w:rPr>
          <w:rFonts w:ascii="Times New Roman" w:hAnsi="Times New Roman"/>
          <w:sz w:val="28"/>
          <w:szCs w:val="28"/>
        </w:rPr>
        <w:t xml:space="preserve"> </w:t>
      </w:r>
      <w:r w:rsidR="00274341" w:rsidRPr="003C06F9">
        <w:rPr>
          <w:rFonts w:ascii="Times New Roman" w:hAnsi="Times New Roman"/>
          <w:sz w:val="28"/>
          <w:szCs w:val="28"/>
        </w:rPr>
        <w:t>может быть создан</w:t>
      </w:r>
      <w:r w:rsidR="003C06F9">
        <w:rPr>
          <w:rFonts w:ascii="Times New Roman" w:hAnsi="Times New Roman"/>
          <w:sz w:val="28"/>
          <w:szCs w:val="28"/>
        </w:rPr>
        <w:t xml:space="preserve"> </w:t>
      </w:r>
      <w:r w:rsidR="00A50880" w:rsidRPr="003C06F9">
        <w:rPr>
          <w:rFonts w:ascii="Times New Roman" w:hAnsi="Times New Roman"/>
          <w:sz w:val="28"/>
          <w:szCs w:val="28"/>
        </w:rPr>
        <w:t xml:space="preserve">прибавочный продукт. Деятельность предприятия не может осуществляться без коллектива работников различных профессий и специальностей. </w:t>
      </w:r>
    </w:p>
    <w:p w:rsidR="00A30212" w:rsidRPr="003C06F9" w:rsidRDefault="00A30212"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Заработная плата в масштабах государства представляет собой</w:t>
      </w:r>
      <w:r w:rsidR="003C06F9">
        <w:rPr>
          <w:rFonts w:ascii="Times New Roman" w:hAnsi="Times New Roman"/>
          <w:sz w:val="28"/>
          <w:szCs w:val="28"/>
        </w:rPr>
        <w:t xml:space="preserve"> </w:t>
      </w:r>
      <w:r w:rsidRPr="003C06F9">
        <w:rPr>
          <w:rFonts w:ascii="Times New Roman" w:hAnsi="Times New Roman"/>
          <w:sz w:val="28"/>
          <w:szCs w:val="28"/>
        </w:rPr>
        <w:t xml:space="preserve">часть национального дохода страны, выраженную в денежной форме и предназначенную для личного потребления населением. Удержанный из заработной платы налог на доходы физических лиц поступает в бюджеты всех уровней и наряду с другими доходными поступлениями используется для финансирования удовлетворения общественных потребностей, обеспечения выполнения государством своих функций, государственных инвестиционных, производственных, научно-технических и иных программ. </w:t>
      </w:r>
    </w:p>
    <w:p w:rsidR="00A50880" w:rsidRPr="003C06F9" w:rsidRDefault="00A50880"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В то же время заработная плата является существенным элементом в себестоимости продукции, работ, услуг, и это в итоге влияет на получение прибыли предприятия.</w:t>
      </w:r>
      <w:r w:rsidR="00274341" w:rsidRPr="003C06F9">
        <w:rPr>
          <w:rFonts w:ascii="Times New Roman" w:hAnsi="Times New Roman"/>
          <w:sz w:val="28"/>
          <w:szCs w:val="28"/>
        </w:rPr>
        <w:t xml:space="preserve"> </w:t>
      </w:r>
      <w:r w:rsidRPr="003C06F9">
        <w:rPr>
          <w:rFonts w:ascii="Times New Roman" w:hAnsi="Times New Roman"/>
          <w:sz w:val="28"/>
          <w:szCs w:val="28"/>
        </w:rPr>
        <w:t xml:space="preserve">Для работника труд является основным источником удовлетворения материальных потребностей. </w:t>
      </w:r>
      <w:r w:rsidR="00274341" w:rsidRPr="003C06F9">
        <w:rPr>
          <w:rFonts w:ascii="Times New Roman" w:hAnsi="Times New Roman"/>
          <w:sz w:val="28"/>
          <w:szCs w:val="28"/>
        </w:rPr>
        <w:t xml:space="preserve">Вопрос оплаты труда является самым существенным в </w:t>
      </w:r>
      <w:r w:rsidRPr="003C06F9">
        <w:rPr>
          <w:rFonts w:ascii="Times New Roman" w:hAnsi="Times New Roman"/>
          <w:sz w:val="28"/>
          <w:szCs w:val="28"/>
        </w:rPr>
        <w:t>отношениях работника и работодателя.</w:t>
      </w:r>
    </w:p>
    <w:p w:rsidR="00A50880" w:rsidRPr="003C06F9" w:rsidRDefault="00274341"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С развитием рыночных отношений </w:t>
      </w:r>
      <w:r w:rsidR="00A50880" w:rsidRPr="003C06F9">
        <w:rPr>
          <w:rFonts w:ascii="Times New Roman" w:hAnsi="Times New Roman"/>
          <w:sz w:val="28"/>
          <w:szCs w:val="28"/>
        </w:rPr>
        <w:t xml:space="preserve">понятие «заработная плата» в </w:t>
      </w:r>
      <w:r w:rsidRPr="003C06F9">
        <w:rPr>
          <w:rFonts w:ascii="Times New Roman" w:hAnsi="Times New Roman"/>
          <w:sz w:val="28"/>
          <w:szCs w:val="28"/>
        </w:rPr>
        <w:t xml:space="preserve">России </w:t>
      </w:r>
      <w:r w:rsidR="00A50880" w:rsidRPr="003C06F9">
        <w:rPr>
          <w:rFonts w:ascii="Times New Roman" w:hAnsi="Times New Roman"/>
          <w:sz w:val="28"/>
          <w:szCs w:val="28"/>
        </w:rPr>
        <w:t xml:space="preserve">стало </w:t>
      </w:r>
      <w:r w:rsidRPr="003C06F9">
        <w:rPr>
          <w:rFonts w:ascii="Times New Roman" w:hAnsi="Times New Roman"/>
          <w:sz w:val="28"/>
          <w:szCs w:val="28"/>
        </w:rPr>
        <w:t xml:space="preserve">трактоваться </w:t>
      </w:r>
      <w:r w:rsidR="00A50880" w:rsidRPr="003C06F9">
        <w:rPr>
          <w:rFonts w:ascii="Times New Roman" w:hAnsi="Times New Roman"/>
          <w:sz w:val="28"/>
          <w:szCs w:val="28"/>
        </w:rPr>
        <w:t xml:space="preserve">гораздо шире. </w:t>
      </w:r>
      <w:r w:rsidRPr="003C06F9">
        <w:rPr>
          <w:rFonts w:ascii="Times New Roman" w:hAnsi="Times New Roman"/>
          <w:sz w:val="28"/>
          <w:szCs w:val="28"/>
        </w:rPr>
        <w:t>Сегодня это понятие</w:t>
      </w:r>
      <w:r w:rsidR="003C06F9">
        <w:rPr>
          <w:rFonts w:ascii="Times New Roman" w:hAnsi="Times New Roman"/>
          <w:sz w:val="28"/>
          <w:szCs w:val="28"/>
        </w:rPr>
        <w:t xml:space="preserve"> </w:t>
      </w:r>
      <w:r w:rsidR="00A50880" w:rsidRPr="003C06F9">
        <w:rPr>
          <w:rFonts w:ascii="Times New Roman" w:hAnsi="Times New Roman"/>
          <w:sz w:val="28"/>
          <w:szCs w:val="28"/>
        </w:rPr>
        <w:t>охватывает все виды заработков, а также различных премий, доплат, надбавок и социальных льгот, начисленных в денежной и натуральной формах</w:t>
      </w:r>
      <w:r w:rsidRPr="003C06F9">
        <w:rPr>
          <w:rFonts w:ascii="Times New Roman" w:hAnsi="Times New Roman"/>
          <w:sz w:val="28"/>
          <w:szCs w:val="28"/>
        </w:rPr>
        <w:t>. Сюда же</w:t>
      </w:r>
      <w:r w:rsidR="003C06F9">
        <w:rPr>
          <w:rFonts w:ascii="Times New Roman" w:hAnsi="Times New Roman"/>
          <w:sz w:val="28"/>
          <w:szCs w:val="28"/>
        </w:rPr>
        <w:t xml:space="preserve"> </w:t>
      </w:r>
      <w:r w:rsidR="00A50880" w:rsidRPr="003C06F9">
        <w:rPr>
          <w:rFonts w:ascii="Times New Roman" w:hAnsi="Times New Roman"/>
          <w:sz w:val="28"/>
          <w:szCs w:val="28"/>
        </w:rPr>
        <w:t>включ</w:t>
      </w:r>
      <w:r w:rsidRPr="003C06F9">
        <w:rPr>
          <w:rFonts w:ascii="Times New Roman" w:hAnsi="Times New Roman"/>
          <w:sz w:val="28"/>
          <w:szCs w:val="28"/>
        </w:rPr>
        <w:t>ены</w:t>
      </w:r>
      <w:r w:rsidR="00A50880" w:rsidRPr="003C06F9">
        <w:rPr>
          <w:rFonts w:ascii="Times New Roman" w:hAnsi="Times New Roman"/>
          <w:sz w:val="28"/>
          <w:szCs w:val="28"/>
        </w:rPr>
        <w:t xml:space="preserve"> денежные суммы, начисленные работникам в соответствии с законодательством за </w:t>
      </w:r>
      <w:r w:rsidRPr="003C06F9">
        <w:rPr>
          <w:rFonts w:ascii="Times New Roman" w:hAnsi="Times New Roman"/>
          <w:sz w:val="28"/>
          <w:szCs w:val="28"/>
        </w:rPr>
        <w:t>время простоя по вине работодателя</w:t>
      </w:r>
      <w:r w:rsidR="00A50880" w:rsidRPr="003C06F9">
        <w:rPr>
          <w:rFonts w:ascii="Times New Roman" w:hAnsi="Times New Roman"/>
          <w:sz w:val="28"/>
          <w:szCs w:val="28"/>
        </w:rPr>
        <w:t xml:space="preserve">. </w:t>
      </w:r>
    </w:p>
    <w:p w:rsidR="00A50880" w:rsidRPr="003C06F9" w:rsidRDefault="00A50880"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Для справедливой оплаты труда работника его труд н</w:t>
      </w:r>
      <w:r w:rsidR="00274341" w:rsidRPr="003C06F9">
        <w:rPr>
          <w:rFonts w:ascii="Times New Roman" w:hAnsi="Times New Roman"/>
          <w:sz w:val="28"/>
          <w:szCs w:val="28"/>
        </w:rPr>
        <w:t>еобходимо</w:t>
      </w:r>
      <w:r w:rsidR="003C06F9">
        <w:rPr>
          <w:rFonts w:ascii="Times New Roman" w:hAnsi="Times New Roman"/>
          <w:sz w:val="28"/>
          <w:szCs w:val="28"/>
        </w:rPr>
        <w:t xml:space="preserve"> </w:t>
      </w:r>
      <w:r w:rsidRPr="003C06F9">
        <w:rPr>
          <w:rFonts w:ascii="Times New Roman" w:hAnsi="Times New Roman"/>
          <w:sz w:val="28"/>
          <w:szCs w:val="28"/>
        </w:rPr>
        <w:t xml:space="preserve">правильно измерить и учесть. Грамотное и своевременное начисление заработной платы важно для исчисления итогов труда, </w:t>
      </w:r>
      <w:r w:rsidR="00274341" w:rsidRPr="003C06F9">
        <w:rPr>
          <w:rFonts w:ascii="Times New Roman" w:hAnsi="Times New Roman"/>
          <w:sz w:val="28"/>
          <w:szCs w:val="28"/>
        </w:rPr>
        <w:t xml:space="preserve">а </w:t>
      </w:r>
      <w:r w:rsidRPr="003C06F9">
        <w:rPr>
          <w:rFonts w:ascii="Times New Roman" w:hAnsi="Times New Roman"/>
          <w:sz w:val="28"/>
          <w:szCs w:val="28"/>
        </w:rPr>
        <w:t xml:space="preserve">так </w:t>
      </w:r>
      <w:r w:rsidR="00274341" w:rsidRPr="003C06F9">
        <w:rPr>
          <w:rFonts w:ascii="Times New Roman" w:hAnsi="Times New Roman"/>
          <w:sz w:val="28"/>
          <w:szCs w:val="28"/>
        </w:rPr>
        <w:t xml:space="preserve">же </w:t>
      </w:r>
      <w:r w:rsidRPr="003C06F9">
        <w:rPr>
          <w:rFonts w:ascii="Times New Roman" w:hAnsi="Times New Roman"/>
          <w:sz w:val="28"/>
          <w:szCs w:val="28"/>
        </w:rPr>
        <w:t xml:space="preserve">для </w:t>
      </w:r>
      <w:r w:rsidR="00C12334">
        <w:rPr>
          <w:rFonts w:ascii="Times New Roman" w:hAnsi="Times New Roman"/>
          <w:sz w:val="28"/>
          <w:szCs w:val="28"/>
        </w:rPr>
        <w:t xml:space="preserve">поддержания устойчивого </w:t>
      </w:r>
      <w:r w:rsidRPr="003C06F9">
        <w:rPr>
          <w:rFonts w:ascii="Times New Roman" w:hAnsi="Times New Roman"/>
          <w:sz w:val="28"/>
          <w:szCs w:val="28"/>
        </w:rPr>
        <w:t>хорошего психологического климата в среде работников</w:t>
      </w:r>
      <w:r w:rsidR="00274341" w:rsidRPr="003C06F9">
        <w:rPr>
          <w:rFonts w:ascii="Times New Roman" w:hAnsi="Times New Roman"/>
          <w:sz w:val="28"/>
          <w:szCs w:val="28"/>
        </w:rPr>
        <w:t>. Данный фактор весьма важен для</w:t>
      </w:r>
      <w:r w:rsidR="003C06F9">
        <w:rPr>
          <w:rFonts w:ascii="Times New Roman" w:hAnsi="Times New Roman"/>
          <w:sz w:val="28"/>
          <w:szCs w:val="28"/>
        </w:rPr>
        <w:t xml:space="preserve"> </w:t>
      </w:r>
      <w:r w:rsidR="00274341" w:rsidRPr="003C06F9">
        <w:rPr>
          <w:rFonts w:ascii="Times New Roman" w:hAnsi="Times New Roman"/>
          <w:sz w:val="28"/>
          <w:szCs w:val="28"/>
        </w:rPr>
        <w:t>решения производственных задач</w:t>
      </w:r>
      <w:r w:rsidRPr="003C06F9">
        <w:rPr>
          <w:rFonts w:ascii="Times New Roman" w:hAnsi="Times New Roman"/>
          <w:sz w:val="28"/>
          <w:szCs w:val="28"/>
        </w:rPr>
        <w:t>.</w:t>
      </w:r>
    </w:p>
    <w:p w:rsidR="00A50880" w:rsidRPr="003C06F9" w:rsidRDefault="00A50880"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Целью данной </w:t>
      </w:r>
      <w:r w:rsidR="00A30212" w:rsidRPr="003C06F9">
        <w:rPr>
          <w:rFonts w:ascii="Times New Roman" w:hAnsi="Times New Roman"/>
          <w:sz w:val="28"/>
          <w:szCs w:val="28"/>
        </w:rPr>
        <w:t xml:space="preserve">дипломной </w:t>
      </w:r>
      <w:r w:rsidRPr="003C06F9">
        <w:rPr>
          <w:rFonts w:ascii="Times New Roman" w:hAnsi="Times New Roman"/>
          <w:sz w:val="28"/>
          <w:szCs w:val="28"/>
        </w:rPr>
        <w:t>работы является изучение методики бухгалтерского учета и аудита расчетов с персоналом по оплате труда</w:t>
      </w:r>
      <w:r w:rsidR="00274341" w:rsidRPr="003C06F9">
        <w:rPr>
          <w:rFonts w:ascii="Times New Roman" w:hAnsi="Times New Roman"/>
          <w:sz w:val="28"/>
          <w:szCs w:val="28"/>
        </w:rPr>
        <w:t xml:space="preserve"> в </w:t>
      </w:r>
      <w:r w:rsidR="00A30212" w:rsidRPr="003C06F9">
        <w:rPr>
          <w:rFonts w:ascii="Times New Roman" w:hAnsi="Times New Roman"/>
          <w:sz w:val="28"/>
          <w:szCs w:val="28"/>
        </w:rPr>
        <w:t xml:space="preserve">ФАКБ </w:t>
      </w:r>
      <w:r w:rsidR="00274341" w:rsidRPr="003C06F9">
        <w:rPr>
          <w:rFonts w:ascii="Times New Roman" w:hAnsi="Times New Roman"/>
          <w:sz w:val="28"/>
          <w:szCs w:val="28"/>
        </w:rPr>
        <w:t>«Славянский Банк»</w:t>
      </w:r>
      <w:r w:rsidR="00A30212" w:rsidRPr="003C06F9">
        <w:rPr>
          <w:rFonts w:ascii="Times New Roman" w:hAnsi="Times New Roman"/>
          <w:sz w:val="28"/>
          <w:szCs w:val="28"/>
        </w:rPr>
        <w:t xml:space="preserve"> (ЗАО) в г. Рязань</w:t>
      </w:r>
      <w:r w:rsidRPr="003C06F9">
        <w:rPr>
          <w:rFonts w:ascii="Times New Roman" w:hAnsi="Times New Roman"/>
          <w:sz w:val="28"/>
          <w:szCs w:val="28"/>
        </w:rPr>
        <w:t>. Для этого в работе поставлены и решены следующие задачи:</w:t>
      </w:r>
    </w:p>
    <w:p w:rsidR="00A50880" w:rsidRPr="003C06F9" w:rsidRDefault="00A50880"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изучены действующие</w:t>
      </w:r>
      <w:r w:rsidR="00274341" w:rsidRPr="003C06F9">
        <w:rPr>
          <w:rFonts w:ascii="Times New Roman" w:hAnsi="Times New Roman"/>
          <w:sz w:val="28"/>
          <w:szCs w:val="28"/>
        </w:rPr>
        <w:t xml:space="preserve"> на основании </w:t>
      </w:r>
      <w:r w:rsidR="00910E5F">
        <w:rPr>
          <w:rFonts w:ascii="Times New Roman" w:hAnsi="Times New Roman"/>
          <w:sz w:val="28"/>
          <w:szCs w:val="28"/>
        </w:rPr>
        <w:t xml:space="preserve">КЗоТ и других нормативно </w:t>
      </w:r>
      <w:r w:rsidR="00910ACD" w:rsidRPr="003C06F9">
        <w:rPr>
          <w:rFonts w:ascii="Times New Roman" w:hAnsi="Times New Roman"/>
          <w:sz w:val="28"/>
          <w:szCs w:val="28"/>
        </w:rPr>
        <w:t>правовых актов Российской Федерации</w:t>
      </w:r>
      <w:r w:rsidRPr="003C06F9">
        <w:rPr>
          <w:rFonts w:ascii="Times New Roman" w:hAnsi="Times New Roman"/>
          <w:sz w:val="28"/>
          <w:szCs w:val="28"/>
        </w:rPr>
        <w:t xml:space="preserve"> виды, формы и системы оплаты труда; </w:t>
      </w:r>
    </w:p>
    <w:p w:rsidR="00A50880" w:rsidRPr="003C06F9" w:rsidRDefault="00A50880"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рассмотрены основные положения </w:t>
      </w:r>
      <w:r w:rsidR="00A30212" w:rsidRPr="003C06F9">
        <w:rPr>
          <w:rFonts w:ascii="Times New Roman" w:hAnsi="Times New Roman"/>
          <w:sz w:val="28"/>
          <w:szCs w:val="28"/>
        </w:rPr>
        <w:t xml:space="preserve">и нормы </w:t>
      </w:r>
      <w:r w:rsidRPr="003C06F9">
        <w:rPr>
          <w:rFonts w:ascii="Times New Roman" w:hAnsi="Times New Roman"/>
          <w:sz w:val="28"/>
          <w:szCs w:val="28"/>
        </w:rPr>
        <w:t xml:space="preserve">законодательства </w:t>
      </w:r>
      <w:r w:rsidR="00910ACD" w:rsidRPr="003C06F9">
        <w:rPr>
          <w:rFonts w:ascii="Times New Roman" w:hAnsi="Times New Roman"/>
          <w:sz w:val="28"/>
          <w:szCs w:val="28"/>
        </w:rPr>
        <w:t>Российской Федерации</w:t>
      </w:r>
      <w:r w:rsidR="00A30212" w:rsidRPr="003C06F9">
        <w:rPr>
          <w:rFonts w:ascii="Times New Roman" w:hAnsi="Times New Roman"/>
          <w:sz w:val="28"/>
          <w:szCs w:val="28"/>
        </w:rPr>
        <w:t>, действующие в области учета и аудита оплаты труда персонала</w:t>
      </w:r>
      <w:r w:rsidRPr="003C06F9">
        <w:rPr>
          <w:rFonts w:ascii="Times New Roman" w:hAnsi="Times New Roman"/>
          <w:sz w:val="28"/>
          <w:szCs w:val="28"/>
        </w:rPr>
        <w:t>;</w:t>
      </w:r>
    </w:p>
    <w:p w:rsidR="00A50880" w:rsidRPr="003C06F9" w:rsidRDefault="00A50880"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проанализированы особенности начисления заработной платы с учетом доплат, надбавок и удержаний из заработной платы</w:t>
      </w:r>
      <w:r w:rsidR="00A30212" w:rsidRPr="003C06F9">
        <w:rPr>
          <w:rFonts w:ascii="Times New Roman" w:hAnsi="Times New Roman"/>
          <w:sz w:val="28"/>
          <w:szCs w:val="28"/>
        </w:rPr>
        <w:t xml:space="preserve"> в ФАКБ «Славянский Банк» (ЗАО) в г. Рязань; </w:t>
      </w:r>
    </w:p>
    <w:p w:rsidR="00A50880" w:rsidRPr="003C06F9" w:rsidRDefault="00A50880"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w:t>
      </w:r>
      <w:r w:rsidR="00910ACD" w:rsidRPr="003C06F9">
        <w:rPr>
          <w:rFonts w:ascii="Times New Roman" w:hAnsi="Times New Roman"/>
          <w:sz w:val="28"/>
          <w:szCs w:val="28"/>
        </w:rPr>
        <w:t>исследова</w:t>
      </w:r>
      <w:r w:rsidRPr="003C06F9">
        <w:rPr>
          <w:rFonts w:ascii="Times New Roman" w:hAnsi="Times New Roman"/>
          <w:sz w:val="28"/>
          <w:szCs w:val="28"/>
        </w:rPr>
        <w:t xml:space="preserve">н </w:t>
      </w:r>
      <w:r w:rsidR="00910ACD" w:rsidRPr="003C06F9">
        <w:rPr>
          <w:rFonts w:ascii="Times New Roman" w:hAnsi="Times New Roman"/>
          <w:sz w:val="28"/>
          <w:szCs w:val="28"/>
        </w:rPr>
        <w:t xml:space="preserve">порядок </w:t>
      </w:r>
      <w:r w:rsidRPr="003C06F9">
        <w:rPr>
          <w:rFonts w:ascii="Times New Roman" w:hAnsi="Times New Roman"/>
          <w:sz w:val="28"/>
          <w:szCs w:val="28"/>
        </w:rPr>
        <w:t>учет</w:t>
      </w:r>
      <w:r w:rsidR="00910ACD" w:rsidRPr="003C06F9">
        <w:rPr>
          <w:rFonts w:ascii="Times New Roman" w:hAnsi="Times New Roman"/>
          <w:sz w:val="28"/>
          <w:szCs w:val="28"/>
        </w:rPr>
        <w:t>а</w:t>
      </w:r>
      <w:r w:rsidRPr="003C06F9">
        <w:rPr>
          <w:rFonts w:ascii="Times New Roman" w:hAnsi="Times New Roman"/>
          <w:sz w:val="28"/>
          <w:szCs w:val="28"/>
        </w:rPr>
        <w:t xml:space="preserve"> заработной платы на счетах бухгалтерского учета</w:t>
      </w:r>
      <w:r w:rsidR="00A30212" w:rsidRPr="003C06F9">
        <w:rPr>
          <w:rFonts w:ascii="Times New Roman" w:hAnsi="Times New Roman"/>
          <w:sz w:val="28"/>
          <w:szCs w:val="28"/>
        </w:rPr>
        <w:t xml:space="preserve"> ФАКБ «Славянский Банк» (ЗАО) в г. Рязань</w:t>
      </w:r>
      <w:r w:rsidRPr="003C06F9">
        <w:rPr>
          <w:rFonts w:ascii="Times New Roman" w:hAnsi="Times New Roman"/>
          <w:sz w:val="28"/>
          <w:szCs w:val="28"/>
        </w:rPr>
        <w:t xml:space="preserve">; </w:t>
      </w:r>
    </w:p>
    <w:p w:rsidR="00A50880" w:rsidRPr="003C06F9" w:rsidRDefault="00A50880"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w:t>
      </w:r>
      <w:r w:rsidR="00A30212" w:rsidRPr="003C06F9">
        <w:rPr>
          <w:rFonts w:ascii="Times New Roman" w:hAnsi="Times New Roman"/>
          <w:sz w:val="28"/>
          <w:szCs w:val="28"/>
        </w:rPr>
        <w:t xml:space="preserve">проведена аудиторская проверка </w:t>
      </w:r>
      <w:r w:rsidRPr="003C06F9">
        <w:rPr>
          <w:rFonts w:ascii="Times New Roman" w:hAnsi="Times New Roman"/>
          <w:sz w:val="28"/>
          <w:szCs w:val="28"/>
        </w:rPr>
        <w:t xml:space="preserve">расчетов с </w:t>
      </w:r>
      <w:r w:rsidR="00910ACD" w:rsidRPr="003C06F9">
        <w:rPr>
          <w:rFonts w:ascii="Times New Roman" w:hAnsi="Times New Roman"/>
          <w:sz w:val="28"/>
          <w:szCs w:val="28"/>
        </w:rPr>
        <w:t xml:space="preserve">работниками </w:t>
      </w:r>
      <w:r w:rsidR="00050FF3" w:rsidRPr="003C06F9">
        <w:rPr>
          <w:rFonts w:ascii="Times New Roman" w:hAnsi="Times New Roman"/>
          <w:sz w:val="28"/>
          <w:szCs w:val="28"/>
        </w:rPr>
        <w:t xml:space="preserve">ФАКБ </w:t>
      </w:r>
      <w:r w:rsidR="00910ACD" w:rsidRPr="003C06F9">
        <w:rPr>
          <w:rFonts w:ascii="Times New Roman" w:hAnsi="Times New Roman"/>
          <w:sz w:val="28"/>
          <w:szCs w:val="28"/>
        </w:rPr>
        <w:t>«Славянский Банк»</w:t>
      </w:r>
      <w:r w:rsidR="00A30212" w:rsidRPr="003C06F9">
        <w:rPr>
          <w:rFonts w:ascii="Times New Roman" w:hAnsi="Times New Roman"/>
          <w:sz w:val="28"/>
          <w:szCs w:val="28"/>
        </w:rPr>
        <w:t xml:space="preserve"> (ЗАО)</w:t>
      </w:r>
      <w:r w:rsidR="00910ACD" w:rsidRPr="003C06F9">
        <w:rPr>
          <w:rFonts w:ascii="Times New Roman" w:hAnsi="Times New Roman"/>
          <w:sz w:val="28"/>
          <w:szCs w:val="28"/>
        </w:rPr>
        <w:t xml:space="preserve"> </w:t>
      </w:r>
      <w:r w:rsidR="00A30212" w:rsidRPr="003C06F9">
        <w:rPr>
          <w:rFonts w:ascii="Times New Roman" w:hAnsi="Times New Roman"/>
          <w:sz w:val="28"/>
          <w:szCs w:val="28"/>
        </w:rPr>
        <w:t>в г. Рязань</w:t>
      </w:r>
      <w:r w:rsidR="003C06F9">
        <w:rPr>
          <w:rFonts w:ascii="Times New Roman" w:hAnsi="Times New Roman"/>
          <w:sz w:val="28"/>
          <w:szCs w:val="28"/>
        </w:rPr>
        <w:t xml:space="preserve"> </w:t>
      </w:r>
      <w:r w:rsidRPr="003C06F9">
        <w:rPr>
          <w:rFonts w:ascii="Times New Roman" w:hAnsi="Times New Roman"/>
          <w:sz w:val="28"/>
          <w:szCs w:val="28"/>
        </w:rPr>
        <w:t xml:space="preserve">по оплате труда. </w:t>
      </w:r>
    </w:p>
    <w:p w:rsidR="00910ACD" w:rsidRPr="003C06F9" w:rsidRDefault="004169E9"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Объектом изучения в данной работе являются отношения работников с предприятием </w:t>
      </w:r>
      <w:r w:rsidR="00A30212" w:rsidRPr="003C06F9">
        <w:rPr>
          <w:rFonts w:ascii="Times New Roman" w:hAnsi="Times New Roman"/>
          <w:sz w:val="28"/>
          <w:szCs w:val="28"/>
        </w:rPr>
        <w:t xml:space="preserve">ФАКБ «Славянский Банк» (ЗАО) в г. Рязань </w:t>
      </w:r>
      <w:r w:rsidRPr="003C06F9">
        <w:rPr>
          <w:rFonts w:ascii="Times New Roman" w:hAnsi="Times New Roman"/>
          <w:sz w:val="28"/>
          <w:szCs w:val="28"/>
        </w:rPr>
        <w:t xml:space="preserve">по вопросам оплаты труда и социальной защиты. </w:t>
      </w:r>
      <w:r w:rsidR="00A50880" w:rsidRPr="003C06F9">
        <w:rPr>
          <w:rFonts w:ascii="Times New Roman" w:hAnsi="Times New Roman"/>
          <w:sz w:val="28"/>
          <w:szCs w:val="28"/>
        </w:rPr>
        <w:t xml:space="preserve">Предметом изучения в данной работе </w:t>
      </w:r>
      <w:r w:rsidRPr="003C06F9">
        <w:rPr>
          <w:rFonts w:ascii="Times New Roman" w:hAnsi="Times New Roman"/>
          <w:sz w:val="28"/>
          <w:szCs w:val="28"/>
        </w:rPr>
        <w:t xml:space="preserve">является система учета и аудита расчетов по оплате труда работников </w:t>
      </w:r>
      <w:r w:rsidR="00A30212" w:rsidRPr="003C06F9">
        <w:rPr>
          <w:rFonts w:ascii="Times New Roman" w:hAnsi="Times New Roman"/>
          <w:sz w:val="28"/>
          <w:szCs w:val="28"/>
        </w:rPr>
        <w:t xml:space="preserve">ФАКБ </w:t>
      </w:r>
      <w:r w:rsidRPr="003C06F9">
        <w:rPr>
          <w:rFonts w:ascii="Times New Roman" w:hAnsi="Times New Roman"/>
          <w:sz w:val="28"/>
          <w:szCs w:val="28"/>
        </w:rPr>
        <w:t>«Славянский Банк»</w:t>
      </w:r>
      <w:r w:rsidR="00A30212" w:rsidRPr="003C06F9">
        <w:rPr>
          <w:rFonts w:ascii="Times New Roman" w:hAnsi="Times New Roman"/>
          <w:sz w:val="28"/>
          <w:szCs w:val="28"/>
        </w:rPr>
        <w:t xml:space="preserve"> в г. Рязань</w:t>
      </w:r>
      <w:r w:rsidRPr="003C06F9">
        <w:rPr>
          <w:rFonts w:ascii="Times New Roman" w:hAnsi="Times New Roman"/>
          <w:sz w:val="28"/>
          <w:szCs w:val="28"/>
        </w:rPr>
        <w:t>.</w:t>
      </w:r>
    </w:p>
    <w:p w:rsidR="00A50880" w:rsidRPr="003C06F9" w:rsidRDefault="00A50880"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Теоретической основой</w:t>
      </w:r>
      <w:r w:rsidR="00910ACD" w:rsidRPr="003C06F9">
        <w:rPr>
          <w:rFonts w:ascii="Times New Roman" w:hAnsi="Times New Roman"/>
          <w:sz w:val="28"/>
          <w:szCs w:val="28"/>
        </w:rPr>
        <w:t xml:space="preserve"> дипломного исследования</w:t>
      </w:r>
      <w:r w:rsidR="003C06F9">
        <w:rPr>
          <w:rFonts w:ascii="Times New Roman" w:hAnsi="Times New Roman"/>
          <w:sz w:val="28"/>
          <w:szCs w:val="28"/>
        </w:rPr>
        <w:t xml:space="preserve"> </w:t>
      </w:r>
      <w:r w:rsidRPr="003C06F9">
        <w:rPr>
          <w:rFonts w:ascii="Times New Roman" w:hAnsi="Times New Roman"/>
          <w:sz w:val="28"/>
          <w:szCs w:val="28"/>
        </w:rPr>
        <w:t>послужили постановления правительства РФ, Министерства финансов, Министерства по налогам и сборам, труды российских и зарубежных ученых по проблемам организации бухгалтерского учета</w:t>
      </w:r>
      <w:r w:rsidR="00910ACD" w:rsidRPr="003C06F9">
        <w:rPr>
          <w:rFonts w:ascii="Times New Roman" w:hAnsi="Times New Roman"/>
          <w:sz w:val="28"/>
          <w:szCs w:val="28"/>
        </w:rPr>
        <w:t xml:space="preserve"> и аудита расчетов по оплате труда с персоналом</w:t>
      </w:r>
      <w:r w:rsidRPr="003C06F9">
        <w:rPr>
          <w:rFonts w:ascii="Times New Roman" w:hAnsi="Times New Roman"/>
          <w:sz w:val="28"/>
          <w:szCs w:val="28"/>
        </w:rPr>
        <w:t>.</w:t>
      </w:r>
    </w:p>
    <w:p w:rsidR="00A50880" w:rsidRPr="003C06F9" w:rsidRDefault="00A50880"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При проведении исследования были привлечены отчетные материалы ЗАО «Славянский Банк». </w:t>
      </w:r>
      <w:r w:rsidR="00A30212" w:rsidRPr="003C06F9">
        <w:rPr>
          <w:rFonts w:ascii="Times New Roman" w:hAnsi="Times New Roman"/>
          <w:sz w:val="28"/>
          <w:szCs w:val="28"/>
        </w:rPr>
        <w:t>В их числе:</w:t>
      </w:r>
    </w:p>
    <w:p w:rsidR="00A30212" w:rsidRPr="003C06F9" w:rsidRDefault="00A30212"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Бухгалтерский баланс на 01.01.2009 и 01.01.2010 , а так же на 01.07.2010 гг.;</w:t>
      </w:r>
    </w:p>
    <w:p w:rsidR="00FA2C9F" w:rsidRPr="003C06F9" w:rsidRDefault="00A30212"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w:t>
      </w:r>
      <w:r w:rsidR="00FA2C9F" w:rsidRPr="003C06F9">
        <w:rPr>
          <w:rFonts w:ascii="Times New Roman" w:hAnsi="Times New Roman"/>
          <w:sz w:val="28"/>
          <w:szCs w:val="28"/>
        </w:rPr>
        <w:t xml:space="preserve">отчет о прибыли и убытках (публикуемая форма) за 2008 и 2009 гг. </w:t>
      </w:r>
    </w:p>
    <w:p w:rsidR="00FA2C9F" w:rsidRPr="003C06F9" w:rsidRDefault="00FA2C9F"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отчет об уровне достаточности капитала, величине резервов на покрытие сомнительных ссуд и иных состояний на 01.01.2009 и 01.01.2010 г.</w:t>
      </w:r>
    </w:p>
    <w:p w:rsidR="00FA2C9F" w:rsidRPr="003C06F9" w:rsidRDefault="00FA2C9F"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сведения об обязательных нормативах (публикуемая форма) по состоянию на 01.01.2010 г.</w:t>
      </w:r>
    </w:p>
    <w:p w:rsidR="00FA2C9F" w:rsidRPr="003C06F9" w:rsidRDefault="00FA2C9F"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отчет о движении денежных средств (публикуемая форма) за 2009 г. </w:t>
      </w:r>
    </w:p>
    <w:p w:rsidR="00FA2C9F" w:rsidRPr="003C06F9" w:rsidRDefault="00FA2C9F"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сведения об участниках банковской / консолидированной / группы, уровне достаточности собственных средств,</w:t>
      </w:r>
      <w:r w:rsidR="003C06F9">
        <w:rPr>
          <w:rFonts w:ascii="Times New Roman" w:hAnsi="Times New Roman"/>
          <w:sz w:val="28"/>
          <w:szCs w:val="28"/>
        </w:rPr>
        <w:t xml:space="preserve"> </w:t>
      </w:r>
      <w:r w:rsidRPr="003C06F9">
        <w:rPr>
          <w:rFonts w:ascii="Times New Roman" w:hAnsi="Times New Roman"/>
          <w:sz w:val="28"/>
          <w:szCs w:val="28"/>
        </w:rPr>
        <w:t>и величине сформированных резервов</w:t>
      </w:r>
      <w:r w:rsidR="003C06F9">
        <w:rPr>
          <w:rFonts w:ascii="Times New Roman" w:hAnsi="Times New Roman"/>
          <w:sz w:val="28"/>
          <w:szCs w:val="28"/>
        </w:rPr>
        <w:t xml:space="preserve"> </w:t>
      </w:r>
      <w:r w:rsidRPr="003C06F9">
        <w:rPr>
          <w:rFonts w:ascii="Times New Roman" w:hAnsi="Times New Roman"/>
          <w:sz w:val="28"/>
          <w:szCs w:val="28"/>
        </w:rPr>
        <w:t>на покрытие сомнительных ссуд и иных активов</w:t>
      </w:r>
      <w:r w:rsidR="003C06F9">
        <w:rPr>
          <w:rFonts w:ascii="Times New Roman" w:hAnsi="Times New Roman"/>
          <w:sz w:val="28"/>
          <w:szCs w:val="28"/>
        </w:rPr>
        <w:t xml:space="preserve"> </w:t>
      </w:r>
      <w:r w:rsidRPr="003C06F9">
        <w:rPr>
          <w:rFonts w:ascii="Times New Roman" w:hAnsi="Times New Roman"/>
          <w:sz w:val="28"/>
          <w:szCs w:val="28"/>
        </w:rPr>
        <w:t>по состоянию на 01 января 2010 г.</w:t>
      </w:r>
    </w:p>
    <w:p w:rsidR="00FA2C9F" w:rsidRPr="003C06F9" w:rsidRDefault="00FA2C9F"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пояснительная записка к бухгалтерскому отчету за 2010 г. </w:t>
      </w:r>
    </w:p>
    <w:p w:rsidR="00A30212" w:rsidRPr="003C06F9" w:rsidRDefault="00A30212"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расчетные ведомости за 10 месяцев 2010 г.</w:t>
      </w:r>
    </w:p>
    <w:p w:rsidR="00910ACD" w:rsidRPr="003C06F9" w:rsidRDefault="00A50880"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В работе нашли свое применение </w:t>
      </w:r>
      <w:r w:rsidR="00910ACD" w:rsidRPr="003C06F9">
        <w:rPr>
          <w:rFonts w:ascii="Times New Roman" w:hAnsi="Times New Roman"/>
          <w:sz w:val="28"/>
          <w:szCs w:val="28"/>
        </w:rPr>
        <w:t>следую</w:t>
      </w:r>
      <w:r w:rsidRPr="003C06F9">
        <w:rPr>
          <w:rFonts w:ascii="Times New Roman" w:hAnsi="Times New Roman"/>
          <w:sz w:val="28"/>
          <w:szCs w:val="28"/>
        </w:rPr>
        <w:t>щие методы</w:t>
      </w:r>
      <w:r w:rsidR="00910ACD" w:rsidRPr="003C06F9">
        <w:rPr>
          <w:rFonts w:ascii="Times New Roman" w:hAnsi="Times New Roman"/>
          <w:sz w:val="28"/>
          <w:szCs w:val="28"/>
        </w:rPr>
        <w:t xml:space="preserve"> и подходы к проведению</w:t>
      </w:r>
      <w:r w:rsidR="003C06F9">
        <w:rPr>
          <w:rFonts w:ascii="Times New Roman" w:hAnsi="Times New Roman"/>
          <w:sz w:val="28"/>
          <w:szCs w:val="28"/>
        </w:rPr>
        <w:t xml:space="preserve"> </w:t>
      </w:r>
      <w:r w:rsidRPr="003C06F9">
        <w:rPr>
          <w:rFonts w:ascii="Times New Roman" w:hAnsi="Times New Roman"/>
          <w:sz w:val="28"/>
          <w:szCs w:val="28"/>
        </w:rPr>
        <w:t>исследования</w:t>
      </w:r>
      <w:r w:rsidR="00910ACD" w:rsidRPr="003C06F9">
        <w:rPr>
          <w:rFonts w:ascii="Times New Roman" w:hAnsi="Times New Roman"/>
          <w:sz w:val="28"/>
          <w:szCs w:val="28"/>
        </w:rPr>
        <w:t>:</w:t>
      </w:r>
      <w:r w:rsidRPr="003C06F9">
        <w:rPr>
          <w:rFonts w:ascii="Times New Roman" w:hAnsi="Times New Roman"/>
          <w:sz w:val="28"/>
          <w:szCs w:val="28"/>
        </w:rPr>
        <w:t xml:space="preserve"> системный подход, сопоставительный, экономический анализ, статистические группировки, а также выборочные статистические </w:t>
      </w:r>
      <w:r w:rsidR="00910ACD" w:rsidRPr="003C06F9">
        <w:rPr>
          <w:rFonts w:ascii="Times New Roman" w:hAnsi="Times New Roman"/>
          <w:sz w:val="28"/>
          <w:szCs w:val="28"/>
        </w:rPr>
        <w:t>обследования</w:t>
      </w:r>
      <w:r w:rsidR="00FA2C9F" w:rsidRPr="003C06F9">
        <w:rPr>
          <w:rFonts w:ascii="Times New Roman" w:hAnsi="Times New Roman"/>
          <w:sz w:val="28"/>
          <w:szCs w:val="28"/>
        </w:rPr>
        <w:t>, методы аудиторского учета</w:t>
      </w:r>
      <w:r w:rsidR="00910ACD" w:rsidRPr="003C06F9">
        <w:rPr>
          <w:rFonts w:ascii="Times New Roman" w:hAnsi="Times New Roman"/>
          <w:sz w:val="28"/>
          <w:szCs w:val="28"/>
        </w:rPr>
        <w:t>.</w:t>
      </w:r>
    </w:p>
    <w:p w:rsidR="00910ACD" w:rsidRPr="003C06F9" w:rsidRDefault="00910ACD"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Разработанные в дипломной работе предложения по совершенствованию бухгалтерского учета расчетов с персоналом позволят применительно к конкретным организационно-техническим условиям </w:t>
      </w:r>
      <w:r w:rsidR="00050FF3" w:rsidRPr="003C06F9">
        <w:rPr>
          <w:rFonts w:ascii="Times New Roman" w:hAnsi="Times New Roman"/>
          <w:sz w:val="28"/>
          <w:szCs w:val="28"/>
        </w:rPr>
        <w:t xml:space="preserve">Рязанского ФАКБ </w:t>
      </w:r>
      <w:r w:rsidRPr="003C06F9">
        <w:rPr>
          <w:rFonts w:ascii="Times New Roman" w:hAnsi="Times New Roman"/>
          <w:sz w:val="28"/>
          <w:szCs w:val="28"/>
        </w:rPr>
        <w:t>ЗАО «Славянский Банк» осуществить систему мер, направленных на повышение аналитичности, оперативности бухгалтерского учета; получение объективной информации на счетах бухгалтерского учета в соответствии с конъюнктурой и рыночным спросом, снижение трудоемкости учетных работ и сокращение доли ручного труда.</w:t>
      </w:r>
    </w:p>
    <w:p w:rsidR="00A50880" w:rsidRPr="003C06F9" w:rsidRDefault="00A50880"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Дипломная работа состоит из введения, трех глав, заключения и списка использованной литературы.</w:t>
      </w:r>
    </w:p>
    <w:p w:rsidR="00910ACD" w:rsidRPr="003C06F9" w:rsidRDefault="00910ACD"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Первая глава носит теоретический характер и освещает общие вопросы организации и правового регулирования различных систем оплаты труда в Российской Федерации</w:t>
      </w:r>
      <w:r w:rsidR="00E04896" w:rsidRPr="003C06F9">
        <w:rPr>
          <w:rFonts w:ascii="Times New Roman" w:hAnsi="Times New Roman"/>
          <w:sz w:val="28"/>
          <w:szCs w:val="28"/>
        </w:rPr>
        <w:t>, а так же содержит анализ теоретических положений учета расчетов по оплате руда работников предприятия</w:t>
      </w:r>
      <w:r w:rsidRPr="003C06F9">
        <w:rPr>
          <w:rFonts w:ascii="Times New Roman" w:hAnsi="Times New Roman"/>
          <w:sz w:val="28"/>
          <w:szCs w:val="28"/>
        </w:rPr>
        <w:t xml:space="preserve">. </w:t>
      </w:r>
    </w:p>
    <w:p w:rsidR="00910ACD" w:rsidRPr="003C06F9" w:rsidRDefault="00910ACD"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Вторая глава носит аналитический характер</w:t>
      </w:r>
      <w:r w:rsidR="00E04896" w:rsidRPr="003C06F9">
        <w:rPr>
          <w:rFonts w:ascii="Times New Roman" w:hAnsi="Times New Roman"/>
          <w:sz w:val="28"/>
          <w:szCs w:val="28"/>
        </w:rPr>
        <w:t>.</w:t>
      </w:r>
      <w:r w:rsidRPr="003C06F9">
        <w:rPr>
          <w:rFonts w:ascii="Times New Roman" w:hAnsi="Times New Roman"/>
          <w:sz w:val="28"/>
          <w:szCs w:val="28"/>
        </w:rPr>
        <w:t xml:space="preserve"> </w:t>
      </w:r>
      <w:r w:rsidR="00E04896" w:rsidRPr="003C06F9">
        <w:rPr>
          <w:rFonts w:ascii="Times New Roman" w:hAnsi="Times New Roman"/>
          <w:sz w:val="28"/>
          <w:szCs w:val="28"/>
        </w:rPr>
        <w:t>В данной главе дана общая характеристика и</w:t>
      </w:r>
      <w:r w:rsidR="003C06F9">
        <w:rPr>
          <w:rFonts w:ascii="Times New Roman" w:hAnsi="Times New Roman"/>
          <w:sz w:val="28"/>
          <w:szCs w:val="28"/>
        </w:rPr>
        <w:t xml:space="preserve"> </w:t>
      </w:r>
      <w:r w:rsidR="00E04896" w:rsidRPr="003C06F9">
        <w:rPr>
          <w:rFonts w:ascii="Times New Roman" w:hAnsi="Times New Roman"/>
          <w:sz w:val="28"/>
          <w:szCs w:val="28"/>
        </w:rPr>
        <w:t xml:space="preserve">проведен анализ организации хозяйственной деятельности </w:t>
      </w:r>
      <w:r w:rsidR="00A30212" w:rsidRPr="003C06F9">
        <w:rPr>
          <w:rFonts w:ascii="Times New Roman" w:hAnsi="Times New Roman"/>
          <w:sz w:val="28"/>
          <w:szCs w:val="28"/>
        </w:rPr>
        <w:t xml:space="preserve">АКБ </w:t>
      </w:r>
      <w:r w:rsidR="00E04896" w:rsidRPr="003C06F9">
        <w:rPr>
          <w:rFonts w:ascii="Times New Roman" w:hAnsi="Times New Roman"/>
          <w:sz w:val="28"/>
          <w:szCs w:val="28"/>
        </w:rPr>
        <w:t>«Славянский Банк»</w:t>
      </w:r>
      <w:r w:rsidR="00A30212" w:rsidRPr="003C06F9">
        <w:rPr>
          <w:rFonts w:ascii="Times New Roman" w:hAnsi="Times New Roman"/>
          <w:sz w:val="28"/>
          <w:szCs w:val="28"/>
        </w:rPr>
        <w:t xml:space="preserve"> (ЗАО) и его филиала в г. Рязань</w:t>
      </w:r>
      <w:r w:rsidR="00E04896" w:rsidRPr="003C06F9">
        <w:rPr>
          <w:rFonts w:ascii="Times New Roman" w:hAnsi="Times New Roman"/>
          <w:sz w:val="28"/>
          <w:szCs w:val="28"/>
        </w:rPr>
        <w:t>. Второй и третий раздел главы посвящены</w:t>
      </w:r>
      <w:r w:rsidRPr="003C06F9">
        <w:rPr>
          <w:rFonts w:ascii="Times New Roman" w:hAnsi="Times New Roman"/>
          <w:sz w:val="28"/>
          <w:szCs w:val="28"/>
        </w:rPr>
        <w:t xml:space="preserve"> исследованию, анализу и оценке системы учета расчетов по оплате труда в</w:t>
      </w:r>
      <w:r w:rsidR="00A30212" w:rsidRPr="003C06F9">
        <w:rPr>
          <w:rFonts w:ascii="Times New Roman" w:hAnsi="Times New Roman"/>
          <w:sz w:val="28"/>
          <w:szCs w:val="28"/>
        </w:rPr>
        <w:t xml:space="preserve"> ФАКБ «Славянский Банк» (ЗАО) в г. Рязань</w:t>
      </w:r>
      <w:r w:rsidRPr="003C06F9">
        <w:rPr>
          <w:rFonts w:ascii="Times New Roman" w:hAnsi="Times New Roman"/>
          <w:sz w:val="28"/>
          <w:szCs w:val="28"/>
        </w:rPr>
        <w:t>.</w:t>
      </w:r>
      <w:r w:rsidR="00E04896" w:rsidRPr="003C06F9">
        <w:rPr>
          <w:rFonts w:ascii="Times New Roman" w:hAnsi="Times New Roman"/>
          <w:sz w:val="28"/>
          <w:szCs w:val="28"/>
        </w:rPr>
        <w:t xml:space="preserve"> </w:t>
      </w:r>
    </w:p>
    <w:p w:rsidR="00910ACD" w:rsidRPr="003C06F9" w:rsidRDefault="00910ACD"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Третья глава носит практический характер и содержит результаты ау</w:t>
      </w:r>
      <w:r w:rsidR="00A76932" w:rsidRPr="003C06F9">
        <w:rPr>
          <w:rFonts w:ascii="Times New Roman" w:hAnsi="Times New Roman"/>
          <w:sz w:val="28"/>
          <w:szCs w:val="28"/>
        </w:rPr>
        <w:t>дита расчетов по оплате труда работников</w:t>
      </w:r>
      <w:r w:rsidR="00A30212" w:rsidRPr="003C06F9">
        <w:rPr>
          <w:rFonts w:ascii="Times New Roman" w:hAnsi="Times New Roman"/>
          <w:sz w:val="28"/>
          <w:szCs w:val="28"/>
        </w:rPr>
        <w:t xml:space="preserve"> ФАКБ «Славянский Банк» (ЗАО) в г. Рязань</w:t>
      </w:r>
      <w:r w:rsidR="00A76932" w:rsidRPr="003C06F9">
        <w:rPr>
          <w:rFonts w:ascii="Times New Roman" w:hAnsi="Times New Roman"/>
          <w:sz w:val="28"/>
          <w:szCs w:val="28"/>
        </w:rPr>
        <w:t>.</w:t>
      </w:r>
    </w:p>
    <w:p w:rsidR="00A76932" w:rsidRPr="003C06F9" w:rsidRDefault="00A76932"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В заключении обобщены основные выводы</w:t>
      </w:r>
      <w:r w:rsidR="00050FF3" w:rsidRPr="003C06F9">
        <w:rPr>
          <w:rFonts w:ascii="Times New Roman" w:hAnsi="Times New Roman"/>
          <w:sz w:val="28"/>
          <w:szCs w:val="28"/>
        </w:rPr>
        <w:t>,</w:t>
      </w:r>
      <w:r w:rsidRPr="003C06F9">
        <w:rPr>
          <w:rFonts w:ascii="Times New Roman" w:hAnsi="Times New Roman"/>
          <w:sz w:val="28"/>
          <w:szCs w:val="28"/>
        </w:rPr>
        <w:t xml:space="preserve"> сделанные по итогам работы</w:t>
      </w:r>
      <w:r w:rsidR="00050FF3" w:rsidRPr="003C06F9">
        <w:rPr>
          <w:rFonts w:ascii="Times New Roman" w:hAnsi="Times New Roman"/>
          <w:sz w:val="28"/>
          <w:szCs w:val="28"/>
        </w:rPr>
        <w:t>,</w:t>
      </w:r>
      <w:r w:rsidRPr="003C06F9">
        <w:rPr>
          <w:rFonts w:ascii="Times New Roman" w:hAnsi="Times New Roman"/>
          <w:sz w:val="28"/>
          <w:szCs w:val="28"/>
        </w:rPr>
        <w:t xml:space="preserve"> и даны рекомендации по совершенствованию учета расчетов по оплате труда в</w:t>
      </w:r>
      <w:r w:rsidR="00A30212" w:rsidRPr="003C06F9">
        <w:rPr>
          <w:rFonts w:ascii="Times New Roman" w:hAnsi="Times New Roman"/>
          <w:sz w:val="28"/>
          <w:szCs w:val="28"/>
        </w:rPr>
        <w:t xml:space="preserve"> ФАКБ «Славянский Банк» (ЗАО) в г. Рязань</w:t>
      </w:r>
      <w:r w:rsidRPr="003C06F9">
        <w:rPr>
          <w:rFonts w:ascii="Times New Roman" w:hAnsi="Times New Roman"/>
          <w:sz w:val="28"/>
          <w:szCs w:val="28"/>
        </w:rPr>
        <w:t>.</w:t>
      </w:r>
      <w:r w:rsidR="004169E9" w:rsidRPr="003C06F9">
        <w:rPr>
          <w:rFonts w:ascii="Times New Roman" w:hAnsi="Times New Roman"/>
          <w:sz w:val="28"/>
          <w:szCs w:val="28"/>
        </w:rPr>
        <w:t xml:space="preserve"> </w:t>
      </w:r>
      <w:r w:rsidRPr="003C06F9">
        <w:rPr>
          <w:rFonts w:ascii="Times New Roman" w:hAnsi="Times New Roman"/>
          <w:sz w:val="28"/>
          <w:szCs w:val="28"/>
        </w:rPr>
        <w:t>Справочный аппарат работы оформлен в виде списка литературы и приложений. Ссылки на соответствующие приложения приведены в тексте работы.</w:t>
      </w:r>
    </w:p>
    <w:p w:rsidR="00972BD1" w:rsidRPr="003C06F9" w:rsidRDefault="00972BD1" w:rsidP="003C06F9">
      <w:pPr>
        <w:widowControl w:val="0"/>
        <w:spacing w:after="0" w:line="360" w:lineRule="auto"/>
        <w:ind w:firstLine="709"/>
        <w:jc w:val="both"/>
        <w:rPr>
          <w:rFonts w:ascii="Times New Roman" w:hAnsi="Times New Roman"/>
          <w:sz w:val="28"/>
          <w:szCs w:val="28"/>
        </w:rPr>
      </w:pPr>
    </w:p>
    <w:p w:rsidR="00A50880" w:rsidRPr="003C06F9" w:rsidRDefault="00A50880"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br w:type="page"/>
      </w:r>
    </w:p>
    <w:p w:rsidR="00972BD1" w:rsidRPr="00C12334" w:rsidRDefault="00972BD1" w:rsidP="00C12334">
      <w:pPr>
        <w:pStyle w:val="a7"/>
        <w:widowControl w:val="0"/>
        <w:numPr>
          <w:ilvl w:val="0"/>
          <w:numId w:val="27"/>
        </w:numPr>
        <w:spacing w:after="0" w:line="360" w:lineRule="auto"/>
        <w:jc w:val="both"/>
        <w:rPr>
          <w:rFonts w:ascii="Times New Roman" w:hAnsi="Times New Roman"/>
          <w:sz w:val="28"/>
          <w:szCs w:val="28"/>
        </w:rPr>
      </w:pPr>
      <w:r w:rsidRPr="00C12334">
        <w:rPr>
          <w:rFonts w:ascii="Times New Roman" w:hAnsi="Times New Roman"/>
          <w:sz w:val="28"/>
          <w:szCs w:val="28"/>
        </w:rPr>
        <w:t>Теоретические основы учета расчетов с работниками по оплате труда</w:t>
      </w:r>
    </w:p>
    <w:p w:rsidR="00972BD1" w:rsidRPr="003C06F9" w:rsidRDefault="00972BD1" w:rsidP="003C06F9">
      <w:pPr>
        <w:widowControl w:val="0"/>
        <w:spacing w:after="0" w:line="360" w:lineRule="auto"/>
        <w:ind w:firstLine="709"/>
        <w:jc w:val="both"/>
        <w:rPr>
          <w:rFonts w:ascii="Times New Roman" w:hAnsi="Times New Roman"/>
          <w:sz w:val="28"/>
          <w:szCs w:val="28"/>
        </w:rPr>
      </w:pPr>
    </w:p>
    <w:p w:rsidR="00972BD1" w:rsidRPr="003C06F9" w:rsidRDefault="00C12334" w:rsidP="00C12334">
      <w:pPr>
        <w:pStyle w:val="a7"/>
        <w:widowControl w:val="0"/>
        <w:spacing w:after="0" w:line="360" w:lineRule="auto"/>
        <w:ind w:left="709"/>
        <w:jc w:val="both"/>
        <w:rPr>
          <w:rFonts w:ascii="Times New Roman" w:hAnsi="Times New Roman"/>
          <w:sz w:val="28"/>
          <w:szCs w:val="28"/>
        </w:rPr>
      </w:pPr>
      <w:r>
        <w:rPr>
          <w:rFonts w:ascii="Times New Roman" w:hAnsi="Times New Roman"/>
          <w:sz w:val="28"/>
          <w:szCs w:val="28"/>
        </w:rPr>
        <w:t xml:space="preserve">1.1 </w:t>
      </w:r>
      <w:r w:rsidR="00972BD1" w:rsidRPr="003C06F9">
        <w:rPr>
          <w:rFonts w:ascii="Times New Roman" w:hAnsi="Times New Roman"/>
          <w:sz w:val="28"/>
          <w:szCs w:val="28"/>
        </w:rPr>
        <w:t>Понятие, сущность и функции заработной платы</w:t>
      </w:r>
    </w:p>
    <w:p w:rsidR="00972BD1" w:rsidRPr="003C06F9" w:rsidRDefault="00972BD1" w:rsidP="003C06F9">
      <w:pPr>
        <w:widowControl w:val="0"/>
        <w:spacing w:after="0" w:line="360" w:lineRule="auto"/>
        <w:ind w:firstLine="709"/>
        <w:jc w:val="both"/>
        <w:rPr>
          <w:rFonts w:ascii="Times New Roman" w:hAnsi="Times New Roman"/>
          <w:sz w:val="28"/>
          <w:szCs w:val="28"/>
        </w:rPr>
      </w:pPr>
    </w:p>
    <w:p w:rsidR="00585A8F" w:rsidRPr="003C06F9" w:rsidRDefault="00585A8F"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В Трудовом Кодексе РФ дано определение заработной платы: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r w:rsidRPr="003C06F9">
        <w:rPr>
          <w:rStyle w:val="a5"/>
          <w:rFonts w:ascii="Times New Roman" w:hAnsi="Times New Roman"/>
          <w:sz w:val="28"/>
          <w:szCs w:val="28"/>
        </w:rPr>
        <w:footnoteReference w:id="2"/>
      </w:r>
      <w:r w:rsidRPr="003C06F9">
        <w:rPr>
          <w:rFonts w:ascii="Times New Roman" w:hAnsi="Times New Roman"/>
          <w:sz w:val="28"/>
          <w:szCs w:val="28"/>
        </w:rPr>
        <w:t xml:space="preserve">. </w:t>
      </w:r>
    </w:p>
    <w:p w:rsidR="00585A8F" w:rsidRPr="003C06F9" w:rsidRDefault="00585A8F"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Государственное регулирование оплаты труда осуществляется посредством разработки и внедрения трудового законодательства и иных нормативных правовых актов, содержащих нормы трудового права. Основным регулятором оплаты труда является система государственных гарантий, предоставляемых работникам</w:t>
      </w:r>
      <w:r w:rsidRPr="003C06F9">
        <w:rPr>
          <w:rStyle w:val="a5"/>
          <w:rFonts w:ascii="Times New Roman" w:hAnsi="Times New Roman"/>
          <w:sz w:val="28"/>
          <w:szCs w:val="28"/>
        </w:rPr>
        <w:footnoteReference w:id="3"/>
      </w:r>
      <w:r w:rsidRPr="003C06F9">
        <w:rPr>
          <w:rFonts w:ascii="Times New Roman" w:hAnsi="Times New Roman"/>
          <w:sz w:val="28"/>
          <w:szCs w:val="28"/>
        </w:rPr>
        <w:t xml:space="preserve">. </w:t>
      </w:r>
    </w:p>
    <w:p w:rsidR="00585A8F" w:rsidRPr="003C06F9" w:rsidRDefault="00585A8F"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Т.А.Фролова считает, что заработная плата – это основная часть средств, направляемых на потребление, представляющая собой долю дохода (чистую продукцию), зависящую от конечных результатов работы коллектива и распределяющуюся между</w:t>
      </w:r>
      <w:r w:rsidR="003C06F9">
        <w:rPr>
          <w:rFonts w:ascii="Times New Roman" w:hAnsi="Times New Roman"/>
          <w:sz w:val="28"/>
          <w:szCs w:val="28"/>
        </w:rPr>
        <w:t xml:space="preserve"> </w:t>
      </w:r>
      <w:r w:rsidRPr="003C06F9">
        <w:rPr>
          <w:rFonts w:ascii="Times New Roman" w:hAnsi="Times New Roman"/>
          <w:sz w:val="28"/>
          <w:szCs w:val="28"/>
        </w:rPr>
        <w:t>работниками в соответствии с количеством и качеством затраченного труда, реальным трудовым вкладом каждого и размером вложенного капитала.</w:t>
      </w:r>
    </w:p>
    <w:p w:rsidR="00585A8F" w:rsidRPr="003C06F9" w:rsidRDefault="00585A8F"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В экономической теории существует две основных</w:t>
      </w:r>
      <w:r w:rsidR="003C06F9">
        <w:rPr>
          <w:rFonts w:ascii="Times New Roman" w:hAnsi="Times New Roman"/>
          <w:sz w:val="28"/>
          <w:szCs w:val="28"/>
        </w:rPr>
        <w:t xml:space="preserve"> </w:t>
      </w:r>
      <w:r w:rsidRPr="003C06F9">
        <w:rPr>
          <w:rFonts w:ascii="Times New Roman" w:hAnsi="Times New Roman"/>
          <w:sz w:val="28"/>
          <w:szCs w:val="28"/>
        </w:rPr>
        <w:t>концепции определения природы заработной платы:</w:t>
      </w:r>
    </w:p>
    <w:p w:rsidR="00585A8F" w:rsidRPr="003C06F9" w:rsidRDefault="00585A8F"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а) заработная плата есть цена труда. Ее величина и</w:t>
      </w:r>
      <w:r w:rsidR="003C06F9">
        <w:rPr>
          <w:rFonts w:ascii="Times New Roman" w:hAnsi="Times New Roman"/>
          <w:sz w:val="28"/>
          <w:szCs w:val="28"/>
        </w:rPr>
        <w:t xml:space="preserve"> </w:t>
      </w:r>
      <w:r w:rsidRPr="003C06F9">
        <w:rPr>
          <w:rFonts w:ascii="Times New Roman" w:hAnsi="Times New Roman"/>
          <w:sz w:val="28"/>
          <w:szCs w:val="28"/>
        </w:rPr>
        <w:t>динамика формируются под воздействием рыночных факторов и в первую очередь спроса и предложения;</w:t>
      </w:r>
    </w:p>
    <w:p w:rsidR="00585A8F" w:rsidRPr="003C06F9" w:rsidRDefault="00585A8F"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б) заработная плата – это денежное выражение стоимости товара «рабочая сила» или «превращенная форма стоимости товара рабочая сила»</w:t>
      </w:r>
      <w:r w:rsidRPr="003C06F9">
        <w:rPr>
          <w:rStyle w:val="a5"/>
          <w:rFonts w:ascii="Times New Roman" w:hAnsi="Times New Roman"/>
          <w:sz w:val="28"/>
          <w:szCs w:val="28"/>
        </w:rPr>
        <w:footnoteReference w:id="4"/>
      </w:r>
      <w:r w:rsidRPr="003C06F9">
        <w:rPr>
          <w:rFonts w:ascii="Times New Roman" w:hAnsi="Times New Roman"/>
          <w:sz w:val="28"/>
          <w:szCs w:val="28"/>
        </w:rPr>
        <w:t xml:space="preserve">. </w:t>
      </w:r>
    </w:p>
    <w:p w:rsidR="008D4323" w:rsidRPr="003C06F9" w:rsidRDefault="00585A8F"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Ее величина определяется условиями производства и рыночными факторами - спросом и предложением, под влиянием которых происходит отклонение заработной платы от стоимости рабочей силы. </w:t>
      </w:r>
      <w:r w:rsidR="008D4323" w:rsidRPr="003C06F9">
        <w:rPr>
          <w:rFonts w:ascii="Times New Roman" w:hAnsi="Times New Roman"/>
          <w:sz w:val="28"/>
          <w:szCs w:val="28"/>
        </w:rPr>
        <w:t>Заработная плата представляет собой</w:t>
      </w:r>
      <w:r w:rsidR="003C06F9">
        <w:rPr>
          <w:rFonts w:ascii="Times New Roman" w:hAnsi="Times New Roman"/>
          <w:sz w:val="28"/>
          <w:szCs w:val="28"/>
        </w:rPr>
        <w:t xml:space="preserve"> </w:t>
      </w:r>
      <w:r w:rsidR="008D4323" w:rsidRPr="003C06F9">
        <w:rPr>
          <w:rFonts w:ascii="Times New Roman" w:hAnsi="Times New Roman"/>
          <w:sz w:val="28"/>
          <w:szCs w:val="28"/>
        </w:rPr>
        <w:t>денежное вознаграждение, выплачиваемое работнику за выполнение определенного задания, объема работ или исполнение своих служебных обязанностей в течение некоторого времени. Четкое определение данного понятия дано в ТК РФ:</w:t>
      </w:r>
    </w:p>
    <w:p w:rsidR="00360556" w:rsidRPr="003C06F9" w:rsidRDefault="00360556"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В РФ законодательно установлен размер минимальной месячной оплаты труда для всех видов предприятий. Минимальная месячная заработная плата работника, отработавшего норму рабочего времени и выполнившего нормы труда (трудовые обязанности), не может быть ниже установленного федеральным законом минимального размера оплаты труда (МРОТ).</w:t>
      </w:r>
    </w:p>
    <w:p w:rsidR="00360556" w:rsidRPr="003C06F9" w:rsidRDefault="00360556"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Минимальный размер оплаты труда</w:t>
      </w:r>
      <w:r w:rsidR="00E04896" w:rsidRPr="003C06F9">
        <w:rPr>
          <w:rFonts w:ascii="Times New Roman" w:hAnsi="Times New Roman"/>
          <w:sz w:val="28"/>
          <w:szCs w:val="28"/>
        </w:rPr>
        <w:t>,</w:t>
      </w:r>
      <w:r w:rsidRPr="003C06F9">
        <w:rPr>
          <w:rFonts w:ascii="Times New Roman" w:hAnsi="Times New Roman"/>
          <w:sz w:val="28"/>
          <w:szCs w:val="28"/>
        </w:rPr>
        <w:t xml:space="preserve"> согласно ст. 133 Трудового кодекса РФ</w:t>
      </w:r>
      <w:r w:rsidR="00E04896" w:rsidRPr="003C06F9">
        <w:rPr>
          <w:rFonts w:ascii="Times New Roman" w:hAnsi="Times New Roman"/>
          <w:sz w:val="28"/>
          <w:szCs w:val="28"/>
        </w:rPr>
        <w:t>,</w:t>
      </w:r>
      <w:r w:rsidRPr="003C06F9">
        <w:rPr>
          <w:rFonts w:ascii="Times New Roman" w:hAnsi="Times New Roman"/>
          <w:sz w:val="28"/>
          <w:szCs w:val="28"/>
        </w:rPr>
        <w:t xml:space="preserve"> устанавливается одновременно на всей территории РФ федеральным законом. В размер МРОТ не включаются доплаты и надбавки, премии и другие поощрительные выплаты, а также компенсационные и социальные выплаты</w:t>
      </w:r>
      <w:r w:rsidRPr="003C06F9">
        <w:rPr>
          <w:rStyle w:val="a5"/>
          <w:rFonts w:ascii="Times New Roman" w:hAnsi="Times New Roman"/>
          <w:sz w:val="28"/>
          <w:szCs w:val="28"/>
        </w:rPr>
        <w:footnoteReference w:id="5"/>
      </w:r>
      <w:r w:rsidRPr="003C06F9">
        <w:rPr>
          <w:rFonts w:ascii="Times New Roman" w:hAnsi="Times New Roman"/>
          <w:sz w:val="28"/>
          <w:szCs w:val="28"/>
        </w:rPr>
        <w:t>. Максимальный размер заработной платы не ограничивается, регулирование производится посредством налогообложения.</w:t>
      </w:r>
    </w:p>
    <w:p w:rsidR="008F4015" w:rsidRPr="003C06F9" w:rsidRDefault="008F4015"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В настоящее время минимальный размер оплаты труда выполняет три основные функции:</w:t>
      </w:r>
    </w:p>
    <w:p w:rsidR="008F4015" w:rsidRPr="003C06F9" w:rsidRDefault="008F4015"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является государственной гарантией минимального размера оплаты труда;</w:t>
      </w:r>
    </w:p>
    <w:p w:rsidR="008F4015" w:rsidRPr="003C06F9" w:rsidRDefault="008F4015"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выполняет роль норматива при исчислении административных штрафов, налогов, сборов и иных платежей, осуществляемых в соответствии с законодательством РФ;</w:t>
      </w:r>
    </w:p>
    <w:p w:rsidR="008F4015" w:rsidRPr="003C06F9" w:rsidRDefault="008F4015"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служит критерием для определения размера пособий и компенсаций, выплачиваемых в соответствии с законодательством по социальной защите населения</w:t>
      </w:r>
      <w:r w:rsidRPr="003C06F9">
        <w:rPr>
          <w:rStyle w:val="a5"/>
          <w:rFonts w:ascii="Times New Roman" w:hAnsi="Times New Roman"/>
          <w:sz w:val="28"/>
          <w:szCs w:val="28"/>
        </w:rPr>
        <w:footnoteReference w:id="6"/>
      </w:r>
      <w:r w:rsidRPr="003C06F9">
        <w:rPr>
          <w:rFonts w:ascii="Times New Roman" w:hAnsi="Times New Roman"/>
          <w:sz w:val="28"/>
          <w:szCs w:val="28"/>
        </w:rPr>
        <w:t>.</w:t>
      </w:r>
    </w:p>
    <w:p w:rsidR="00545ACA" w:rsidRPr="003C06F9" w:rsidRDefault="00ED4961"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Средства, выделяемые на оплату труда </w:t>
      </w:r>
      <w:r w:rsidR="00360556" w:rsidRPr="003C06F9">
        <w:rPr>
          <w:rFonts w:ascii="Times New Roman" w:hAnsi="Times New Roman"/>
          <w:sz w:val="28"/>
          <w:szCs w:val="28"/>
        </w:rPr>
        <w:t>распределя</w:t>
      </w:r>
      <w:r w:rsidR="00545ACA" w:rsidRPr="003C06F9">
        <w:rPr>
          <w:rFonts w:ascii="Times New Roman" w:hAnsi="Times New Roman"/>
          <w:sz w:val="28"/>
          <w:szCs w:val="28"/>
        </w:rPr>
        <w:t>ю</w:t>
      </w:r>
      <w:r w:rsidR="00360556" w:rsidRPr="003C06F9">
        <w:rPr>
          <w:rFonts w:ascii="Times New Roman" w:hAnsi="Times New Roman"/>
          <w:sz w:val="28"/>
          <w:szCs w:val="28"/>
        </w:rPr>
        <w:t xml:space="preserve">тся в соответствии с количеством и качеством затраченного труда и его </w:t>
      </w:r>
      <w:r w:rsidR="00545ACA" w:rsidRPr="003C06F9">
        <w:rPr>
          <w:rFonts w:ascii="Times New Roman" w:hAnsi="Times New Roman"/>
          <w:sz w:val="28"/>
          <w:szCs w:val="28"/>
        </w:rPr>
        <w:t xml:space="preserve">конкретными производственными </w:t>
      </w:r>
      <w:r w:rsidR="00360556" w:rsidRPr="003C06F9">
        <w:rPr>
          <w:rFonts w:ascii="Times New Roman" w:hAnsi="Times New Roman"/>
          <w:sz w:val="28"/>
          <w:szCs w:val="28"/>
        </w:rPr>
        <w:t>результатами</w:t>
      </w:r>
      <w:r w:rsidR="00545ACA" w:rsidRPr="003C06F9">
        <w:rPr>
          <w:rFonts w:ascii="Times New Roman" w:hAnsi="Times New Roman"/>
          <w:sz w:val="28"/>
          <w:szCs w:val="28"/>
        </w:rPr>
        <w:t>, учитываемыми в индивидуальном и коллективном разрезе</w:t>
      </w:r>
      <w:r w:rsidR="00360556" w:rsidRPr="003C06F9">
        <w:rPr>
          <w:rFonts w:ascii="Times New Roman" w:hAnsi="Times New Roman"/>
          <w:sz w:val="28"/>
          <w:szCs w:val="28"/>
        </w:rPr>
        <w:t xml:space="preserve">. Оплата труда </w:t>
      </w:r>
      <w:r w:rsidR="00545ACA" w:rsidRPr="003C06F9">
        <w:rPr>
          <w:rFonts w:ascii="Times New Roman" w:hAnsi="Times New Roman"/>
          <w:sz w:val="28"/>
          <w:szCs w:val="28"/>
        </w:rPr>
        <w:t>на предприятиях и в организациях</w:t>
      </w:r>
      <w:r w:rsidR="00360556" w:rsidRPr="003C06F9">
        <w:rPr>
          <w:rFonts w:ascii="Times New Roman" w:hAnsi="Times New Roman"/>
          <w:sz w:val="28"/>
          <w:szCs w:val="28"/>
        </w:rPr>
        <w:t xml:space="preserve"> </w:t>
      </w:r>
      <w:r w:rsidR="00545ACA" w:rsidRPr="003C06F9">
        <w:rPr>
          <w:rFonts w:ascii="Times New Roman" w:hAnsi="Times New Roman"/>
          <w:sz w:val="28"/>
          <w:szCs w:val="28"/>
        </w:rPr>
        <w:t>выполня</w:t>
      </w:r>
      <w:r w:rsidR="00360556" w:rsidRPr="003C06F9">
        <w:rPr>
          <w:rFonts w:ascii="Times New Roman" w:hAnsi="Times New Roman"/>
          <w:sz w:val="28"/>
          <w:szCs w:val="28"/>
        </w:rPr>
        <w:t xml:space="preserve">ет двоякую функцию: </w:t>
      </w:r>
    </w:p>
    <w:p w:rsidR="00545ACA" w:rsidRPr="003C06F9" w:rsidRDefault="00360556" w:rsidP="003C06F9">
      <w:pPr>
        <w:pStyle w:val="a7"/>
        <w:widowControl w:val="0"/>
        <w:numPr>
          <w:ilvl w:val="0"/>
          <w:numId w:val="2"/>
        </w:numPr>
        <w:spacing w:after="0" w:line="360" w:lineRule="auto"/>
        <w:ind w:left="0" w:firstLine="709"/>
        <w:jc w:val="both"/>
        <w:rPr>
          <w:rFonts w:ascii="Times New Roman" w:hAnsi="Times New Roman"/>
          <w:sz w:val="28"/>
          <w:szCs w:val="28"/>
        </w:rPr>
      </w:pPr>
      <w:r w:rsidRPr="003C06F9">
        <w:rPr>
          <w:rFonts w:ascii="Times New Roman" w:hAnsi="Times New Roman"/>
          <w:sz w:val="28"/>
          <w:szCs w:val="28"/>
        </w:rPr>
        <w:t xml:space="preserve">является главным источником доходов работников и </w:t>
      </w:r>
      <w:r w:rsidR="00545ACA" w:rsidRPr="003C06F9">
        <w:rPr>
          <w:rFonts w:ascii="Times New Roman" w:hAnsi="Times New Roman"/>
          <w:sz w:val="28"/>
          <w:szCs w:val="28"/>
        </w:rPr>
        <w:t xml:space="preserve">фактором </w:t>
      </w:r>
      <w:r w:rsidRPr="003C06F9">
        <w:rPr>
          <w:rFonts w:ascii="Times New Roman" w:hAnsi="Times New Roman"/>
          <w:sz w:val="28"/>
          <w:szCs w:val="28"/>
        </w:rPr>
        <w:t>повышения их жизненного уровня</w:t>
      </w:r>
      <w:r w:rsidR="00545ACA" w:rsidRPr="003C06F9">
        <w:rPr>
          <w:rFonts w:ascii="Times New Roman" w:hAnsi="Times New Roman"/>
          <w:sz w:val="28"/>
          <w:szCs w:val="28"/>
        </w:rPr>
        <w:t>;</w:t>
      </w:r>
      <w:r w:rsidRPr="003C06F9">
        <w:rPr>
          <w:rFonts w:ascii="Times New Roman" w:hAnsi="Times New Roman"/>
          <w:sz w:val="28"/>
          <w:szCs w:val="28"/>
        </w:rPr>
        <w:t xml:space="preserve"> </w:t>
      </w:r>
    </w:p>
    <w:p w:rsidR="00545ACA" w:rsidRPr="003C06F9" w:rsidRDefault="00545ACA" w:rsidP="003C06F9">
      <w:pPr>
        <w:pStyle w:val="a7"/>
        <w:widowControl w:val="0"/>
        <w:numPr>
          <w:ilvl w:val="0"/>
          <w:numId w:val="2"/>
        </w:numPr>
        <w:spacing w:after="0" w:line="360" w:lineRule="auto"/>
        <w:ind w:left="0" w:firstLine="709"/>
        <w:jc w:val="both"/>
        <w:rPr>
          <w:rFonts w:ascii="Times New Roman" w:hAnsi="Times New Roman"/>
          <w:sz w:val="28"/>
          <w:szCs w:val="28"/>
        </w:rPr>
      </w:pPr>
      <w:r w:rsidRPr="003C06F9">
        <w:rPr>
          <w:rFonts w:ascii="Times New Roman" w:hAnsi="Times New Roman"/>
          <w:sz w:val="28"/>
          <w:szCs w:val="28"/>
        </w:rPr>
        <w:t xml:space="preserve">является </w:t>
      </w:r>
      <w:r w:rsidR="00360556" w:rsidRPr="003C06F9">
        <w:rPr>
          <w:rFonts w:ascii="Times New Roman" w:hAnsi="Times New Roman"/>
          <w:sz w:val="28"/>
          <w:szCs w:val="28"/>
        </w:rPr>
        <w:t>основным рычагом материального стимулирования роста и</w:t>
      </w:r>
      <w:r w:rsidR="003C06F9">
        <w:rPr>
          <w:rFonts w:ascii="Times New Roman" w:hAnsi="Times New Roman"/>
          <w:sz w:val="28"/>
          <w:szCs w:val="28"/>
        </w:rPr>
        <w:t xml:space="preserve"> </w:t>
      </w:r>
      <w:r w:rsidR="00360556" w:rsidRPr="003C06F9">
        <w:rPr>
          <w:rFonts w:ascii="Times New Roman" w:hAnsi="Times New Roman"/>
          <w:sz w:val="28"/>
          <w:szCs w:val="28"/>
        </w:rPr>
        <w:t xml:space="preserve">повышения эффективности производства. </w:t>
      </w:r>
    </w:p>
    <w:p w:rsidR="00545ACA" w:rsidRPr="003C06F9" w:rsidRDefault="00360556"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Функции заработной платы весьма разнообразны и каждая из них отражает ту или иную сторону этой многоплановой социально-экономической категории</w:t>
      </w:r>
      <w:r w:rsidR="00545ACA" w:rsidRPr="003C06F9">
        <w:rPr>
          <w:rFonts w:ascii="Times New Roman" w:hAnsi="Times New Roman"/>
          <w:sz w:val="28"/>
          <w:szCs w:val="28"/>
        </w:rPr>
        <w:t>.</w:t>
      </w:r>
      <w:r w:rsidRPr="003C06F9">
        <w:rPr>
          <w:rFonts w:ascii="Times New Roman" w:hAnsi="Times New Roman"/>
          <w:sz w:val="28"/>
          <w:szCs w:val="28"/>
        </w:rPr>
        <w:t xml:space="preserve"> </w:t>
      </w:r>
      <w:r w:rsidR="00545ACA" w:rsidRPr="003C06F9">
        <w:rPr>
          <w:rFonts w:ascii="Times New Roman" w:hAnsi="Times New Roman"/>
          <w:sz w:val="28"/>
          <w:szCs w:val="28"/>
        </w:rPr>
        <w:t xml:space="preserve">К </w:t>
      </w:r>
      <w:r w:rsidRPr="003C06F9">
        <w:rPr>
          <w:rFonts w:ascii="Times New Roman" w:hAnsi="Times New Roman"/>
          <w:sz w:val="28"/>
          <w:szCs w:val="28"/>
        </w:rPr>
        <w:t xml:space="preserve">наиболее существенным из </w:t>
      </w:r>
      <w:r w:rsidR="00545ACA" w:rsidRPr="003C06F9">
        <w:rPr>
          <w:rFonts w:ascii="Times New Roman" w:hAnsi="Times New Roman"/>
          <w:sz w:val="28"/>
          <w:szCs w:val="28"/>
        </w:rPr>
        <w:t xml:space="preserve">данных функций можно отнести </w:t>
      </w:r>
      <w:r w:rsidRPr="003C06F9">
        <w:rPr>
          <w:rFonts w:ascii="Times New Roman" w:hAnsi="Times New Roman"/>
          <w:sz w:val="28"/>
          <w:szCs w:val="28"/>
        </w:rPr>
        <w:t xml:space="preserve">три: </w:t>
      </w:r>
    </w:p>
    <w:p w:rsidR="00545ACA" w:rsidRPr="003C06F9" w:rsidRDefault="00545ACA"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w:t>
      </w:r>
      <w:r w:rsidR="00360556" w:rsidRPr="003C06F9">
        <w:rPr>
          <w:rFonts w:ascii="Times New Roman" w:hAnsi="Times New Roman"/>
          <w:sz w:val="28"/>
          <w:szCs w:val="28"/>
        </w:rPr>
        <w:t>воспроизводственная</w:t>
      </w:r>
      <w:r w:rsidRPr="003C06F9">
        <w:rPr>
          <w:rFonts w:ascii="Times New Roman" w:hAnsi="Times New Roman"/>
          <w:sz w:val="28"/>
          <w:szCs w:val="28"/>
        </w:rPr>
        <w:t>;</w:t>
      </w:r>
      <w:r w:rsidR="00360556" w:rsidRPr="003C06F9">
        <w:rPr>
          <w:rFonts w:ascii="Times New Roman" w:hAnsi="Times New Roman"/>
          <w:sz w:val="28"/>
          <w:szCs w:val="28"/>
        </w:rPr>
        <w:t xml:space="preserve"> </w:t>
      </w:r>
    </w:p>
    <w:p w:rsidR="00545ACA" w:rsidRPr="003C06F9" w:rsidRDefault="00545ACA"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w:t>
      </w:r>
      <w:r w:rsidR="00360556" w:rsidRPr="003C06F9">
        <w:rPr>
          <w:rFonts w:ascii="Times New Roman" w:hAnsi="Times New Roman"/>
          <w:sz w:val="28"/>
          <w:szCs w:val="28"/>
        </w:rPr>
        <w:t>регулирующая</w:t>
      </w:r>
      <w:r w:rsidRPr="003C06F9">
        <w:rPr>
          <w:rFonts w:ascii="Times New Roman" w:hAnsi="Times New Roman"/>
          <w:sz w:val="28"/>
          <w:szCs w:val="28"/>
        </w:rPr>
        <w:t>;</w:t>
      </w:r>
      <w:r w:rsidR="00360556" w:rsidRPr="003C06F9">
        <w:rPr>
          <w:rFonts w:ascii="Times New Roman" w:hAnsi="Times New Roman"/>
          <w:sz w:val="28"/>
          <w:szCs w:val="28"/>
        </w:rPr>
        <w:t xml:space="preserve"> </w:t>
      </w:r>
    </w:p>
    <w:p w:rsidR="00360556" w:rsidRPr="003C06F9" w:rsidRDefault="00545ACA"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w:t>
      </w:r>
      <w:r w:rsidR="00360556" w:rsidRPr="003C06F9">
        <w:rPr>
          <w:rFonts w:ascii="Times New Roman" w:hAnsi="Times New Roman"/>
          <w:sz w:val="28"/>
          <w:szCs w:val="28"/>
        </w:rPr>
        <w:t xml:space="preserve"> производственно-экономическая</w:t>
      </w:r>
      <w:r w:rsidRPr="003C06F9">
        <w:rPr>
          <w:rFonts w:ascii="Times New Roman" w:hAnsi="Times New Roman"/>
          <w:sz w:val="28"/>
          <w:szCs w:val="28"/>
        </w:rPr>
        <w:t xml:space="preserve">, то есть </w:t>
      </w:r>
      <w:r w:rsidR="00360556" w:rsidRPr="003C06F9">
        <w:rPr>
          <w:rFonts w:ascii="Times New Roman" w:hAnsi="Times New Roman"/>
          <w:sz w:val="28"/>
          <w:szCs w:val="28"/>
        </w:rPr>
        <w:t>стимулирующая</w:t>
      </w:r>
      <w:r w:rsidRPr="003C06F9">
        <w:rPr>
          <w:rStyle w:val="a5"/>
          <w:rFonts w:ascii="Times New Roman" w:hAnsi="Times New Roman"/>
          <w:sz w:val="28"/>
          <w:szCs w:val="28"/>
        </w:rPr>
        <w:footnoteReference w:id="7"/>
      </w:r>
      <w:r w:rsidR="00360556" w:rsidRPr="003C06F9">
        <w:rPr>
          <w:rFonts w:ascii="Times New Roman" w:hAnsi="Times New Roman"/>
          <w:sz w:val="28"/>
          <w:szCs w:val="28"/>
        </w:rPr>
        <w:t>.</w:t>
      </w:r>
    </w:p>
    <w:p w:rsidR="00545ACA" w:rsidRPr="003C06F9" w:rsidRDefault="00360556"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Каждой из этих функций соответствует определенный механизм их реализации. </w:t>
      </w:r>
    </w:p>
    <w:p w:rsidR="00360556" w:rsidRPr="003C06F9" w:rsidRDefault="00360556"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Механизмом реализации воспроизводственной функции можно назвать маргинализацию уровней заработной платы, т. е. установление предельных уровней заработной платы, прежде всего минимальных размеров оплаты труда</w:t>
      </w:r>
      <w:r w:rsidR="00545ACA" w:rsidRPr="003C06F9">
        <w:rPr>
          <w:rStyle w:val="a5"/>
          <w:rFonts w:ascii="Times New Roman" w:hAnsi="Times New Roman"/>
          <w:sz w:val="28"/>
          <w:szCs w:val="28"/>
        </w:rPr>
        <w:footnoteReference w:id="8"/>
      </w:r>
      <w:r w:rsidRPr="003C06F9">
        <w:rPr>
          <w:rFonts w:ascii="Times New Roman" w:hAnsi="Times New Roman"/>
          <w:sz w:val="28"/>
          <w:szCs w:val="28"/>
        </w:rPr>
        <w:t>.</w:t>
      </w:r>
    </w:p>
    <w:p w:rsidR="00360556" w:rsidRPr="003C06F9" w:rsidRDefault="00360556"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Механизм реализации регулирующей функции заработной платы - это сегментация уровней заработной платы, т. е. регулирование пропорций (соотношений) в уровнях оплаты труда по сегментам рынка труда: сферам и отраслям экономики, регионам страны, профессионально-квалификационным группам работников</w:t>
      </w:r>
      <w:r w:rsidR="00A25417" w:rsidRPr="003C06F9">
        <w:rPr>
          <w:rStyle w:val="a5"/>
          <w:rFonts w:ascii="Times New Roman" w:hAnsi="Times New Roman"/>
          <w:sz w:val="28"/>
          <w:szCs w:val="28"/>
        </w:rPr>
        <w:footnoteReference w:id="9"/>
      </w:r>
      <w:r w:rsidRPr="003C06F9">
        <w:rPr>
          <w:rFonts w:ascii="Times New Roman" w:hAnsi="Times New Roman"/>
          <w:sz w:val="28"/>
          <w:szCs w:val="28"/>
        </w:rPr>
        <w:t>.</w:t>
      </w:r>
    </w:p>
    <w:p w:rsidR="00360556" w:rsidRPr="003C06F9" w:rsidRDefault="00360556"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Механизм реализации производственно-экономической (стимулирующей) функции заработной платы - это всесторонняя дифференциация заработной платы в зависимости от сложности работ, квалификации работников, условий и интенсивности труда, производительности и эффективности труда и его конечных результатов</w:t>
      </w:r>
      <w:r w:rsidR="00A25417" w:rsidRPr="003C06F9">
        <w:rPr>
          <w:rStyle w:val="a5"/>
          <w:rFonts w:ascii="Times New Roman" w:hAnsi="Times New Roman"/>
          <w:sz w:val="28"/>
          <w:szCs w:val="28"/>
        </w:rPr>
        <w:footnoteReference w:id="10"/>
      </w:r>
      <w:r w:rsidRPr="003C06F9">
        <w:rPr>
          <w:rFonts w:ascii="Times New Roman" w:hAnsi="Times New Roman"/>
          <w:sz w:val="28"/>
          <w:szCs w:val="28"/>
        </w:rPr>
        <w:t>.</w:t>
      </w:r>
    </w:p>
    <w:p w:rsidR="00360556" w:rsidRPr="003C06F9" w:rsidRDefault="00041B3A"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Воспроизводственная функцию оплаты труда </w:t>
      </w:r>
      <w:r w:rsidR="00360556" w:rsidRPr="003C06F9">
        <w:rPr>
          <w:rFonts w:ascii="Times New Roman" w:hAnsi="Times New Roman"/>
          <w:sz w:val="28"/>
          <w:szCs w:val="28"/>
        </w:rPr>
        <w:t xml:space="preserve">непосредственно выражает </w:t>
      </w:r>
      <w:r w:rsidR="001C427E" w:rsidRPr="003C06F9">
        <w:rPr>
          <w:rFonts w:ascii="Times New Roman" w:hAnsi="Times New Roman"/>
          <w:sz w:val="28"/>
          <w:szCs w:val="28"/>
        </w:rPr>
        <w:t xml:space="preserve">саму </w:t>
      </w:r>
      <w:r w:rsidR="00360556" w:rsidRPr="003C06F9">
        <w:rPr>
          <w:rFonts w:ascii="Times New Roman" w:hAnsi="Times New Roman"/>
          <w:sz w:val="28"/>
          <w:szCs w:val="28"/>
        </w:rPr>
        <w:t xml:space="preserve">сущность </w:t>
      </w:r>
      <w:r w:rsidR="001C427E" w:rsidRPr="003C06F9">
        <w:rPr>
          <w:rFonts w:ascii="Times New Roman" w:hAnsi="Times New Roman"/>
          <w:sz w:val="28"/>
          <w:szCs w:val="28"/>
        </w:rPr>
        <w:t xml:space="preserve">заработной платы как социально-экономического явления </w:t>
      </w:r>
      <w:r w:rsidR="00360556" w:rsidRPr="003C06F9">
        <w:rPr>
          <w:rFonts w:ascii="Times New Roman" w:hAnsi="Times New Roman"/>
          <w:sz w:val="28"/>
          <w:szCs w:val="28"/>
        </w:rPr>
        <w:t>и представляется исходной</w:t>
      </w:r>
      <w:r w:rsidR="001C427E" w:rsidRPr="003C06F9">
        <w:rPr>
          <w:rFonts w:ascii="Times New Roman" w:hAnsi="Times New Roman"/>
          <w:sz w:val="28"/>
          <w:szCs w:val="28"/>
        </w:rPr>
        <w:t xml:space="preserve"> для реализации всех остальных функций</w:t>
      </w:r>
      <w:r w:rsidR="00360556" w:rsidRPr="003C06F9">
        <w:rPr>
          <w:rFonts w:ascii="Times New Roman" w:hAnsi="Times New Roman"/>
          <w:sz w:val="28"/>
          <w:szCs w:val="28"/>
        </w:rPr>
        <w:t>. Воспроизводственная функция заработной платы заключается</w:t>
      </w:r>
      <w:r w:rsidR="003C06F9">
        <w:rPr>
          <w:rFonts w:ascii="Times New Roman" w:hAnsi="Times New Roman"/>
          <w:sz w:val="28"/>
          <w:szCs w:val="28"/>
        </w:rPr>
        <w:t xml:space="preserve"> </w:t>
      </w:r>
      <w:r w:rsidR="00360556" w:rsidRPr="003C06F9">
        <w:rPr>
          <w:rFonts w:ascii="Times New Roman" w:hAnsi="Times New Roman"/>
          <w:sz w:val="28"/>
          <w:szCs w:val="28"/>
        </w:rPr>
        <w:t>в обеспечении нормального воспроизводства рабочей силы</w:t>
      </w:r>
      <w:r w:rsidR="001C427E" w:rsidRPr="003C06F9">
        <w:rPr>
          <w:rFonts w:ascii="Times New Roman" w:hAnsi="Times New Roman"/>
          <w:sz w:val="28"/>
          <w:szCs w:val="28"/>
        </w:rPr>
        <w:t>.</w:t>
      </w:r>
      <w:r w:rsidR="00360556" w:rsidRPr="003C06F9">
        <w:rPr>
          <w:rFonts w:ascii="Times New Roman" w:hAnsi="Times New Roman"/>
          <w:sz w:val="28"/>
          <w:szCs w:val="28"/>
        </w:rPr>
        <w:t xml:space="preserve"> </w:t>
      </w:r>
      <w:r w:rsidR="001C427E" w:rsidRPr="003C06F9">
        <w:rPr>
          <w:rFonts w:ascii="Times New Roman" w:hAnsi="Times New Roman"/>
          <w:sz w:val="28"/>
          <w:szCs w:val="28"/>
        </w:rPr>
        <w:t xml:space="preserve">Современное понимание воспроизводства рабочей силы исходит из того, что заработная плата должна не только удовлетворять материальные потребности их роста </w:t>
      </w:r>
      <w:r w:rsidR="00360556" w:rsidRPr="003C06F9">
        <w:rPr>
          <w:rFonts w:ascii="Times New Roman" w:hAnsi="Times New Roman"/>
          <w:sz w:val="28"/>
          <w:szCs w:val="28"/>
        </w:rPr>
        <w:t>предполагает не только восстановление работоспособности работников, но и развитие их личности</w:t>
      </w:r>
      <w:r w:rsidR="001C427E" w:rsidRPr="003C06F9">
        <w:rPr>
          <w:rStyle w:val="a5"/>
          <w:rFonts w:ascii="Times New Roman" w:hAnsi="Times New Roman"/>
          <w:sz w:val="28"/>
          <w:szCs w:val="28"/>
        </w:rPr>
        <w:footnoteReference w:id="11"/>
      </w:r>
      <w:r w:rsidR="00360556" w:rsidRPr="003C06F9">
        <w:rPr>
          <w:rFonts w:ascii="Times New Roman" w:hAnsi="Times New Roman"/>
          <w:sz w:val="28"/>
          <w:szCs w:val="28"/>
        </w:rPr>
        <w:t>.</w:t>
      </w:r>
    </w:p>
    <w:p w:rsidR="00E23905" w:rsidRPr="003C06F9" w:rsidRDefault="00E04896"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Как уже отмечалось, содержание определения </w:t>
      </w:r>
      <w:r w:rsidR="00360556" w:rsidRPr="003C06F9">
        <w:rPr>
          <w:rFonts w:ascii="Times New Roman" w:hAnsi="Times New Roman"/>
          <w:sz w:val="28"/>
          <w:szCs w:val="28"/>
        </w:rPr>
        <w:t>заработной платы</w:t>
      </w:r>
      <w:r w:rsidR="00E23905" w:rsidRPr="003C06F9">
        <w:rPr>
          <w:rFonts w:ascii="Times New Roman" w:hAnsi="Times New Roman"/>
          <w:sz w:val="28"/>
          <w:szCs w:val="28"/>
        </w:rPr>
        <w:t xml:space="preserve"> в научной литературе</w:t>
      </w:r>
      <w:r w:rsidR="003C06F9">
        <w:rPr>
          <w:rFonts w:ascii="Times New Roman" w:hAnsi="Times New Roman"/>
          <w:sz w:val="28"/>
          <w:szCs w:val="28"/>
        </w:rPr>
        <w:t xml:space="preserve"> </w:t>
      </w:r>
      <w:r w:rsidR="00360556" w:rsidRPr="003C06F9">
        <w:rPr>
          <w:rFonts w:ascii="Times New Roman" w:hAnsi="Times New Roman"/>
          <w:sz w:val="28"/>
          <w:szCs w:val="28"/>
        </w:rPr>
        <w:t>варьируется в зависимости от того, какой товар имеется в виду, когда идет речь о сделке между работодателем и наемным работником на рынке труда (рабочей силы)</w:t>
      </w:r>
      <w:r w:rsidR="00E23905" w:rsidRPr="003C06F9">
        <w:rPr>
          <w:rStyle w:val="a5"/>
          <w:rFonts w:ascii="Times New Roman" w:hAnsi="Times New Roman"/>
          <w:sz w:val="28"/>
          <w:szCs w:val="28"/>
        </w:rPr>
        <w:footnoteReference w:id="12"/>
      </w:r>
      <w:r w:rsidR="00360556" w:rsidRPr="003C06F9">
        <w:rPr>
          <w:rFonts w:ascii="Times New Roman" w:hAnsi="Times New Roman"/>
          <w:sz w:val="28"/>
          <w:szCs w:val="28"/>
        </w:rPr>
        <w:t>.</w:t>
      </w:r>
      <w:r w:rsidR="003C06F9">
        <w:rPr>
          <w:rFonts w:ascii="Times New Roman" w:hAnsi="Times New Roman"/>
          <w:sz w:val="28"/>
          <w:szCs w:val="28"/>
        </w:rPr>
        <w:t xml:space="preserve"> </w:t>
      </w:r>
      <w:r w:rsidR="00360556" w:rsidRPr="003C06F9">
        <w:rPr>
          <w:rFonts w:ascii="Times New Roman" w:hAnsi="Times New Roman"/>
          <w:sz w:val="28"/>
          <w:szCs w:val="28"/>
        </w:rPr>
        <w:t xml:space="preserve">Наиболее приемлемым является определение заработной платы как цены ресурсов труда. </w:t>
      </w:r>
      <w:r w:rsidR="00E23905" w:rsidRPr="003C06F9">
        <w:rPr>
          <w:rFonts w:ascii="Times New Roman" w:hAnsi="Times New Roman"/>
          <w:sz w:val="28"/>
          <w:szCs w:val="28"/>
        </w:rPr>
        <w:t xml:space="preserve">На </w:t>
      </w:r>
      <w:r w:rsidR="00360556" w:rsidRPr="003C06F9">
        <w:rPr>
          <w:rFonts w:ascii="Times New Roman" w:hAnsi="Times New Roman"/>
          <w:sz w:val="28"/>
          <w:szCs w:val="28"/>
        </w:rPr>
        <w:t xml:space="preserve">рынке труда продается и покупается не сам труд как таковой, а ресурс труда, т. е. совокупность физических и умственных способностей работника, который используется в процессе труда. </w:t>
      </w:r>
    </w:p>
    <w:p w:rsidR="00360556" w:rsidRPr="003C06F9" w:rsidRDefault="00360556"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Труд - это процесс, начинающийся после того, как работодателем куплена или арендована на определенный срок и используется способность наемного работника к труду. </w:t>
      </w:r>
      <w:r w:rsidR="00E23905" w:rsidRPr="003C06F9">
        <w:rPr>
          <w:rFonts w:ascii="Times New Roman" w:hAnsi="Times New Roman"/>
          <w:sz w:val="28"/>
          <w:szCs w:val="28"/>
        </w:rPr>
        <w:t xml:space="preserve">По мнению В. В. Бородиной, </w:t>
      </w:r>
      <w:r w:rsidRPr="003C06F9">
        <w:rPr>
          <w:rFonts w:ascii="Times New Roman" w:hAnsi="Times New Roman"/>
          <w:sz w:val="28"/>
          <w:szCs w:val="28"/>
        </w:rPr>
        <w:t xml:space="preserve">термин «ресурс труда» является синонимом категории «рабочая сила», однако имеет то преимущество, что в обыденном сознании не ассоциируется с личностью работника, которая не может быть в демократическом обществе объектом рыночных сделок. </w:t>
      </w:r>
      <w:r w:rsidR="00E23905" w:rsidRPr="003C06F9">
        <w:rPr>
          <w:rFonts w:ascii="Times New Roman" w:hAnsi="Times New Roman"/>
          <w:sz w:val="28"/>
          <w:szCs w:val="28"/>
        </w:rPr>
        <w:t>Она допускает возможность использования</w:t>
      </w:r>
      <w:r w:rsidR="003C06F9">
        <w:rPr>
          <w:rFonts w:ascii="Times New Roman" w:hAnsi="Times New Roman"/>
          <w:sz w:val="28"/>
          <w:szCs w:val="28"/>
        </w:rPr>
        <w:t xml:space="preserve"> </w:t>
      </w:r>
      <w:r w:rsidR="00E23905" w:rsidRPr="003C06F9">
        <w:rPr>
          <w:rFonts w:ascii="Times New Roman" w:hAnsi="Times New Roman"/>
          <w:sz w:val="28"/>
          <w:szCs w:val="28"/>
        </w:rPr>
        <w:t xml:space="preserve">понятия </w:t>
      </w:r>
      <w:r w:rsidRPr="003C06F9">
        <w:rPr>
          <w:rFonts w:ascii="Times New Roman" w:hAnsi="Times New Roman"/>
          <w:sz w:val="28"/>
          <w:szCs w:val="28"/>
        </w:rPr>
        <w:t>«цена труда»</w:t>
      </w:r>
      <w:r w:rsidR="00CB3B26" w:rsidRPr="003C06F9">
        <w:rPr>
          <w:rFonts w:ascii="Times New Roman" w:hAnsi="Times New Roman"/>
          <w:sz w:val="28"/>
          <w:szCs w:val="28"/>
        </w:rPr>
        <w:t xml:space="preserve"> как экономической категории</w:t>
      </w:r>
      <w:r w:rsidRPr="003C06F9">
        <w:rPr>
          <w:rFonts w:ascii="Times New Roman" w:hAnsi="Times New Roman"/>
          <w:sz w:val="28"/>
          <w:szCs w:val="28"/>
        </w:rPr>
        <w:t>, имея в виду, что речь идет о цене рабочей силы</w:t>
      </w:r>
      <w:r w:rsidR="00CB3B26" w:rsidRPr="003C06F9">
        <w:rPr>
          <w:rStyle w:val="a5"/>
          <w:rFonts w:ascii="Times New Roman" w:hAnsi="Times New Roman"/>
          <w:sz w:val="28"/>
          <w:szCs w:val="28"/>
        </w:rPr>
        <w:footnoteReference w:id="13"/>
      </w:r>
      <w:r w:rsidRPr="003C06F9">
        <w:rPr>
          <w:rFonts w:ascii="Times New Roman" w:hAnsi="Times New Roman"/>
          <w:sz w:val="28"/>
          <w:szCs w:val="28"/>
        </w:rPr>
        <w:t>.</w:t>
      </w:r>
    </w:p>
    <w:p w:rsidR="00CB3B26" w:rsidRPr="003C06F9" w:rsidRDefault="00CB3B26"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На </w:t>
      </w:r>
      <w:r w:rsidR="00360556" w:rsidRPr="003C06F9">
        <w:rPr>
          <w:rFonts w:ascii="Times New Roman" w:hAnsi="Times New Roman"/>
          <w:sz w:val="28"/>
          <w:szCs w:val="28"/>
        </w:rPr>
        <w:t xml:space="preserve">свободном рынке труда </w:t>
      </w:r>
      <w:r w:rsidRPr="003C06F9">
        <w:rPr>
          <w:rFonts w:ascii="Times New Roman" w:hAnsi="Times New Roman"/>
          <w:sz w:val="28"/>
          <w:szCs w:val="28"/>
        </w:rPr>
        <w:t xml:space="preserve">в условиях совершенной конкуренции </w:t>
      </w:r>
      <w:r w:rsidR="00360556" w:rsidRPr="003C06F9">
        <w:rPr>
          <w:rFonts w:ascii="Times New Roman" w:hAnsi="Times New Roman"/>
          <w:sz w:val="28"/>
          <w:szCs w:val="28"/>
        </w:rPr>
        <w:t xml:space="preserve">постоянно происходят перемещения рабочей силы в те сегменты рынка, где цена труда выше равновесной. В результате предложение труда в указанных сегментах растет, что приводит к снижению цены труда до равновесного уровня. В то же время отлив рабочей силы из тех сегментов, где цена труда ниже равновесной, ведет к увеличению спроса на труд и, следовательно, повышению цены труда до равновесного уровня. Указанный механизм в формировании цены труда </w:t>
      </w:r>
      <w:r w:rsidRPr="003C06F9">
        <w:rPr>
          <w:rFonts w:ascii="Times New Roman" w:hAnsi="Times New Roman"/>
          <w:sz w:val="28"/>
          <w:szCs w:val="28"/>
        </w:rPr>
        <w:t xml:space="preserve">способен изменяться </w:t>
      </w:r>
      <w:r w:rsidR="00360556" w:rsidRPr="003C06F9">
        <w:rPr>
          <w:rFonts w:ascii="Times New Roman" w:hAnsi="Times New Roman"/>
          <w:sz w:val="28"/>
          <w:szCs w:val="28"/>
        </w:rPr>
        <w:t>в условиях современного рынка труда</w:t>
      </w:r>
      <w:r w:rsidRPr="003C06F9">
        <w:rPr>
          <w:rFonts w:ascii="Times New Roman" w:hAnsi="Times New Roman"/>
          <w:sz w:val="28"/>
          <w:szCs w:val="28"/>
        </w:rPr>
        <w:t xml:space="preserve"> под влиянием ряда факторов. В частности, на динамические изменения внутри реализации данного механизма могут влиять профессиональные характеристики работника, особенности конкретной совокупности участников рынка труда,</w:t>
      </w:r>
      <w:r w:rsidR="003C06F9">
        <w:rPr>
          <w:rFonts w:ascii="Times New Roman" w:hAnsi="Times New Roman"/>
          <w:sz w:val="28"/>
          <w:szCs w:val="28"/>
        </w:rPr>
        <w:t xml:space="preserve"> </w:t>
      </w:r>
      <w:r w:rsidR="00360556" w:rsidRPr="003C06F9">
        <w:rPr>
          <w:rFonts w:ascii="Times New Roman" w:hAnsi="Times New Roman"/>
          <w:sz w:val="28"/>
          <w:szCs w:val="28"/>
        </w:rPr>
        <w:t>на котором в качестве субъектов рынка выступают не только работодатели и наемные работники, но и государство, профсоюзные центры, ассоциации работодателей</w:t>
      </w:r>
      <w:r w:rsidRPr="003C06F9">
        <w:rPr>
          <w:rFonts w:ascii="Times New Roman" w:hAnsi="Times New Roman"/>
          <w:sz w:val="28"/>
          <w:szCs w:val="28"/>
        </w:rPr>
        <w:t xml:space="preserve"> и прочее</w:t>
      </w:r>
      <w:r w:rsidR="00360556" w:rsidRPr="003C06F9">
        <w:rPr>
          <w:rFonts w:ascii="Times New Roman" w:hAnsi="Times New Roman"/>
          <w:sz w:val="28"/>
          <w:szCs w:val="28"/>
        </w:rPr>
        <w:t xml:space="preserve">. </w:t>
      </w:r>
    </w:p>
    <w:p w:rsidR="006F1106" w:rsidRPr="003C06F9" w:rsidRDefault="00360556"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Главный недостаток</w:t>
      </w:r>
      <w:r w:rsidR="00CB3B26" w:rsidRPr="003C06F9">
        <w:rPr>
          <w:rFonts w:ascii="Times New Roman" w:hAnsi="Times New Roman"/>
          <w:sz w:val="28"/>
          <w:szCs w:val="28"/>
        </w:rPr>
        <w:t xml:space="preserve"> действующих ныне систем оплаты труда заключается в том</w:t>
      </w:r>
      <w:r w:rsidRPr="003C06F9">
        <w:rPr>
          <w:rFonts w:ascii="Times New Roman" w:hAnsi="Times New Roman"/>
          <w:sz w:val="28"/>
          <w:szCs w:val="28"/>
        </w:rPr>
        <w:t xml:space="preserve">, что заработная плата плохо, а зачастую вообще </w:t>
      </w:r>
      <w:r w:rsidR="00E04896" w:rsidRPr="003C06F9">
        <w:rPr>
          <w:rFonts w:ascii="Times New Roman" w:hAnsi="Times New Roman"/>
          <w:sz w:val="28"/>
          <w:szCs w:val="28"/>
        </w:rPr>
        <w:t xml:space="preserve">никак </w:t>
      </w:r>
      <w:r w:rsidRPr="003C06F9">
        <w:rPr>
          <w:rFonts w:ascii="Times New Roman" w:hAnsi="Times New Roman"/>
          <w:sz w:val="28"/>
          <w:szCs w:val="28"/>
        </w:rPr>
        <w:t xml:space="preserve">не связана с конечным результатом труда. </w:t>
      </w:r>
      <w:r w:rsidR="00E04896" w:rsidRPr="003C06F9">
        <w:rPr>
          <w:rFonts w:ascii="Times New Roman" w:hAnsi="Times New Roman"/>
          <w:sz w:val="28"/>
          <w:szCs w:val="28"/>
        </w:rPr>
        <w:t xml:space="preserve">В ходе детального анализа этой проблемы </w:t>
      </w:r>
      <w:r w:rsidRPr="003C06F9">
        <w:rPr>
          <w:rFonts w:ascii="Times New Roman" w:hAnsi="Times New Roman"/>
          <w:sz w:val="28"/>
          <w:szCs w:val="28"/>
        </w:rPr>
        <w:t xml:space="preserve">можно увидеть следующее противоречие: результаты труда коллективны, а оплата индивидуальна. </w:t>
      </w:r>
      <w:r w:rsidR="00CB3B26" w:rsidRPr="003C06F9">
        <w:rPr>
          <w:rFonts w:ascii="Times New Roman" w:hAnsi="Times New Roman"/>
          <w:sz w:val="28"/>
          <w:szCs w:val="28"/>
        </w:rPr>
        <w:t>Для преодоления указанного противоречия необходимо следовать по одному из двух возможных путей</w:t>
      </w:r>
      <w:r w:rsidRPr="003C06F9">
        <w:rPr>
          <w:rFonts w:ascii="Times New Roman" w:hAnsi="Times New Roman"/>
          <w:sz w:val="28"/>
          <w:szCs w:val="28"/>
        </w:rPr>
        <w:t>: либо индивидуализировать результаты, либо коллективизировать систему оплаты труда</w:t>
      </w:r>
      <w:r w:rsidR="00CB3B26" w:rsidRPr="003C06F9">
        <w:rPr>
          <w:rStyle w:val="a5"/>
          <w:rFonts w:ascii="Times New Roman" w:hAnsi="Times New Roman"/>
          <w:sz w:val="28"/>
          <w:szCs w:val="28"/>
        </w:rPr>
        <w:footnoteReference w:id="14"/>
      </w:r>
      <w:r w:rsidRPr="003C06F9">
        <w:rPr>
          <w:rFonts w:ascii="Times New Roman" w:hAnsi="Times New Roman"/>
          <w:sz w:val="28"/>
          <w:szCs w:val="28"/>
        </w:rPr>
        <w:t>.</w:t>
      </w:r>
      <w:r w:rsidR="00CB3B26" w:rsidRPr="003C06F9">
        <w:rPr>
          <w:rFonts w:ascii="Times New Roman" w:hAnsi="Times New Roman"/>
          <w:sz w:val="28"/>
          <w:szCs w:val="28"/>
        </w:rPr>
        <w:t xml:space="preserve"> Некоторые экономисты, исследуя вопросы совершенствования коллективных форм оплаты труда, не учитывают ее регулирующей роли, а также недооценивают важность выплачиваемого аванса</w:t>
      </w:r>
      <w:r w:rsidR="00CB3B26" w:rsidRPr="003C06F9">
        <w:rPr>
          <w:rStyle w:val="a5"/>
          <w:rFonts w:ascii="Times New Roman" w:hAnsi="Times New Roman"/>
          <w:sz w:val="28"/>
          <w:szCs w:val="28"/>
        </w:rPr>
        <w:footnoteReference w:id="15"/>
      </w:r>
      <w:r w:rsidR="00CB3B26" w:rsidRPr="003C06F9">
        <w:rPr>
          <w:rFonts w:ascii="Times New Roman" w:hAnsi="Times New Roman"/>
          <w:sz w:val="28"/>
          <w:szCs w:val="28"/>
        </w:rPr>
        <w:t xml:space="preserve">. </w:t>
      </w:r>
    </w:p>
    <w:p w:rsidR="00360556" w:rsidRPr="003C06F9" w:rsidRDefault="00CB3B26"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Совершенствование организации заработной платы в целях обеспечения ее более полного соответствия принципу оплаты труда по количеству и качеству труда продолжает сохранять актуальность.</w:t>
      </w:r>
      <w:r w:rsidR="006F1106" w:rsidRPr="003C06F9">
        <w:rPr>
          <w:rFonts w:ascii="Times New Roman" w:hAnsi="Times New Roman"/>
          <w:sz w:val="28"/>
          <w:szCs w:val="28"/>
        </w:rPr>
        <w:t xml:space="preserve"> </w:t>
      </w:r>
      <w:r w:rsidR="00360556" w:rsidRPr="003C06F9">
        <w:rPr>
          <w:rFonts w:ascii="Times New Roman" w:hAnsi="Times New Roman"/>
          <w:sz w:val="28"/>
          <w:szCs w:val="28"/>
        </w:rPr>
        <w:t>Центральные идеи реформы заработной платы</w:t>
      </w:r>
      <w:r w:rsidRPr="003C06F9">
        <w:rPr>
          <w:rFonts w:ascii="Times New Roman" w:hAnsi="Times New Roman"/>
          <w:sz w:val="28"/>
          <w:szCs w:val="28"/>
        </w:rPr>
        <w:t xml:space="preserve"> в России</w:t>
      </w:r>
      <w:r w:rsidR="003C06F9">
        <w:rPr>
          <w:rFonts w:ascii="Times New Roman" w:hAnsi="Times New Roman"/>
          <w:sz w:val="28"/>
          <w:szCs w:val="28"/>
        </w:rPr>
        <w:t xml:space="preserve"> </w:t>
      </w:r>
      <w:r w:rsidR="00360556" w:rsidRPr="003C06F9">
        <w:rPr>
          <w:rFonts w:ascii="Times New Roman" w:hAnsi="Times New Roman"/>
          <w:sz w:val="28"/>
          <w:szCs w:val="28"/>
        </w:rPr>
        <w:t>-</w:t>
      </w:r>
      <w:r w:rsidRPr="003C06F9">
        <w:rPr>
          <w:rFonts w:ascii="Times New Roman" w:hAnsi="Times New Roman"/>
          <w:sz w:val="28"/>
          <w:szCs w:val="28"/>
        </w:rPr>
        <w:t xml:space="preserve"> это</w:t>
      </w:r>
      <w:r w:rsidR="003C06F9">
        <w:rPr>
          <w:rFonts w:ascii="Times New Roman" w:hAnsi="Times New Roman"/>
          <w:sz w:val="28"/>
          <w:szCs w:val="28"/>
        </w:rPr>
        <w:t xml:space="preserve"> </w:t>
      </w:r>
      <w:r w:rsidR="00360556" w:rsidRPr="003C06F9">
        <w:rPr>
          <w:rFonts w:ascii="Times New Roman" w:hAnsi="Times New Roman"/>
          <w:sz w:val="28"/>
          <w:szCs w:val="28"/>
        </w:rPr>
        <w:t>устранение уравниловки к оплате труда, государственное регулирование размеров тарифных ставок Единой тарифной сетки, проведение мер по повышению заработной платы исключительно за счет собственных средств предприятий без выделения на эти цели ассигнований из федерального бюджета - не только не устарели, но наоборот, стали еще более актуальными</w:t>
      </w:r>
      <w:r w:rsidR="00DB3B9A" w:rsidRPr="003C06F9">
        <w:rPr>
          <w:rFonts w:ascii="Times New Roman" w:hAnsi="Times New Roman"/>
          <w:sz w:val="28"/>
          <w:szCs w:val="28"/>
        </w:rPr>
        <w:t>.</w:t>
      </w:r>
      <w:r w:rsidR="003C06F9">
        <w:rPr>
          <w:rFonts w:ascii="Times New Roman" w:hAnsi="Times New Roman"/>
          <w:sz w:val="28"/>
          <w:szCs w:val="28"/>
        </w:rPr>
        <w:t xml:space="preserve"> </w:t>
      </w:r>
      <w:r w:rsidR="008F4015" w:rsidRPr="003C06F9">
        <w:rPr>
          <w:rFonts w:ascii="Times New Roman" w:hAnsi="Times New Roman"/>
          <w:sz w:val="28"/>
          <w:szCs w:val="28"/>
        </w:rPr>
        <w:t xml:space="preserve">На практике все обстоит сложнее. </w:t>
      </w:r>
      <w:r w:rsidR="00DB3B9A" w:rsidRPr="003C06F9">
        <w:rPr>
          <w:rFonts w:ascii="Times New Roman" w:hAnsi="Times New Roman"/>
          <w:sz w:val="28"/>
          <w:szCs w:val="28"/>
        </w:rPr>
        <w:t xml:space="preserve">Добиться радикальных </w:t>
      </w:r>
      <w:r w:rsidR="00360556" w:rsidRPr="003C06F9">
        <w:rPr>
          <w:rFonts w:ascii="Times New Roman" w:hAnsi="Times New Roman"/>
          <w:sz w:val="28"/>
          <w:szCs w:val="28"/>
        </w:rPr>
        <w:t xml:space="preserve">положительных </w:t>
      </w:r>
      <w:r w:rsidR="00DB3B9A" w:rsidRPr="003C06F9">
        <w:rPr>
          <w:rFonts w:ascii="Times New Roman" w:hAnsi="Times New Roman"/>
          <w:sz w:val="28"/>
          <w:szCs w:val="28"/>
        </w:rPr>
        <w:t xml:space="preserve">изменений в системе оплаты труда </w:t>
      </w:r>
      <w:r w:rsidR="00360556" w:rsidRPr="003C06F9">
        <w:rPr>
          <w:rFonts w:ascii="Times New Roman" w:hAnsi="Times New Roman"/>
          <w:sz w:val="28"/>
          <w:szCs w:val="28"/>
        </w:rPr>
        <w:t>не удается из-за несовершенства механизма хозяйствования и просчетов в политике, которые привели к катастрофическому финансовому состоянию большинство хозяйств-производителей товарной продукции</w:t>
      </w:r>
      <w:r w:rsidR="00DB3B9A" w:rsidRPr="003C06F9">
        <w:rPr>
          <w:rStyle w:val="a5"/>
          <w:rFonts w:ascii="Times New Roman" w:hAnsi="Times New Roman"/>
          <w:sz w:val="28"/>
          <w:szCs w:val="28"/>
        </w:rPr>
        <w:footnoteReference w:id="16"/>
      </w:r>
      <w:r w:rsidR="00360556" w:rsidRPr="003C06F9">
        <w:rPr>
          <w:rFonts w:ascii="Times New Roman" w:hAnsi="Times New Roman"/>
          <w:sz w:val="28"/>
          <w:szCs w:val="28"/>
        </w:rPr>
        <w:t xml:space="preserve">. </w:t>
      </w:r>
    </w:p>
    <w:p w:rsidR="00360556" w:rsidRPr="003C06F9" w:rsidRDefault="00360556"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Понятие «оплата труда» неразрывно связано с понятием «тарифная система». Тарифная система </w:t>
      </w:r>
      <w:r w:rsidR="00DB3B9A" w:rsidRPr="003C06F9">
        <w:rPr>
          <w:rFonts w:ascii="Times New Roman" w:hAnsi="Times New Roman"/>
          <w:sz w:val="28"/>
          <w:szCs w:val="28"/>
        </w:rPr>
        <w:t xml:space="preserve">была и </w:t>
      </w:r>
      <w:r w:rsidRPr="003C06F9">
        <w:rPr>
          <w:rFonts w:ascii="Times New Roman" w:hAnsi="Times New Roman"/>
          <w:sz w:val="28"/>
          <w:szCs w:val="28"/>
        </w:rPr>
        <w:t>остается базовой для организации оплаты труда.</w:t>
      </w:r>
      <w:r w:rsidR="00DB3B9A" w:rsidRPr="003C06F9">
        <w:rPr>
          <w:rFonts w:ascii="Times New Roman" w:hAnsi="Times New Roman"/>
          <w:sz w:val="28"/>
          <w:szCs w:val="28"/>
        </w:rPr>
        <w:t xml:space="preserve"> </w:t>
      </w:r>
      <w:r w:rsidRPr="003C06F9">
        <w:rPr>
          <w:rFonts w:ascii="Times New Roman" w:hAnsi="Times New Roman"/>
          <w:sz w:val="28"/>
          <w:szCs w:val="28"/>
        </w:rPr>
        <w:t>Тарифное регулирование заработной платы представляет собой ее дифференциацию на основе установления различных тарифных ставок в зависимости от тарифных разрядов работ (работников), определенных по результатам тарификации работ (работников). Таким образом, тарифная</w:t>
      </w:r>
      <w:r w:rsidR="003C06F9">
        <w:rPr>
          <w:rFonts w:ascii="Times New Roman" w:hAnsi="Times New Roman"/>
          <w:sz w:val="28"/>
          <w:szCs w:val="28"/>
        </w:rPr>
        <w:t xml:space="preserve"> </w:t>
      </w:r>
      <w:r w:rsidRPr="003C06F9">
        <w:rPr>
          <w:rFonts w:ascii="Times New Roman" w:hAnsi="Times New Roman"/>
          <w:sz w:val="28"/>
          <w:szCs w:val="28"/>
        </w:rPr>
        <w:t>система - это совокупность норм и нормативов, позволяющих дифференцировать уровень оплаты труда в зависимости от условий труда, от профессионально-квалификационного уровня, стажа и отношения к труду.</w:t>
      </w:r>
      <w:r w:rsidR="00916D7C" w:rsidRPr="003C06F9">
        <w:rPr>
          <w:rFonts w:ascii="Times New Roman" w:hAnsi="Times New Roman"/>
          <w:sz w:val="28"/>
          <w:szCs w:val="28"/>
        </w:rPr>
        <w:t xml:space="preserve"> </w:t>
      </w:r>
      <w:r w:rsidRPr="003C06F9">
        <w:rPr>
          <w:rFonts w:ascii="Times New Roman" w:hAnsi="Times New Roman"/>
          <w:sz w:val="28"/>
          <w:szCs w:val="28"/>
        </w:rPr>
        <w:t>Основными составными элементами тарифной системы являются:</w:t>
      </w:r>
      <w:r w:rsidR="003C06F9">
        <w:rPr>
          <w:rFonts w:ascii="Times New Roman" w:hAnsi="Times New Roman"/>
          <w:sz w:val="28"/>
          <w:szCs w:val="28"/>
        </w:rPr>
        <w:t xml:space="preserve"> </w:t>
      </w:r>
      <w:r w:rsidRPr="003C06F9">
        <w:rPr>
          <w:rFonts w:ascii="Times New Roman" w:hAnsi="Times New Roman"/>
          <w:sz w:val="28"/>
          <w:szCs w:val="28"/>
        </w:rPr>
        <w:t>тарифные сетки, тарифные ставки, расчетные коэффициенты к заработной плате и тарифно-квалификационные справочники.</w:t>
      </w:r>
      <w:r w:rsidR="00916D7C" w:rsidRPr="003C06F9">
        <w:rPr>
          <w:rFonts w:ascii="Times New Roman" w:hAnsi="Times New Roman"/>
          <w:sz w:val="28"/>
          <w:szCs w:val="28"/>
        </w:rPr>
        <w:t xml:space="preserve"> </w:t>
      </w:r>
      <w:r w:rsidRPr="003C06F9">
        <w:rPr>
          <w:rFonts w:ascii="Times New Roman" w:hAnsi="Times New Roman"/>
          <w:sz w:val="28"/>
          <w:szCs w:val="28"/>
        </w:rPr>
        <w:t xml:space="preserve">Тарифно-квалификационный справочник </w:t>
      </w:r>
      <w:r w:rsidR="00916D7C" w:rsidRPr="003C06F9">
        <w:rPr>
          <w:rFonts w:ascii="Times New Roman" w:hAnsi="Times New Roman"/>
          <w:sz w:val="28"/>
          <w:szCs w:val="28"/>
        </w:rPr>
        <w:t>как нормативный документ</w:t>
      </w:r>
      <w:r w:rsidR="003C06F9">
        <w:rPr>
          <w:rFonts w:ascii="Times New Roman" w:hAnsi="Times New Roman"/>
          <w:sz w:val="28"/>
          <w:szCs w:val="28"/>
        </w:rPr>
        <w:t xml:space="preserve"> </w:t>
      </w:r>
      <w:r w:rsidR="00916D7C" w:rsidRPr="003C06F9">
        <w:rPr>
          <w:rFonts w:ascii="Times New Roman" w:hAnsi="Times New Roman"/>
          <w:sz w:val="28"/>
          <w:szCs w:val="28"/>
        </w:rPr>
        <w:t>представляет собой сборник тарифно-квалификационных характеристик для всех профессий рабочих, сгруппированным в разделы по производствам и видам работ</w:t>
      </w:r>
      <w:r w:rsidR="00916D7C" w:rsidRPr="003C06F9">
        <w:rPr>
          <w:rStyle w:val="a5"/>
          <w:rFonts w:ascii="Times New Roman" w:hAnsi="Times New Roman"/>
          <w:sz w:val="28"/>
          <w:szCs w:val="28"/>
        </w:rPr>
        <w:footnoteReference w:id="17"/>
      </w:r>
      <w:r w:rsidR="00916D7C" w:rsidRPr="003C06F9">
        <w:rPr>
          <w:rFonts w:ascii="Times New Roman" w:hAnsi="Times New Roman"/>
          <w:sz w:val="28"/>
          <w:szCs w:val="28"/>
        </w:rPr>
        <w:t>.</w:t>
      </w:r>
    </w:p>
    <w:p w:rsidR="008F4015" w:rsidRPr="003C06F9" w:rsidRDefault="008F4015"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Тарифная сетка представляет собой шкалу, определяющую соотношение тарифных коэффициентов, количество разрядов, категорий работников, а также межкатегорийных коэффициентов.</w:t>
      </w:r>
    </w:p>
    <w:p w:rsidR="008F4015" w:rsidRPr="003C06F9" w:rsidRDefault="008F4015"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С помощью тарифной сетки определяют соотношение тарифных ставок в зависимости от квалификации работника (сложности труда)</w:t>
      </w:r>
      <w:r w:rsidRPr="003C06F9">
        <w:rPr>
          <w:rStyle w:val="a5"/>
          <w:rFonts w:ascii="Times New Roman" w:hAnsi="Times New Roman"/>
          <w:sz w:val="28"/>
          <w:szCs w:val="28"/>
        </w:rPr>
        <w:footnoteReference w:id="18"/>
      </w:r>
      <w:r w:rsidRPr="003C06F9">
        <w:rPr>
          <w:rFonts w:ascii="Times New Roman" w:hAnsi="Times New Roman"/>
          <w:sz w:val="28"/>
          <w:szCs w:val="28"/>
        </w:rPr>
        <w:t>. В настоящее время распространены два варианта тарифных сеток: Единая тарифная сетка (ЕСТ), имеющая восемнадцать разрядов и шестиразрядная тарифная сетка, применяемая на сельскохозяйственных предприятиях.</w:t>
      </w:r>
    </w:p>
    <w:p w:rsidR="00360556" w:rsidRPr="003C06F9" w:rsidRDefault="00360556"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Понятие </w:t>
      </w:r>
      <w:r w:rsidR="008F4015" w:rsidRPr="003C06F9">
        <w:rPr>
          <w:rFonts w:ascii="Times New Roman" w:hAnsi="Times New Roman"/>
          <w:sz w:val="28"/>
          <w:szCs w:val="28"/>
        </w:rPr>
        <w:t>«</w:t>
      </w:r>
      <w:r w:rsidRPr="003C06F9">
        <w:rPr>
          <w:rFonts w:ascii="Times New Roman" w:hAnsi="Times New Roman"/>
          <w:sz w:val="28"/>
          <w:szCs w:val="28"/>
        </w:rPr>
        <w:t>коэффициент</w:t>
      </w:r>
      <w:r w:rsidR="008F4015" w:rsidRPr="003C06F9">
        <w:rPr>
          <w:rFonts w:ascii="Times New Roman" w:hAnsi="Times New Roman"/>
          <w:sz w:val="28"/>
          <w:szCs w:val="28"/>
        </w:rPr>
        <w:t>ы</w:t>
      </w:r>
      <w:r w:rsidRPr="003C06F9">
        <w:rPr>
          <w:rFonts w:ascii="Times New Roman" w:hAnsi="Times New Roman"/>
          <w:sz w:val="28"/>
          <w:szCs w:val="28"/>
        </w:rPr>
        <w:t xml:space="preserve"> к заработной плате</w:t>
      </w:r>
      <w:r w:rsidR="008F4015" w:rsidRPr="003C06F9">
        <w:rPr>
          <w:rFonts w:ascii="Times New Roman" w:hAnsi="Times New Roman"/>
          <w:sz w:val="28"/>
          <w:szCs w:val="28"/>
        </w:rPr>
        <w:t>»</w:t>
      </w:r>
      <w:r w:rsidRPr="003C06F9">
        <w:rPr>
          <w:rFonts w:ascii="Times New Roman" w:hAnsi="Times New Roman"/>
          <w:sz w:val="28"/>
          <w:szCs w:val="28"/>
        </w:rPr>
        <w:t xml:space="preserve"> отражают изменение размеров заработной платы (оплаты труда) в зависимости от местоположения предприятия и являются средствами регулирования оплаты труда.</w:t>
      </w:r>
      <w:r w:rsidR="008F4015" w:rsidRPr="003C06F9">
        <w:rPr>
          <w:rFonts w:ascii="Times New Roman" w:hAnsi="Times New Roman"/>
          <w:sz w:val="28"/>
          <w:szCs w:val="28"/>
        </w:rPr>
        <w:t xml:space="preserve"> </w:t>
      </w:r>
      <w:r w:rsidRPr="003C06F9">
        <w:rPr>
          <w:rFonts w:ascii="Times New Roman" w:hAnsi="Times New Roman"/>
          <w:sz w:val="28"/>
          <w:szCs w:val="28"/>
        </w:rPr>
        <w:t>Необходимость регулирования обусловлена территориальными различиями в уровне розничных цен.</w:t>
      </w:r>
    </w:p>
    <w:p w:rsidR="008D4323" w:rsidRPr="003C06F9" w:rsidRDefault="008D4323"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Различают основную и дополнительную оплату труда. К основной относится оплата, начисляемая работникам за отработанное время.</w:t>
      </w:r>
      <w:r w:rsidR="003C06F9">
        <w:rPr>
          <w:rFonts w:ascii="Times New Roman" w:hAnsi="Times New Roman"/>
          <w:sz w:val="28"/>
          <w:szCs w:val="28"/>
        </w:rPr>
        <w:t xml:space="preserve"> </w:t>
      </w:r>
      <w:r w:rsidRPr="003C06F9">
        <w:rPr>
          <w:rFonts w:ascii="Times New Roman" w:hAnsi="Times New Roman"/>
          <w:sz w:val="28"/>
          <w:szCs w:val="28"/>
        </w:rPr>
        <w:t>Основанием для начисления оплаты является штатное расписание, кадровые приказы.</w:t>
      </w:r>
      <w:r w:rsidR="003C06F9">
        <w:rPr>
          <w:rFonts w:ascii="Times New Roman" w:hAnsi="Times New Roman"/>
          <w:sz w:val="28"/>
          <w:szCs w:val="28"/>
        </w:rPr>
        <w:t xml:space="preserve"> </w:t>
      </w:r>
      <w:r w:rsidRPr="003C06F9">
        <w:rPr>
          <w:rFonts w:ascii="Times New Roman" w:hAnsi="Times New Roman"/>
          <w:sz w:val="28"/>
          <w:szCs w:val="28"/>
        </w:rPr>
        <w:t>Основная оплата труда представляет собой вознаграждение за труд в зависимости от его количества и качества в размерах, необходимых для производства рабочей силы.</w:t>
      </w:r>
    </w:p>
    <w:p w:rsidR="00360556" w:rsidRPr="003C06F9" w:rsidRDefault="008D4323"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К дополнительной заработной плате относятся выплаты за не проработанное время, предусмотренные законодательством по труду (отпускные, различные компенсации, пособия), или по инициативе руководства организации (премии).</w:t>
      </w:r>
      <w:r w:rsidR="003C06F9">
        <w:rPr>
          <w:rFonts w:ascii="Times New Roman" w:hAnsi="Times New Roman"/>
          <w:sz w:val="28"/>
          <w:szCs w:val="28"/>
        </w:rPr>
        <w:t xml:space="preserve"> </w:t>
      </w:r>
      <w:r w:rsidR="00360556" w:rsidRPr="003C06F9">
        <w:rPr>
          <w:rFonts w:ascii="Times New Roman" w:hAnsi="Times New Roman"/>
          <w:sz w:val="28"/>
          <w:szCs w:val="28"/>
        </w:rPr>
        <w:t>Дополнительная (переменная) оплата труда зависит от конечных результатов производства и выплачивается в виде доплат, премий, надбавок, в частности таких как:</w:t>
      </w:r>
    </w:p>
    <w:p w:rsidR="00360556" w:rsidRPr="003C06F9" w:rsidRDefault="00360556"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за профессиональное мастерство;</w:t>
      </w:r>
    </w:p>
    <w:p w:rsidR="00360556" w:rsidRPr="003C06F9" w:rsidRDefault="00360556"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доплаты за непрерывный стаж работы на предприятии</w:t>
      </w:r>
      <w:r w:rsidR="008D4323" w:rsidRPr="003C06F9">
        <w:rPr>
          <w:rStyle w:val="a5"/>
          <w:rFonts w:ascii="Times New Roman" w:hAnsi="Times New Roman"/>
          <w:sz w:val="28"/>
          <w:szCs w:val="28"/>
        </w:rPr>
        <w:footnoteReference w:id="19"/>
      </w:r>
      <w:r w:rsidRPr="003C06F9">
        <w:rPr>
          <w:rFonts w:ascii="Times New Roman" w:hAnsi="Times New Roman"/>
          <w:sz w:val="28"/>
          <w:szCs w:val="28"/>
        </w:rPr>
        <w:t>.</w:t>
      </w:r>
    </w:p>
    <w:p w:rsidR="00360556" w:rsidRPr="003C06F9" w:rsidRDefault="008D4323"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Размер и состав стимулирующих выплат </w:t>
      </w:r>
      <w:r w:rsidR="00360556" w:rsidRPr="003C06F9">
        <w:rPr>
          <w:rFonts w:ascii="Times New Roman" w:hAnsi="Times New Roman"/>
          <w:sz w:val="28"/>
          <w:szCs w:val="28"/>
        </w:rPr>
        <w:t xml:space="preserve">определяются предприятием </w:t>
      </w:r>
      <w:r w:rsidRPr="003C06F9">
        <w:rPr>
          <w:rFonts w:ascii="Times New Roman" w:hAnsi="Times New Roman"/>
          <w:sz w:val="28"/>
          <w:szCs w:val="28"/>
        </w:rPr>
        <w:t xml:space="preserve">с учетом </w:t>
      </w:r>
      <w:r w:rsidR="00360556" w:rsidRPr="003C06F9">
        <w:rPr>
          <w:rFonts w:ascii="Times New Roman" w:hAnsi="Times New Roman"/>
          <w:sz w:val="28"/>
          <w:szCs w:val="28"/>
        </w:rPr>
        <w:t>производственных задач и финансовых возможностей. Выплаты надбавок за классность, профессиональное мастерство должны быть тесно связаны с качеством работ, индивидуальными результатами труда. За допущенный брак в работе, ухудшение других качественных показателей труда эти выплаты могут быть приостановлены на определенный период или отменены полностью.</w:t>
      </w:r>
      <w:r w:rsidR="0066642B" w:rsidRPr="003C06F9">
        <w:rPr>
          <w:rFonts w:ascii="Times New Roman" w:hAnsi="Times New Roman"/>
          <w:sz w:val="28"/>
          <w:szCs w:val="28"/>
        </w:rPr>
        <w:t xml:space="preserve"> </w:t>
      </w:r>
      <w:r w:rsidR="00360556" w:rsidRPr="003C06F9">
        <w:rPr>
          <w:rFonts w:ascii="Times New Roman" w:hAnsi="Times New Roman"/>
          <w:sz w:val="28"/>
          <w:szCs w:val="28"/>
        </w:rPr>
        <w:t>Кроме стимулирующих выплат</w:t>
      </w:r>
      <w:r w:rsidR="0066642B" w:rsidRPr="003C06F9">
        <w:rPr>
          <w:rFonts w:ascii="Times New Roman" w:hAnsi="Times New Roman"/>
          <w:sz w:val="28"/>
          <w:szCs w:val="28"/>
        </w:rPr>
        <w:t>,</w:t>
      </w:r>
      <w:r w:rsidR="00360556" w:rsidRPr="003C06F9">
        <w:rPr>
          <w:rFonts w:ascii="Times New Roman" w:hAnsi="Times New Roman"/>
          <w:sz w:val="28"/>
          <w:szCs w:val="28"/>
        </w:rPr>
        <w:t xml:space="preserve"> существуют компенсационные доплаты и надбавки. </w:t>
      </w:r>
    </w:p>
    <w:p w:rsidR="00360556" w:rsidRPr="003C06F9" w:rsidRDefault="00360556"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Компенсационные доплаты и надбавки </w:t>
      </w:r>
      <w:r w:rsidR="0066642B" w:rsidRPr="003C06F9">
        <w:rPr>
          <w:rFonts w:ascii="Times New Roman" w:hAnsi="Times New Roman"/>
          <w:sz w:val="28"/>
          <w:szCs w:val="28"/>
        </w:rPr>
        <w:t xml:space="preserve">так же </w:t>
      </w:r>
      <w:r w:rsidRPr="003C06F9">
        <w:rPr>
          <w:rFonts w:ascii="Times New Roman" w:hAnsi="Times New Roman"/>
          <w:sz w:val="28"/>
          <w:szCs w:val="28"/>
        </w:rPr>
        <w:t>связаны с возложением дополнительных материальных и физиологических затрат, вызванных работой в тяжелых природно-климатических условиях, а также выполнением работ в неблагоприятных условиях труда, отличающихся от нормальных, в частности, в ночное и сверхурочное время, в праздничные и выходные дни, при совмещении профессий</w:t>
      </w:r>
      <w:r w:rsidR="0066642B" w:rsidRPr="003C06F9">
        <w:rPr>
          <w:rStyle w:val="a5"/>
          <w:rFonts w:ascii="Times New Roman" w:hAnsi="Times New Roman"/>
          <w:sz w:val="28"/>
          <w:szCs w:val="28"/>
        </w:rPr>
        <w:footnoteReference w:id="20"/>
      </w:r>
      <w:r w:rsidRPr="003C06F9">
        <w:rPr>
          <w:rFonts w:ascii="Times New Roman" w:hAnsi="Times New Roman"/>
          <w:sz w:val="28"/>
          <w:szCs w:val="28"/>
        </w:rPr>
        <w:t>.</w:t>
      </w:r>
      <w:r w:rsidR="00481570" w:rsidRPr="003C06F9">
        <w:rPr>
          <w:rFonts w:ascii="Times New Roman" w:hAnsi="Times New Roman"/>
          <w:sz w:val="28"/>
          <w:szCs w:val="28"/>
        </w:rPr>
        <w:t xml:space="preserve"> Размер </w:t>
      </w:r>
      <w:r w:rsidRPr="003C06F9">
        <w:rPr>
          <w:rFonts w:ascii="Times New Roman" w:hAnsi="Times New Roman"/>
          <w:sz w:val="28"/>
          <w:szCs w:val="28"/>
        </w:rPr>
        <w:t>доплат и надбав</w:t>
      </w:r>
      <w:r w:rsidR="00481570" w:rsidRPr="003C06F9">
        <w:rPr>
          <w:rFonts w:ascii="Times New Roman" w:hAnsi="Times New Roman"/>
          <w:sz w:val="28"/>
          <w:szCs w:val="28"/>
        </w:rPr>
        <w:t>о</w:t>
      </w:r>
      <w:r w:rsidRPr="003C06F9">
        <w:rPr>
          <w:rFonts w:ascii="Times New Roman" w:hAnsi="Times New Roman"/>
          <w:sz w:val="28"/>
          <w:szCs w:val="28"/>
        </w:rPr>
        <w:t>к определены в процентах к тарифной ставке</w:t>
      </w:r>
      <w:r w:rsidR="00481570" w:rsidRPr="003C06F9">
        <w:rPr>
          <w:rStyle w:val="a5"/>
          <w:rFonts w:ascii="Times New Roman" w:hAnsi="Times New Roman"/>
          <w:sz w:val="28"/>
          <w:szCs w:val="28"/>
        </w:rPr>
        <w:footnoteReference w:id="21"/>
      </w:r>
      <w:r w:rsidR="00481570" w:rsidRPr="003C06F9">
        <w:rPr>
          <w:rFonts w:ascii="Times New Roman" w:hAnsi="Times New Roman"/>
          <w:sz w:val="28"/>
          <w:szCs w:val="28"/>
        </w:rPr>
        <w:t>.</w:t>
      </w:r>
      <w:r w:rsidRPr="003C06F9">
        <w:rPr>
          <w:rFonts w:ascii="Times New Roman" w:hAnsi="Times New Roman"/>
          <w:sz w:val="28"/>
          <w:szCs w:val="28"/>
        </w:rPr>
        <w:t xml:space="preserve"> </w:t>
      </w:r>
    </w:p>
    <w:p w:rsidR="00466C11" w:rsidRPr="003C06F9" w:rsidRDefault="00360556"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По большинству компенсирующих доплат трудовым законодательством установлен лишь нижний предел этих выплат. Коллектив предприятия, исходя из своих финансовых возможностей, может предусмотреть в коллективных договорах более высокие размеры компенсирующих доплат и надбавок. Минимальные размеры некоторых доплат, в частности, за совмещение профессий, выполнение обязанностей временно отсутствующего работника законодательством не установлены. </w:t>
      </w:r>
    </w:p>
    <w:p w:rsidR="00F94AEA" w:rsidRPr="003C06F9" w:rsidRDefault="00F94AEA" w:rsidP="003C06F9">
      <w:pPr>
        <w:pStyle w:val="1"/>
        <w:widowControl w:val="0"/>
        <w:spacing w:line="360" w:lineRule="auto"/>
        <w:ind w:firstLine="709"/>
        <w:jc w:val="both"/>
        <w:rPr>
          <w:sz w:val="28"/>
          <w:szCs w:val="28"/>
        </w:rPr>
      </w:pPr>
      <w:r w:rsidRPr="003C06F9">
        <w:rPr>
          <w:sz w:val="28"/>
          <w:szCs w:val="28"/>
        </w:rPr>
        <w:t>В состав фонда заработной платы включаются начисленные</w:t>
      </w:r>
      <w:r w:rsidR="003C06F9">
        <w:rPr>
          <w:sz w:val="28"/>
          <w:szCs w:val="28"/>
        </w:rPr>
        <w:t xml:space="preserve"> </w:t>
      </w:r>
      <w:r w:rsidRPr="003C06F9">
        <w:rPr>
          <w:sz w:val="28"/>
          <w:szCs w:val="28"/>
        </w:rPr>
        <w:t>предприятием, учреждением, организацией суммы оплаты труда в денежной и натуральной формах за отработанное и неотработанное время, стимулирующие</w:t>
      </w:r>
      <w:r w:rsidR="003C06F9">
        <w:rPr>
          <w:sz w:val="28"/>
          <w:szCs w:val="28"/>
        </w:rPr>
        <w:t xml:space="preserve"> </w:t>
      </w:r>
      <w:r w:rsidRPr="003C06F9">
        <w:rPr>
          <w:sz w:val="28"/>
          <w:szCs w:val="28"/>
        </w:rPr>
        <w:t>доплаты и надбавки, компенсационные</w:t>
      </w:r>
      <w:r w:rsidR="003C06F9">
        <w:rPr>
          <w:sz w:val="28"/>
          <w:szCs w:val="28"/>
        </w:rPr>
        <w:t xml:space="preserve"> </w:t>
      </w:r>
      <w:r w:rsidRPr="003C06F9">
        <w:rPr>
          <w:sz w:val="28"/>
          <w:szCs w:val="28"/>
        </w:rPr>
        <w:t>выплаты, связанные с режимом работы и условиями труда, премии и единовременные поощрительные выплаты, а также выплаты на питание, жилье, топливо, носящие регулярный характер.</w:t>
      </w:r>
    </w:p>
    <w:p w:rsidR="00F94AEA" w:rsidRPr="003C06F9" w:rsidRDefault="00F94AEA" w:rsidP="003C06F9">
      <w:pPr>
        <w:pStyle w:val="1"/>
        <w:widowControl w:val="0"/>
        <w:spacing w:line="360" w:lineRule="auto"/>
        <w:ind w:firstLine="709"/>
        <w:jc w:val="both"/>
        <w:rPr>
          <w:sz w:val="28"/>
          <w:szCs w:val="28"/>
        </w:rPr>
      </w:pPr>
      <w:r w:rsidRPr="003C06F9">
        <w:rPr>
          <w:sz w:val="28"/>
          <w:szCs w:val="28"/>
        </w:rPr>
        <w:t>Включению в фонд заработной платы, в частности, подлежат:</w:t>
      </w:r>
    </w:p>
    <w:p w:rsidR="00F94AEA" w:rsidRPr="003C06F9" w:rsidRDefault="00F94AEA" w:rsidP="003C06F9">
      <w:pPr>
        <w:pStyle w:val="1"/>
        <w:widowControl w:val="0"/>
        <w:spacing w:line="360" w:lineRule="auto"/>
        <w:ind w:firstLine="709"/>
        <w:jc w:val="both"/>
        <w:rPr>
          <w:sz w:val="28"/>
          <w:szCs w:val="28"/>
        </w:rPr>
      </w:pPr>
      <w:r w:rsidRPr="003C06F9">
        <w:rPr>
          <w:sz w:val="28"/>
          <w:szCs w:val="28"/>
        </w:rPr>
        <w:t>1) Оплата за отработанное время;</w:t>
      </w:r>
    </w:p>
    <w:p w:rsidR="00F94AEA" w:rsidRPr="003C06F9" w:rsidRDefault="00F94AEA" w:rsidP="003C06F9">
      <w:pPr>
        <w:pStyle w:val="1"/>
        <w:widowControl w:val="0"/>
        <w:spacing w:line="360" w:lineRule="auto"/>
        <w:ind w:firstLine="709"/>
        <w:jc w:val="both"/>
        <w:rPr>
          <w:sz w:val="28"/>
          <w:szCs w:val="28"/>
        </w:rPr>
      </w:pPr>
      <w:r w:rsidRPr="003C06F9">
        <w:rPr>
          <w:sz w:val="28"/>
          <w:szCs w:val="28"/>
        </w:rPr>
        <w:t>2) Оплата за неотработанное время;</w:t>
      </w:r>
    </w:p>
    <w:p w:rsidR="00F94AEA" w:rsidRPr="003C06F9" w:rsidRDefault="00F94AEA" w:rsidP="003C06F9">
      <w:pPr>
        <w:pStyle w:val="1"/>
        <w:widowControl w:val="0"/>
        <w:spacing w:line="360" w:lineRule="auto"/>
        <w:ind w:firstLine="709"/>
        <w:jc w:val="both"/>
        <w:rPr>
          <w:sz w:val="28"/>
          <w:szCs w:val="28"/>
        </w:rPr>
      </w:pPr>
      <w:r w:rsidRPr="003C06F9">
        <w:rPr>
          <w:sz w:val="28"/>
          <w:szCs w:val="28"/>
        </w:rPr>
        <w:t>3) Единовременные</w:t>
      </w:r>
      <w:r w:rsidR="003C06F9">
        <w:rPr>
          <w:sz w:val="28"/>
          <w:szCs w:val="28"/>
        </w:rPr>
        <w:t xml:space="preserve"> </w:t>
      </w:r>
      <w:r w:rsidRPr="003C06F9">
        <w:rPr>
          <w:sz w:val="28"/>
          <w:szCs w:val="28"/>
        </w:rPr>
        <w:t>поощрительные выплаты;</w:t>
      </w:r>
    </w:p>
    <w:p w:rsidR="00F94AEA" w:rsidRPr="003C06F9" w:rsidRDefault="00F94AEA" w:rsidP="003C06F9">
      <w:pPr>
        <w:pStyle w:val="1"/>
        <w:widowControl w:val="0"/>
        <w:spacing w:line="360" w:lineRule="auto"/>
        <w:ind w:firstLine="709"/>
        <w:jc w:val="both"/>
        <w:rPr>
          <w:sz w:val="28"/>
          <w:szCs w:val="28"/>
        </w:rPr>
      </w:pPr>
      <w:r w:rsidRPr="003C06F9">
        <w:rPr>
          <w:sz w:val="28"/>
          <w:szCs w:val="28"/>
        </w:rPr>
        <w:t>4)</w:t>
      </w:r>
      <w:r w:rsidR="003C06F9">
        <w:rPr>
          <w:sz w:val="28"/>
          <w:szCs w:val="28"/>
        </w:rPr>
        <w:t xml:space="preserve"> </w:t>
      </w:r>
      <w:r w:rsidRPr="003C06F9">
        <w:rPr>
          <w:sz w:val="28"/>
          <w:szCs w:val="28"/>
        </w:rPr>
        <w:t>Выплаты на питание, жилье, топливо.</w:t>
      </w:r>
    </w:p>
    <w:p w:rsidR="00F94AEA" w:rsidRPr="003C06F9" w:rsidRDefault="00F94AEA" w:rsidP="003C06F9">
      <w:pPr>
        <w:pStyle w:val="1"/>
        <w:widowControl w:val="0"/>
        <w:spacing w:line="360" w:lineRule="auto"/>
        <w:ind w:firstLine="709"/>
        <w:jc w:val="both"/>
        <w:rPr>
          <w:sz w:val="28"/>
          <w:szCs w:val="28"/>
        </w:rPr>
      </w:pPr>
      <w:r w:rsidRPr="003C06F9">
        <w:rPr>
          <w:sz w:val="28"/>
          <w:szCs w:val="28"/>
        </w:rPr>
        <w:t>Все перечисленные выплаты рассчитываются на основе среднего заработка. Во всех случаях средний заработок на день его выплаты не может быть менее установленного Федеральным законом минимального размера оплаты труда.</w:t>
      </w:r>
    </w:p>
    <w:p w:rsidR="00360556" w:rsidRPr="003C06F9" w:rsidRDefault="00466C11"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В целях повышения показателей производства в отношении количества и качества, более важную роль играют дополнительные стимулирующие выплаты. </w:t>
      </w:r>
      <w:r w:rsidR="004B77D1" w:rsidRPr="003C06F9">
        <w:rPr>
          <w:rFonts w:ascii="Times New Roman" w:hAnsi="Times New Roman"/>
          <w:sz w:val="28"/>
          <w:szCs w:val="28"/>
        </w:rPr>
        <w:t xml:space="preserve">Стимулирующие выплаты, системы премирования, стимулирующие доплаты и надбавки устанавливаются коллективным договором (ст.144 ТК РФ). </w:t>
      </w:r>
      <w:r w:rsidR="00360556" w:rsidRPr="003C06F9">
        <w:rPr>
          <w:rFonts w:ascii="Times New Roman" w:hAnsi="Times New Roman"/>
          <w:sz w:val="28"/>
          <w:szCs w:val="28"/>
        </w:rPr>
        <w:t>Они определяются администрацией предприятия по соглашению сторон и фиксируются в трудовых договорах.</w:t>
      </w:r>
    </w:p>
    <w:p w:rsidR="008F4015" w:rsidRPr="003C06F9" w:rsidRDefault="00477163"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Заработная плата играет </w:t>
      </w:r>
      <w:r w:rsidR="008F4015" w:rsidRPr="003C06F9">
        <w:rPr>
          <w:rFonts w:ascii="Times New Roman" w:hAnsi="Times New Roman"/>
          <w:sz w:val="28"/>
          <w:szCs w:val="28"/>
        </w:rPr>
        <w:t xml:space="preserve">значимую </w:t>
      </w:r>
      <w:r w:rsidRPr="003C06F9">
        <w:rPr>
          <w:rFonts w:ascii="Times New Roman" w:hAnsi="Times New Roman"/>
          <w:sz w:val="28"/>
          <w:szCs w:val="28"/>
        </w:rPr>
        <w:t>роль в развитии экономики государства, подъема благосостояния народа. В ней получает сво</w:t>
      </w:r>
      <w:r w:rsidR="008F4015" w:rsidRPr="003C06F9">
        <w:rPr>
          <w:rFonts w:ascii="Times New Roman" w:hAnsi="Times New Roman"/>
          <w:sz w:val="28"/>
          <w:szCs w:val="28"/>
        </w:rPr>
        <w:t>е</w:t>
      </w:r>
      <w:r w:rsidRPr="003C06F9">
        <w:rPr>
          <w:rFonts w:ascii="Times New Roman" w:hAnsi="Times New Roman"/>
          <w:sz w:val="28"/>
          <w:szCs w:val="28"/>
        </w:rPr>
        <w:t xml:space="preserve"> выражение широкий аспект экономических отношений между обществом, трудовым коллективом и работниками по поводу их участия в общественном труде и его оплате.</w:t>
      </w:r>
      <w:r w:rsidR="008F4015" w:rsidRPr="003C06F9">
        <w:rPr>
          <w:rFonts w:ascii="Times New Roman" w:hAnsi="Times New Roman"/>
          <w:sz w:val="28"/>
          <w:szCs w:val="28"/>
        </w:rPr>
        <w:t xml:space="preserve"> И если с </w:t>
      </w:r>
      <w:r w:rsidRPr="003C06F9">
        <w:rPr>
          <w:rFonts w:ascii="Times New Roman" w:hAnsi="Times New Roman"/>
          <w:sz w:val="28"/>
          <w:szCs w:val="28"/>
        </w:rPr>
        <w:t>одной стороны, заработная плата является основным источником подъёма благ</w:t>
      </w:r>
      <w:r w:rsidR="008F4015" w:rsidRPr="003C06F9">
        <w:rPr>
          <w:rFonts w:ascii="Times New Roman" w:hAnsi="Times New Roman"/>
          <w:sz w:val="28"/>
          <w:szCs w:val="28"/>
        </w:rPr>
        <w:t>осостояния рабочих и служащих, то</w:t>
      </w:r>
      <w:r w:rsidRPr="003C06F9">
        <w:rPr>
          <w:rFonts w:ascii="Times New Roman" w:hAnsi="Times New Roman"/>
          <w:sz w:val="28"/>
          <w:szCs w:val="28"/>
        </w:rPr>
        <w:t xml:space="preserve"> с другой, – важным рычагом материального стимулирования роста и совершенствования общественного производства. </w:t>
      </w:r>
    </w:p>
    <w:p w:rsidR="00972BD1" w:rsidRPr="003C06F9" w:rsidRDefault="00477163"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Чтобы производство непрерывно развивалось и совершенствовалось, необходимо создавать материальную заинтересованность работников в результатах труда</w:t>
      </w:r>
      <w:r w:rsidR="00CF1B04" w:rsidRPr="003C06F9">
        <w:rPr>
          <w:rStyle w:val="a5"/>
          <w:rFonts w:ascii="Times New Roman" w:hAnsi="Times New Roman"/>
          <w:sz w:val="28"/>
          <w:szCs w:val="28"/>
        </w:rPr>
        <w:footnoteReference w:id="22"/>
      </w:r>
      <w:r w:rsidRPr="003C06F9">
        <w:rPr>
          <w:rFonts w:ascii="Times New Roman" w:hAnsi="Times New Roman"/>
          <w:sz w:val="28"/>
          <w:szCs w:val="28"/>
        </w:rPr>
        <w:t>.</w:t>
      </w:r>
    </w:p>
    <w:p w:rsidR="003C06F9" w:rsidRDefault="003C06F9">
      <w:pPr>
        <w:rPr>
          <w:rFonts w:ascii="Times New Roman" w:hAnsi="Times New Roman"/>
          <w:sz w:val="28"/>
          <w:szCs w:val="28"/>
        </w:rPr>
      </w:pPr>
    </w:p>
    <w:p w:rsidR="00972BD1" w:rsidRPr="003C06F9" w:rsidRDefault="00972BD1" w:rsidP="00C12334">
      <w:pPr>
        <w:pStyle w:val="a7"/>
        <w:widowControl w:val="0"/>
        <w:numPr>
          <w:ilvl w:val="1"/>
          <w:numId w:val="27"/>
        </w:numPr>
        <w:spacing w:after="0" w:line="360" w:lineRule="auto"/>
        <w:jc w:val="both"/>
        <w:rPr>
          <w:rFonts w:ascii="Times New Roman" w:hAnsi="Times New Roman"/>
          <w:sz w:val="28"/>
          <w:szCs w:val="28"/>
        </w:rPr>
      </w:pPr>
      <w:r w:rsidRPr="003C06F9">
        <w:rPr>
          <w:rFonts w:ascii="Times New Roman" w:hAnsi="Times New Roman"/>
          <w:sz w:val="28"/>
          <w:szCs w:val="28"/>
        </w:rPr>
        <w:t>Формы, виды и системы оплаты труда</w:t>
      </w:r>
    </w:p>
    <w:p w:rsidR="004B77D1" w:rsidRPr="003C06F9" w:rsidRDefault="004B77D1" w:rsidP="003C06F9">
      <w:pPr>
        <w:pStyle w:val="a7"/>
        <w:widowControl w:val="0"/>
        <w:spacing w:after="0" w:line="360" w:lineRule="auto"/>
        <w:ind w:left="0" w:firstLine="709"/>
        <w:jc w:val="both"/>
        <w:rPr>
          <w:rFonts w:ascii="Times New Roman" w:hAnsi="Times New Roman"/>
          <w:sz w:val="28"/>
          <w:szCs w:val="28"/>
        </w:rPr>
      </w:pPr>
    </w:p>
    <w:p w:rsidR="00022ABB" w:rsidRPr="003C06F9" w:rsidRDefault="00022ABB"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Понятие оплаты труда определено статьей 129 ТК РФ.</w:t>
      </w:r>
      <w:r w:rsidR="003C06F9">
        <w:rPr>
          <w:rFonts w:ascii="Times New Roman" w:hAnsi="Times New Roman"/>
          <w:sz w:val="28"/>
          <w:szCs w:val="28"/>
        </w:rPr>
        <w:t xml:space="preserve"> </w:t>
      </w:r>
      <w:r w:rsidRPr="003C06F9">
        <w:rPr>
          <w:rFonts w:ascii="Times New Roman" w:hAnsi="Times New Roman"/>
          <w:sz w:val="28"/>
          <w:szCs w:val="28"/>
        </w:rPr>
        <w:t>Оплата труда - это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и трудовыми договорами</w:t>
      </w:r>
      <w:r w:rsidRPr="003C06F9">
        <w:rPr>
          <w:rStyle w:val="a5"/>
          <w:rFonts w:ascii="Times New Roman" w:hAnsi="Times New Roman"/>
          <w:sz w:val="28"/>
          <w:szCs w:val="28"/>
        </w:rPr>
        <w:footnoteReference w:id="23"/>
      </w:r>
      <w:r w:rsidRPr="003C06F9">
        <w:rPr>
          <w:rFonts w:ascii="Times New Roman" w:hAnsi="Times New Roman"/>
          <w:sz w:val="28"/>
          <w:szCs w:val="28"/>
        </w:rPr>
        <w:t xml:space="preserve">. Формы оплаты труда установлены статьей 131 ТК РФ. Системы оплаты труда предусмотрены статьей 143 ТК РФ. </w:t>
      </w:r>
    </w:p>
    <w:p w:rsidR="004B77D1" w:rsidRPr="003C06F9" w:rsidRDefault="004B77D1"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Как известно, существует две формы оплаты труда - сдельная и повременная.</w:t>
      </w:r>
    </w:p>
    <w:p w:rsidR="00E71693" w:rsidRPr="003C06F9" w:rsidRDefault="004B77D1"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При сдельной форме оплаты труда заработок работника определяется по сдельным расценкам (исходя из норм времени или выработки) на единицу продукции. Также существует возможность количественного измерения производительности труда как отношения объема продукции в натуральном выражении к затратам рабочего времени</w:t>
      </w:r>
      <w:r w:rsidR="006C434B" w:rsidRPr="003C06F9">
        <w:rPr>
          <w:rStyle w:val="a5"/>
          <w:rFonts w:ascii="Times New Roman" w:hAnsi="Times New Roman"/>
          <w:sz w:val="28"/>
          <w:szCs w:val="28"/>
        </w:rPr>
        <w:footnoteReference w:id="24"/>
      </w:r>
      <w:r w:rsidRPr="003C06F9">
        <w:rPr>
          <w:rFonts w:ascii="Times New Roman" w:hAnsi="Times New Roman"/>
          <w:sz w:val="28"/>
          <w:szCs w:val="28"/>
        </w:rPr>
        <w:t>.</w:t>
      </w:r>
      <w:r w:rsidR="00E71693" w:rsidRPr="003C06F9">
        <w:rPr>
          <w:rFonts w:ascii="Times New Roman" w:hAnsi="Times New Roman"/>
          <w:sz w:val="28"/>
          <w:szCs w:val="28"/>
        </w:rPr>
        <w:t xml:space="preserve"> Сдельная заработная плата (или поштучная) является производной от повременной формы и устанавливается в зависимости от объема произведенной работником продукции.</w:t>
      </w:r>
    </w:p>
    <w:p w:rsidR="00E71693" w:rsidRPr="003C06F9" w:rsidRDefault="00E71693"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При сдельной оплате труда расценки определяются исходя из установленных разрядов работы, тарифных ставок (окладов) и норм выработки (норм времени). Сдельная расценка определяется путем деления</w:t>
      </w:r>
      <w:r w:rsidR="003C06F9">
        <w:rPr>
          <w:rFonts w:ascii="Times New Roman" w:hAnsi="Times New Roman"/>
          <w:sz w:val="28"/>
          <w:szCs w:val="28"/>
        </w:rPr>
        <w:t xml:space="preserve"> </w:t>
      </w:r>
      <w:r w:rsidRPr="003C06F9">
        <w:rPr>
          <w:rFonts w:ascii="Times New Roman" w:hAnsi="Times New Roman"/>
          <w:sz w:val="28"/>
          <w:szCs w:val="28"/>
        </w:rPr>
        <w:t>часовой (дневной) тарифной ставки, соответствующей разряду выполняемой работы, на часовую (дневную) норму выработки.</w:t>
      </w:r>
    </w:p>
    <w:p w:rsidR="00E71693" w:rsidRPr="003C06F9" w:rsidRDefault="00E71693"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К разновидностям (системам) сдельной формы оплаты труда относятся:</w:t>
      </w:r>
    </w:p>
    <w:p w:rsidR="00E71693" w:rsidRPr="003C06F9" w:rsidRDefault="00E71693"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прямая сдельная, то есть такая форма оплаты труда,</w:t>
      </w:r>
      <w:r w:rsidR="003C06F9">
        <w:rPr>
          <w:rFonts w:ascii="Times New Roman" w:hAnsi="Times New Roman"/>
          <w:sz w:val="28"/>
          <w:szCs w:val="28"/>
        </w:rPr>
        <w:t xml:space="preserve"> </w:t>
      </w:r>
      <w:r w:rsidRPr="003C06F9">
        <w:rPr>
          <w:rFonts w:ascii="Times New Roman" w:hAnsi="Times New Roman"/>
          <w:sz w:val="28"/>
          <w:szCs w:val="28"/>
        </w:rPr>
        <w:t>при которой оплата труда рабочих повышается в прямой зависимости от количества выработанных ими изделий и выполненных работ исходя из твердых сдельных расценок, установленных с учетом необходимой квалификации;</w:t>
      </w:r>
    </w:p>
    <w:p w:rsidR="00E71693" w:rsidRPr="003C06F9" w:rsidRDefault="00E71693"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-сдельно-премиальная форма оплаты предусматривает премирование перевыполнение норм выработки и конкретные показатели их производственной деятельности (отсутствие брака, рекламации и т.п.);</w:t>
      </w:r>
    </w:p>
    <w:p w:rsidR="00E71693" w:rsidRPr="003C06F9" w:rsidRDefault="00E71693"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аккордная система предполагает оценку комплекса различных работ с указанием предельного срока их выполнения;</w:t>
      </w:r>
    </w:p>
    <w:p w:rsidR="00E71693" w:rsidRPr="003C06F9" w:rsidRDefault="00E71693"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сдельно-прогрессивная форма предусматривает оплату выработанной продукции в пределах установленных норм по прямым (неизменным) расценкам. В этом случае изделия сверх нормы оплачиваются по повышенным расценкам исходя из показателей установленной шкалы, но не свыше двойной сдельной расценки;</w:t>
      </w:r>
    </w:p>
    <w:p w:rsidR="00E71693" w:rsidRPr="003C06F9" w:rsidRDefault="00E71693"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косвенно-сдельная </w:t>
      </w:r>
      <w:r w:rsidR="001B6CA4" w:rsidRPr="003C06F9">
        <w:rPr>
          <w:rFonts w:ascii="Times New Roman" w:hAnsi="Times New Roman"/>
          <w:sz w:val="28"/>
          <w:szCs w:val="28"/>
        </w:rPr>
        <w:t>форма</w:t>
      </w:r>
      <w:r w:rsidRPr="003C06F9">
        <w:rPr>
          <w:rFonts w:ascii="Times New Roman" w:hAnsi="Times New Roman"/>
          <w:sz w:val="28"/>
          <w:szCs w:val="28"/>
        </w:rPr>
        <w:t xml:space="preserve"> применяется для повышения производительности труда рабочих, обслуживающих оборудование и рабочие места. Труд </w:t>
      </w:r>
      <w:r w:rsidR="001B6CA4" w:rsidRPr="003C06F9">
        <w:rPr>
          <w:rFonts w:ascii="Times New Roman" w:hAnsi="Times New Roman"/>
          <w:sz w:val="28"/>
          <w:szCs w:val="28"/>
        </w:rPr>
        <w:t xml:space="preserve">рабочих в этом случае </w:t>
      </w:r>
      <w:r w:rsidRPr="003C06F9">
        <w:rPr>
          <w:rFonts w:ascii="Times New Roman" w:hAnsi="Times New Roman"/>
          <w:sz w:val="28"/>
          <w:szCs w:val="28"/>
        </w:rPr>
        <w:t>оплачивается по косвенным сдельным расценкам из расчета количества продукции, произведенной основными рабочими, которых они обслуживают.</w:t>
      </w:r>
    </w:p>
    <w:p w:rsidR="00E71693" w:rsidRPr="003C06F9" w:rsidRDefault="00E71693"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Сдельная оплата труда чаще применяется в производстве с высокой долей индивидуального труда, чтобы поощрить рост выпуска продукции, и предполагает три нормативных элемента. Первый из них, называемый норма выработки, представляет собой тот объем продукции, который работник должен изготовить за определенный период. Второй элемент - норма времени - показатель, обратный норме выработки. Он определяет затраты времени на единицу продукции</w:t>
      </w:r>
      <w:r w:rsidR="001B6CA4" w:rsidRPr="003C06F9">
        <w:rPr>
          <w:rStyle w:val="a5"/>
          <w:rFonts w:ascii="Times New Roman" w:hAnsi="Times New Roman"/>
          <w:sz w:val="28"/>
          <w:szCs w:val="28"/>
        </w:rPr>
        <w:footnoteReference w:id="25"/>
      </w:r>
      <w:r w:rsidRPr="003C06F9">
        <w:rPr>
          <w:rFonts w:ascii="Times New Roman" w:hAnsi="Times New Roman"/>
          <w:sz w:val="28"/>
          <w:szCs w:val="28"/>
        </w:rPr>
        <w:t>.</w:t>
      </w:r>
      <w:r w:rsidR="00AF5BD3" w:rsidRPr="003C06F9">
        <w:rPr>
          <w:rFonts w:ascii="Times New Roman" w:hAnsi="Times New Roman"/>
          <w:sz w:val="28"/>
          <w:szCs w:val="28"/>
        </w:rPr>
        <w:t xml:space="preserve"> </w:t>
      </w:r>
      <w:r w:rsidRPr="003C06F9">
        <w:rPr>
          <w:rFonts w:ascii="Times New Roman" w:hAnsi="Times New Roman"/>
          <w:sz w:val="28"/>
          <w:szCs w:val="28"/>
        </w:rPr>
        <w:t>Третий показатель - поштучная расценка, которая устанавливает норму оплаты труда за выпуск единицы продукции. Ее можно определить, разделив часовую (или дневную) ставку повременной зарплаты на часовую же (или дневную) норму выработки</w:t>
      </w:r>
      <w:r w:rsidR="001B6CA4" w:rsidRPr="003C06F9">
        <w:rPr>
          <w:rStyle w:val="a5"/>
          <w:rFonts w:ascii="Times New Roman" w:hAnsi="Times New Roman"/>
          <w:sz w:val="28"/>
          <w:szCs w:val="28"/>
        </w:rPr>
        <w:footnoteReference w:id="26"/>
      </w:r>
      <w:r w:rsidRPr="003C06F9">
        <w:rPr>
          <w:rFonts w:ascii="Times New Roman" w:hAnsi="Times New Roman"/>
          <w:sz w:val="28"/>
          <w:szCs w:val="28"/>
        </w:rPr>
        <w:t>.</w:t>
      </w:r>
    </w:p>
    <w:p w:rsidR="0012374F" w:rsidRPr="003C06F9" w:rsidRDefault="004B77D1"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Каждая фирма стремится минимизировать стоимость ее рабочей силы, т.е. уровень зарплаты и другие зависящие от него издержки.</w:t>
      </w:r>
      <w:r w:rsidR="0012374F" w:rsidRPr="003C06F9">
        <w:rPr>
          <w:rFonts w:ascii="Times New Roman" w:hAnsi="Times New Roman"/>
          <w:sz w:val="28"/>
          <w:szCs w:val="28"/>
        </w:rPr>
        <w:t xml:space="preserve"> То есть</w:t>
      </w:r>
      <w:r w:rsidRPr="003C06F9">
        <w:rPr>
          <w:rFonts w:ascii="Times New Roman" w:hAnsi="Times New Roman"/>
          <w:sz w:val="28"/>
          <w:szCs w:val="28"/>
        </w:rPr>
        <w:t xml:space="preserve">, </w:t>
      </w:r>
      <w:r w:rsidR="0012374F" w:rsidRPr="003C06F9">
        <w:rPr>
          <w:rFonts w:ascii="Times New Roman" w:hAnsi="Times New Roman"/>
          <w:sz w:val="28"/>
          <w:szCs w:val="28"/>
        </w:rPr>
        <w:t>в системе учета оплаты труда она стремится реализовать два условия</w:t>
      </w:r>
      <w:r w:rsidRPr="003C06F9">
        <w:rPr>
          <w:rFonts w:ascii="Times New Roman" w:hAnsi="Times New Roman"/>
          <w:sz w:val="28"/>
          <w:szCs w:val="28"/>
        </w:rPr>
        <w:t xml:space="preserve">: </w:t>
      </w:r>
    </w:p>
    <w:p w:rsidR="0012374F" w:rsidRPr="003C06F9" w:rsidRDefault="004B77D1"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отношения уровня зарплаты, выплачиваемой фирмой, к усилиям каждого работника, направленным на повышение своего заработка за счет роста производительности труда, должно стремиться к минимуму; </w:t>
      </w:r>
    </w:p>
    <w:p w:rsidR="004B77D1" w:rsidRPr="003C06F9" w:rsidRDefault="004B77D1"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уровень зарплаты, выплачиваемой фирмой, должен быть выше или равен предельному уровню зарплаты каждого работника, ниже которого он отказывается работать. Отсюда делается теоретический вывод, что сдельная оплата труда - это такая форма, при которой эластичность индивидуальных усилий по отношению к уровню зарплаты равна единице, т.е. уравновешена с ним. При этом прямая взаимосвязь между размером зарплаты и производительностью труда проявляется лишь на уровне рабочего места, а не предприятия</w:t>
      </w:r>
      <w:r w:rsidR="0012374F" w:rsidRPr="003C06F9">
        <w:rPr>
          <w:rStyle w:val="a5"/>
          <w:rFonts w:ascii="Times New Roman" w:hAnsi="Times New Roman"/>
          <w:sz w:val="28"/>
          <w:szCs w:val="28"/>
        </w:rPr>
        <w:footnoteReference w:id="27"/>
      </w:r>
      <w:r w:rsidRPr="003C06F9">
        <w:rPr>
          <w:rFonts w:ascii="Times New Roman" w:hAnsi="Times New Roman"/>
          <w:sz w:val="28"/>
          <w:szCs w:val="28"/>
        </w:rPr>
        <w:t>.</w:t>
      </w:r>
    </w:p>
    <w:p w:rsidR="004B77D1" w:rsidRPr="003C06F9" w:rsidRDefault="004B77D1"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Высказанные соображения, могут быть отнесены с известными оговорками и к повременной оплате труда. В практике применяются различные подходы, стимулирующие высокопроизводительную работу в условиях повременной оплаты за счет использования методов, присущих сдельной оплате на основе установления нормированных заданий. В то же время при сдельной оплате применяются поощрительные системы, в большей мере присущие повременной оплате</w:t>
      </w:r>
      <w:r w:rsidR="0012374F" w:rsidRPr="003C06F9">
        <w:rPr>
          <w:rStyle w:val="a5"/>
          <w:rFonts w:ascii="Times New Roman" w:hAnsi="Times New Roman"/>
          <w:sz w:val="28"/>
          <w:szCs w:val="28"/>
        </w:rPr>
        <w:footnoteReference w:id="28"/>
      </w:r>
      <w:r w:rsidRPr="003C06F9">
        <w:rPr>
          <w:rFonts w:ascii="Times New Roman" w:hAnsi="Times New Roman"/>
          <w:sz w:val="28"/>
          <w:szCs w:val="28"/>
        </w:rPr>
        <w:t>.</w:t>
      </w:r>
    </w:p>
    <w:p w:rsidR="004B77D1" w:rsidRPr="003C06F9" w:rsidRDefault="0012374F"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На предприятии могут вводиться системы премирования, вознаграждения по итогам работы за год, другие формы материального поощрения. Эта политика имеет целью</w:t>
      </w:r>
      <w:r w:rsidR="003C06F9">
        <w:rPr>
          <w:rFonts w:ascii="Times New Roman" w:hAnsi="Times New Roman"/>
          <w:sz w:val="28"/>
          <w:szCs w:val="28"/>
        </w:rPr>
        <w:t xml:space="preserve"> </w:t>
      </w:r>
      <w:r w:rsidR="004B77D1" w:rsidRPr="003C06F9">
        <w:rPr>
          <w:rFonts w:ascii="Times New Roman" w:hAnsi="Times New Roman"/>
          <w:sz w:val="28"/>
          <w:szCs w:val="28"/>
        </w:rPr>
        <w:t>усилени</w:t>
      </w:r>
      <w:r w:rsidRPr="003C06F9">
        <w:rPr>
          <w:rFonts w:ascii="Times New Roman" w:hAnsi="Times New Roman"/>
          <w:sz w:val="28"/>
          <w:szCs w:val="28"/>
        </w:rPr>
        <w:t>е</w:t>
      </w:r>
      <w:r w:rsidR="004B77D1" w:rsidRPr="003C06F9">
        <w:rPr>
          <w:rFonts w:ascii="Times New Roman" w:hAnsi="Times New Roman"/>
          <w:sz w:val="28"/>
          <w:szCs w:val="28"/>
        </w:rPr>
        <w:t xml:space="preserve"> материальной заинтересованности работников в </w:t>
      </w:r>
      <w:r w:rsidRPr="003C06F9">
        <w:rPr>
          <w:rFonts w:ascii="Times New Roman" w:hAnsi="Times New Roman"/>
          <w:sz w:val="28"/>
          <w:szCs w:val="28"/>
        </w:rPr>
        <w:t xml:space="preserve">повышении эффективности производства и качества работы, </w:t>
      </w:r>
      <w:r w:rsidR="004B77D1" w:rsidRPr="003C06F9">
        <w:rPr>
          <w:rFonts w:ascii="Times New Roman" w:hAnsi="Times New Roman"/>
          <w:sz w:val="28"/>
          <w:szCs w:val="28"/>
        </w:rPr>
        <w:t>выполнении планов и договорных обязательств.</w:t>
      </w:r>
      <w:r w:rsidRPr="003C06F9">
        <w:rPr>
          <w:rFonts w:ascii="Times New Roman" w:hAnsi="Times New Roman"/>
          <w:sz w:val="28"/>
          <w:szCs w:val="28"/>
        </w:rPr>
        <w:t xml:space="preserve"> </w:t>
      </w:r>
      <w:r w:rsidR="004B77D1" w:rsidRPr="003C06F9">
        <w:rPr>
          <w:rFonts w:ascii="Times New Roman" w:hAnsi="Times New Roman"/>
          <w:sz w:val="28"/>
          <w:szCs w:val="28"/>
        </w:rPr>
        <w:t xml:space="preserve">Вид, система оплаты труда, размеры тарифных ставок, окладов, премий и других поощрительных выплат, а также соотношение в их размерах между отдельными категориями персонала, </w:t>
      </w:r>
      <w:r w:rsidRPr="003C06F9">
        <w:rPr>
          <w:rFonts w:ascii="Times New Roman" w:hAnsi="Times New Roman"/>
          <w:sz w:val="28"/>
          <w:szCs w:val="28"/>
        </w:rPr>
        <w:t xml:space="preserve">предприятия </w:t>
      </w:r>
      <w:r w:rsidR="004B77D1" w:rsidRPr="003C06F9">
        <w:rPr>
          <w:rFonts w:ascii="Times New Roman" w:hAnsi="Times New Roman"/>
          <w:sz w:val="28"/>
          <w:szCs w:val="28"/>
        </w:rPr>
        <w:t>определяют самостоятельно</w:t>
      </w:r>
      <w:r w:rsidRPr="003C06F9">
        <w:rPr>
          <w:rFonts w:ascii="Times New Roman" w:hAnsi="Times New Roman"/>
          <w:sz w:val="28"/>
          <w:szCs w:val="28"/>
        </w:rPr>
        <w:t>.</w:t>
      </w:r>
      <w:r w:rsidR="003C06F9">
        <w:rPr>
          <w:rFonts w:ascii="Times New Roman" w:hAnsi="Times New Roman"/>
          <w:sz w:val="28"/>
          <w:szCs w:val="28"/>
        </w:rPr>
        <w:t xml:space="preserve"> </w:t>
      </w:r>
      <w:r w:rsidRPr="003C06F9">
        <w:rPr>
          <w:rFonts w:ascii="Times New Roman" w:hAnsi="Times New Roman"/>
          <w:sz w:val="28"/>
          <w:szCs w:val="28"/>
        </w:rPr>
        <w:t xml:space="preserve">Вид, размер и соотношение стимулирующих выплат для различных категорий работников </w:t>
      </w:r>
      <w:r w:rsidR="004B77D1" w:rsidRPr="003C06F9">
        <w:rPr>
          <w:rFonts w:ascii="Times New Roman" w:hAnsi="Times New Roman"/>
          <w:sz w:val="28"/>
          <w:szCs w:val="28"/>
        </w:rPr>
        <w:t>фиксирую</w:t>
      </w:r>
      <w:r w:rsidRPr="003C06F9">
        <w:rPr>
          <w:rFonts w:ascii="Times New Roman" w:hAnsi="Times New Roman"/>
          <w:sz w:val="28"/>
          <w:szCs w:val="28"/>
        </w:rPr>
        <w:t>тся</w:t>
      </w:r>
      <w:r w:rsidR="004B77D1" w:rsidRPr="003C06F9">
        <w:rPr>
          <w:rFonts w:ascii="Times New Roman" w:hAnsi="Times New Roman"/>
          <w:sz w:val="28"/>
          <w:szCs w:val="28"/>
        </w:rPr>
        <w:t xml:space="preserve"> в коллективных договорах.</w:t>
      </w:r>
    </w:p>
    <w:p w:rsidR="004B77D1" w:rsidRPr="003C06F9" w:rsidRDefault="004B77D1"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Повременная</w:t>
      </w:r>
      <w:r w:rsidR="0012374F" w:rsidRPr="003C06F9">
        <w:rPr>
          <w:rFonts w:ascii="Times New Roman" w:hAnsi="Times New Roman"/>
          <w:sz w:val="28"/>
          <w:szCs w:val="28"/>
        </w:rPr>
        <w:t xml:space="preserve"> оплата труда</w:t>
      </w:r>
      <w:r w:rsidRPr="003C06F9">
        <w:rPr>
          <w:rFonts w:ascii="Times New Roman" w:hAnsi="Times New Roman"/>
          <w:sz w:val="28"/>
          <w:szCs w:val="28"/>
        </w:rPr>
        <w:t xml:space="preserve"> </w:t>
      </w:r>
      <w:r w:rsidR="0012374F" w:rsidRPr="003C06F9">
        <w:rPr>
          <w:rFonts w:ascii="Times New Roman" w:hAnsi="Times New Roman"/>
          <w:sz w:val="28"/>
          <w:szCs w:val="28"/>
        </w:rPr>
        <w:t>–</w:t>
      </w:r>
      <w:r w:rsidRPr="003C06F9">
        <w:rPr>
          <w:rFonts w:ascii="Times New Roman" w:hAnsi="Times New Roman"/>
          <w:sz w:val="28"/>
          <w:szCs w:val="28"/>
        </w:rPr>
        <w:t xml:space="preserve"> </w:t>
      </w:r>
      <w:r w:rsidR="0012374F" w:rsidRPr="003C06F9">
        <w:rPr>
          <w:rFonts w:ascii="Times New Roman" w:hAnsi="Times New Roman"/>
          <w:sz w:val="28"/>
          <w:szCs w:val="28"/>
        </w:rPr>
        <w:t xml:space="preserve">это </w:t>
      </w:r>
      <w:r w:rsidRPr="003C06F9">
        <w:rPr>
          <w:rFonts w:ascii="Times New Roman" w:hAnsi="Times New Roman"/>
          <w:sz w:val="28"/>
          <w:szCs w:val="28"/>
        </w:rPr>
        <w:t xml:space="preserve">форма заработной платы, при которой </w:t>
      </w:r>
      <w:r w:rsidR="0012374F" w:rsidRPr="003C06F9">
        <w:rPr>
          <w:rFonts w:ascii="Times New Roman" w:hAnsi="Times New Roman"/>
          <w:sz w:val="28"/>
          <w:szCs w:val="28"/>
        </w:rPr>
        <w:t xml:space="preserve">размер </w:t>
      </w:r>
      <w:r w:rsidRPr="003C06F9">
        <w:rPr>
          <w:rFonts w:ascii="Times New Roman" w:hAnsi="Times New Roman"/>
          <w:sz w:val="28"/>
          <w:szCs w:val="28"/>
        </w:rPr>
        <w:t>заработн</w:t>
      </w:r>
      <w:r w:rsidR="0012374F" w:rsidRPr="003C06F9">
        <w:rPr>
          <w:rFonts w:ascii="Times New Roman" w:hAnsi="Times New Roman"/>
          <w:sz w:val="28"/>
          <w:szCs w:val="28"/>
        </w:rPr>
        <w:t xml:space="preserve">ой </w:t>
      </w:r>
      <w:r w:rsidRPr="003C06F9">
        <w:rPr>
          <w:rFonts w:ascii="Times New Roman" w:hAnsi="Times New Roman"/>
          <w:sz w:val="28"/>
          <w:szCs w:val="28"/>
        </w:rPr>
        <w:t>плат</w:t>
      </w:r>
      <w:r w:rsidR="0012374F" w:rsidRPr="003C06F9">
        <w:rPr>
          <w:rFonts w:ascii="Times New Roman" w:hAnsi="Times New Roman"/>
          <w:sz w:val="28"/>
          <w:szCs w:val="28"/>
        </w:rPr>
        <w:t>ы</w:t>
      </w:r>
      <w:r w:rsidRPr="003C06F9">
        <w:rPr>
          <w:rFonts w:ascii="Times New Roman" w:hAnsi="Times New Roman"/>
          <w:sz w:val="28"/>
          <w:szCs w:val="28"/>
        </w:rPr>
        <w:t xml:space="preserve"> зависит от количества затраченного времени (фактически отработанного) с учетом квалификации работника и условий труда</w:t>
      </w:r>
      <w:r w:rsidR="0012374F" w:rsidRPr="003C06F9">
        <w:rPr>
          <w:rStyle w:val="a5"/>
          <w:rFonts w:ascii="Times New Roman" w:hAnsi="Times New Roman"/>
          <w:sz w:val="28"/>
          <w:szCs w:val="28"/>
        </w:rPr>
        <w:footnoteReference w:id="29"/>
      </w:r>
      <w:r w:rsidRPr="003C06F9">
        <w:rPr>
          <w:rFonts w:ascii="Times New Roman" w:hAnsi="Times New Roman"/>
          <w:sz w:val="28"/>
          <w:szCs w:val="28"/>
        </w:rPr>
        <w:t xml:space="preserve">. </w:t>
      </w:r>
    </w:p>
    <w:p w:rsidR="004B77D1" w:rsidRPr="003C06F9" w:rsidRDefault="004B77D1"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При повременной оплате работникам устанавливаются нормированные задания. Для выполнения отдельных функций и объемов работ могут быть установлены нормы обслуживания или нормы численности работников.</w:t>
      </w:r>
    </w:p>
    <w:p w:rsidR="004B77D1" w:rsidRPr="003C06F9" w:rsidRDefault="004B77D1"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Различают простую повременную систему оплаты труда и повременно-премиальную</w:t>
      </w:r>
      <w:r w:rsidR="0012374F" w:rsidRPr="003C06F9">
        <w:rPr>
          <w:rFonts w:ascii="Times New Roman" w:hAnsi="Times New Roman"/>
          <w:sz w:val="28"/>
          <w:szCs w:val="28"/>
        </w:rPr>
        <w:t xml:space="preserve">. Простая </w:t>
      </w:r>
      <w:r w:rsidRPr="003C06F9">
        <w:rPr>
          <w:rFonts w:ascii="Times New Roman" w:hAnsi="Times New Roman"/>
          <w:sz w:val="28"/>
          <w:szCs w:val="28"/>
        </w:rPr>
        <w:t xml:space="preserve">повременная </w:t>
      </w:r>
      <w:r w:rsidR="00343A8B" w:rsidRPr="003C06F9">
        <w:rPr>
          <w:rFonts w:ascii="Times New Roman" w:hAnsi="Times New Roman"/>
          <w:sz w:val="28"/>
          <w:szCs w:val="28"/>
        </w:rPr>
        <w:t xml:space="preserve">система оплаты труда предполагает, что </w:t>
      </w:r>
      <w:r w:rsidRPr="003C06F9">
        <w:rPr>
          <w:rFonts w:ascii="Times New Roman" w:hAnsi="Times New Roman"/>
          <w:sz w:val="28"/>
          <w:szCs w:val="28"/>
        </w:rPr>
        <w:t>оплата производится за определенное количество отработанного времени независимо от количества выполненных работ;</w:t>
      </w:r>
      <w:r w:rsidR="003C06F9">
        <w:rPr>
          <w:rFonts w:ascii="Times New Roman" w:hAnsi="Times New Roman"/>
          <w:sz w:val="28"/>
          <w:szCs w:val="28"/>
        </w:rPr>
        <w:t xml:space="preserve"> </w:t>
      </w:r>
      <w:r w:rsidRPr="003C06F9">
        <w:rPr>
          <w:rFonts w:ascii="Times New Roman" w:hAnsi="Times New Roman"/>
          <w:sz w:val="28"/>
          <w:szCs w:val="28"/>
        </w:rPr>
        <w:t>повременно-премиальная</w:t>
      </w:r>
      <w:r w:rsidR="003C06F9">
        <w:rPr>
          <w:rFonts w:ascii="Times New Roman" w:hAnsi="Times New Roman"/>
          <w:sz w:val="28"/>
          <w:szCs w:val="28"/>
        </w:rPr>
        <w:t xml:space="preserve"> </w:t>
      </w:r>
      <w:r w:rsidRPr="003C06F9">
        <w:rPr>
          <w:rFonts w:ascii="Times New Roman" w:hAnsi="Times New Roman"/>
          <w:sz w:val="28"/>
          <w:szCs w:val="28"/>
        </w:rPr>
        <w:t xml:space="preserve">оплата </w:t>
      </w:r>
      <w:r w:rsidR="00343A8B" w:rsidRPr="003C06F9">
        <w:rPr>
          <w:rFonts w:ascii="Times New Roman" w:hAnsi="Times New Roman"/>
          <w:sz w:val="28"/>
          <w:szCs w:val="28"/>
        </w:rPr>
        <w:t xml:space="preserve">предполагает учет </w:t>
      </w:r>
      <w:r w:rsidRPr="003C06F9">
        <w:rPr>
          <w:rFonts w:ascii="Times New Roman" w:hAnsi="Times New Roman"/>
          <w:sz w:val="28"/>
          <w:szCs w:val="28"/>
        </w:rPr>
        <w:t>не только отработанного времени по тарифу, но и премии за качество работы.</w:t>
      </w:r>
    </w:p>
    <w:p w:rsidR="004B77D1" w:rsidRPr="003C06F9" w:rsidRDefault="004B77D1"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Оплата труда руководителей, специалистов и служащих производится, как правило</w:t>
      </w:r>
      <w:r w:rsidR="0037709C" w:rsidRPr="003C06F9">
        <w:rPr>
          <w:rFonts w:ascii="Times New Roman" w:hAnsi="Times New Roman"/>
          <w:sz w:val="28"/>
          <w:szCs w:val="28"/>
        </w:rPr>
        <w:t>,</w:t>
      </w:r>
      <w:r w:rsidRPr="003C06F9">
        <w:rPr>
          <w:rFonts w:ascii="Times New Roman" w:hAnsi="Times New Roman"/>
          <w:sz w:val="28"/>
          <w:szCs w:val="28"/>
        </w:rPr>
        <w:t xml:space="preserve"> на основе должностных окладов</w:t>
      </w:r>
      <w:r w:rsidR="00343A8B" w:rsidRPr="003C06F9">
        <w:rPr>
          <w:rStyle w:val="a5"/>
          <w:rFonts w:ascii="Times New Roman" w:hAnsi="Times New Roman"/>
          <w:sz w:val="28"/>
          <w:szCs w:val="28"/>
        </w:rPr>
        <w:footnoteReference w:id="30"/>
      </w:r>
      <w:r w:rsidRPr="003C06F9">
        <w:rPr>
          <w:rFonts w:ascii="Times New Roman" w:hAnsi="Times New Roman"/>
          <w:sz w:val="28"/>
          <w:szCs w:val="28"/>
        </w:rPr>
        <w:t>.</w:t>
      </w:r>
      <w:r w:rsidR="00343A8B" w:rsidRPr="003C06F9">
        <w:rPr>
          <w:rFonts w:ascii="Times New Roman" w:hAnsi="Times New Roman"/>
          <w:sz w:val="28"/>
          <w:szCs w:val="28"/>
        </w:rPr>
        <w:t xml:space="preserve"> </w:t>
      </w:r>
      <w:r w:rsidRPr="003C06F9">
        <w:rPr>
          <w:rFonts w:ascii="Times New Roman" w:hAnsi="Times New Roman"/>
          <w:sz w:val="28"/>
          <w:szCs w:val="28"/>
        </w:rPr>
        <w:t xml:space="preserve">Должностные оклады устанавливаются в соответствии с должностью и квалификацией работника. </w:t>
      </w:r>
      <w:r w:rsidR="00343A8B" w:rsidRPr="003C06F9">
        <w:rPr>
          <w:rFonts w:ascii="Times New Roman" w:hAnsi="Times New Roman"/>
          <w:sz w:val="28"/>
          <w:szCs w:val="28"/>
        </w:rPr>
        <w:t xml:space="preserve">Размеры </w:t>
      </w:r>
      <w:r w:rsidRPr="003C06F9">
        <w:rPr>
          <w:rFonts w:ascii="Times New Roman" w:hAnsi="Times New Roman"/>
          <w:sz w:val="28"/>
          <w:szCs w:val="28"/>
        </w:rPr>
        <w:t>ставок и окладов, а также соотношения в их размерах между категориями персонала и работниками различных профессионально-квалификационных групп определяются на предприятиях условиями коллективных договоров.</w:t>
      </w:r>
    </w:p>
    <w:p w:rsidR="00E71693" w:rsidRPr="003C06F9" w:rsidRDefault="00E71693"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Эта форма оплаты применяется в условиях регламентированных, заданных технологических режимах (в конвейерном и особенно автоматизированном производстве с их строгим графиком и меньшей зависимостью от усилий каждого отдельного работника), поэтому в эпоху научно-технической революции она стала преобладающей.</w:t>
      </w:r>
    </w:p>
    <w:p w:rsidR="004B77D1" w:rsidRPr="003C06F9" w:rsidRDefault="00343A8B"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Сегодня для определения системы оплаты труда привлеченных работников немалое значение имеет заключение трудового соглашения между работником и работодателем. </w:t>
      </w:r>
      <w:r w:rsidR="004B77D1" w:rsidRPr="003C06F9">
        <w:rPr>
          <w:rFonts w:ascii="Times New Roman" w:hAnsi="Times New Roman"/>
          <w:sz w:val="28"/>
          <w:szCs w:val="28"/>
        </w:rPr>
        <w:t>Трудовое соглашение, форму которого организация разрабатывает сама, должно содержать обязательные реквизиты: наименование документа; место и дату его составления; наименование организации; должность, фамилию, имя и отчество лица, подписывающего трудовое соглашение; указание обязанностей организации и работника; срок выполнения работы и сумму оплаты труда, причитающуюся работнику; срок и порядок выплаты оплаты труда работнику; адреса сторон, подписи сторон, печать организации</w:t>
      </w:r>
      <w:r w:rsidRPr="003C06F9">
        <w:rPr>
          <w:rStyle w:val="a5"/>
          <w:rFonts w:ascii="Times New Roman" w:hAnsi="Times New Roman"/>
          <w:sz w:val="28"/>
          <w:szCs w:val="28"/>
        </w:rPr>
        <w:footnoteReference w:id="31"/>
      </w:r>
      <w:r w:rsidR="004B77D1" w:rsidRPr="003C06F9">
        <w:rPr>
          <w:rFonts w:ascii="Times New Roman" w:hAnsi="Times New Roman"/>
          <w:sz w:val="28"/>
          <w:szCs w:val="28"/>
        </w:rPr>
        <w:t>.</w:t>
      </w:r>
    </w:p>
    <w:p w:rsidR="004B77D1" w:rsidRPr="003C06F9" w:rsidRDefault="004B77D1"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Трудовое соглашение подлежит регистрации </w:t>
      </w:r>
      <w:r w:rsidR="00E71693" w:rsidRPr="003C06F9">
        <w:rPr>
          <w:rFonts w:ascii="Times New Roman" w:hAnsi="Times New Roman"/>
          <w:sz w:val="28"/>
          <w:szCs w:val="28"/>
        </w:rPr>
        <w:t xml:space="preserve">ответственным </w:t>
      </w:r>
      <w:r w:rsidRPr="003C06F9">
        <w:rPr>
          <w:rFonts w:ascii="Times New Roman" w:hAnsi="Times New Roman"/>
          <w:sz w:val="28"/>
          <w:szCs w:val="28"/>
        </w:rPr>
        <w:t xml:space="preserve">лицом, </w:t>
      </w:r>
      <w:r w:rsidR="00E71693" w:rsidRPr="003C06F9">
        <w:rPr>
          <w:rFonts w:ascii="Times New Roman" w:hAnsi="Times New Roman"/>
          <w:sz w:val="28"/>
          <w:szCs w:val="28"/>
        </w:rPr>
        <w:t>выполняющим обязанности по ведению</w:t>
      </w:r>
      <w:r w:rsidRPr="003C06F9">
        <w:rPr>
          <w:rFonts w:ascii="Times New Roman" w:hAnsi="Times New Roman"/>
          <w:sz w:val="28"/>
          <w:szCs w:val="28"/>
        </w:rPr>
        <w:t xml:space="preserve"> трудовых книжек, либо в бухгалтерии организации. Соглашение составляется не менее чем в двух экземплярах: один выдается работнику - исполнителю, второй остается в организации.</w:t>
      </w:r>
    </w:p>
    <w:p w:rsidR="004B77D1" w:rsidRPr="003C06F9" w:rsidRDefault="004B77D1"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Сдельную оплату труда не рекомендуется применять в том случае, если ее применение ведет к:</w:t>
      </w:r>
    </w:p>
    <w:p w:rsidR="004B77D1" w:rsidRPr="003C06F9" w:rsidRDefault="004B77D1"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ухудшению качества продукции;</w:t>
      </w:r>
    </w:p>
    <w:p w:rsidR="004B77D1" w:rsidRPr="003C06F9" w:rsidRDefault="004B77D1"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нарушению технологических режимов;</w:t>
      </w:r>
    </w:p>
    <w:p w:rsidR="004B77D1" w:rsidRPr="003C06F9" w:rsidRDefault="004B77D1"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ухудшению обслуживания оборудования;</w:t>
      </w:r>
    </w:p>
    <w:p w:rsidR="004B77D1" w:rsidRPr="003C06F9" w:rsidRDefault="004B77D1"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нарушению требований техники безопасности;</w:t>
      </w:r>
    </w:p>
    <w:p w:rsidR="004B77D1" w:rsidRPr="003C06F9" w:rsidRDefault="004B77D1"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перерасходу сырья и материалов.</w:t>
      </w:r>
    </w:p>
    <w:p w:rsidR="004B77D1" w:rsidRPr="003C06F9" w:rsidRDefault="004B77D1"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При начислении повременной оплаты труда соблюдается ряд требований:</w:t>
      </w:r>
      <w:r w:rsidR="003C06F9">
        <w:rPr>
          <w:rFonts w:ascii="Times New Roman" w:hAnsi="Times New Roman"/>
          <w:sz w:val="28"/>
          <w:szCs w:val="28"/>
        </w:rPr>
        <w:t xml:space="preserve"> </w:t>
      </w:r>
      <w:r w:rsidRPr="003C06F9">
        <w:rPr>
          <w:rFonts w:ascii="Times New Roman" w:hAnsi="Times New Roman"/>
          <w:sz w:val="28"/>
          <w:szCs w:val="28"/>
        </w:rPr>
        <w:t>правильное присвоение рабочим тарифных разрядов в строгом соответствии с их квалификацией и учетом квалификационного уровня, выполняемых ими работ, так как от этого зависит правильность оценки качества их труда;</w:t>
      </w:r>
      <w:r w:rsidR="003C06F9">
        <w:rPr>
          <w:rFonts w:ascii="Times New Roman" w:hAnsi="Times New Roman"/>
          <w:sz w:val="28"/>
          <w:szCs w:val="28"/>
        </w:rPr>
        <w:t xml:space="preserve"> </w:t>
      </w:r>
      <w:r w:rsidRPr="003C06F9">
        <w:rPr>
          <w:rFonts w:ascii="Times New Roman" w:hAnsi="Times New Roman"/>
          <w:sz w:val="28"/>
          <w:szCs w:val="28"/>
        </w:rPr>
        <w:t>точный учет рабочего времени, фактически отработанного каждым работником, так как от этого зависит правильность исчисления заработной платы;</w:t>
      </w:r>
      <w:r w:rsidR="00254FE2" w:rsidRPr="003C06F9">
        <w:rPr>
          <w:rFonts w:ascii="Times New Roman" w:hAnsi="Times New Roman"/>
          <w:sz w:val="28"/>
          <w:szCs w:val="28"/>
        </w:rPr>
        <w:t xml:space="preserve"> </w:t>
      </w:r>
      <w:r w:rsidRPr="003C06F9">
        <w:rPr>
          <w:rFonts w:ascii="Times New Roman" w:hAnsi="Times New Roman"/>
          <w:sz w:val="28"/>
          <w:szCs w:val="28"/>
        </w:rPr>
        <w:t>- разработка и правильное применение обоснованных норм обслуживания и нормативов численности рабочих, с тем чтобы исключалась различная степень их загрузки работой в течение рабочего дня.</w:t>
      </w:r>
    </w:p>
    <w:p w:rsidR="004B77D1" w:rsidRPr="003C06F9" w:rsidRDefault="004B77D1"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Условия</w:t>
      </w:r>
      <w:r w:rsidR="00254FE2" w:rsidRPr="003C06F9">
        <w:rPr>
          <w:rFonts w:ascii="Times New Roman" w:hAnsi="Times New Roman"/>
          <w:sz w:val="28"/>
          <w:szCs w:val="28"/>
        </w:rPr>
        <w:t>ми, определяющими целесообразность</w:t>
      </w:r>
      <w:r w:rsidRPr="003C06F9">
        <w:rPr>
          <w:rFonts w:ascii="Times New Roman" w:hAnsi="Times New Roman"/>
          <w:sz w:val="28"/>
          <w:szCs w:val="28"/>
        </w:rPr>
        <w:t xml:space="preserve"> применения повременной оплаты труда</w:t>
      </w:r>
      <w:r w:rsidR="00254FE2" w:rsidRPr="003C06F9">
        <w:rPr>
          <w:rFonts w:ascii="Times New Roman" w:hAnsi="Times New Roman"/>
          <w:sz w:val="28"/>
          <w:szCs w:val="28"/>
        </w:rPr>
        <w:t>, можно считать следующие</w:t>
      </w:r>
      <w:r w:rsidRPr="003C06F9">
        <w:rPr>
          <w:rFonts w:ascii="Times New Roman" w:hAnsi="Times New Roman"/>
          <w:sz w:val="28"/>
          <w:szCs w:val="28"/>
        </w:rPr>
        <w:t>:</w:t>
      </w:r>
    </w:p>
    <w:p w:rsidR="004B77D1" w:rsidRPr="003C06F9" w:rsidRDefault="004B77D1"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отсутствует возможность увеличения выпуска продукции;</w:t>
      </w:r>
    </w:p>
    <w:p w:rsidR="004B77D1" w:rsidRPr="003C06F9" w:rsidRDefault="004B77D1"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производственный процесс строго регламентирован;</w:t>
      </w:r>
    </w:p>
    <w:p w:rsidR="004B77D1" w:rsidRPr="003C06F9" w:rsidRDefault="004B77D1"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функции рабочего сводятся к наблюдению за ходом технологического процесса;</w:t>
      </w:r>
    </w:p>
    <w:p w:rsidR="004B77D1" w:rsidRPr="003C06F9" w:rsidRDefault="004B77D1"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функционируют поточные и конвейерные типы производства со строго заданным ритмом;</w:t>
      </w:r>
    </w:p>
    <w:p w:rsidR="004B77D1" w:rsidRPr="003C06F9" w:rsidRDefault="004B77D1"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увеличение выпуска продукции может привести к браку или ухудшению качества</w:t>
      </w:r>
      <w:r w:rsidR="00254FE2" w:rsidRPr="003C06F9">
        <w:rPr>
          <w:rStyle w:val="a5"/>
          <w:rFonts w:ascii="Times New Roman" w:hAnsi="Times New Roman"/>
          <w:sz w:val="28"/>
          <w:szCs w:val="28"/>
        </w:rPr>
        <w:footnoteReference w:id="32"/>
      </w:r>
      <w:r w:rsidRPr="003C06F9">
        <w:rPr>
          <w:rFonts w:ascii="Times New Roman" w:hAnsi="Times New Roman"/>
          <w:sz w:val="28"/>
          <w:szCs w:val="28"/>
        </w:rPr>
        <w:t>.</w:t>
      </w:r>
    </w:p>
    <w:p w:rsidR="004B77D1" w:rsidRPr="003C06F9" w:rsidRDefault="004B77D1"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При повременной оплате труда, члену трудового коллектива или лицу, работающему по трудовому договору, устанавливают должностной оклад, который выплачивается ему полностью, если он отработал все рабочие дни, если не все, то за фактически отработанные дни.</w:t>
      </w:r>
    </w:p>
    <w:p w:rsidR="00F94AEA" w:rsidRPr="003C06F9" w:rsidRDefault="00F94AEA" w:rsidP="003C06F9">
      <w:pPr>
        <w:pStyle w:val="1"/>
        <w:widowControl w:val="0"/>
        <w:spacing w:line="360" w:lineRule="auto"/>
        <w:ind w:firstLine="709"/>
        <w:jc w:val="both"/>
        <w:rPr>
          <w:sz w:val="28"/>
          <w:szCs w:val="28"/>
        </w:rPr>
      </w:pPr>
      <w:r w:rsidRPr="003C06F9">
        <w:rPr>
          <w:sz w:val="28"/>
          <w:szCs w:val="28"/>
        </w:rPr>
        <w:t xml:space="preserve">Вознаграждение по результатам финансово-хозяйственной деятельности предприятия выплачиваются за счет прибыли, остающейся в распоряжении предприятия, за вычетом средств, направляемых на потребление. Размер вознаграждения устанавливается по нормативу, определяемому как соотношение </w:t>
      </w:r>
      <w:r w:rsidR="0037709C" w:rsidRPr="003C06F9">
        <w:rPr>
          <w:sz w:val="28"/>
          <w:szCs w:val="28"/>
        </w:rPr>
        <w:t>двенадцати</w:t>
      </w:r>
      <w:r w:rsidR="003C06F9">
        <w:rPr>
          <w:sz w:val="28"/>
          <w:szCs w:val="28"/>
        </w:rPr>
        <w:t xml:space="preserve"> </w:t>
      </w:r>
      <w:r w:rsidRPr="003C06F9">
        <w:rPr>
          <w:sz w:val="28"/>
          <w:szCs w:val="28"/>
        </w:rPr>
        <w:t>месячных окладов к сумме указанной прибыли за предшествующий календарный год. Периодичность выплаты вознаграждения определяется предприятием самостоятельно.</w:t>
      </w:r>
    </w:p>
    <w:p w:rsidR="00F94AEA" w:rsidRPr="003C06F9" w:rsidRDefault="00F94AEA" w:rsidP="003C06F9">
      <w:pPr>
        <w:pStyle w:val="1"/>
        <w:widowControl w:val="0"/>
        <w:spacing w:line="360" w:lineRule="auto"/>
        <w:ind w:firstLine="709"/>
        <w:jc w:val="both"/>
        <w:rPr>
          <w:sz w:val="28"/>
          <w:szCs w:val="28"/>
        </w:rPr>
      </w:pPr>
      <w:r w:rsidRPr="003C06F9">
        <w:rPr>
          <w:sz w:val="28"/>
          <w:szCs w:val="28"/>
        </w:rPr>
        <w:t>В качестве источников вознаграждения за труд на предприятии создаются фонды социальной поддержки и развития, фонд развития производства, резервный фонд. Эти фонды создаются для распределения доходов и дивидендов между работающими с целью повышения их заинтересованности</w:t>
      </w:r>
    </w:p>
    <w:p w:rsidR="00F542FA" w:rsidRPr="003C06F9" w:rsidRDefault="004B77D1"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В условиях рынка нет той строгой регламентации, которая была характерна для плановой экономики, поэтому предприниматель, руководство предприятия могут проверить любой из существующих вариантов оплаты труда и применять тот, который в наибольшей степени соответствует целям предприятия.</w:t>
      </w:r>
      <w:r w:rsidR="00F542FA" w:rsidRPr="003C06F9">
        <w:rPr>
          <w:rFonts w:ascii="Times New Roman" w:hAnsi="Times New Roman"/>
          <w:sz w:val="28"/>
          <w:szCs w:val="28"/>
        </w:rPr>
        <w:t xml:space="preserve"> Поэтому формы, системы и размер оплаты труда работников предприятий, премии, надбавки, а также другие виды доходов устанавливаются предприятием самостоятельно. Вопросы оплаты труда регулируются с помощью договоров (контрактов). Конституция РФ гарантирует вознаграждение за труд без какой бы то ни было дискриминации и не ниже установленного федеральным законом минимального размера оплаты труда, а предприятие обеспечивает гарантированный законом минимальный размер оплаты труда.</w:t>
      </w:r>
    </w:p>
    <w:p w:rsidR="00F542FA" w:rsidRPr="003C06F9" w:rsidRDefault="00F542FA" w:rsidP="003C06F9">
      <w:pPr>
        <w:widowControl w:val="0"/>
        <w:spacing w:after="0" w:line="360" w:lineRule="auto"/>
        <w:ind w:firstLine="709"/>
        <w:jc w:val="both"/>
        <w:rPr>
          <w:rFonts w:ascii="Times New Roman" w:hAnsi="Times New Roman"/>
          <w:sz w:val="28"/>
          <w:szCs w:val="28"/>
        </w:rPr>
      </w:pPr>
    </w:p>
    <w:p w:rsidR="00F542FA" w:rsidRPr="003C06F9" w:rsidRDefault="00F542FA"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1.3 Задачи бухгалтерского учета расчетов с работниками по оплате труда</w:t>
      </w:r>
    </w:p>
    <w:p w:rsidR="00F542FA" w:rsidRPr="003C06F9" w:rsidRDefault="00F542FA" w:rsidP="003C06F9">
      <w:pPr>
        <w:widowControl w:val="0"/>
        <w:spacing w:after="0" w:line="360" w:lineRule="auto"/>
        <w:ind w:firstLine="709"/>
        <w:jc w:val="both"/>
        <w:rPr>
          <w:rFonts w:ascii="Times New Roman" w:hAnsi="Times New Roman"/>
          <w:sz w:val="28"/>
          <w:szCs w:val="28"/>
        </w:rPr>
      </w:pPr>
    </w:p>
    <w:p w:rsidR="00F542FA" w:rsidRPr="003C06F9" w:rsidRDefault="00F542FA"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Бухгалтерский учет и аудит расчетов по оплате труда одним является из важнейших звеньев в системе учета на предприятии. Успех коммерческой деятельности напрямую обусловлен показателями эффективности работы коллектива работников, а потому необходимо подобрать высококвалифицированный персонал, обладающий определенным опытом, навыками, талантами, способный слаженно и эффективно работать для достижения целей предприятия. Причем хороших сотрудников нужно не только найти, но и удержать на предприятии, а это в немалой степени зависит от условий оплаты их труда. </w:t>
      </w:r>
    </w:p>
    <w:p w:rsidR="00A33A39" w:rsidRPr="003C06F9" w:rsidRDefault="00A33A39"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Основным сводом законодательных установлений по вопросам организации и оплаты труда являются Трудовой Кодекс Российской Федерации (ТК РФ).</w:t>
      </w:r>
      <w:r w:rsidR="003C06F9">
        <w:rPr>
          <w:rFonts w:ascii="Times New Roman" w:hAnsi="Times New Roman"/>
          <w:sz w:val="28"/>
          <w:szCs w:val="28"/>
        </w:rPr>
        <w:t xml:space="preserve"> </w:t>
      </w:r>
      <w:r w:rsidRPr="003C06F9">
        <w:rPr>
          <w:rFonts w:ascii="Times New Roman" w:hAnsi="Times New Roman"/>
          <w:sz w:val="28"/>
          <w:szCs w:val="28"/>
        </w:rPr>
        <w:t>База российского бухгалтерского учета закладывается через положения Федерального закона РФ «О бухгалтерском учете» принятый 21 ноября 1996 года, с изменениями и дополнениями, внесенными Федеральным законом от 23 июля 1998 года № 1230-ФЗ, от 28 марта 2002 года № 32 - ФЗ, от 31 декабря 2002 года № 187-ФЗ и № 191 - ФЗ.</w:t>
      </w:r>
    </w:p>
    <w:p w:rsidR="00A33A39" w:rsidRPr="003C06F9" w:rsidRDefault="00343F21"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В Положении по ведению бухгалтерского учета и бухгалтерской отчетности в Российской Федерации от 29 июля 1998 года № 34 утвержден </w:t>
      </w:r>
      <w:r w:rsidR="00A33A39" w:rsidRPr="003C06F9">
        <w:rPr>
          <w:rFonts w:ascii="Times New Roman" w:hAnsi="Times New Roman"/>
          <w:sz w:val="28"/>
          <w:szCs w:val="28"/>
        </w:rPr>
        <w:t>порядок учета расчетов. Положение</w:t>
      </w:r>
      <w:r w:rsidRPr="003C06F9">
        <w:rPr>
          <w:rFonts w:ascii="Times New Roman" w:hAnsi="Times New Roman"/>
          <w:sz w:val="28"/>
          <w:szCs w:val="28"/>
        </w:rPr>
        <w:t xml:space="preserve"> напрямую с нормами Федерального закона о бухгалтерском учете и</w:t>
      </w:r>
      <w:r w:rsidR="00A33A39" w:rsidRPr="003C06F9">
        <w:rPr>
          <w:rFonts w:ascii="Times New Roman" w:hAnsi="Times New Roman"/>
          <w:sz w:val="28"/>
          <w:szCs w:val="28"/>
        </w:rPr>
        <w:t xml:space="preserve"> конкретизирует </w:t>
      </w:r>
      <w:r w:rsidRPr="003C06F9">
        <w:rPr>
          <w:rFonts w:ascii="Times New Roman" w:hAnsi="Times New Roman"/>
          <w:sz w:val="28"/>
          <w:szCs w:val="28"/>
        </w:rPr>
        <w:t>его отдельные положения</w:t>
      </w:r>
      <w:r w:rsidR="00A33A39" w:rsidRPr="003C06F9">
        <w:rPr>
          <w:rFonts w:ascii="Times New Roman" w:hAnsi="Times New Roman"/>
          <w:sz w:val="28"/>
          <w:szCs w:val="28"/>
        </w:rPr>
        <w:t>, раскрывает содержание статей бухгалтерской отчетности.</w:t>
      </w:r>
    </w:p>
    <w:p w:rsidR="00A33A39" w:rsidRPr="003C06F9" w:rsidRDefault="00343F21"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В практике бухгалтерской деятельности широкое применение получила</w:t>
      </w:r>
      <w:r w:rsidR="003C06F9">
        <w:rPr>
          <w:rFonts w:ascii="Times New Roman" w:hAnsi="Times New Roman"/>
          <w:sz w:val="28"/>
          <w:szCs w:val="28"/>
        </w:rPr>
        <w:t xml:space="preserve"> </w:t>
      </w:r>
      <w:r w:rsidR="00A33A39" w:rsidRPr="003C06F9">
        <w:rPr>
          <w:rFonts w:ascii="Times New Roman" w:hAnsi="Times New Roman"/>
          <w:sz w:val="28"/>
          <w:szCs w:val="28"/>
        </w:rPr>
        <w:t>Инструкция о составе фонда заработной платы и выплат социального характера (утв. постановлением Государственного комитета РФ по статистике от 24.11.2000 № 116). Для учета личного состава, начисления и выплат заработной платы используют унифицированные формы первичных учетных документов, утвержденные постановлением Госкомстата РФ от 06.04.2001.г. № 26.</w:t>
      </w:r>
    </w:p>
    <w:p w:rsidR="00F542FA" w:rsidRPr="003C06F9" w:rsidRDefault="00F542FA"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Организация грамотного учета расчетов с персоналом</w:t>
      </w:r>
      <w:r w:rsidR="00343F21" w:rsidRPr="003C06F9">
        <w:rPr>
          <w:rFonts w:ascii="Times New Roman" w:hAnsi="Times New Roman"/>
          <w:sz w:val="28"/>
          <w:szCs w:val="28"/>
        </w:rPr>
        <w:t>, основанного на соблюдении всех нормативных положений,</w:t>
      </w:r>
      <w:r w:rsidRPr="003C06F9">
        <w:rPr>
          <w:rFonts w:ascii="Times New Roman" w:hAnsi="Times New Roman"/>
          <w:sz w:val="28"/>
          <w:szCs w:val="28"/>
        </w:rPr>
        <w:t xml:space="preserve"> в современных условиях является весьма актуальной проблемой для многих </w:t>
      </w:r>
      <w:r w:rsidR="00343F21" w:rsidRPr="003C06F9">
        <w:rPr>
          <w:rFonts w:ascii="Times New Roman" w:hAnsi="Times New Roman"/>
          <w:sz w:val="28"/>
          <w:szCs w:val="28"/>
        </w:rPr>
        <w:t xml:space="preserve">отечественных </w:t>
      </w:r>
      <w:r w:rsidRPr="003C06F9">
        <w:rPr>
          <w:rFonts w:ascii="Times New Roman" w:hAnsi="Times New Roman"/>
          <w:sz w:val="28"/>
          <w:szCs w:val="28"/>
        </w:rPr>
        <w:t>предприятий.</w:t>
      </w:r>
      <w:r w:rsidR="00343F21" w:rsidRPr="003C06F9">
        <w:rPr>
          <w:rFonts w:ascii="Times New Roman" w:hAnsi="Times New Roman"/>
          <w:sz w:val="28"/>
          <w:szCs w:val="28"/>
        </w:rPr>
        <w:t xml:space="preserve"> </w:t>
      </w:r>
      <w:r w:rsidRPr="003C06F9">
        <w:rPr>
          <w:rFonts w:ascii="Times New Roman" w:hAnsi="Times New Roman"/>
          <w:sz w:val="28"/>
          <w:szCs w:val="28"/>
        </w:rPr>
        <w:t xml:space="preserve">В новых условиях хозяйствования важнейшими задачами учета расчетов по оплате труда являются: </w:t>
      </w:r>
    </w:p>
    <w:p w:rsidR="00F542FA" w:rsidRPr="003C06F9" w:rsidRDefault="00F542FA"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сроки производств</w:t>
      </w:r>
      <w:r w:rsidR="00100588" w:rsidRPr="003C06F9">
        <w:rPr>
          <w:rFonts w:ascii="Times New Roman" w:hAnsi="Times New Roman"/>
          <w:sz w:val="28"/>
          <w:szCs w:val="28"/>
        </w:rPr>
        <w:t>а</w:t>
      </w:r>
      <w:r w:rsidRPr="003C06F9">
        <w:rPr>
          <w:rFonts w:ascii="Times New Roman" w:hAnsi="Times New Roman"/>
          <w:sz w:val="28"/>
          <w:szCs w:val="28"/>
        </w:rPr>
        <w:t xml:space="preserve"> расчетов с работниками</w:t>
      </w:r>
      <w:r w:rsidR="003C06F9">
        <w:rPr>
          <w:rFonts w:ascii="Times New Roman" w:hAnsi="Times New Roman"/>
          <w:sz w:val="28"/>
          <w:szCs w:val="28"/>
        </w:rPr>
        <w:t xml:space="preserve"> </w:t>
      </w:r>
      <w:r w:rsidRPr="003C06F9">
        <w:rPr>
          <w:rFonts w:ascii="Times New Roman" w:hAnsi="Times New Roman"/>
          <w:sz w:val="28"/>
          <w:szCs w:val="28"/>
        </w:rPr>
        <w:t>предприятия по оплате труда (начисление зарплаты и прочих выплат, сумм к удержанию и выдаче на руки) согласно нормативов</w:t>
      </w:r>
      <w:r w:rsidR="00100588" w:rsidRPr="003C06F9">
        <w:rPr>
          <w:rFonts w:ascii="Times New Roman" w:hAnsi="Times New Roman"/>
          <w:sz w:val="28"/>
          <w:szCs w:val="28"/>
        </w:rPr>
        <w:t>,</w:t>
      </w:r>
      <w:r w:rsidRPr="003C06F9">
        <w:rPr>
          <w:rFonts w:ascii="Times New Roman" w:hAnsi="Times New Roman"/>
          <w:sz w:val="28"/>
          <w:szCs w:val="28"/>
        </w:rPr>
        <w:t xml:space="preserve"> </w:t>
      </w:r>
      <w:r w:rsidR="00100588" w:rsidRPr="003C06F9">
        <w:rPr>
          <w:rFonts w:ascii="Times New Roman" w:hAnsi="Times New Roman"/>
          <w:sz w:val="28"/>
          <w:szCs w:val="28"/>
        </w:rPr>
        <w:t>установленных законодательством РФ,</w:t>
      </w:r>
      <w:r w:rsidR="003C06F9">
        <w:rPr>
          <w:rFonts w:ascii="Times New Roman" w:hAnsi="Times New Roman"/>
          <w:sz w:val="28"/>
          <w:szCs w:val="28"/>
        </w:rPr>
        <w:t xml:space="preserve"> </w:t>
      </w:r>
      <w:r w:rsidRPr="003C06F9">
        <w:rPr>
          <w:rFonts w:ascii="Times New Roman" w:hAnsi="Times New Roman"/>
          <w:sz w:val="28"/>
          <w:szCs w:val="28"/>
        </w:rPr>
        <w:t>и в</w:t>
      </w:r>
      <w:r w:rsidR="003C06F9">
        <w:rPr>
          <w:rFonts w:ascii="Times New Roman" w:hAnsi="Times New Roman"/>
          <w:sz w:val="28"/>
          <w:szCs w:val="28"/>
        </w:rPr>
        <w:t xml:space="preserve"> </w:t>
      </w:r>
      <w:r w:rsidRPr="003C06F9">
        <w:rPr>
          <w:rFonts w:ascii="Times New Roman" w:hAnsi="Times New Roman"/>
          <w:sz w:val="28"/>
          <w:szCs w:val="28"/>
        </w:rPr>
        <w:t>установленные сроки;</w:t>
      </w:r>
    </w:p>
    <w:p w:rsidR="00F542FA" w:rsidRPr="003C06F9" w:rsidRDefault="00F542FA"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своевременное и правильное включение в себестоимость продукции (работ, услуг) суммы начисленной заработной платы и отчислений органам социального страхования; </w:t>
      </w:r>
    </w:p>
    <w:p w:rsidR="00F542FA" w:rsidRPr="003C06F9" w:rsidRDefault="00F542FA"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сбор и группировка показателей по труду и заработной плате для целей оперативного руководства и составления необходимой отчетности, а также производства расчетов с органами социального страхования, пенсионным фондом и фондом занятости.</w:t>
      </w:r>
    </w:p>
    <w:p w:rsidR="00F542FA" w:rsidRDefault="00F542FA"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В конечном итоге, правильно организованный учет труда и заработной платы должен обеспечить оперативный контроль за количеством и качеством труда, за использованием средств, включаемых в фонд заработной платы и осуществления выплат социального назначения</w:t>
      </w:r>
      <w:r w:rsidRPr="003C06F9">
        <w:rPr>
          <w:rStyle w:val="a5"/>
          <w:rFonts w:ascii="Times New Roman" w:hAnsi="Times New Roman"/>
          <w:sz w:val="28"/>
          <w:szCs w:val="28"/>
        </w:rPr>
        <w:footnoteReference w:id="33"/>
      </w:r>
      <w:r w:rsidRPr="003C06F9">
        <w:rPr>
          <w:rFonts w:ascii="Times New Roman" w:hAnsi="Times New Roman"/>
          <w:sz w:val="28"/>
          <w:szCs w:val="28"/>
        </w:rPr>
        <w:t>.</w:t>
      </w:r>
    </w:p>
    <w:p w:rsidR="003C06F9" w:rsidRPr="003C06F9" w:rsidRDefault="003C06F9" w:rsidP="003C06F9">
      <w:pPr>
        <w:widowControl w:val="0"/>
        <w:spacing w:after="0" w:line="360" w:lineRule="auto"/>
        <w:ind w:firstLine="709"/>
        <w:jc w:val="both"/>
        <w:rPr>
          <w:rFonts w:ascii="Times New Roman" w:hAnsi="Times New Roman"/>
          <w:sz w:val="28"/>
          <w:szCs w:val="28"/>
        </w:rPr>
      </w:pPr>
    </w:p>
    <w:p w:rsidR="001A543A" w:rsidRPr="003C06F9" w:rsidRDefault="001A543A"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br w:type="page"/>
      </w:r>
    </w:p>
    <w:p w:rsidR="00972BD1" w:rsidRPr="003C06F9" w:rsidRDefault="00972BD1"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2 Учет расчетов с работниками по оплате труда на примере </w:t>
      </w:r>
      <w:r w:rsidR="00BD6CBF" w:rsidRPr="003C06F9">
        <w:rPr>
          <w:rFonts w:ascii="Times New Roman" w:hAnsi="Times New Roman"/>
          <w:sz w:val="28"/>
          <w:szCs w:val="28"/>
        </w:rPr>
        <w:t>ФАКБ «Славянский Банк» (ЗАО) в г. Рязань</w:t>
      </w:r>
    </w:p>
    <w:p w:rsidR="00972BD1" w:rsidRPr="003C06F9" w:rsidRDefault="00972BD1" w:rsidP="003C06F9">
      <w:pPr>
        <w:widowControl w:val="0"/>
        <w:spacing w:after="0" w:line="360" w:lineRule="auto"/>
        <w:ind w:firstLine="709"/>
        <w:jc w:val="both"/>
        <w:rPr>
          <w:rFonts w:ascii="Times New Roman" w:hAnsi="Times New Roman"/>
          <w:sz w:val="28"/>
          <w:szCs w:val="28"/>
        </w:rPr>
      </w:pPr>
    </w:p>
    <w:p w:rsidR="00F542FA" w:rsidRPr="003C06F9" w:rsidRDefault="00F542FA"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2.1 Краткая характеристика </w:t>
      </w:r>
      <w:r w:rsidR="00BD6CBF" w:rsidRPr="003C06F9">
        <w:rPr>
          <w:rFonts w:ascii="Times New Roman" w:hAnsi="Times New Roman"/>
          <w:sz w:val="28"/>
          <w:szCs w:val="28"/>
        </w:rPr>
        <w:t>ФАКБ «Славянский Банк» (ЗАО) в г. Рязань</w:t>
      </w:r>
    </w:p>
    <w:p w:rsidR="00F542FA" w:rsidRPr="003C06F9" w:rsidRDefault="00F542FA" w:rsidP="003C06F9">
      <w:pPr>
        <w:widowControl w:val="0"/>
        <w:spacing w:after="0" w:line="360" w:lineRule="auto"/>
        <w:ind w:firstLine="709"/>
        <w:jc w:val="both"/>
        <w:rPr>
          <w:rFonts w:ascii="Times New Roman" w:hAnsi="Times New Roman"/>
          <w:sz w:val="28"/>
          <w:szCs w:val="28"/>
        </w:rPr>
      </w:pPr>
    </w:p>
    <w:p w:rsidR="00F542FA" w:rsidRPr="003C06F9" w:rsidRDefault="007F073E"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АКБ </w:t>
      </w:r>
      <w:r w:rsidR="00F542FA" w:rsidRPr="003C06F9">
        <w:rPr>
          <w:rFonts w:ascii="Times New Roman" w:hAnsi="Times New Roman"/>
          <w:sz w:val="28"/>
          <w:szCs w:val="28"/>
        </w:rPr>
        <w:t xml:space="preserve">«Славянский Банк» </w:t>
      </w:r>
      <w:r w:rsidR="00881EAD" w:rsidRPr="003C06F9">
        <w:rPr>
          <w:rFonts w:ascii="Times New Roman" w:hAnsi="Times New Roman"/>
          <w:sz w:val="28"/>
          <w:szCs w:val="28"/>
        </w:rPr>
        <w:t xml:space="preserve">(ЗАО) </w:t>
      </w:r>
      <w:r w:rsidR="00F542FA" w:rsidRPr="003C06F9">
        <w:rPr>
          <w:rFonts w:ascii="Times New Roman" w:hAnsi="Times New Roman"/>
          <w:sz w:val="28"/>
          <w:szCs w:val="28"/>
        </w:rPr>
        <w:t>образован 21 июня 1990 года, зарегистрирован 21.08.1990 под № 383 Госбанком СССР.</w:t>
      </w:r>
      <w:r w:rsidR="00F542FA" w:rsidRPr="003C06F9">
        <w:rPr>
          <w:rFonts w:ascii="Times New Roman" w:hAnsi="Times New Roman"/>
          <w:sz w:val="28"/>
        </w:rPr>
        <w:t xml:space="preserve"> </w:t>
      </w:r>
      <w:r w:rsidR="00F542FA" w:rsidRPr="003C06F9">
        <w:rPr>
          <w:rFonts w:ascii="Times New Roman" w:hAnsi="Times New Roman"/>
          <w:sz w:val="28"/>
          <w:szCs w:val="28"/>
        </w:rPr>
        <w:t xml:space="preserve">Полное наименование: </w:t>
      </w:r>
      <w:r w:rsidR="00F542FA" w:rsidRPr="003C06F9">
        <w:rPr>
          <w:rFonts w:ascii="Times New Roman" w:hAnsi="Times New Roman"/>
          <w:sz w:val="28"/>
          <w:szCs w:val="28"/>
        </w:rPr>
        <w:tab/>
        <w:t>закрытое акционерное общество «Акционерный коммерческий банк «Славянский Банк».</w:t>
      </w:r>
    </w:p>
    <w:p w:rsidR="00F542FA" w:rsidRPr="003C06F9" w:rsidRDefault="00F542FA"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Генеральная лицензия на осуществление банковских операций Банка России № 383 от 29 ноября 2002 г. Лицензия на право привлечения во вклады и размещения драгоценных металлов Банка России № 383 от 29 ноября 2002 г. </w:t>
      </w:r>
    </w:p>
    <w:p w:rsidR="00F542FA" w:rsidRPr="003C06F9" w:rsidRDefault="00F542FA"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Лицензии Федеральной комиссии по рынку ценных бумаг на право осуществления: </w:t>
      </w:r>
    </w:p>
    <w:p w:rsidR="00F542FA" w:rsidRPr="003C06F9" w:rsidRDefault="00F542FA" w:rsidP="003C06F9">
      <w:pPr>
        <w:pStyle w:val="a7"/>
        <w:widowControl w:val="0"/>
        <w:numPr>
          <w:ilvl w:val="0"/>
          <w:numId w:val="21"/>
        </w:numPr>
        <w:tabs>
          <w:tab w:val="left" w:pos="1134"/>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 xml:space="preserve">Брокерской деятельности (лицензия № 077-03802-100000 от 13 декабря 2000 г.). </w:t>
      </w:r>
    </w:p>
    <w:p w:rsidR="00F542FA" w:rsidRPr="003C06F9" w:rsidRDefault="00F542FA" w:rsidP="003C06F9">
      <w:pPr>
        <w:pStyle w:val="a7"/>
        <w:widowControl w:val="0"/>
        <w:numPr>
          <w:ilvl w:val="0"/>
          <w:numId w:val="21"/>
        </w:numPr>
        <w:tabs>
          <w:tab w:val="left" w:pos="1134"/>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 xml:space="preserve">Дилерской деятельности (лицензия № 077-03862-010000 от 13 декабря 2000 г.). </w:t>
      </w:r>
    </w:p>
    <w:p w:rsidR="00F542FA" w:rsidRPr="003C06F9" w:rsidRDefault="00F542FA" w:rsidP="003C06F9">
      <w:pPr>
        <w:pStyle w:val="a7"/>
        <w:widowControl w:val="0"/>
        <w:numPr>
          <w:ilvl w:val="0"/>
          <w:numId w:val="21"/>
        </w:numPr>
        <w:tabs>
          <w:tab w:val="left" w:pos="1134"/>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Деятельности по управлению ценными бумагами (лицензия № 077-03907-001000 от 13 декабря 2000 г.)</w:t>
      </w:r>
      <w:r w:rsidRPr="003C06F9">
        <w:rPr>
          <w:rStyle w:val="a5"/>
          <w:rFonts w:ascii="Times New Roman" w:hAnsi="Times New Roman"/>
          <w:sz w:val="28"/>
          <w:szCs w:val="28"/>
        </w:rPr>
        <w:footnoteReference w:id="34"/>
      </w:r>
      <w:r w:rsidRPr="003C06F9">
        <w:rPr>
          <w:rFonts w:ascii="Times New Roman" w:hAnsi="Times New Roman"/>
          <w:sz w:val="28"/>
          <w:szCs w:val="28"/>
        </w:rPr>
        <w:t xml:space="preserve">. </w:t>
      </w:r>
    </w:p>
    <w:p w:rsidR="00733C5F" w:rsidRPr="003C06F9" w:rsidRDefault="00F542FA" w:rsidP="003C06F9">
      <w:pPr>
        <w:pStyle w:val="a7"/>
        <w:widowControl w:val="0"/>
        <w:numPr>
          <w:ilvl w:val="0"/>
          <w:numId w:val="21"/>
        </w:numPr>
        <w:tabs>
          <w:tab w:val="left" w:pos="1134"/>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Депозитарной деятельности (лицензия № 077-04194-000100 от 20 декабря 2000 г.).</w:t>
      </w:r>
    </w:p>
    <w:p w:rsidR="00F542FA" w:rsidRPr="003C06F9" w:rsidRDefault="00F542FA"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Основным бенефициаром участники рынка считают Сергея Родионова, основателя и генерального директора ООО «Издательский дом Родионова», бывшего президента банка «Империал» и главу Dines Club Russia. </w:t>
      </w:r>
    </w:p>
    <w:p w:rsidR="00F542FA" w:rsidRPr="003C06F9" w:rsidRDefault="00F542FA"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«Славянский» — расчетный банк и крупнейший эмитент системы платежных карт Diners Club International, с 1999 года выпускает карточки и платежных систем Visa и MasterCard (50 собственных банкоматов). Всего банком выпущено более 250 тысяч пластиковых карт. Кредитная организация имеет собственные процессинговый центр «СБ-Процессинг» и лизинговую компанию «СБ-Лизинг».</w:t>
      </w:r>
    </w:p>
    <w:p w:rsidR="00F542FA" w:rsidRPr="003C06F9" w:rsidRDefault="00F542FA"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Среди немногочисленных клиентов и партнеров банка такие достойные компании как, ФГУП Ситуационно Кризисный Центр Минатома РФ, Холдинг «Импульс», ООО «Русский мех», Российская косметическая компания «Линда», естественно ООО «Издательский дом Родионова» и дружественный ОАО «Можайский полиграфический комбинат», а также ЗАО «Обухов Автоцентр», ООО «ФинансТрейд», Холдинг AsTeRo Group, ОАО НИИЧАСПРОМ, ЗАО «Уралмостострой», ФГУП «Пермский завод им. Кирова», ООО «Искитимцемент», ЗАО «Русская пивоваренная компания», ОАО «Костромской завод «Мотордеталь», ООО «Кузбасский уголь», Представительство компании Wincor Nixdorf International GmbH в Москве, ОАО «Алтай-Кокс», ЗАО «Трансмашхолдинг» и др.</w:t>
      </w:r>
      <w:r w:rsidRPr="003C06F9">
        <w:rPr>
          <w:rStyle w:val="a5"/>
          <w:rFonts w:ascii="Times New Roman" w:hAnsi="Times New Roman"/>
          <w:sz w:val="28"/>
          <w:szCs w:val="28"/>
        </w:rPr>
        <w:footnoteReference w:id="35"/>
      </w:r>
      <w:r w:rsidRPr="003C06F9">
        <w:rPr>
          <w:rFonts w:ascii="Times New Roman" w:hAnsi="Times New Roman"/>
          <w:sz w:val="28"/>
          <w:szCs w:val="28"/>
        </w:rPr>
        <w:t xml:space="preserve"> (таблица</w:t>
      </w:r>
      <w:r w:rsidR="0037709C" w:rsidRPr="003C06F9">
        <w:rPr>
          <w:rFonts w:ascii="Times New Roman" w:hAnsi="Times New Roman"/>
          <w:sz w:val="28"/>
          <w:szCs w:val="28"/>
        </w:rPr>
        <w:t xml:space="preserve"> 1</w:t>
      </w:r>
      <w:r w:rsidRPr="003C06F9">
        <w:rPr>
          <w:rFonts w:ascii="Times New Roman" w:hAnsi="Times New Roman"/>
          <w:sz w:val="28"/>
          <w:szCs w:val="28"/>
        </w:rPr>
        <w:t xml:space="preserve">, </w:t>
      </w:r>
      <w:r w:rsidR="0037709C" w:rsidRPr="003C06F9">
        <w:rPr>
          <w:rFonts w:ascii="Times New Roman" w:hAnsi="Times New Roman"/>
          <w:sz w:val="28"/>
          <w:szCs w:val="28"/>
        </w:rPr>
        <w:t>Приложение</w:t>
      </w:r>
      <w:r w:rsidRPr="003C06F9">
        <w:rPr>
          <w:rFonts w:ascii="Times New Roman" w:hAnsi="Times New Roman"/>
          <w:sz w:val="28"/>
          <w:szCs w:val="28"/>
        </w:rPr>
        <w:t>).</w:t>
      </w:r>
    </w:p>
    <w:p w:rsidR="00F542FA" w:rsidRPr="003C06F9" w:rsidRDefault="00F542FA"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Учредители АКБ «Славянский Банк»</w:t>
      </w:r>
      <w:r w:rsidR="003C06F9">
        <w:rPr>
          <w:rFonts w:ascii="Times New Roman" w:hAnsi="Times New Roman"/>
          <w:sz w:val="28"/>
          <w:szCs w:val="28"/>
        </w:rPr>
        <w:t xml:space="preserve"> </w:t>
      </w:r>
      <w:r w:rsidR="0037709C" w:rsidRPr="003C06F9">
        <w:rPr>
          <w:rFonts w:ascii="Times New Roman" w:hAnsi="Times New Roman"/>
          <w:sz w:val="28"/>
          <w:szCs w:val="28"/>
        </w:rPr>
        <w:t xml:space="preserve">(ЗАО) </w:t>
      </w:r>
      <w:r w:rsidRPr="003C06F9">
        <w:rPr>
          <w:rFonts w:ascii="Times New Roman" w:hAnsi="Times New Roman"/>
          <w:sz w:val="28"/>
          <w:szCs w:val="28"/>
        </w:rPr>
        <w:t>- Министерство печати и массовой информации РСФСР и крупнейшие предприятия полиграфической промышленности. Сегодня АКБ «Банк Солидарность»</w:t>
      </w:r>
      <w:r w:rsidR="003C06F9">
        <w:rPr>
          <w:rFonts w:ascii="Times New Roman" w:hAnsi="Times New Roman"/>
          <w:sz w:val="28"/>
          <w:szCs w:val="28"/>
        </w:rPr>
        <w:t xml:space="preserve"> </w:t>
      </w:r>
      <w:r w:rsidRPr="003C06F9">
        <w:rPr>
          <w:rFonts w:ascii="Times New Roman" w:hAnsi="Times New Roman"/>
          <w:sz w:val="28"/>
          <w:szCs w:val="28"/>
        </w:rPr>
        <w:t>действует на основании Генеральной лицензии № 383 от 29 ноября 2002 года.</w:t>
      </w:r>
    </w:p>
    <w:p w:rsidR="00F542FA" w:rsidRPr="003C06F9" w:rsidRDefault="00F542FA"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Стратегическая цель АКБ «Славянский Банк» заключается в его дальнейшем развитии в качестве универсальной кредитной организации, занимающей прочное место на финансовом рынке. В своей работе банк ориентирован скорее на расширение диапазона и повышение качества предоставляемых услуг, на обеспечение сохранности средств и ценностей, вверенных банку акционерами и клиентами, нежели просто на рост количественных показателей.</w:t>
      </w:r>
    </w:p>
    <w:p w:rsidR="00F542FA" w:rsidRPr="003C06F9" w:rsidRDefault="00F542FA"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Он проводит политику, которая базируется на взвешенном подходе к каждой совершаемой операции, на cтабильной и высокопрофессиональной работе, на полном и в срок выполнении своих обязательств и на индивидуальном подходе к клиенту. Благодаря этому банк достаточно легко преодолевает трудности экономических и банковских кризисов.</w:t>
      </w:r>
      <w:r w:rsidR="003C06F9">
        <w:rPr>
          <w:rFonts w:ascii="Times New Roman" w:hAnsi="Times New Roman"/>
          <w:sz w:val="28"/>
          <w:szCs w:val="28"/>
        </w:rPr>
        <w:t xml:space="preserve"> </w:t>
      </w:r>
    </w:p>
    <w:p w:rsidR="00F542FA" w:rsidRPr="003C06F9" w:rsidRDefault="00F542FA"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АКБ «Славянский Банк» предоставляет широкий диапазон финансовых продуктов для самых разных слоев населения.</w:t>
      </w:r>
      <w:r w:rsidR="00733C5F" w:rsidRPr="003C06F9">
        <w:rPr>
          <w:rFonts w:ascii="Times New Roman" w:hAnsi="Times New Roman"/>
          <w:sz w:val="28"/>
          <w:szCs w:val="28"/>
        </w:rPr>
        <w:t xml:space="preserve"> </w:t>
      </w:r>
      <w:r w:rsidRPr="003C06F9">
        <w:rPr>
          <w:rFonts w:ascii="Times New Roman" w:hAnsi="Times New Roman"/>
          <w:sz w:val="28"/>
          <w:szCs w:val="28"/>
        </w:rPr>
        <w:t>АКБ «Славянский Банк» выполняет все определенные Банком России экономические нормативы. Банк имеет стабильное финансовое положение и высокий уровень ликвидности.</w:t>
      </w:r>
    </w:p>
    <w:p w:rsidR="00325792" w:rsidRPr="003C06F9" w:rsidRDefault="00F542FA"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Официальный аудитор АКБ «Славянский Банк» по российским стандартам </w:t>
      </w:r>
      <w:r w:rsidR="00733C5F" w:rsidRPr="003C06F9">
        <w:rPr>
          <w:rFonts w:ascii="Times New Roman" w:hAnsi="Times New Roman"/>
          <w:sz w:val="28"/>
          <w:szCs w:val="28"/>
        </w:rPr>
        <w:t>–</w:t>
      </w:r>
      <w:r w:rsidRPr="003C06F9">
        <w:rPr>
          <w:rFonts w:ascii="Times New Roman" w:hAnsi="Times New Roman"/>
          <w:sz w:val="28"/>
          <w:szCs w:val="28"/>
        </w:rPr>
        <w:t xml:space="preserve"> </w:t>
      </w:r>
      <w:r w:rsidR="00733C5F" w:rsidRPr="003C06F9">
        <w:rPr>
          <w:rFonts w:ascii="Times New Roman" w:hAnsi="Times New Roman"/>
          <w:sz w:val="28"/>
          <w:szCs w:val="28"/>
        </w:rPr>
        <w:t xml:space="preserve">ООО </w:t>
      </w:r>
      <w:r w:rsidRPr="003C06F9">
        <w:rPr>
          <w:rFonts w:ascii="Times New Roman" w:hAnsi="Times New Roman"/>
          <w:sz w:val="28"/>
          <w:szCs w:val="28"/>
        </w:rPr>
        <w:t>«</w:t>
      </w:r>
      <w:r w:rsidR="00733C5F" w:rsidRPr="003C06F9">
        <w:rPr>
          <w:rFonts w:ascii="Times New Roman" w:hAnsi="Times New Roman"/>
          <w:sz w:val="28"/>
          <w:szCs w:val="28"/>
        </w:rPr>
        <w:t>Моор Стивенс</w:t>
      </w:r>
      <w:r w:rsidRPr="003C06F9">
        <w:rPr>
          <w:rFonts w:ascii="Times New Roman" w:hAnsi="Times New Roman"/>
          <w:sz w:val="28"/>
          <w:szCs w:val="28"/>
        </w:rPr>
        <w:t>»,</w:t>
      </w:r>
      <w:r w:rsidR="00733C5F" w:rsidRPr="003C06F9">
        <w:rPr>
          <w:rFonts w:ascii="Times New Roman" w:hAnsi="Times New Roman"/>
          <w:sz w:val="28"/>
          <w:szCs w:val="28"/>
        </w:rPr>
        <w:t xml:space="preserve"> которая одновременно является акционером </w:t>
      </w:r>
      <w:r w:rsidR="00881EAD" w:rsidRPr="003C06F9">
        <w:rPr>
          <w:rFonts w:ascii="Times New Roman" w:hAnsi="Times New Roman"/>
          <w:sz w:val="28"/>
          <w:szCs w:val="28"/>
        </w:rPr>
        <w:t xml:space="preserve">АКБ </w:t>
      </w:r>
      <w:r w:rsidR="00733C5F" w:rsidRPr="003C06F9">
        <w:rPr>
          <w:rFonts w:ascii="Times New Roman" w:hAnsi="Times New Roman"/>
          <w:sz w:val="28"/>
          <w:szCs w:val="28"/>
        </w:rPr>
        <w:t>«Славянский Банк»</w:t>
      </w:r>
      <w:r w:rsidR="00325792" w:rsidRPr="003C06F9">
        <w:rPr>
          <w:rFonts w:ascii="Times New Roman" w:hAnsi="Times New Roman"/>
          <w:sz w:val="28"/>
          <w:szCs w:val="28"/>
        </w:rPr>
        <w:t>.</w:t>
      </w:r>
      <w:r w:rsidRPr="003C06F9">
        <w:rPr>
          <w:rFonts w:ascii="Times New Roman" w:hAnsi="Times New Roman"/>
          <w:sz w:val="28"/>
          <w:szCs w:val="28"/>
        </w:rPr>
        <w:t xml:space="preserve"> Бухгалтерская отчетность Банка достоверно отражает финансовое положение Банка и отвечает международным стандартам</w:t>
      </w:r>
      <w:r w:rsidRPr="003C06F9">
        <w:rPr>
          <w:rStyle w:val="a5"/>
          <w:rFonts w:ascii="Times New Roman" w:hAnsi="Times New Roman"/>
          <w:sz w:val="28"/>
          <w:szCs w:val="28"/>
        </w:rPr>
        <w:footnoteReference w:id="36"/>
      </w:r>
      <w:r w:rsidRPr="003C06F9">
        <w:rPr>
          <w:rFonts w:ascii="Times New Roman" w:hAnsi="Times New Roman"/>
          <w:sz w:val="28"/>
          <w:szCs w:val="28"/>
        </w:rPr>
        <w:t>.</w:t>
      </w:r>
      <w:r w:rsidR="00325792" w:rsidRPr="003C06F9">
        <w:rPr>
          <w:rFonts w:ascii="Times New Roman" w:hAnsi="Times New Roman"/>
          <w:sz w:val="28"/>
          <w:szCs w:val="28"/>
        </w:rPr>
        <w:t xml:space="preserve"> </w:t>
      </w:r>
    </w:p>
    <w:p w:rsidR="00F542FA" w:rsidRPr="003C06F9" w:rsidRDefault="00F542FA"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Юридический адрес организации: 109544, г.Москва, ул. Б.Андроньевская, д.17. Тел.:</w:t>
      </w:r>
      <w:r w:rsidR="003C06F9">
        <w:rPr>
          <w:rFonts w:ascii="Times New Roman" w:hAnsi="Times New Roman"/>
          <w:sz w:val="28"/>
          <w:szCs w:val="28"/>
        </w:rPr>
        <w:t xml:space="preserve"> </w:t>
      </w:r>
      <w:r w:rsidRPr="003C06F9">
        <w:rPr>
          <w:rFonts w:ascii="Times New Roman" w:hAnsi="Times New Roman"/>
          <w:sz w:val="28"/>
          <w:szCs w:val="28"/>
        </w:rPr>
        <w:t>(495) 745-84-13, (800) 500-00-50.</w:t>
      </w:r>
    </w:p>
    <w:p w:rsidR="00325792" w:rsidRPr="003C06F9" w:rsidRDefault="00733C5F"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Уставный капитал АКБ «Славянский Банк»</w:t>
      </w:r>
      <w:r w:rsidR="003C06F9">
        <w:rPr>
          <w:rFonts w:ascii="Times New Roman" w:hAnsi="Times New Roman"/>
          <w:sz w:val="28"/>
          <w:szCs w:val="28"/>
        </w:rPr>
        <w:t xml:space="preserve"> </w:t>
      </w:r>
      <w:r w:rsidRPr="003C06F9">
        <w:rPr>
          <w:rFonts w:ascii="Times New Roman" w:hAnsi="Times New Roman"/>
          <w:sz w:val="28"/>
          <w:szCs w:val="28"/>
        </w:rPr>
        <w:t xml:space="preserve">составляет 9.334.866 тыс. рублей. Доля депозитов физических лиц в портфеле банка достигает </w:t>
      </w:r>
      <w:r w:rsidRPr="003C06F9">
        <w:rPr>
          <w:rFonts w:ascii="Times New Roman" w:hAnsi="Times New Roman"/>
          <w:sz w:val="28"/>
          <w:szCs w:val="28"/>
        </w:rPr>
        <w:tab/>
        <w:t xml:space="preserve"> 3.210.453 тыс. рублей. На основании привлеченных документов АКБ «Славянский Банк»</w:t>
      </w:r>
      <w:r w:rsidR="00881EAD" w:rsidRPr="003C06F9">
        <w:rPr>
          <w:rFonts w:ascii="Times New Roman" w:hAnsi="Times New Roman"/>
          <w:sz w:val="28"/>
          <w:szCs w:val="28"/>
        </w:rPr>
        <w:t xml:space="preserve"> (ЗАО)</w:t>
      </w:r>
      <w:r w:rsidRPr="003C06F9">
        <w:rPr>
          <w:rFonts w:ascii="Times New Roman" w:hAnsi="Times New Roman"/>
          <w:sz w:val="28"/>
          <w:szCs w:val="28"/>
        </w:rPr>
        <w:t xml:space="preserve"> установлено, что за период 2009-2010 гг. состав активов и пассивов данного банка изменялся следующим образом</w:t>
      </w:r>
      <w:r w:rsidR="00777E00" w:rsidRPr="003C06F9">
        <w:rPr>
          <w:rStyle w:val="a5"/>
          <w:rFonts w:ascii="Times New Roman" w:hAnsi="Times New Roman"/>
          <w:sz w:val="28"/>
          <w:szCs w:val="28"/>
        </w:rPr>
        <w:footnoteReference w:id="37"/>
      </w:r>
      <w:r w:rsidR="00325792" w:rsidRPr="003C06F9">
        <w:rPr>
          <w:rFonts w:ascii="Times New Roman" w:hAnsi="Times New Roman"/>
          <w:sz w:val="28"/>
          <w:szCs w:val="28"/>
        </w:rPr>
        <w:t xml:space="preserve"> (Таблица 2.1) </w:t>
      </w:r>
    </w:p>
    <w:p w:rsidR="00733C5F" w:rsidRPr="003C06F9" w:rsidRDefault="00733C5F" w:rsidP="003C06F9">
      <w:pPr>
        <w:widowControl w:val="0"/>
        <w:spacing w:after="0" w:line="360" w:lineRule="auto"/>
        <w:ind w:firstLine="709"/>
        <w:jc w:val="both"/>
        <w:rPr>
          <w:rFonts w:ascii="Times New Roman" w:hAnsi="Times New Roman"/>
          <w:sz w:val="28"/>
          <w:szCs w:val="28"/>
        </w:rPr>
      </w:pPr>
    </w:p>
    <w:p w:rsidR="00733C5F" w:rsidRPr="003C06F9" w:rsidRDefault="00733C5F"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Таблица </w:t>
      </w:r>
      <w:r w:rsidR="00325792" w:rsidRPr="003C06F9">
        <w:rPr>
          <w:rFonts w:ascii="Times New Roman" w:hAnsi="Times New Roman"/>
          <w:sz w:val="28"/>
          <w:szCs w:val="28"/>
        </w:rPr>
        <w:t>2.</w:t>
      </w:r>
      <w:r w:rsidRPr="003C06F9">
        <w:rPr>
          <w:rFonts w:ascii="Times New Roman" w:hAnsi="Times New Roman"/>
          <w:sz w:val="28"/>
          <w:szCs w:val="28"/>
        </w:rPr>
        <w:t>1</w:t>
      </w:r>
      <w:r w:rsidR="003C06F9">
        <w:rPr>
          <w:rFonts w:ascii="Times New Roman" w:hAnsi="Times New Roman"/>
          <w:sz w:val="28"/>
          <w:szCs w:val="28"/>
        </w:rPr>
        <w:t xml:space="preserve"> </w:t>
      </w:r>
      <w:r w:rsidRPr="003C06F9">
        <w:rPr>
          <w:rFonts w:ascii="Times New Roman" w:hAnsi="Times New Roman"/>
          <w:sz w:val="28"/>
          <w:szCs w:val="28"/>
        </w:rPr>
        <w:t>Показатели бухгалтерского баланса ЗАО АКБ «Славянский Банк» (тыс.</w:t>
      </w:r>
      <w:r w:rsidR="003C06F9">
        <w:rPr>
          <w:rFonts w:ascii="Times New Roman" w:hAnsi="Times New Roman"/>
          <w:sz w:val="28"/>
          <w:szCs w:val="28"/>
        </w:rPr>
        <w:t xml:space="preserve"> </w:t>
      </w:r>
      <w:r w:rsidRPr="003C06F9">
        <w:rPr>
          <w:rFonts w:ascii="Times New Roman" w:hAnsi="Times New Roman"/>
          <w:sz w:val="28"/>
          <w:szCs w:val="28"/>
        </w:rPr>
        <w:t>р)</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5"/>
        <w:gridCol w:w="1824"/>
        <w:gridCol w:w="2392"/>
        <w:gridCol w:w="2036"/>
      </w:tblGrid>
      <w:tr w:rsidR="00733C5F" w:rsidRPr="00660C2F" w:rsidTr="00660C2F">
        <w:tc>
          <w:tcPr>
            <w:tcW w:w="2395" w:type="dxa"/>
            <w:shd w:val="clear" w:color="auto" w:fill="auto"/>
          </w:tcPr>
          <w:p w:rsidR="00733C5F" w:rsidRPr="00660C2F" w:rsidRDefault="00733C5F" w:rsidP="00660C2F">
            <w:pPr>
              <w:widowControl w:val="0"/>
              <w:spacing w:after="0" w:line="360" w:lineRule="auto"/>
              <w:jc w:val="both"/>
              <w:rPr>
                <w:rFonts w:ascii="Times New Roman" w:hAnsi="Times New Roman"/>
                <w:sz w:val="20"/>
                <w:szCs w:val="20"/>
              </w:rPr>
            </w:pPr>
          </w:p>
        </w:tc>
        <w:tc>
          <w:tcPr>
            <w:tcW w:w="1824" w:type="dxa"/>
            <w:shd w:val="clear" w:color="auto" w:fill="auto"/>
          </w:tcPr>
          <w:p w:rsidR="00733C5F" w:rsidRPr="00660C2F" w:rsidRDefault="00733C5F"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На 01.01.2009</w:t>
            </w:r>
          </w:p>
        </w:tc>
        <w:tc>
          <w:tcPr>
            <w:tcW w:w="2392" w:type="dxa"/>
            <w:shd w:val="clear" w:color="auto" w:fill="auto"/>
          </w:tcPr>
          <w:p w:rsidR="00733C5F" w:rsidRPr="00660C2F" w:rsidRDefault="00733C5F"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На 01.01.2010</w:t>
            </w:r>
          </w:p>
        </w:tc>
        <w:tc>
          <w:tcPr>
            <w:tcW w:w="2036" w:type="dxa"/>
            <w:shd w:val="clear" w:color="auto" w:fill="auto"/>
          </w:tcPr>
          <w:p w:rsidR="00733C5F" w:rsidRPr="00660C2F" w:rsidRDefault="00733C5F"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На 01.06.2010</w:t>
            </w:r>
          </w:p>
        </w:tc>
      </w:tr>
      <w:tr w:rsidR="00733C5F" w:rsidRPr="00660C2F" w:rsidTr="00660C2F">
        <w:tc>
          <w:tcPr>
            <w:tcW w:w="2395" w:type="dxa"/>
            <w:shd w:val="clear" w:color="auto" w:fill="auto"/>
          </w:tcPr>
          <w:p w:rsidR="00733C5F" w:rsidRPr="00660C2F" w:rsidRDefault="00733C5F"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Активы</w:t>
            </w:r>
          </w:p>
        </w:tc>
        <w:tc>
          <w:tcPr>
            <w:tcW w:w="1824" w:type="dxa"/>
            <w:shd w:val="clear" w:color="auto" w:fill="auto"/>
          </w:tcPr>
          <w:p w:rsidR="00733C5F" w:rsidRPr="00660C2F" w:rsidRDefault="00733C5F"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7422185</w:t>
            </w:r>
          </w:p>
        </w:tc>
        <w:tc>
          <w:tcPr>
            <w:tcW w:w="2392" w:type="dxa"/>
            <w:shd w:val="clear" w:color="auto" w:fill="auto"/>
          </w:tcPr>
          <w:p w:rsidR="00733C5F" w:rsidRPr="00660C2F" w:rsidRDefault="00733C5F"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8397646</w:t>
            </w:r>
          </w:p>
        </w:tc>
        <w:tc>
          <w:tcPr>
            <w:tcW w:w="2036" w:type="dxa"/>
            <w:shd w:val="clear" w:color="auto" w:fill="auto"/>
          </w:tcPr>
          <w:p w:rsidR="00733C5F" w:rsidRPr="00660C2F" w:rsidRDefault="00733C5F"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1362888</w:t>
            </w:r>
          </w:p>
        </w:tc>
      </w:tr>
      <w:tr w:rsidR="00733C5F" w:rsidRPr="00660C2F" w:rsidTr="00660C2F">
        <w:tc>
          <w:tcPr>
            <w:tcW w:w="2395" w:type="dxa"/>
            <w:shd w:val="clear" w:color="auto" w:fill="auto"/>
          </w:tcPr>
          <w:p w:rsidR="00733C5F" w:rsidRPr="00660C2F" w:rsidRDefault="00733C5F"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Пассивы</w:t>
            </w:r>
          </w:p>
        </w:tc>
        <w:tc>
          <w:tcPr>
            <w:tcW w:w="1824" w:type="dxa"/>
            <w:shd w:val="clear" w:color="auto" w:fill="auto"/>
          </w:tcPr>
          <w:p w:rsidR="00733C5F" w:rsidRPr="00660C2F" w:rsidRDefault="00733C5F"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31649</w:t>
            </w:r>
          </w:p>
        </w:tc>
        <w:tc>
          <w:tcPr>
            <w:tcW w:w="2392" w:type="dxa"/>
            <w:shd w:val="clear" w:color="auto" w:fill="auto"/>
          </w:tcPr>
          <w:p w:rsidR="00733C5F" w:rsidRPr="00660C2F" w:rsidRDefault="00733C5F"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7259005</w:t>
            </w:r>
          </w:p>
        </w:tc>
        <w:tc>
          <w:tcPr>
            <w:tcW w:w="2036" w:type="dxa"/>
            <w:shd w:val="clear" w:color="auto" w:fill="auto"/>
          </w:tcPr>
          <w:p w:rsidR="00733C5F" w:rsidRPr="00660C2F" w:rsidRDefault="00777E0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9933614</w:t>
            </w:r>
          </w:p>
        </w:tc>
      </w:tr>
      <w:tr w:rsidR="00733C5F" w:rsidRPr="00660C2F" w:rsidTr="00660C2F">
        <w:tc>
          <w:tcPr>
            <w:tcW w:w="2395" w:type="dxa"/>
            <w:shd w:val="clear" w:color="auto" w:fill="auto"/>
          </w:tcPr>
          <w:p w:rsidR="00733C5F" w:rsidRPr="00660C2F" w:rsidRDefault="00733C5F"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Источники собственных средств</w:t>
            </w:r>
          </w:p>
        </w:tc>
        <w:tc>
          <w:tcPr>
            <w:tcW w:w="1824" w:type="dxa"/>
            <w:shd w:val="clear" w:color="auto" w:fill="auto"/>
          </w:tcPr>
          <w:p w:rsidR="00733C5F" w:rsidRPr="00660C2F" w:rsidRDefault="00733C5F"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1034900</w:t>
            </w:r>
          </w:p>
        </w:tc>
        <w:tc>
          <w:tcPr>
            <w:tcW w:w="2392" w:type="dxa"/>
            <w:shd w:val="clear" w:color="auto" w:fill="auto"/>
          </w:tcPr>
          <w:p w:rsidR="00733C5F" w:rsidRPr="00660C2F" w:rsidRDefault="00733C5F"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1138641</w:t>
            </w:r>
          </w:p>
        </w:tc>
        <w:tc>
          <w:tcPr>
            <w:tcW w:w="2036" w:type="dxa"/>
            <w:shd w:val="clear" w:color="auto" w:fill="auto"/>
          </w:tcPr>
          <w:p w:rsidR="00733C5F" w:rsidRPr="00660C2F" w:rsidRDefault="00733C5F"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11096502</w:t>
            </w:r>
          </w:p>
        </w:tc>
      </w:tr>
    </w:tbl>
    <w:p w:rsidR="003C06F9" w:rsidRDefault="003C06F9" w:rsidP="003C06F9">
      <w:pPr>
        <w:widowControl w:val="0"/>
        <w:spacing w:after="0" w:line="360" w:lineRule="auto"/>
        <w:ind w:firstLine="709"/>
        <w:jc w:val="both"/>
        <w:rPr>
          <w:rFonts w:ascii="Times New Roman" w:hAnsi="Times New Roman"/>
          <w:sz w:val="28"/>
          <w:szCs w:val="28"/>
        </w:rPr>
      </w:pPr>
    </w:p>
    <w:p w:rsidR="00881EAD" w:rsidRPr="003C06F9" w:rsidRDefault="00881EAD"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Как видно из приведенной таблицы, обороты банка за последние годы существенно возросли. Однако есть и другая тенденция: по сведениям об обязательных нормативах, показатели</w:t>
      </w:r>
      <w:r w:rsidR="003C06F9">
        <w:rPr>
          <w:rFonts w:ascii="Times New Roman" w:hAnsi="Times New Roman"/>
          <w:sz w:val="28"/>
          <w:szCs w:val="28"/>
        </w:rPr>
        <w:t xml:space="preserve"> </w:t>
      </w:r>
      <w:r w:rsidRPr="003C06F9">
        <w:rPr>
          <w:rFonts w:ascii="Times New Roman" w:hAnsi="Times New Roman"/>
          <w:sz w:val="28"/>
          <w:szCs w:val="28"/>
        </w:rPr>
        <w:t>достаточности средств, показатели величины риска и показатели максимальной величины крупных кредитных рисков</w:t>
      </w:r>
      <w:r w:rsidR="003C06F9">
        <w:rPr>
          <w:rFonts w:ascii="Times New Roman" w:hAnsi="Times New Roman"/>
          <w:sz w:val="28"/>
          <w:szCs w:val="28"/>
        </w:rPr>
        <w:t xml:space="preserve"> </w:t>
      </w:r>
      <w:r w:rsidRPr="003C06F9">
        <w:rPr>
          <w:rFonts w:ascii="Times New Roman" w:hAnsi="Times New Roman"/>
          <w:sz w:val="28"/>
          <w:szCs w:val="28"/>
        </w:rPr>
        <w:t>на 01.01.2009 и 01.01.2010 гг. составили соответственно:</w:t>
      </w:r>
    </w:p>
    <w:p w:rsidR="00777E00" w:rsidRPr="003C06F9" w:rsidRDefault="00777E00" w:rsidP="003C06F9">
      <w:pPr>
        <w:pStyle w:val="a7"/>
        <w:widowControl w:val="0"/>
        <w:numPr>
          <w:ilvl w:val="0"/>
          <w:numId w:val="22"/>
        </w:numPr>
        <w:tabs>
          <w:tab w:val="left" w:pos="1134"/>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показатели</w:t>
      </w:r>
      <w:r w:rsidR="003C06F9">
        <w:rPr>
          <w:rFonts w:ascii="Times New Roman" w:hAnsi="Times New Roman"/>
          <w:sz w:val="28"/>
          <w:szCs w:val="28"/>
        </w:rPr>
        <w:t xml:space="preserve"> </w:t>
      </w:r>
      <w:r w:rsidRPr="003C06F9">
        <w:rPr>
          <w:rFonts w:ascii="Times New Roman" w:hAnsi="Times New Roman"/>
          <w:sz w:val="28"/>
          <w:szCs w:val="28"/>
        </w:rPr>
        <w:t>достаточности средств: 16,7 против13,3</w:t>
      </w:r>
      <w:r w:rsidR="0074428F" w:rsidRPr="003C06F9">
        <w:rPr>
          <w:rFonts w:ascii="Times New Roman" w:hAnsi="Times New Roman"/>
          <w:sz w:val="28"/>
          <w:szCs w:val="28"/>
        </w:rPr>
        <w:t>;</w:t>
      </w:r>
    </w:p>
    <w:p w:rsidR="00777E00" w:rsidRPr="003C06F9" w:rsidRDefault="00777E00" w:rsidP="003C06F9">
      <w:pPr>
        <w:pStyle w:val="a7"/>
        <w:widowControl w:val="0"/>
        <w:numPr>
          <w:ilvl w:val="0"/>
          <w:numId w:val="22"/>
        </w:numPr>
        <w:tabs>
          <w:tab w:val="left" w:pos="1134"/>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показатели величины риска: 1,6 против 2,2</w:t>
      </w:r>
      <w:r w:rsidR="0074428F" w:rsidRPr="003C06F9">
        <w:rPr>
          <w:rFonts w:ascii="Times New Roman" w:hAnsi="Times New Roman"/>
          <w:sz w:val="28"/>
          <w:szCs w:val="28"/>
        </w:rPr>
        <w:t>;</w:t>
      </w:r>
    </w:p>
    <w:p w:rsidR="00777E00" w:rsidRPr="003C06F9" w:rsidRDefault="00777E00" w:rsidP="003C06F9">
      <w:pPr>
        <w:pStyle w:val="a7"/>
        <w:widowControl w:val="0"/>
        <w:numPr>
          <w:ilvl w:val="0"/>
          <w:numId w:val="22"/>
        </w:numPr>
        <w:tabs>
          <w:tab w:val="left" w:pos="1134"/>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показатели максимальной величины крупных кредитных рисков: 271,6 против 336,6</w:t>
      </w:r>
      <w:r w:rsidR="000742E3" w:rsidRPr="003C06F9">
        <w:rPr>
          <w:rStyle w:val="a5"/>
          <w:rFonts w:ascii="Times New Roman" w:hAnsi="Times New Roman"/>
          <w:sz w:val="28"/>
          <w:szCs w:val="28"/>
        </w:rPr>
        <w:footnoteReference w:id="38"/>
      </w:r>
      <w:r w:rsidRPr="003C06F9">
        <w:rPr>
          <w:rFonts w:ascii="Times New Roman" w:hAnsi="Times New Roman"/>
          <w:sz w:val="28"/>
          <w:szCs w:val="28"/>
        </w:rPr>
        <w:t>.</w:t>
      </w:r>
    </w:p>
    <w:p w:rsidR="00777E00" w:rsidRPr="003C06F9" w:rsidRDefault="00777E00" w:rsidP="003C06F9">
      <w:pPr>
        <w:widowControl w:val="0"/>
        <w:tabs>
          <w:tab w:val="left" w:pos="1134"/>
        </w:tabs>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Очевидно, что кризисное состояние современной российской экономики не лучшим образом сказывается на стабильности банка. </w:t>
      </w:r>
    </w:p>
    <w:p w:rsidR="00F542FA" w:rsidRPr="003C06F9" w:rsidRDefault="00F542FA" w:rsidP="003C06F9">
      <w:pPr>
        <w:widowControl w:val="0"/>
        <w:tabs>
          <w:tab w:val="left" w:pos="1134"/>
        </w:tabs>
        <w:spacing w:after="0" w:line="360" w:lineRule="auto"/>
        <w:ind w:firstLine="709"/>
        <w:jc w:val="both"/>
        <w:rPr>
          <w:rFonts w:ascii="Times New Roman" w:hAnsi="Times New Roman"/>
          <w:sz w:val="28"/>
          <w:szCs w:val="28"/>
        </w:rPr>
      </w:pPr>
      <w:r w:rsidRPr="003C06F9">
        <w:rPr>
          <w:rFonts w:ascii="Times New Roman" w:hAnsi="Times New Roman"/>
          <w:sz w:val="28"/>
          <w:szCs w:val="28"/>
        </w:rPr>
        <w:t>С 1998 года АКБ «Славянский Банк» активно развивает свое представительство в регионах. На данный момент банк имеет пять динамично развивающихся филиалов. Филиальная сеть:</w:t>
      </w:r>
      <w:r w:rsidR="003C06F9">
        <w:rPr>
          <w:rFonts w:ascii="Times New Roman" w:hAnsi="Times New Roman"/>
          <w:sz w:val="28"/>
          <w:szCs w:val="28"/>
        </w:rPr>
        <w:t xml:space="preserve"> </w:t>
      </w:r>
    </w:p>
    <w:p w:rsidR="00F542FA" w:rsidRPr="003C06F9" w:rsidRDefault="00F542FA" w:rsidP="003C06F9">
      <w:pPr>
        <w:pStyle w:val="a7"/>
        <w:widowControl w:val="0"/>
        <w:numPr>
          <w:ilvl w:val="0"/>
          <w:numId w:val="4"/>
        </w:numPr>
        <w:tabs>
          <w:tab w:val="left" w:pos="1134"/>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г. Москва;</w:t>
      </w:r>
    </w:p>
    <w:p w:rsidR="00F542FA" w:rsidRPr="003C06F9" w:rsidRDefault="00F542FA" w:rsidP="003C06F9">
      <w:pPr>
        <w:pStyle w:val="a7"/>
        <w:widowControl w:val="0"/>
        <w:numPr>
          <w:ilvl w:val="0"/>
          <w:numId w:val="4"/>
        </w:numPr>
        <w:tabs>
          <w:tab w:val="left" w:pos="1134"/>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 xml:space="preserve">г. Рязань; </w:t>
      </w:r>
    </w:p>
    <w:p w:rsidR="00F542FA" w:rsidRPr="003C06F9" w:rsidRDefault="00F542FA" w:rsidP="003C06F9">
      <w:pPr>
        <w:pStyle w:val="a7"/>
        <w:widowControl w:val="0"/>
        <w:numPr>
          <w:ilvl w:val="0"/>
          <w:numId w:val="4"/>
        </w:numPr>
        <w:tabs>
          <w:tab w:val="left" w:pos="1134"/>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 xml:space="preserve">г. Санкт-Петербург; </w:t>
      </w:r>
    </w:p>
    <w:p w:rsidR="00F542FA" w:rsidRPr="003C06F9" w:rsidRDefault="00F542FA" w:rsidP="003C06F9">
      <w:pPr>
        <w:pStyle w:val="a7"/>
        <w:widowControl w:val="0"/>
        <w:numPr>
          <w:ilvl w:val="0"/>
          <w:numId w:val="4"/>
        </w:numPr>
        <w:tabs>
          <w:tab w:val="left" w:pos="1134"/>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г. Кострома;</w:t>
      </w:r>
    </w:p>
    <w:p w:rsidR="00F542FA" w:rsidRPr="003C06F9" w:rsidRDefault="00F542FA" w:rsidP="003C06F9">
      <w:pPr>
        <w:pStyle w:val="a7"/>
        <w:widowControl w:val="0"/>
        <w:numPr>
          <w:ilvl w:val="0"/>
          <w:numId w:val="4"/>
        </w:numPr>
        <w:tabs>
          <w:tab w:val="left" w:pos="1134"/>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г. Пермь;</w:t>
      </w:r>
    </w:p>
    <w:p w:rsidR="00F542FA" w:rsidRPr="003C06F9" w:rsidRDefault="00F542FA" w:rsidP="003C06F9">
      <w:pPr>
        <w:pStyle w:val="a7"/>
        <w:widowControl w:val="0"/>
        <w:numPr>
          <w:ilvl w:val="0"/>
          <w:numId w:val="4"/>
        </w:numPr>
        <w:tabs>
          <w:tab w:val="left" w:pos="1134"/>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г. Новосибирск;</w:t>
      </w:r>
    </w:p>
    <w:p w:rsidR="00F542FA" w:rsidRPr="003C06F9" w:rsidRDefault="00F542FA" w:rsidP="003C06F9">
      <w:pPr>
        <w:pStyle w:val="a7"/>
        <w:widowControl w:val="0"/>
        <w:numPr>
          <w:ilvl w:val="0"/>
          <w:numId w:val="4"/>
        </w:numPr>
        <w:tabs>
          <w:tab w:val="left" w:pos="1134"/>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г. Ижевск (таблица 2, приложение)</w:t>
      </w:r>
      <w:r w:rsidRPr="003C06F9">
        <w:rPr>
          <w:rStyle w:val="a5"/>
          <w:rFonts w:ascii="Times New Roman" w:hAnsi="Times New Roman"/>
          <w:sz w:val="28"/>
          <w:szCs w:val="28"/>
        </w:rPr>
        <w:footnoteReference w:id="39"/>
      </w:r>
      <w:r w:rsidRPr="003C06F9">
        <w:rPr>
          <w:rFonts w:ascii="Times New Roman" w:hAnsi="Times New Roman"/>
          <w:sz w:val="28"/>
          <w:szCs w:val="28"/>
        </w:rPr>
        <w:t>.</w:t>
      </w:r>
    </w:p>
    <w:p w:rsidR="007F073E" w:rsidRPr="003C06F9" w:rsidRDefault="00F542FA"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Банк </w:t>
      </w:r>
      <w:r w:rsidR="007F073E" w:rsidRPr="003C06F9">
        <w:rPr>
          <w:rFonts w:ascii="Times New Roman" w:hAnsi="Times New Roman"/>
          <w:sz w:val="28"/>
          <w:szCs w:val="28"/>
        </w:rPr>
        <w:t>осуществляет следующие виды деятельности:</w:t>
      </w:r>
    </w:p>
    <w:p w:rsidR="00F542FA" w:rsidRPr="003C06F9" w:rsidRDefault="007F073E"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w:t>
      </w:r>
      <w:r w:rsidR="003C06F9">
        <w:rPr>
          <w:rFonts w:ascii="Times New Roman" w:hAnsi="Times New Roman"/>
          <w:sz w:val="28"/>
          <w:szCs w:val="28"/>
        </w:rPr>
        <w:t xml:space="preserve"> </w:t>
      </w:r>
      <w:r w:rsidRPr="003C06F9">
        <w:rPr>
          <w:rFonts w:ascii="Times New Roman" w:hAnsi="Times New Roman"/>
          <w:sz w:val="28"/>
          <w:szCs w:val="28"/>
        </w:rPr>
        <w:t xml:space="preserve">Открытие </w:t>
      </w:r>
      <w:r w:rsidR="00F542FA" w:rsidRPr="003C06F9">
        <w:rPr>
          <w:rFonts w:ascii="Times New Roman" w:hAnsi="Times New Roman"/>
          <w:sz w:val="28"/>
          <w:szCs w:val="28"/>
        </w:rPr>
        <w:t>текущи</w:t>
      </w:r>
      <w:r w:rsidRPr="003C06F9">
        <w:rPr>
          <w:rFonts w:ascii="Times New Roman" w:hAnsi="Times New Roman"/>
          <w:sz w:val="28"/>
          <w:szCs w:val="28"/>
        </w:rPr>
        <w:t>х</w:t>
      </w:r>
      <w:r w:rsidR="00F542FA" w:rsidRPr="003C06F9">
        <w:rPr>
          <w:rFonts w:ascii="Times New Roman" w:hAnsi="Times New Roman"/>
          <w:sz w:val="28"/>
          <w:szCs w:val="28"/>
        </w:rPr>
        <w:t xml:space="preserve"> счет</w:t>
      </w:r>
      <w:r w:rsidRPr="003C06F9">
        <w:rPr>
          <w:rFonts w:ascii="Times New Roman" w:hAnsi="Times New Roman"/>
          <w:sz w:val="28"/>
          <w:szCs w:val="28"/>
        </w:rPr>
        <w:t>ов</w:t>
      </w:r>
      <w:r w:rsidR="00F542FA" w:rsidRPr="003C06F9">
        <w:rPr>
          <w:rFonts w:ascii="Times New Roman" w:hAnsi="Times New Roman"/>
          <w:sz w:val="28"/>
          <w:szCs w:val="28"/>
        </w:rPr>
        <w:t xml:space="preserve"> физическим лицам, не осуществляющим предпринимательскую деятельность. Порядок открытия и ведения счетов регламентируется Договором банковского счета физического лица, не осуществляющего предпринимательскую деятельность.</w:t>
      </w:r>
    </w:p>
    <w:p w:rsidR="00F542FA" w:rsidRPr="003C06F9" w:rsidRDefault="007F073E"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w:t>
      </w:r>
      <w:r w:rsidR="00F542FA" w:rsidRPr="003C06F9">
        <w:rPr>
          <w:rFonts w:ascii="Times New Roman" w:hAnsi="Times New Roman"/>
          <w:sz w:val="28"/>
          <w:szCs w:val="28"/>
        </w:rPr>
        <w:t xml:space="preserve">Размещение денежных средств от физических лиц во вклады в долларах США, евро и рублях Российской Федерации. </w:t>
      </w:r>
    </w:p>
    <w:p w:rsidR="00F542FA" w:rsidRPr="003C06F9" w:rsidRDefault="007F073E"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w:t>
      </w:r>
      <w:r w:rsidR="00F542FA" w:rsidRPr="003C06F9">
        <w:rPr>
          <w:rFonts w:ascii="Times New Roman" w:hAnsi="Times New Roman"/>
          <w:sz w:val="28"/>
          <w:szCs w:val="28"/>
        </w:rPr>
        <w:t>Выпуск пластиковых карт международных платежных систем: Visa, MasterCard, Diners Club. АКБ «Славянский Банк»</w:t>
      </w:r>
      <w:r w:rsidR="003C06F9">
        <w:rPr>
          <w:rFonts w:ascii="Times New Roman" w:hAnsi="Times New Roman"/>
          <w:sz w:val="28"/>
          <w:szCs w:val="28"/>
        </w:rPr>
        <w:t xml:space="preserve"> </w:t>
      </w:r>
      <w:r w:rsidR="00F542FA" w:rsidRPr="003C06F9">
        <w:rPr>
          <w:rFonts w:ascii="Times New Roman" w:hAnsi="Times New Roman"/>
          <w:sz w:val="28"/>
          <w:szCs w:val="28"/>
        </w:rPr>
        <w:t>– один из ведущих банков, имеющих возможность осуществлять привязку трех карт различных платежных систем к одному счету. Для клиентов, имеющих положительную кредитную историю в банке, предлагаются кредитные карты и карты с разрешенным овердрафтом.</w:t>
      </w:r>
    </w:p>
    <w:p w:rsidR="00F542FA" w:rsidRPr="003C06F9" w:rsidRDefault="007F073E"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w:t>
      </w:r>
      <w:r w:rsidR="00F542FA" w:rsidRPr="003C06F9">
        <w:rPr>
          <w:rFonts w:ascii="Times New Roman" w:hAnsi="Times New Roman"/>
          <w:sz w:val="28"/>
          <w:szCs w:val="28"/>
        </w:rPr>
        <w:t>Услуги на финансовых рынках: валютном (forex), рынке ценных бумаг (акции, облигации), товарном рынках (драгоценные металлы, энергоносители). Клиентам предлагается несколько вариантов участия в операциях на финансовых рынках:</w:t>
      </w:r>
      <w:r w:rsidR="003C06F9">
        <w:rPr>
          <w:rFonts w:ascii="Times New Roman" w:hAnsi="Times New Roman"/>
          <w:sz w:val="28"/>
          <w:szCs w:val="28"/>
        </w:rPr>
        <w:t xml:space="preserve"> </w:t>
      </w:r>
    </w:p>
    <w:p w:rsidR="00F542FA" w:rsidRPr="003C06F9" w:rsidRDefault="00F542FA" w:rsidP="003C06F9">
      <w:pPr>
        <w:pStyle w:val="a7"/>
        <w:widowControl w:val="0"/>
        <w:numPr>
          <w:ilvl w:val="0"/>
          <w:numId w:val="6"/>
        </w:numPr>
        <w:spacing w:after="0" w:line="360" w:lineRule="auto"/>
        <w:ind w:left="0" w:firstLine="709"/>
        <w:jc w:val="both"/>
        <w:rPr>
          <w:rFonts w:ascii="Times New Roman" w:hAnsi="Times New Roman"/>
          <w:sz w:val="28"/>
          <w:szCs w:val="28"/>
        </w:rPr>
      </w:pPr>
      <w:r w:rsidRPr="003C06F9">
        <w:rPr>
          <w:rFonts w:ascii="Times New Roman" w:hAnsi="Times New Roman"/>
          <w:sz w:val="28"/>
          <w:szCs w:val="28"/>
        </w:rPr>
        <w:t>брокерские операции - прямой выход на биржи ММВБ и ФОРТС;</w:t>
      </w:r>
      <w:r w:rsidR="003C06F9">
        <w:rPr>
          <w:rFonts w:ascii="Times New Roman" w:hAnsi="Times New Roman"/>
          <w:sz w:val="28"/>
          <w:szCs w:val="28"/>
        </w:rPr>
        <w:t xml:space="preserve"> </w:t>
      </w:r>
    </w:p>
    <w:p w:rsidR="00F542FA" w:rsidRPr="003C06F9" w:rsidRDefault="00F542FA" w:rsidP="003C06F9">
      <w:pPr>
        <w:pStyle w:val="a7"/>
        <w:widowControl w:val="0"/>
        <w:numPr>
          <w:ilvl w:val="0"/>
          <w:numId w:val="6"/>
        </w:numPr>
        <w:spacing w:after="0" w:line="360" w:lineRule="auto"/>
        <w:ind w:left="0" w:firstLine="709"/>
        <w:jc w:val="both"/>
        <w:rPr>
          <w:rFonts w:ascii="Times New Roman" w:hAnsi="Times New Roman"/>
          <w:sz w:val="28"/>
          <w:szCs w:val="28"/>
        </w:rPr>
      </w:pPr>
      <w:r w:rsidRPr="003C06F9">
        <w:rPr>
          <w:rFonts w:ascii="Times New Roman" w:hAnsi="Times New Roman"/>
          <w:sz w:val="28"/>
          <w:szCs w:val="28"/>
        </w:rPr>
        <w:t>операции с трейдерами «Славянский Банк»</w:t>
      </w:r>
      <w:r w:rsidR="003C06F9">
        <w:rPr>
          <w:rFonts w:ascii="Times New Roman" w:hAnsi="Times New Roman"/>
          <w:sz w:val="28"/>
          <w:szCs w:val="28"/>
        </w:rPr>
        <w:t xml:space="preserve"> </w:t>
      </w:r>
      <w:r w:rsidRPr="003C06F9">
        <w:rPr>
          <w:rFonts w:ascii="Times New Roman" w:hAnsi="Times New Roman"/>
          <w:sz w:val="28"/>
          <w:szCs w:val="28"/>
        </w:rPr>
        <w:t>на российских и крупнейших финансовых рынках мира FOREX, еврооблигации, акции и АДР, драгоценные металлы и нефть;</w:t>
      </w:r>
    </w:p>
    <w:p w:rsidR="00F542FA" w:rsidRPr="003C06F9" w:rsidRDefault="00F542FA" w:rsidP="003C06F9">
      <w:pPr>
        <w:pStyle w:val="a7"/>
        <w:widowControl w:val="0"/>
        <w:numPr>
          <w:ilvl w:val="0"/>
          <w:numId w:val="6"/>
        </w:numPr>
        <w:spacing w:after="0" w:line="360" w:lineRule="auto"/>
        <w:ind w:left="0" w:firstLine="709"/>
        <w:jc w:val="both"/>
        <w:rPr>
          <w:rFonts w:ascii="Times New Roman" w:hAnsi="Times New Roman"/>
          <w:sz w:val="28"/>
          <w:szCs w:val="28"/>
        </w:rPr>
      </w:pPr>
      <w:r w:rsidRPr="003C06F9">
        <w:rPr>
          <w:rFonts w:ascii="Times New Roman" w:hAnsi="Times New Roman"/>
          <w:sz w:val="28"/>
          <w:szCs w:val="28"/>
        </w:rPr>
        <w:t xml:space="preserve">доверительное управление активами - ОФБУ, выход на финансовые рынки через доверительных управляющих АКБ «Славянский Банк» . </w:t>
      </w:r>
    </w:p>
    <w:p w:rsidR="00F542FA" w:rsidRPr="003C06F9" w:rsidRDefault="007F073E"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Кроме того, для </w:t>
      </w:r>
      <w:r w:rsidR="00F542FA" w:rsidRPr="003C06F9">
        <w:rPr>
          <w:rFonts w:ascii="Times New Roman" w:hAnsi="Times New Roman"/>
          <w:sz w:val="28"/>
          <w:szCs w:val="28"/>
        </w:rPr>
        <w:t>клиентов, обслуживающихся в рамках зарплатных проектов, разработаны специальные предложения по кредитованию.</w:t>
      </w:r>
      <w:r w:rsidR="003C06F9">
        <w:rPr>
          <w:rFonts w:ascii="Times New Roman" w:hAnsi="Times New Roman"/>
          <w:sz w:val="28"/>
          <w:szCs w:val="28"/>
        </w:rPr>
        <w:t xml:space="preserve"> </w:t>
      </w:r>
      <w:r w:rsidR="00F542FA" w:rsidRPr="003C06F9">
        <w:rPr>
          <w:rFonts w:ascii="Times New Roman" w:hAnsi="Times New Roman"/>
          <w:sz w:val="28"/>
          <w:szCs w:val="28"/>
        </w:rPr>
        <w:t>Банк предоставляет в аренду индивидуальные банковские сейфы различных размеров для хранения ценностей и документов, услуги по пересчету и проверке подлинности и платежности денежных знаков, индивидуальные схемы, используемые для обеспечения безопасности расчетов при сделках с недвижимостью.</w:t>
      </w:r>
      <w:r w:rsidRPr="003C06F9">
        <w:rPr>
          <w:rFonts w:ascii="Times New Roman" w:hAnsi="Times New Roman"/>
          <w:sz w:val="28"/>
          <w:szCs w:val="28"/>
        </w:rPr>
        <w:t xml:space="preserve"> </w:t>
      </w:r>
      <w:r w:rsidR="00F542FA" w:rsidRPr="003C06F9">
        <w:rPr>
          <w:rFonts w:ascii="Times New Roman" w:hAnsi="Times New Roman"/>
          <w:sz w:val="28"/>
          <w:szCs w:val="28"/>
        </w:rPr>
        <w:t>Банк предлагает услуги по переводам денежных средств по системам денежных переводов Western Union и Contact, а также переводы без открытия счета и переводы через банковские счета.</w:t>
      </w:r>
      <w:r w:rsidRPr="003C06F9">
        <w:rPr>
          <w:rFonts w:ascii="Times New Roman" w:hAnsi="Times New Roman"/>
          <w:sz w:val="28"/>
          <w:szCs w:val="28"/>
        </w:rPr>
        <w:t xml:space="preserve"> </w:t>
      </w:r>
      <w:r w:rsidR="00F542FA" w:rsidRPr="003C06F9">
        <w:rPr>
          <w:rFonts w:ascii="Times New Roman" w:hAnsi="Times New Roman"/>
          <w:sz w:val="28"/>
          <w:szCs w:val="28"/>
        </w:rPr>
        <w:t>АКБ «Славянский Банк» предоставляет широкий спектр депозитарных услуг. Депозитарием заключены договора о междепозитарном взаимодействии с крупнейшими депозитариями. Проводятся операции со счетами юридических и физических лиц, как резидентов, так и нерезидентов.Банк предоставляет услуги по продаже дорожных чеков American Express в долларах США и евро и покупка дорожных чеков American Express, Visa, Thomas Cook, Citicorp в долларах США, евро и других валютах.</w:t>
      </w:r>
      <w:r w:rsidRPr="003C06F9">
        <w:rPr>
          <w:rFonts w:ascii="Times New Roman" w:hAnsi="Times New Roman"/>
          <w:sz w:val="28"/>
          <w:szCs w:val="28"/>
        </w:rPr>
        <w:t xml:space="preserve"> </w:t>
      </w:r>
      <w:r w:rsidR="00F542FA" w:rsidRPr="003C06F9">
        <w:rPr>
          <w:rFonts w:ascii="Times New Roman" w:hAnsi="Times New Roman"/>
          <w:sz w:val="28"/>
          <w:szCs w:val="28"/>
        </w:rPr>
        <w:t>АКБ «Славянский Банк» предлагает клиентам услуги по продаже драгоценных металлов, предоставлению займов в драгоценных металлах, открытию и ведению обезличенных металлических счетов, номинированных в золоте и серебре, приему изделий из драгоценных металлов в обеспечение выдаваемых кредитов и др.</w:t>
      </w:r>
    </w:p>
    <w:p w:rsidR="00F542FA" w:rsidRPr="003C06F9" w:rsidRDefault="00F542FA"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Корпоративным клиентам Банк предлагает следующие виды услуг:</w:t>
      </w:r>
    </w:p>
    <w:p w:rsidR="00F542FA" w:rsidRPr="003C06F9" w:rsidRDefault="007B47C2" w:rsidP="003C06F9">
      <w:pPr>
        <w:pStyle w:val="a7"/>
        <w:widowControl w:val="0"/>
        <w:numPr>
          <w:ilvl w:val="0"/>
          <w:numId w:val="5"/>
        </w:numPr>
        <w:tabs>
          <w:tab w:val="left" w:pos="1276"/>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 xml:space="preserve">открытие </w:t>
      </w:r>
      <w:r w:rsidR="00F542FA" w:rsidRPr="003C06F9">
        <w:rPr>
          <w:rFonts w:ascii="Times New Roman" w:hAnsi="Times New Roman"/>
          <w:sz w:val="28"/>
          <w:szCs w:val="28"/>
        </w:rPr>
        <w:t>и ведение рублевых и валютных счетов резидентов и нерезидентов, юридических лиц</w:t>
      </w:r>
      <w:r w:rsidR="007F073E" w:rsidRPr="003C06F9">
        <w:rPr>
          <w:rFonts w:ascii="Times New Roman" w:hAnsi="Times New Roman"/>
          <w:sz w:val="28"/>
          <w:szCs w:val="28"/>
        </w:rPr>
        <w:t>;</w:t>
      </w:r>
    </w:p>
    <w:p w:rsidR="00F542FA" w:rsidRPr="003C06F9" w:rsidRDefault="007B47C2" w:rsidP="003C06F9">
      <w:pPr>
        <w:pStyle w:val="a7"/>
        <w:widowControl w:val="0"/>
        <w:numPr>
          <w:ilvl w:val="0"/>
          <w:numId w:val="5"/>
        </w:numPr>
        <w:tabs>
          <w:tab w:val="left" w:pos="1276"/>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 xml:space="preserve">проведение </w:t>
      </w:r>
      <w:r w:rsidR="00F542FA" w:rsidRPr="003C06F9">
        <w:rPr>
          <w:rFonts w:ascii="Times New Roman" w:hAnsi="Times New Roman"/>
          <w:sz w:val="28"/>
          <w:szCs w:val="28"/>
        </w:rPr>
        <w:t>всех видов расчетов в российских рублях и иностранной валюте</w:t>
      </w:r>
      <w:r w:rsidR="007F073E" w:rsidRPr="003C06F9">
        <w:rPr>
          <w:rFonts w:ascii="Times New Roman" w:hAnsi="Times New Roman"/>
          <w:sz w:val="28"/>
          <w:szCs w:val="28"/>
        </w:rPr>
        <w:t>;</w:t>
      </w:r>
    </w:p>
    <w:p w:rsidR="00F542FA" w:rsidRPr="003C06F9" w:rsidRDefault="007B47C2" w:rsidP="003C06F9">
      <w:pPr>
        <w:pStyle w:val="a7"/>
        <w:widowControl w:val="0"/>
        <w:numPr>
          <w:ilvl w:val="0"/>
          <w:numId w:val="5"/>
        </w:numPr>
        <w:tabs>
          <w:tab w:val="left" w:pos="1276"/>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 xml:space="preserve">обслуживание </w:t>
      </w:r>
      <w:r w:rsidR="00F542FA" w:rsidRPr="003C06F9">
        <w:rPr>
          <w:rFonts w:ascii="Times New Roman" w:hAnsi="Times New Roman"/>
          <w:sz w:val="28"/>
          <w:szCs w:val="28"/>
        </w:rPr>
        <w:t>экспортно-импортных контрактов</w:t>
      </w:r>
      <w:r w:rsidR="007F073E" w:rsidRPr="003C06F9">
        <w:rPr>
          <w:rFonts w:ascii="Times New Roman" w:hAnsi="Times New Roman"/>
          <w:sz w:val="28"/>
          <w:szCs w:val="28"/>
        </w:rPr>
        <w:t>;</w:t>
      </w:r>
    </w:p>
    <w:p w:rsidR="00F542FA" w:rsidRPr="003C06F9" w:rsidRDefault="007B47C2" w:rsidP="003C06F9">
      <w:pPr>
        <w:pStyle w:val="a7"/>
        <w:widowControl w:val="0"/>
        <w:numPr>
          <w:ilvl w:val="0"/>
          <w:numId w:val="5"/>
        </w:numPr>
        <w:tabs>
          <w:tab w:val="left" w:pos="1276"/>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 xml:space="preserve">внешнеторговое </w:t>
      </w:r>
      <w:r w:rsidR="00F542FA" w:rsidRPr="003C06F9">
        <w:rPr>
          <w:rFonts w:ascii="Times New Roman" w:hAnsi="Times New Roman"/>
          <w:sz w:val="28"/>
          <w:szCs w:val="28"/>
        </w:rPr>
        <w:t>финансирование</w:t>
      </w:r>
      <w:r w:rsidR="007F073E" w:rsidRPr="003C06F9">
        <w:rPr>
          <w:rFonts w:ascii="Times New Roman" w:hAnsi="Times New Roman"/>
          <w:sz w:val="28"/>
          <w:szCs w:val="28"/>
        </w:rPr>
        <w:t>;</w:t>
      </w:r>
    </w:p>
    <w:p w:rsidR="00F542FA" w:rsidRPr="003C06F9" w:rsidRDefault="007B47C2" w:rsidP="003C06F9">
      <w:pPr>
        <w:pStyle w:val="a7"/>
        <w:widowControl w:val="0"/>
        <w:numPr>
          <w:ilvl w:val="0"/>
          <w:numId w:val="5"/>
        </w:numPr>
        <w:tabs>
          <w:tab w:val="left" w:pos="1276"/>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 xml:space="preserve">размещение </w:t>
      </w:r>
      <w:r w:rsidR="00F542FA" w:rsidRPr="003C06F9">
        <w:rPr>
          <w:rFonts w:ascii="Times New Roman" w:hAnsi="Times New Roman"/>
          <w:sz w:val="28"/>
          <w:szCs w:val="28"/>
        </w:rPr>
        <w:t>средств в рублевые и валютные депозиты</w:t>
      </w:r>
      <w:r w:rsidR="007F073E" w:rsidRPr="003C06F9">
        <w:rPr>
          <w:rFonts w:ascii="Times New Roman" w:hAnsi="Times New Roman"/>
          <w:sz w:val="28"/>
          <w:szCs w:val="28"/>
        </w:rPr>
        <w:t>;</w:t>
      </w:r>
    </w:p>
    <w:p w:rsidR="00F542FA" w:rsidRPr="003C06F9" w:rsidRDefault="007B47C2" w:rsidP="003C06F9">
      <w:pPr>
        <w:pStyle w:val="a7"/>
        <w:widowControl w:val="0"/>
        <w:numPr>
          <w:ilvl w:val="0"/>
          <w:numId w:val="5"/>
        </w:numPr>
        <w:tabs>
          <w:tab w:val="left" w:pos="1276"/>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 xml:space="preserve">размещение </w:t>
      </w:r>
      <w:r w:rsidR="00F542FA" w:rsidRPr="003C06F9">
        <w:rPr>
          <w:rFonts w:ascii="Times New Roman" w:hAnsi="Times New Roman"/>
          <w:sz w:val="28"/>
          <w:szCs w:val="28"/>
        </w:rPr>
        <w:t>денежных средств в векселя Банка</w:t>
      </w:r>
      <w:r w:rsidR="007F073E" w:rsidRPr="003C06F9">
        <w:rPr>
          <w:rFonts w:ascii="Times New Roman" w:hAnsi="Times New Roman"/>
          <w:sz w:val="28"/>
          <w:szCs w:val="28"/>
        </w:rPr>
        <w:t>;</w:t>
      </w:r>
    </w:p>
    <w:p w:rsidR="00F542FA" w:rsidRPr="003C06F9" w:rsidRDefault="007B47C2" w:rsidP="003C06F9">
      <w:pPr>
        <w:pStyle w:val="a7"/>
        <w:widowControl w:val="0"/>
        <w:numPr>
          <w:ilvl w:val="0"/>
          <w:numId w:val="5"/>
        </w:numPr>
        <w:tabs>
          <w:tab w:val="left" w:pos="1276"/>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кредитование</w:t>
      </w:r>
      <w:r w:rsidR="007F073E" w:rsidRPr="003C06F9">
        <w:rPr>
          <w:rFonts w:ascii="Times New Roman" w:hAnsi="Times New Roman"/>
          <w:sz w:val="28"/>
          <w:szCs w:val="28"/>
        </w:rPr>
        <w:t>;</w:t>
      </w:r>
    </w:p>
    <w:p w:rsidR="00F542FA" w:rsidRPr="003C06F9" w:rsidRDefault="007B47C2" w:rsidP="003C06F9">
      <w:pPr>
        <w:pStyle w:val="a7"/>
        <w:widowControl w:val="0"/>
        <w:numPr>
          <w:ilvl w:val="0"/>
          <w:numId w:val="5"/>
        </w:numPr>
        <w:tabs>
          <w:tab w:val="left" w:pos="1276"/>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 xml:space="preserve">управление </w:t>
      </w:r>
      <w:r w:rsidR="007F073E" w:rsidRPr="003C06F9">
        <w:rPr>
          <w:rFonts w:ascii="Times New Roman" w:hAnsi="Times New Roman"/>
          <w:sz w:val="28"/>
          <w:szCs w:val="28"/>
        </w:rPr>
        <w:t>счетами по системе «Клиент-Банк»;</w:t>
      </w:r>
    </w:p>
    <w:p w:rsidR="00F542FA" w:rsidRPr="003C06F9" w:rsidRDefault="007B47C2" w:rsidP="003C06F9">
      <w:pPr>
        <w:pStyle w:val="a7"/>
        <w:widowControl w:val="0"/>
        <w:numPr>
          <w:ilvl w:val="0"/>
          <w:numId w:val="5"/>
        </w:numPr>
        <w:tabs>
          <w:tab w:val="left" w:pos="1276"/>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инкассация</w:t>
      </w:r>
      <w:r w:rsidR="007F073E" w:rsidRPr="003C06F9">
        <w:rPr>
          <w:rFonts w:ascii="Times New Roman" w:hAnsi="Times New Roman"/>
          <w:sz w:val="28"/>
          <w:szCs w:val="28"/>
        </w:rPr>
        <w:t>;</w:t>
      </w:r>
    </w:p>
    <w:p w:rsidR="00F542FA" w:rsidRPr="003C06F9" w:rsidRDefault="007B47C2" w:rsidP="003C06F9">
      <w:pPr>
        <w:pStyle w:val="a7"/>
        <w:widowControl w:val="0"/>
        <w:numPr>
          <w:ilvl w:val="0"/>
          <w:numId w:val="5"/>
        </w:numPr>
        <w:tabs>
          <w:tab w:val="left" w:pos="1276"/>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 xml:space="preserve">ведение </w:t>
      </w:r>
      <w:r w:rsidR="00F542FA" w:rsidRPr="003C06F9">
        <w:rPr>
          <w:rFonts w:ascii="Times New Roman" w:hAnsi="Times New Roman"/>
          <w:sz w:val="28"/>
          <w:szCs w:val="28"/>
        </w:rPr>
        <w:t>корпоративных банковских карт</w:t>
      </w:r>
      <w:r w:rsidR="007F073E" w:rsidRPr="003C06F9">
        <w:rPr>
          <w:rFonts w:ascii="Times New Roman" w:hAnsi="Times New Roman"/>
          <w:sz w:val="28"/>
          <w:szCs w:val="28"/>
        </w:rPr>
        <w:t>;</w:t>
      </w:r>
    </w:p>
    <w:p w:rsidR="00F542FA" w:rsidRPr="003C06F9" w:rsidRDefault="007B47C2" w:rsidP="003C06F9">
      <w:pPr>
        <w:pStyle w:val="a7"/>
        <w:widowControl w:val="0"/>
        <w:numPr>
          <w:ilvl w:val="0"/>
          <w:numId w:val="5"/>
        </w:numPr>
        <w:tabs>
          <w:tab w:val="left" w:pos="1276"/>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 xml:space="preserve">зарплатные </w:t>
      </w:r>
      <w:r w:rsidR="00F542FA" w:rsidRPr="003C06F9">
        <w:rPr>
          <w:rFonts w:ascii="Times New Roman" w:hAnsi="Times New Roman"/>
          <w:sz w:val="28"/>
          <w:szCs w:val="28"/>
        </w:rPr>
        <w:t>проекты</w:t>
      </w:r>
      <w:r w:rsidR="007F073E" w:rsidRPr="003C06F9">
        <w:rPr>
          <w:rFonts w:ascii="Times New Roman" w:hAnsi="Times New Roman"/>
          <w:sz w:val="28"/>
          <w:szCs w:val="28"/>
        </w:rPr>
        <w:t>;</w:t>
      </w:r>
    </w:p>
    <w:p w:rsidR="00F542FA" w:rsidRPr="003C06F9" w:rsidRDefault="007B47C2" w:rsidP="003C06F9">
      <w:pPr>
        <w:pStyle w:val="a7"/>
        <w:widowControl w:val="0"/>
        <w:numPr>
          <w:ilvl w:val="0"/>
          <w:numId w:val="5"/>
        </w:numPr>
        <w:tabs>
          <w:tab w:val="left" w:pos="1276"/>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 xml:space="preserve">расчеты </w:t>
      </w:r>
      <w:r w:rsidR="00F542FA" w:rsidRPr="003C06F9">
        <w:rPr>
          <w:rFonts w:ascii="Times New Roman" w:hAnsi="Times New Roman"/>
          <w:sz w:val="28"/>
          <w:szCs w:val="28"/>
        </w:rPr>
        <w:t>аккредитивами</w:t>
      </w:r>
      <w:r w:rsidR="007F073E" w:rsidRPr="003C06F9">
        <w:rPr>
          <w:rFonts w:ascii="Times New Roman" w:hAnsi="Times New Roman"/>
          <w:sz w:val="28"/>
          <w:szCs w:val="28"/>
        </w:rPr>
        <w:t>;</w:t>
      </w:r>
    </w:p>
    <w:p w:rsidR="00F542FA" w:rsidRPr="003C06F9" w:rsidRDefault="007B47C2" w:rsidP="003C06F9">
      <w:pPr>
        <w:pStyle w:val="a7"/>
        <w:widowControl w:val="0"/>
        <w:numPr>
          <w:ilvl w:val="0"/>
          <w:numId w:val="5"/>
        </w:numPr>
        <w:tabs>
          <w:tab w:val="left" w:pos="1276"/>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 xml:space="preserve">персональный </w:t>
      </w:r>
      <w:r w:rsidR="00F542FA" w:rsidRPr="003C06F9">
        <w:rPr>
          <w:rFonts w:ascii="Times New Roman" w:hAnsi="Times New Roman"/>
          <w:sz w:val="28"/>
          <w:szCs w:val="28"/>
        </w:rPr>
        <w:t>менеджмент и др.</w:t>
      </w:r>
    </w:p>
    <w:p w:rsidR="00F542FA" w:rsidRPr="003C06F9" w:rsidRDefault="00F542FA"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За двадцать лет своей деятельности «Славянский Банк» завоевал доверие своих клиентов и партнеров благодаря взвешенному подходу к каждой совершаемой операции, высокопрофессиональной работе персонала, своевременному выполнению взятых на себя обязательств. В своей работе Банк неуклонно стремится предоставлять только высокое качество обслуживания,</w:t>
      </w:r>
      <w:r w:rsidR="003C06F9">
        <w:rPr>
          <w:rFonts w:ascii="Times New Roman" w:hAnsi="Times New Roman"/>
          <w:sz w:val="28"/>
          <w:szCs w:val="28"/>
        </w:rPr>
        <w:t xml:space="preserve"> </w:t>
      </w:r>
      <w:r w:rsidRPr="003C06F9">
        <w:rPr>
          <w:rFonts w:ascii="Times New Roman" w:hAnsi="Times New Roman"/>
          <w:sz w:val="28"/>
          <w:szCs w:val="28"/>
        </w:rPr>
        <w:t>расширять спектр оказываемых услуг, а главной задачей ставит сохранность и приумножение средств и ценностей, вверенных Клиентами, последовательное увеличение объемов бизнеса.</w:t>
      </w:r>
    </w:p>
    <w:p w:rsidR="00F542FA" w:rsidRPr="003C06F9" w:rsidRDefault="00F542FA"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АКБ «Славянский Банк»</w:t>
      </w:r>
      <w:r w:rsidR="00881EAD" w:rsidRPr="003C06F9">
        <w:rPr>
          <w:rFonts w:ascii="Times New Roman" w:hAnsi="Times New Roman"/>
          <w:sz w:val="28"/>
          <w:szCs w:val="28"/>
        </w:rPr>
        <w:t xml:space="preserve"> (ЗАО) </w:t>
      </w:r>
      <w:r w:rsidRPr="003C06F9">
        <w:rPr>
          <w:rFonts w:ascii="Times New Roman" w:hAnsi="Times New Roman"/>
          <w:sz w:val="28"/>
          <w:szCs w:val="28"/>
        </w:rPr>
        <w:t>сегодня — стабильно развивающийся Банк с репутацией надежного делового партнера на рынке финансов</w:t>
      </w:r>
      <w:r w:rsidR="00881EAD" w:rsidRPr="003C06F9">
        <w:rPr>
          <w:rFonts w:ascii="Times New Roman" w:hAnsi="Times New Roman"/>
          <w:sz w:val="28"/>
          <w:szCs w:val="28"/>
        </w:rPr>
        <w:t>ы</w:t>
      </w:r>
      <w:r w:rsidRPr="003C06F9">
        <w:rPr>
          <w:rFonts w:ascii="Times New Roman" w:hAnsi="Times New Roman"/>
          <w:sz w:val="28"/>
          <w:szCs w:val="28"/>
        </w:rPr>
        <w:t>х услуг</w:t>
      </w:r>
      <w:r w:rsidRPr="003C06F9">
        <w:rPr>
          <w:rStyle w:val="a5"/>
          <w:rFonts w:ascii="Times New Roman" w:hAnsi="Times New Roman"/>
          <w:sz w:val="28"/>
          <w:szCs w:val="28"/>
        </w:rPr>
        <w:footnoteReference w:id="40"/>
      </w:r>
      <w:r w:rsidRPr="003C06F9">
        <w:rPr>
          <w:rFonts w:ascii="Times New Roman" w:hAnsi="Times New Roman"/>
          <w:sz w:val="28"/>
          <w:szCs w:val="28"/>
        </w:rPr>
        <w:t>.</w:t>
      </w:r>
    </w:p>
    <w:p w:rsidR="00F542FA" w:rsidRPr="003C06F9" w:rsidRDefault="00F542FA"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Рязанский филиал Акционерн</w:t>
      </w:r>
      <w:r w:rsidR="0037709C" w:rsidRPr="003C06F9">
        <w:rPr>
          <w:rFonts w:ascii="Times New Roman" w:hAnsi="Times New Roman"/>
          <w:sz w:val="28"/>
          <w:szCs w:val="28"/>
        </w:rPr>
        <w:t>ого</w:t>
      </w:r>
      <w:r w:rsidRPr="003C06F9">
        <w:rPr>
          <w:rFonts w:ascii="Times New Roman" w:hAnsi="Times New Roman"/>
          <w:sz w:val="28"/>
          <w:szCs w:val="28"/>
        </w:rPr>
        <w:t xml:space="preserve"> коммерческ</w:t>
      </w:r>
      <w:r w:rsidR="0037709C" w:rsidRPr="003C06F9">
        <w:rPr>
          <w:rFonts w:ascii="Times New Roman" w:hAnsi="Times New Roman"/>
          <w:sz w:val="28"/>
          <w:szCs w:val="28"/>
        </w:rPr>
        <w:t>ого</w:t>
      </w:r>
      <w:r w:rsidRPr="003C06F9">
        <w:rPr>
          <w:rFonts w:ascii="Times New Roman" w:hAnsi="Times New Roman"/>
          <w:sz w:val="28"/>
          <w:szCs w:val="28"/>
        </w:rPr>
        <w:t xml:space="preserve"> банк</w:t>
      </w:r>
      <w:r w:rsidR="0037709C" w:rsidRPr="003C06F9">
        <w:rPr>
          <w:rFonts w:ascii="Times New Roman" w:hAnsi="Times New Roman"/>
          <w:sz w:val="28"/>
          <w:szCs w:val="28"/>
        </w:rPr>
        <w:t>а</w:t>
      </w:r>
      <w:r w:rsidR="003C06F9">
        <w:rPr>
          <w:rFonts w:ascii="Times New Roman" w:hAnsi="Times New Roman"/>
          <w:sz w:val="28"/>
          <w:szCs w:val="28"/>
        </w:rPr>
        <w:t xml:space="preserve"> </w:t>
      </w:r>
      <w:r w:rsidRPr="003C06F9">
        <w:rPr>
          <w:rFonts w:ascii="Times New Roman" w:hAnsi="Times New Roman"/>
          <w:sz w:val="28"/>
          <w:szCs w:val="28"/>
        </w:rPr>
        <w:t xml:space="preserve">«Славянский Банк» </w:t>
      </w:r>
      <w:r w:rsidR="0037709C" w:rsidRPr="003C06F9">
        <w:rPr>
          <w:rFonts w:ascii="Times New Roman" w:hAnsi="Times New Roman"/>
          <w:sz w:val="28"/>
          <w:szCs w:val="28"/>
        </w:rPr>
        <w:t xml:space="preserve">(ЗАО) </w:t>
      </w:r>
      <w:r w:rsidRPr="003C06F9">
        <w:rPr>
          <w:rFonts w:ascii="Times New Roman" w:hAnsi="Times New Roman"/>
          <w:sz w:val="28"/>
          <w:szCs w:val="28"/>
        </w:rPr>
        <w:t>расположен по адресу: 390000, г. Рязань, ул. Маяковского, д. 72 А.</w:t>
      </w:r>
      <w:r w:rsidR="007F073E" w:rsidRPr="003C06F9">
        <w:rPr>
          <w:rFonts w:ascii="Times New Roman" w:hAnsi="Times New Roman"/>
          <w:sz w:val="28"/>
          <w:szCs w:val="28"/>
        </w:rPr>
        <w:t xml:space="preserve"> </w:t>
      </w:r>
      <w:r w:rsidRPr="003C06F9">
        <w:rPr>
          <w:rFonts w:ascii="Times New Roman" w:hAnsi="Times New Roman"/>
          <w:sz w:val="28"/>
          <w:szCs w:val="28"/>
        </w:rPr>
        <w:t>Дата регистрации</w:t>
      </w:r>
      <w:r w:rsidRPr="003C06F9">
        <w:rPr>
          <w:rFonts w:ascii="Times New Roman" w:hAnsi="Times New Roman"/>
          <w:sz w:val="28"/>
          <w:szCs w:val="28"/>
        </w:rPr>
        <w:tab/>
        <w:t xml:space="preserve"> Рязанского ФАКБ «Славянский Банк» - 12 октября 1994 года, лицензия № 383-1</w:t>
      </w:r>
      <w:r w:rsidRPr="003C06F9">
        <w:rPr>
          <w:rStyle w:val="a5"/>
          <w:rFonts w:ascii="Times New Roman" w:hAnsi="Times New Roman"/>
          <w:sz w:val="28"/>
          <w:szCs w:val="28"/>
        </w:rPr>
        <w:footnoteReference w:id="41"/>
      </w:r>
      <w:r w:rsidRPr="003C06F9">
        <w:rPr>
          <w:rFonts w:ascii="Times New Roman" w:hAnsi="Times New Roman"/>
          <w:sz w:val="28"/>
          <w:szCs w:val="28"/>
        </w:rPr>
        <w:t>.</w:t>
      </w:r>
      <w:r w:rsidRPr="003C06F9">
        <w:rPr>
          <w:rFonts w:ascii="Times New Roman" w:hAnsi="Times New Roman"/>
          <w:sz w:val="28"/>
        </w:rPr>
        <w:t xml:space="preserve"> </w:t>
      </w:r>
      <w:r w:rsidRPr="003C06F9">
        <w:rPr>
          <w:rFonts w:ascii="Times New Roman" w:hAnsi="Times New Roman"/>
          <w:sz w:val="28"/>
          <w:szCs w:val="28"/>
        </w:rPr>
        <w:t>Управляющий ФАКБ «Славянский Банк»</w:t>
      </w:r>
      <w:r w:rsidR="00881EAD" w:rsidRPr="003C06F9">
        <w:rPr>
          <w:rFonts w:ascii="Times New Roman" w:hAnsi="Times New Roman"/>
          <w:sz w:val="28"/>
          <w:szCs w:val="28"/>
        </w:rPr>
        <w:t xml:space="preserve"> - </w:t>
      </w:r>
      <w:r w:rsidRPr="003C06F9">
        <w:rPr>
          <w:rFonts w:ascii="Times New Roman" w:hAnsi="Times New Roman"/>
          <w:sz w:val="28"/>
          <w:szCs w:val="28"/>
        </w:rPr>
        <w:t>Старостин Анатолий Николаевич.</w:t>
      </w:r>
    </w:p>
    <w:p w:rsidR="00F542FA" w:rsidRPr="003C06F9" w:rsidRDefault="00F542FA"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Сегодня филиал «Славянского банка» в Рязани уверенно входит в число надежных и стабильных банков региона. На 01.10.2009 года валюта баланса филиала составила 474,5 млн</w:t>
      </w:r>
      <w:r w:rsidR="0037709C" w:rsidRPr="003C06F9">
        <w:rPr>
          <w:rFonts w:ascii="Times New Roman" w:hAnsi="Times New Roman"/>
          <w:sz w:val="28"/>
          <w:szCs w:val="28"/>
        </w:rPr>
        <w:t>.</w:t>
      </w:r>
      <w:r w:rsidRPr="003C06F9">
        <w:rPr>
          <w:rFonts w:ascii="Times New Roman" w:hAnsi="Times New Roman"/>
          <w:sz w:val="28"/>
          <w:szCs w:val="28"/>
        </w:rPr>
        <w:t xml:space="preserve"> руб., объем кредитного портфеля превысил 215 млн руб., балансовая прибыль - 20,9 млн руб. </w:t>
      </w:r>
    </w:p>
    <w:p w:rsidR="00F542FA" w:rsidRPr="003C06F9" w:rsidRDefault="00F542FA"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В настоящее время рязанский филиал обслуживает более 900 предприятий и организаций, свыше 500 индивидуальных предпринимателей. Среди наиболее крупных клиентов - юридических лиц: ОАО «Русская пивоваренная компания «Хмелеф», ЗАО «Рязанский кирпичный завод», обувная фабрика «Рязань</w:t>
      </w:r>
      <w:r w:rsidR="00325792" w:rsidRPr="003C06F9">
        <w:rPr>
          <w:rFonts w:ascii="Times New Roman" w:hAnsi="Times New Roman"/>
          <w:sz w:val="28"/>
          <w:szCs w:val="28"/>
        </w:rPr>
        <w:t>ин</w:t>
      </w:r>
      <w:r w:rsidRPr="003C06F9">
        <w:rPr>
          <w:rFonts w:ascii="Times New Roman" w:hAnsi="Times New Roman"/>
          <w:sz w:val="28"/>
          <w:szCs w:val="28"/>
        </w:rPr>
        <w:t>вест», рязанский филиал ФГУП НТЦ «Атлас», «Троллейбусно-трамвайное управление г. Рязани», Рязанское высшее воздушно-десантное командное училище им. генерала армии В.Ф. Маргелова и др.</w:t>
      </w:r>
    </w:p>
    <w:p w:rsidR="007F073E" w:rsidRPr="003C06F9" w:rsidRDefault="00F542FA"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Особое место в своей деятельности филиал уделяет работе с физическими лицами. Более </w:t>
      </w:r>
      <w:r w:rsidR="007F073E" w:rsidRPr="003C06F9">
        <w:rPr>
          <w:rFonts w:ascii="Times New Roman" w:hAnsi="Times New Roman"/>
          <w:sz w:val="28"/>
          <w:szCs w:val="28"/>
        </w:rPr>
        <w:t>четыре</w:t>
      </w:r>
      <w:r w:rsidRPr="003C06F9">
        <w:rPr>
          <w:rFonts w:ascii="Times New Roman" w:hAnsi="Times New Roman"/>
          <w:sz w:val="28"/>
          <w:szCs w:val="28"/>
        </w:rPr>
        <w:t>х тысяч клиентов - жители Рязани и области - пользуются услугами банка и доверяют ему свои сбережения. Удобное месторасположение офиса в центре города, гибкие условия депозитных программ и конкурентоспособные ставки по вкладам, оперативное оформление международных расчетных пластиковых карт, осуществление денежных переводов по нескольким видам платежных систем и многие другие услуги предлагает сегодня своим существующим и потенциальным клиентам ФАКБ «Славянский банк».</w:t>
      </w:r>
      <w:r w:rsidR="007F073E" w:rsidRPr="003C06F9">
        <w:rPr>
          <w:rFonts w:ascii="Times New Roman" w:hAnsi="Times New Roman"/>
          <w:sz w:val="28"/>
          <w:szCs w:val="28"/>
        </w:rPr>
        <w:t xml:space="preserve"> </w:t>
      </w:r>
    </w:p>
    <w:p w:rsidR="006C3257" w:rsidRPr="003C06F9" w:rsidRDefault="006C3257"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Организационная структура Филиала АКБ «Славянский банк» </w:t>
      </w:r>
      <w:r w:rsidR="00881EAD" w:rsidRPr="003C06F9">
        <w:rPr>
          <w:rFonts w:ascii="Times New Roman" w:hAnsi="Times New Roman"/>
          <w:sz w:val="28"/>
          <w:szCs w:val="28"/>
        </w:rPr>
        <w:t>(ЗАО)</w:t>
      </w:r>
      <w:r w:rsidR="003C06F9">
        <w:rPr>
          <w:rFonts w:ascii="Times New Roman" w:hAnsi="Times New Roman"/>
          <w:sz w:val="28"/>
          <w:szCs w:val="28"/>
        </w:rPr>
        <w:t xml:space="preserve"> </w:t>
      </w:r>
      <w:r w:rsidRPr="003C06F9">
        <w:rPr>
          <w:rFonts w:ascii="Times New Roman" w:hAnsi="Times New Roman"/>
          <w:sz w:val="28"/>
          <w:szCs w:val="28"/>
        </w:rPr>
        <w:t>в г. Рязани приведена в Приложении</w:t>
      </w:r>
      <w:r w:rsidR="00881EAD" w:rsidRPr="003C06F9">
        <w:rPr>
          <w:rFonts w:ascii="Times New Roman" w:hAnsi="Times New Roman"/>
          <w:sz w:val="28"/>
          <w:szCs w:val="28"/>
        </w:rPr>
        <w:t xml:space="preserve"> (рис. 1)</w:t>
      </w:r>
      <w:r w:rsidRPr="003C06F9">
        <w:rPr>
          <w:rFonts w:ascii="Times New Roman" w:hAnsi="Times New Roman"/>
          <w:sz w:val="28"/>
          <w:szCs w:val="28"/>
        </w:rPr>
        <w:t>.</w:t>
      </w:r>
    </w:p>
    <w:p w:rsidR="00F542FA" w:rsidRPr="003C06F9" w:rsidRDefault="00F542FA"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В 2009 г. Филиал АКБ «Славянский банк» </w:t>
      </w:r>
      <w:r w:rsidR="00881EAD" w:rsidRPr="003C06F9">
        <w:rPr>
          <w:rFonts w:ascii="Times New Roman" w:hAnsi="Times New Roman"/>
          <w:sz w:val="28"/>
          <w:szCs w:val="28"/>
        </w:rPr>
        <w:t xml:space="preserve">(ЗАО) </w:t>
      </w:r>
      <w:r w:rsidRPr="003C06F9">
        <w:rPr>
          <w:rFonts w:ascii="Times New Roman" w:hAnsi="Times New Roman"/>
          <w:sz w:val="28"/>
          <w:szCs w:val="28"/>
        </w:rPr>
        <w:t>в г. Рязани отпраздновал свой пятнадцатилетний юбилей, отмечая торжественную дату успешной и продуктивной работой.</w:t>
      </w:r>
      <w:r w:rsidR="003C06F9">
        <w:rPr>
          <w:rFonts w:ascii="Times New Roman" w:hAnsi="Times New Roman"/>
          <w:sz w:val="28"/>
        </w:rPr>
        <w:t xml:space="preserve"> </w:t>
      </w:r>
      <w:r w:rsidRPr="003C06F9">
        <w:rPr>
          <w:rFonts w:ascii="Times New Roman" w:hAnsi="Times New Roman"/>
          <w:sz w:val="28"/>
          <w:szCs w:val="28"/>
        </w:rPr>
        <w:t>«На протяжении 15 лет наш филиал неукоснительно выполнял свои обязательства перед клиентами, последовательно развивая и совершенствуя клиентский сервис. С самого начала своей деятельности и по сей день мы тщательно подходим к выполнению каждой банковской операции, проводим взвешенную кредитную политику, планомерно наращиваем клиентскую базу. Именно это во многом позволяет филиалу стабильно из года в год показывать достойные результаты, а в нынешней непростой ситуации уверенно преодолевать сложности, вызванные кризисом на финансовых рынках», - так делится секретом успеха управляющий рязанского филиала А. Н. Старостин</w:t>
      </w:r>
      <w:r w:rsidRPr="003C06F9">
        <w:rPr>
          <w:rStyle w:val="a5"/>
          <w:rFonts w:ascii="Times New Roman" w:hAnsi="Times New Roman"/>
          <w:sz w:val="28"/>
          <w:szCs w:val="28"/>
        </w:rPr>
        <w:footnoteReference w:id="42"/>
      </w:r>
      <w:r w:rsidRPr="003C06F9">
        <w:rPr>
          <w:rFonts w:ascii="Times New Roman" w:hAnsi="Times New Roman"/>
          <w:sz w:val="28"/>
          <w:szCs w:val="28"/>
        </w:rPr>
        <w:t>.</w:t>
      </w:r>
    </w:p>
    <w:p w:rsidR="00325792" w:rsidRPr="003C06F9" w:rsidRDefault="00325792" w:rsidP="003C06F9">
      <w:pPr>
        <w:widowControl w:val="0"/>
        <w:spacing w:after="0" w:line="360" w:lineRule="auto"/>
        <w:ind w:firstLine="709"/>
        <w:jc w:val="both"/>
        <w:rPr>
          <w:rFonts w:ascii="Times New Roman" w:hAnsi="Times New Roman"/>
          <w:sz w:val="28"/>
          <w:szCs w:val="28"/>
        </w:rPr>
      </w:pPr>
    </w:p>
    <w:p w:rsidR="00411915" w:rsidRPr="003C06F9" w:rsidRDefault="00411915"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2.</w:t>
      </w:r>
      <w:r w:rsidR="00972A5C" w:rsidRPr="003C06F9">
        <w:rPr>
          <w:rFonts w:ascii="Times New Roman" w:hAnsi="Times New Roman"/>
          <w:sz w:val="28"/>
          <w:szCs w:val="28"/>
        </w:rPr>
        <w:t>2</w:t>
      </w:r>
      <w:r w:rsidRPr="003C06F9">
        <w:rPr>
          <w:rFonts w:ascii="Times New Roman" w:hAnsi="Times New Roman"/>
          <w:sz w:val="28"/>
          <w:szCs w:val="28"/>
        </w:rPr>
        <w:t xml:space="preserve"> Организация форм учета расчетов с работниками по оплате труда </w:t>
      </w:r>
      <w:r w:rsidR="006534B3" w:rsidRPr="003C06F9">
        <w:rPr>
          <w:rFonts w:ascii="Times New Roman" w:hAnsi="Times New Roman"/>
          <w:sz w:val="28"/>
          <w:szCs w:val="28"/>
        </w:rPr>
        <w:t xml:space="preserve">работников </w:t>
      </w:r>
      <w:r w:rsidR="00BD6CBF" w:rsidRPr="003C06F9">
        <w:rPr>
          <w:rFonts w:ascii="Times New Roman" w:hAnsi="Times New Roman"/>
          <w:sz w:val="28"/>
          <w:szCs w:val="28"/>
        </w:rPr>
        <w:t>ФАКБ «Славянский Банк» (ЗАО) в г. Рязань</w:t>
      </w:r>
    </w:p>
    <w:p w:rsidR="00411915" w:rsidRPr="003C06F9" w:rsidRDefault="00411915" w:rsidP="003C06F9">
      <w:pPr>
        <w:widowControl w:val="0"/>
        <w:spacing w:after="0" w:line="360" w:lineRule="auto"/>
        <w:ind w:firstLine="709"/>
        <w:jc w:val="both"/>
        <w:rPr>
          <w:rFonts w:ascii="Times New Roman" w:hAnsi="Times New Roman"/>
          <w:sz w:val="28"/>
        </w:rPr>
      </w:pPr>
    </w:p>
    <w:p w:rsidR="006534B3" w:rsidRPr="003C06F9" w:rsidRDefault="0037709C" w:rsidP="003C06F9">
      <w:pPr>
        <w:pStyle w:val="311"/>
        <w:widowControl w:val="0"/>
        <w:spacing w:line="360" w:lineRule="auto"/>
        <w:ind w:firstLine="709"/>
      </w:pPr>
      <w:r w:rsidRPr="003C06F9">
        <w:rPr>
          <w:szCs w:val="28"/>
        </w:rPr>
        <w:t>АКБ</w:t>
      </w:r>
      <w:r w:rsidR="00972A5C" w:rsidRPr="003C06F9">
        <w:rPr>
          <w:szCs w:val="28"/>
        </w:rPr>
        <w:t xml:space="preserve"> «Славянский Банк» самостоятельно устанавливает системы оплаты труда своих работников (сдельная, повременная и т. п.). </w:t>
      </w:r>
      <w:r w:rsidR="006534B3" w:rsidRPr="003C06F9">
        <w:t xml:space="preserve">Основанием для приема на работу в Рязанском </w:t>
      </w:r>
      <w:r w:rsidR="006534B3" w:rsidRPr="003C06F9">
        <w:rPr>
          <w:szCs w:val="28"/>
        </w:rPr>
        <w:t>ФАКБ «Славянский Банк»</w:t>
      </w:r>
      <w:r w:rsidR="006534B3" w:rsidRPr="003C06F9">
        <w:t xml:space="preserve"> является приказ (распоряжение)управляющего. На каждого работника организации заполняется личная карточка, в которой содержатся общие сведения о работнике: фамилия, имя, отчество, дата и место рождения, сведения о назначении и перемещении, повышении квалификации, переподготовке и отпуске.</w:t>
      </w:r>
    </w:p>
    <w:p w:rsidR="00972A5C" w:rsidRPr="003C06F9" w:rsidRDefault="00972A5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Систем</w:t>
      </w:r>
      <w:r w:rsidR="000742E3" w:rsidRPr="003C06F9">
        <w:rPr>
          <w:rFonts w:ascii="Times New Roman" w:hAnsi="Times New Roman"/>
          <w:sz w:val="28"/>
          <w:szCs w:val="28"/>
        </w:rPr>
        <w:t>а</w:t>
      </w:r>
      <w:r w:rsidRPr="003C06F9">
        <w:rPr>
          <w:rFonts w:ascii="Times New Roman" w:hAnsi="Times New Roman"/>
          <w:sz w:val="28"/>
          <w:szCs w:val="28"/>
        </w:rPr>
        <w:t xml:space="preserve"> оплаты труда работников</w:t>
      </w:r>
      <w:r w:rsidR="003C06F9">
        <w:rPr>
          <w:rFonts w:ascii="Times New Roman" w:hAnsi="Times New Roman"/>
          <w:sz w:val="28"/>
          <w:szCs w:val="28"/>
        </w:rPr>
        <w:t xml:space="preserve"> </w:t>
      </w:r>
      <w:r w:rsidR="00881EAD" w:rsidRPr="003C06F9">
        <w:rPr>
          <w:rFonts w:ascii="Times New Roman" w:hAnsi="Times New Roman"/>
          <w:sz w:val="28"/>
          <w:szCs w:val="28"/>
        </w:rPr>
        <w:t xml:space="preserve">АКБ </w:t>
      </w:r>
      <w:r w:rsidRPr="003C06F9">
        <w:rPr>
          <w:rFonts w:ascii="Times New Roman" w:hAnsi="Times New Roman"/>
          <w:sz w:val="28"/>
          <w:szCs w:val="28"/>
        </w:rPr>
        <w:t xml:space="preserve">«Славянский Банк» зафиксирована в коллективном и трудовом договоре, Положении об оплате труда, разработанном финансовой службой </w:t>
      </w:r>
      <w:r w:rsidR="00881EAD" w:rsidRPr="003C06F9">
        <w:rPr>
          <w:rFonts w:ascii="Times New Roman" w:hAnsi="Times New Roman"/>
          <w:sz w:val="28"/>
          <w:szCs w:val="28"/>
        </w:rPr>
        <w:t xml:space="preserve">АКБ </w:t>
      </w:r>
      <w:r w:rsidRPr="003C06F9">
        <w:rPr>
          <w:rFonts w:ascii="Times New Roman" w:hAnsi="Times New Roman"/>
          <w:sz w:val="28"/>
          <w:szCs w:val="28"/>
        </w:rPr>
        <w:t xml:space="preserve">«Славянский Банк» и т.д. </w:t>
      </w:r>
      <w:r w:rsidR="0074428F" w:rsidRPr="003C06F9">
        <w:rPr>
          <w:rFonts w:ascii="Times New Roman" w:hAnsi="Times New Roman"/>
          <w:sz w:val="28"/>
          <w:szCs w:val="28"/>
        </w:rPr>
        <w:t>Оплата труда производится на основании тарификации, которая зафиксирована в штатном расписании Рязанского ФАКБ «Славянский Банк».</w:t>
      </w:r>
    </w:p>
    <w:p w:rsidR="0074428F" w:rsidRPr="003C06F9" w:rsidRDefault="00972A5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Основанием для начисления заработной платы </w:t>
      </w:r>
      <w:r w:rsidR="0074428F" w:rsidRPr="003C06F9">
        <w:rPr>
          <w:rFonts w:ascii="Times New Roman" w:hAnsi="Times New Roman"/>
          <w:sz w:val="28"/>
          <w:szCs w:val="28"/>
        </w:rPr>
        <w:t xml:space="preserve">сотрудникам Рязанского ФАКБ ЗАО «Славянский Банк» </w:t>
      </w:r>
      <w:r w:rsidRPr="003C06F9">
        <w:rPr>
          <w:rFonts w:ascii="Times New Roman" w:hAnsi="Times New Roman"/>
          <w:sz w:val="28"/>
          <w:szCs w:val="28"/>
        </w:rPr>
        <w:t>служит штатное расписание (форма № Т-3), котор</w:t>
      </w:r>
      <w:r w:rsidR="0074428F" w:rsidRPr="003C06F9">
        <w:rPr>
          <w:rFonts w:ascii="Times New Roman" w:hAnsi="Times New Roman"/>
          <w:sz w:val="28"/>
          <w:szCs w:val="28"/>
        </w:rPr>
        <w:t>ое</w:t>
      </w:r>
      <w:r w:rsidR="003C06F9">
        <w:rPr>
          <w:rFonts w:ascii="Times New Roman" w:hAnsi="Times New Roman"/>
          <w:sz w:val="28"/>
          <w:szCs w:val="28"/>
        </w:rPr>
        <w:t xml:space="preserve"> </w:t>
      </w:r>
      <w:r w:rsidRPr="003C06F9">
        <w:rPr>
          <w:rFonts w:ascii="Times New Roman" w:hAnsi="Times New Roman"/>
          <w:sz w:val="28"/>
          <w:szCs w:val="28"/>
        </w:rPr>
        <w:t>утверждается</w:t>
      </w:r>
      <w:r w:rsidR="0074428F" w:rsidRPr="003C06F9">
        <w:rPr>
          <w:rFonts w:ascii="Times New Roman" w:hAnsi="Times New Roman"/>
          <w:sz w:val="28"/>
          <w:szCs w:val="28"/>
        </w:rPr>
        <w:t xml:space="preserve"> управляющим Рязанского ФАКБ «Славянский Банк»</w:t>
      </w:r>
      <w:r w:rsidRPr="003C06F9">
        <w:rPr>
          <w:rFonts w:ascii="Times New Roman" w:hAnsi="Times New Roman"/>
          <w:sz w:val="28"/>
          <w:szCs w:val="28"/>
        </w:rPr>
        <w:t xml:space="preserve">. Согласование штатного расписания </w:t>
      </w:r>
      <w:r w:rsidR="0074428F" w:rsidRPr="003C06F9">
        <w:rPr>
          <w:rFonts w:ascii="Times New Roman" w:hAnsi="Times New Roman"/>
          <w:sz w:val="28"/>
          <w:szCs w:val="28"/>
        </w:rPr>
        <w:t xml:space="preserve">ФАКБ </w:t>
      </w:r>
      <w:r w:rsidRPr="003C06F9">
        <w:rPr>
          <w:rFonts w:ascii="Times New Roman" w:hAnsi="Times New Roman"/>
          <w:sz w:val="28"/>
          <w:szCs w:val="28"/>
        </w:rPr>
        <w:t xml:space="preserve">«Славянский Банк» </w:t>
      </w:r>
      <w:r w:rsidR="0037709C" w:rsidRPr="003C06F9">
        <w:rPr>
          <w:rFonts w:ascii="Times New Roman" w:hAnsi="Times New Roman"/>
          <w:sz w:val="28"/>
          <w:szCs w:val="28"/>
        </w:rPr>
        <w:t xml:space="preserve">в г. Рязань </w:t>
      </w:r>
      <w:r w:rsidRPr="003C06F9">
        <w:rPr>
          <w:rFonts w:ascii="Times New Roman" w:hAnsi="Times New Roman"/>
          <w:sz w:val="28"/>
          <w:szCs w:val="28"/>
        </w:rPr>
        <w:t xml:space="preserve">с профсоюзным комитетом не производится по причине отсутствия комитета как такового. Штатное расписание сотрудников </w:t>
      </w:r>
      <w:r w:rsidR="00881EAD" w:rsidRPr="003C06F9">
        <w:rPr>
          <w:rFonts w:ascii="Times New Roman" w:hAnsi="Times New Roman"/>
          <w:sz w:val="28"/>
          <w:szCs w:val="28"/>
        </w:rPr>
        <w:t xml:space="preserve">АКБ </w:t>
      </w:r>
      <w:r w:rsidRPr="003C06F9">
        <w:rPr>
          <w:rFonts w:ascii="Times New Roman" w:hAnsi="Times New Roman"/>
          <w:sz w:val="28"/>
          <w:szCs w:val="28"/>
        </w:rPr>
        <w:t xml:space="preserve">«Славянский Банк» содержит перечень структурных подразделений, должностей, сведения о количестве штатных единиц, должностных окладах, надбавках и месячном фонде заработной платы. </w:t>
      </w:r>
      <w:r w:rsidR="0074428F" w:rsidRPr="003C06F9">
        <w:rPr>
          <w:rFonts w:ascii="Times New Roman" w:hAnsi="Times New Roman"/>
          <w:sz w:val="28"/>
          <w:szCs w:val="28"/>
        </w:rPr>
        <w:t>На основании штатного расписания можно установить, что в штате</w:t>
      </w:r>
      <w:r w:rsidR="003C06F9">
        <w:rPr>
          <w:rFonts w:ascii="Times New Roman" w:hAnsi="Times New Roman"/>
          <w:sz w:val="28"/>
          <w:szCs w:val="28"/>
        </w:rPr>
        <w:t xml:space="preserve"> </w:t>
      </w:r>
      <w:r w:rsidR="0074428F" w:rsidRPr="003C06F9">
        <w:rPr>
          <w:rFonts w:ascii="Times New Roman" w:hAnsi="Times New Roman"/>
          <w:sz w:val="28"/>
          <w:szCs w:val="28"/>
        </w:rPr>
        <w:t xml:space="preserve">ФАКБ «Славянский Банк» </w:t>
      </w:r>
      <w:r w:rsidR="0037709C" w:rsidRPr="003C06F9">
        <w:rPr>
          <w:rFonts w:ascii="Times New Roman" w:hAnsi="Times New Roman"/>
          <w:sz w:val="28"/>
          <w:szCs w:val="28"/>
        </w:rPr>
        <w:t>(ЗАО)</w:t>
      </w:r>
      <w:r w:rsidR="003C06F9">
        <w:rPr>
          <w:rFonts w:ascii="Times New Roman" w:hAnsi="Times New Roman"/>
          <w:sz w:val="28"/>
          <w:szCs w:val="28"/>
        </w:rPr>
        <w:t xml:space="preserve"> </w:t>
      </w:r>
      <w:r w:rsidR="0037709C" w:rsidRPr="003C06F9">
        <w:rPr>
          <w:rFonts w:ascii="Times New Roman" w:hAnsi="Times New Roman"/>
          <w:sz w:val="28"/>
          <w:szCs w:val="28"/>
        </w:rPr>
        <w:t xml:space="preserve">в г. Рязань </w:t>
      </w:r>
      <w:r w:rsidR="0074428F" w:rsidRPr="003C06F9">
        <w:rPr>
          <w:rFonts w:ascii="Times New Roman" w:hAnsi="Times New Roman"/>
          <w:sz w:val="28"/>
          <w:szCs w:val="28"/>
        </w:rPr>
        <w:t xml:space="preserve">числится 31 человек, которые распределены по отделам </w:t>
      </w:r>
      <w:r w:rsidR="0037709C" w:rsidRPr="003C06F9">
        <w:rPr>
          <w:rFonts w:ascii="Times New Roman" w:hAnsi="Times New Roman"/>
          <w:sz w:val="28"/>
          <w:szCs w:val="28"/>
        </w:rPr>
        <w:t>Ф</w:t>
      </w:r>
      <w:r w:rsidR="00881EAD" w:rsidRPr="003C06F9">
        <w:rPr>
          <w:rFonts w:ascii="Times New Roman" w:hAnsi="Times New Roman"/>
          <w:sz w:val="28"/>
          <w:szCs w:val="28"/>
        </w:rPr>
        <w:t xml:space="preserve">АКБ </w:t>
      </w:r>
      <w:r w:rsidR="0074428F" w:rsidRPr="003C06F9">
        <w:rPr>
          <w:rFonts w:ascii="Times New Roman" w:hAnsi="Times New Roman"/>
          <w:sz w:val="28"/>
          <w:szCs w:val="28"/>
        </w:rPr>
        <w:t xml:space="preserve">«Славянский Банк» </w:t>
      </w:r>
      <w:r w:rsidR="00881EAD" w:rsidRPr="003C06F9">
        <w:rPr>
          <w:rFonts w:ascii="Times New Roman" w:hAnsi="Times New Roman"/>
          <w:sz w:val="28"/>
          <w:szCs w:val="28"/>
        </w:rPr>
        <w:t xml:space="preserve">(ЗАО) </w:t>
      </w:r>
      <w:r w:rsidR="0074428F" w:rsidRPr="003C06F9">
        <w:rPr>
          <w:rFonts w:ascii="Times New Roman" w:hAnsi="Times New Roman"/>
          <w:sz w:val="28"/>
          <w:szCs w:val="28"/>
        </w:rPr>
        <w:t>следующим образом:</w:t>
      </w:r>
    </w:p>
    <w:p w:rsidR="0074428F" w:rsidRPr="003C06F9" w:rsidRDefault="0074428F" w:rsidP="003C06F9">
      <w:pPr>
        <w:pStyle w:val="a7"/>
        <w:widowControl w:val="0"/>
        <w:numPr>
          <w:ilvl w:val="0"/>
          <w:numId w:val="23"/>
        </w:numPr>
        <w:tabs>
          <w:tab w:val="left" w:pos="1134"/>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 xml:space="preserve">Административный отдел – 3 человека; </w:t>
      </w:r>
    </w:p>
    <w:p w:rsidR="0074428F" w:rsidRPr="003C06F9" w:rsidRDefault="0074428F" w:rsidP="003C06F9">
      <w:pPr>
        <w:pStyle w:val="a7"/>
        <w:widowControl w:val="0"/>
        <w:numPr>
          <w:ilvl w:val="0"/>
          <w:numId w:val="23"/>
        </w:numPr>
        <w:tabs>
          <w:tab w:val="left" w:pos="1134"/>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Бухгалтерия – 2 человека;</w:t>
      </w:r>
    </w:p>
    <w:p w:rsidR="0074428F" w:rsidRPr="003C06F9" w:rsidRDefault="0074428F" w:rsidP="003C06F9">
      <w:pPr>
        <w:pStyle w:val="a7"/>
        <w:widowControl w:val="0"/>
        <w:numPr>
          <w:ilvl w:val="0"/>
          <w:numId w:val="23"/>
        </w:numPr>
        <w:tabs>
          <w:tab w:val="left" w:pos="1134"/>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Операционный отдел – 4 человека;</w:t>
      </w:r>
    </w:p>
    <w:p w:rsidR="0074428F" w:rsidRPr="003C06F9" w:rsidRDefault="0074428F" w:rsidP="003C06F9">
      <w:pPr>
        <w:pStyle w:val="a7"/>
        <w:widowControl w:val="0"/>
        <w:numPr>
          <w:ilvl w:val="0"/>
          <w:numId w:val="23"/>
        </w:numPr>
        <w:tabs>
          <w:tab w:val="left" w:pos="1134"/>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Отдел кассовых операции – 5 человек;</w:t>
      </w:r>
    </w:p>
    <w:p w:rsidR="0074428F" w:rsidRPr="003C06F9" w:rsidRDefault="0074428F" w:rsidP="003C06F9">
      <w:pPr>
        <w:pStyle w:val="a7"/>
        <w:widowControl w:val="0"/>
        <w:numPr>
          <w:ilvl w:val="0"/>
          <w:numId w:val="23"/>
        </w:numPr>
        <w:tabs>
          <w:tab w:val="left" w:pos="1134"/>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Кредитный отдел – 3 человека;</w:t>
      </w:r>
    </w:p>
    <w:p w:rsidR="0074428F" w:rsidRPr="003C06F9" w:rsidRDefault="0074428F" w:rsidP="003C06F9">
      <w:pPr>
        <w:pStyle w:val="a7"/>
        <w:widowControl w:val="0"/>
        <w:numPr>
          <w:ilvl w:val="0"/>
          <w:numId w:val="23"/>
        </w:numPr>
        <w:tabs>
          <w:tab w:val="left" w:pos="1134"/>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Сектор валютных операций – 2 человека;</w:t>
      </w:r>
    </w:p>
    <w:p w:rsidR="0074428F" w:rsidRPr="003C06F9" w:rsidRDefault="0074428F" w:rsidP="003C06F9">
      <w:pPr>
        <w:pStyle w:val="a7"/>
        <w:widowControl w:val="0"/>
        <w:numPr>
          <w:ilvl w:val="0"/>
          <w:numId w:val="23"/>
        </w:numPr>
        <w:tabs>
          <w:tab w:val="left" w:pos="1134"/>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Отдел автоматизации – 3 человека;</w:t>
      </w:r>
    </w:p>
    <w:p w:rsidR="0074428F" w:rsidRPr="003C06F9" w:rsidRDefault="0074428F" w:rsidP="003C06F9">
      <w:pPr>
        <w:pStyle w:val="a7"/>
        <w:widowControl w:val="0"/>
        <w:numPr>
          <w:ilvl w:val="0"/>
          <w:numId w:val="23"/>
        </w:numPr>
        <w:tabs>
          <w:tab w:val="left" w:pos="1134"/>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Служба инкассации и безопасности - 8 человек;</w:t>
      </w:r>
    </w:p>
    <w:p w:rsidR="0074428F" w:rsidRPr="003C06F9" w:rsidRDefault="0074428F" w:rsidP="003C06F9">
      <w:pPr>
        <w:pStyle w:val="a7"/>
        <w:widowControl w:val="0"/>
        <w:numPr>
          <w:ilvl w:val="0"/>
          <w:numId w:val="23"/>
        </w:numPr>
        <w:tabs>
          <w:tab w:val="left" w:pos="1134"/>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Административно-хозяйственный сектор – 1 человек.</w:t>
      </w:r>
    </w:p>
    <w:p w:rsidR="00972A5C" w:rsidRPr="003C06F9" w:rsidRDefault="0074428F" w:rsidP="003C06F9">
      <w:pPr>
        <w:pStyle w:val="a7"/>
        <w:widowControl w:val="0"/>
        <w:numPr>
          <w:ilvl w:val="0"/>
          <w:numId w:val="23"/>
        </w:numPr>
        <w:tabs>
          <w:tab w:val="left" w:pos="1134"/>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Кроме того, на данный момент здесь трудится один сотрудник-совместитель.</w:t>
      </w:r>
    </w:p>
    <w:p w:rsidR="00972A5C" w:rsidRPr="003C06F9" w:rsidRDefault="00972A5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Изменения в штатное расписание вносятся в соответствии с приказом (распоряжением)</w:t>
      </w:r>
      <w:r w:rsidR="0037709C" w:rsidRPr="003C06F9">
        <w:rPr>
          <w:rFonts w:ascii="Times New Roman" w:hAnsi="Times New Roman"/>
          <w:sz w:val="28"/>
          <w:szCs w:val="28"/>
        </w:rPr>
        <w:t>управляющего</w:t>
      </w:r>
      <w:r w:rsidR="003C06F9">
        <w:rPr>
          <w:rFonts w:ascii="Times New Roman" w:hAnsi="Times New Roman"/>
          <w:sz w:val="28"/>
          <w:szCs w:val="28"/>
        </w:rPr>
        <w:t xml:space="preserve"> </w:t>
      </w:r>
      <w:r w:rsidR="00D51EDE" w:rsidRPr="003C06F9">
        <w:rPr>
          <w:rFonts w:ascii="Times New Roman" w:hAnsi="Times New Roman"/>
          <w:sz w:val="28"/>
          <w:szCs w:val="28"/>
        </w:rPr>
        <w:t xml:space="preserve">ФАКБ </w:t>
      </w:r>
      <w:r w:rsidRPr="003C06F9">
        <w:rPr>
          <w:rFonts w:ascii="Times New Roman" w:hAnsi="Times New Roman"/>
          <w:sz w:val="28"/>
          <w:szCs w:val="28"/>
        </w:rPr>
        <w:t>«Славянский Банк»</w:t>
      </w:r>
      <w:r w:rsidR="00526CD0" w:rsidRPr="003C06F9">
        <w:rPr>
          <w:rFonts w:ascii="Times New Roman" w:hAnsi="Times New Roman"/>
          <w:sz w:val="28"/>
          <w:szCs w:val="28"/>
        </w:rPr>
        <w:t xml:space="preserve"> (ЗАО)</w:t>
      </w:r>
      <w:r w:rsidRPr="003C06F9">
        <w:rPr>
          <w:rFonts w:ascii="Times New Roman" w:hAnsi="Times New Roman"/>
          <w:sz w:val="28"/>
          <w:szCs w:val="28"/>
        </w:rPr>
        <w:t xml:space="preserve">. </w:t>
      </w:r>
    </w:p>
    <w:p w:rsidR="00972A5C" w:rsidRPr="003C06F9" w:rsidRDefault="00972A5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Расчет нормативной численности и максимальный фонд оплаты труда работников банка рассчитывается на основании Распоряжения от 05.06.98 № 568-РМ и потребностей конкретных структурных подразделений и служб самого банка. </w:t>
      </w:r>
    </w:p>
    <w:p w:rsidR="00972A5C" w:rsidRPr="003C06F9" w:rsidRDefault="00972A5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Одним из оснований для начисления заработной платы является табель учета рабочего времени (форма № Т-12)</w:t>
      </w:r>
      <w:r w:rsidRPr="003C06F9">
        <w:rPr>
          <w:rStyle w:val="a5"/>
          <w:rFonts w:ascii="Times New Roman" w:hAnsi="Times New Roman"/>
          <w:sz w:val="28"/>
          <w:szCs w:val="28"/>
        </w:rPr>
        <w:footnoteReference w:id="43"/>
      </w:r>
      <w:r w:rsidRPr="003C06F9">
        <w:rPr>
          <w:rFonts w:ascii="Times New Roman" w:hAnsi="Times New Roman"/>
          <w:sz w:val="28"/>
          <w:szCs w:val="28"/>
        </w:rPr>
        <w:t xml:space="preserve">, который отражает количество отработанного времени каждым работником </w:t>
      </w:r>
      <w:r w:rsidR="00D51EDE" w:rsidRPr="003C06F9">
        <w:rPr>
          <w:rFonts w:ascii="Times New Roman" w:hAnsi="Times New Roman"/>
          <w:sz w:val="28"/>
          <w:szCs w:val="28"/>
        </w:rPr>
        <w:t xml:space="preserve">ФАКБ </w:t>
      </w:r>
      <w:r w:rsidRPr="003C06F9">
        <w:rPr>
          <w:rFonts w:ascii="Times New Roman" w:hAnsi="Times New Roman"/>
          <w:sz w:val="28"/>
          <w:szCs w:val="28"/>
        </w:rPr>
        <w:t>«Славянский Банк»</w:t>
      </w:r>
      <w:r w:rsidR="00526CD0" w:rsidRPr="003C06F9">
        <w:rPr>
          <w:rFonts w:ascii="Times New Roman" w:hAnsi="Times New Roman"/>
          <w:sz w:val="28"/>
          <w:szCs w:val="28"/>
        </w:rPr>
        <w:t xml:space="preserve"> (ЗАО) в г. Рязань</w:t>
      </w:r>
      <w:r w:rsidRPr="003C06F9">
        <w:rPr>
          <w:rFonts w:ascii="Times New Roman" w:hAnsi="Times New Roman"/>
          <w:sz w:val="28"/>
          <w:szCs w:val="28"/>
        </w:rPr>
        <w:t>. Табель, согласно нормативным положениям,</w:t>
      </w:r>
      <w:r w:rsidR="003C06F9">
        <w:rPr>
          <w:rFonts w:ascii="Times New Roman" w:hAnsi="Times New Roman"/>
          <w:sz w:val="28"/>
          <w:szCs w:val="28"/>
        </w:rPr>
        <w:t xml:space="preserve"> </w:t>
      </w:r>
      <w:r w:rsidRPr="003C06F9">
        <w:rPr>
          <w:rFonts w:ascii="Times New Roman" w:hAnsi="Times New Roman"/>
          <w:sz w:val="28"/>
          <w:szCs w:val="28"/>
        </w:rPr>
        <w:t xml:space="preserve">составляется в одном экземпляре и на его основе рассчитывается заработная плата. </w:t>
      </w:r>
    </w:p>
    <w:p w:rsidR="00972A5C" w:rsidRPr="003C06F9" w:rsidRDefault="00972A5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В положении об оплате труда работников </w:t>
      </w:r>
      <w:r w:rsidR="00881EAD" w:rsidRPr="003C06F9">
        <w:rPr>
          <w:rFonts w:ascii="Times New Roman" w:hAnsi="Times New Roman"/>
          <w:sz w:val="28"/>
          <w:szCs w:val="28"/>
        </w:rPr>
        <w:t xml:space="preserve">АКБ </w:t>
      </w:r>
      <w:r w:rsidRPr="003C06F9">
        <w:rPr>
          <w:rFonts w:ascii="Times New Roman" w:hAnsi="Times New Roman"/>
          <w:sz w:val="28"/>
          <w:szCs w:val="28"/>
        </w:rPr>
        <w:t xml:space="preserve">«Славянский Банк» детализированы все формы оплаты труда и материального поощрения, используемые на предприятии, условия выплат надбавок сотрудникам банка, материальной помощи и т.д. </w:t>
      </w:r>
    </w:p>
    <w:p w:rsidR="00972A5C" w:rsidRPr="003C06F9" w:rsidRDefault="00972A5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В положении о </w:t>
      </w:r>
      <w:r w:rsidR="00526CD0" w:rsidRPr="003C06F9">
        <w:rPr>
          <w:rFonts w:ascii="Times New Roman" w:hAnsi="Times New Roman"/>
          <w:sz w:val="28"/>
          <w:szCs w:val="28"/>
        </w:rPr>
        <w:t xml:space="preserve">Премировании </w:t>
      </w:r>
      <w:r w:rsidR="00881EAD" w:rsidRPr="003C06F9">
        <w:rPr>
          <w:rFonts w:ascii="Times New Roman" w:hAnsi="Times New Roman"/>
          <w:sz w:val="28"/>
          <w:szCs w:val="28"/>
        </w:rPr>
        <w:t xml:space="preserve">АКБ </w:t>
      </w:r>
      <w:r w:rsidRPr="003C06F9">
        <w:rPr>
          <w:rFonts w:ascii="Times New Roman" w:hAnsi="Times New Roman"/>
          <w:sz w:val="28"/>
          <w:szCs w:val="28"/>
        </w:rPr>
        <w:t>«Славянский Банк» детально</w:t>
      </w:r>
      <w:r w:rsidR="003C06F9">
        <w:rPr>
          <w:rFonts w:ascii="Times New Roman" w:hAnsi="Times New Roman"/>
          <w:sz w:val="28"/>
          <w:szCs w:val="28"/>
        </w:rPr>
        <w:t xml:space="preserve"> </w:t>
      </w:r>
      <w:r w:rsidRPr="003C06F9">
        <w:rPr>
          <w:rFonts w:ascii="Times New Roman" w:hAnsi="Times New Roman"/>
          <w:sz w:val="28"/>
          <w:szCs w:val="28"/>
        </w:rPr>
        <w:t xml:space="preserve">отражены виды и источники выплат премий, которые носят систематический характер. Премирование работников </w:t>
      </w:r>
      <w:r w:rsidR="00881EAD" w:rsidRPr="003C06F9">
        <w:rPr>
          <w:rFonts w:ascii="Times New Roman" w:hAnsi="Times New Roman"/>
          <w:sz w:val="28"/>
          <w:szCs w:val="28"/>
        </w:rPr>
        <w:t xml:space="preserve">АКБ </w:t>
      </w:r>
      <w:r w:rsidRPr="003C06F9">
        <w:rPr>
          <w:rFonts w:ascii="Times New Roman" w:hAnsi="Times New Roman"/>
          <w:sz w:val="28"/>
          <w:szCs w:val="28"/>
        </w:rPr>
        <w:t xml:space="preserve">«Славянский Банк» осуществляется за счет за счет чистой прибыли. Положение о премировании </w:t>
      </w:r>
      <w:r w:rsidR="00526CD0" w:rsidRPr="003C06F9">
        <w:rPr>
          <w:rFonts w:ascii="Times New Roman" w:hAnsi="Times New Roman"/>
          <w:sz w:val="28"/>
          <w:szCs w:val="28"/>
        </w:rPr>
        <w:t xml:space="preserve">АКБ </w:t>
      </w:r>
      <w:r w:rsidRPr="003C06F9">
        <w:rPr>
          <w:rFonts w:ascii="Times New Roman" w:hAnsi="Times New Roman"/>
          <w:sz w:val="28"/>
          <w:szCs w:val="28"/>
        </w:rPr>
        <w:t>«Славянский Банк» содерж</w:t>
      </w:r>
      <w:r w:rsidR="00526CD0" w:rsidRPr="003C06F9">
        <w:rPr>
          <w:rFonts w:ascii="Times New Roman" w:hAnsi="Times New Roman"/>
          <w:sz w:val="28"/>
          <w:szCs w:val="28"/>
        </w:rPr>
        <w:t>и</w:t>
      </w:r>
      <w:r w:rsidRPr="003C06F9">
        <w:rPr>
          <w:rFonts w:ascii="Times New Roman" w:hAnsi="Times New Roman"/>
          <w:sz w:val="28"/>
          <w:szCs w:val="28"/>
        </w:rPr>
        <w:t xml:space="preserve">т перечень производственных показателей, за достижение которых может быть выплачена премия, за счет каких источников могут выплачиваться разовые выплаты и т.д. </w:t>
      </w:r>
    </w:p>
    <w:p w:rsidR="00972A5C" w:rsidRPr="003C06F9" w:rsidRDefault="00972A5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Выплата премий производится на основании приказа (распоряжения) о поощрении работника (форма № Т-11 или Т-11а). Премирование осуществляется в качестве поощрений за</w:t>
      </w:r>
      <w:r w:rsidR="00D51EDE" w:rsidRPr="003C06F9">
        <w:rPr>
          <w:rFonts w:ascii="Times New Roman" w:hAnsi="Times New Roman"/>
          <w:sz w:val="28"/>
          <w:szCs w:val="28"/>
        </w:rPr>
        <w:t xml:space="preserve"> </w:t>
      </w:r>
      <w:r w:rsidRPr="003C06F9">
        <w:rPr>
          <w:rFonts w:ascii="Times New Roman" w:hAnsi="Times New Roman"/>
          <w:sz w:val="28"/>
          <w:szCs w:val="28"/>
        </w:rPr>
        <w:t xml:space="preserve">высокие результаты, достигнутые работником </w:t>
      </w:r>
      <w:r w:rsidR="00526CD0" w:rsidRPr="003C06F9">
        <w:rPr>
          <w:rFonts w:ascii="Times New Roman" w:hAnsi="Times New Roman"/>
          <w:sz w:val="28"/>
          <w:szCs w:val="28"/>
        </w:rPr>
        <w:t>АКБ</w:t>
      </w:r>
      <w:r w:rsidR="003C06F9">
        <w:rPr>
          <w:rFonts w:ascii="Times New Roman" w:hAnsi="Times New Roman"/>
          <w:sz w:val="28"/>
          <w:szCs w:val="28"/>
        </w:rPr>
        <w:t xml:space="preserve"> </w:t>
      </w:r>
      <w:r w:rsidRPr="003C06F9">
        <w:rPr>
          <w:rFonts w:ascii="Times New Roman" w:hAnsi="Times New Roman"/>
          <w:sz w:val="28"/>
          <w:szCs w:val="28"/>
        </w:rPr>
        <w:t>«Славянский Банк». Приказы о премировании работников составляются на основании представления руководителей структурных подразделений</w:t>
      </w:r>
      <w:r w:rsidR="003C06F9">
        <w:rPr>
          <w:rFonts w:ascii="Times New Roman" w:hAnsi="Times New Roman"/>
          <w:sz w:val="28"/>
          <w:szCs w:val="28"/>
        </w:rPr>
        <w:t xml:space="preserve"> </w:t>
      </w:r>
      <w:r w:rsidR="00526CD0" w:rsidRPr="003C06F9">
        <w:rPr>
          <w:rFonts w:ascii="Times New Roman" w:hAnsi="Times New Roman"/>
          <w:sz w:val="28"/>
          <w:szCs w:val="28"/>
        </w:rPr>
        <w:t>ФАКБ</w:t>
      </w:r>
      <w:r w:rsidR="003C06F9">
        <w:rPr>
          <w:rFonts w:ascii="Times New Roman" w:hAnsi="Times New Roman"/>
          <w:sz w:val="28"/>
          <w:szCs w:val="28"/>
        </w:rPr>
        <w:t xml:space="preserve"> </w:t>
      </w:r>
      <w:r w:rsidR="00526CD0" w:rsidRPr="003C06F9">
        <w:rPr>
          <w:rFonts w:ascii="Times New Roman" w:hAnsi="Times New Roman"/>
          <w:sz w:val="28"/>
          <w:szCs w:val="28"/>
        </w:rPr>
        <w:t xml:space="preserve">«Славянский Банк» в г. Рязань </w:t>
      </w:r>
      <w:r w:rsidRPr="003C06F9">
        <w:rPr>
          <w:rFonts w:ascii="Times New Roman" w:hAnsi="Times New Roman"/>
          <w:sz w:val="28"/>
          <w:szCs w:val="28"/>
        </w:rPr>
        <w:t xml:space="preserve">и подписываются </w:t>
      </w:r>
      <w:r w:rsidR="00526CD0" w:rsidRPr="003C06F9">
        <w:rPr>
          <w:rFonts w:ascii="Times New Roman" w:hAnsi="Times New Roman"/>
          <w:sz w:val="28"/>
          <w:szCs w:val="28"/>
        </w:rPr>
        <w:t>управляющим ФАКБ</w:t>
      </w:r>
      <w:r w:rsidR="003C06F9">
        <w:rPr>
          <w:rFonts w:ascii="Times New Roman" w:hAnsi="Times New Roman"/>
          <w:sz w:val="28"/>
          <w:szCs w:val="28"/>
        </w:rPr>
        <w:t xml:space="preserve"> </w:t>
      </w:r>
      <w:r w:rsidR="00526CD0" w:rsidRPr="003C06F9">
        <w:rPr>
          <w:rFonts w:ascii="Times New Roman" w:hAnsi="Times New Roman"/>
          <w:sz w:val="28"/>
          <w:szCs w:val="28"/>
        </w:rPr>
        <w:t>«Славянский Банк» в г. Рязань</w:t>
      </w:r>
      <w:r w:rsidR="003C06F9">
        <w:rPr>
          <w:rFonts w:ascii="Times New Roman" w:hAnsi="Times New Roman"/>
          <w:sz w:val="28"/>
          <w:szCs w:val="28"/>
        </w:rPr>
        <w:t xml:space="preserve"> </w:t>
      </w:r>
      <w:r w:rsidRPr="003C06F9">
        <w:rPr>
          <w:rFonts w:ascii="Times New Roman" w:hAnsi="Times New Roman"/>
          <w:sz w:val="28"/>
          <w:szCs w:val="28"/>
        </w:rPr>
        <w:t>или его заместителем. В иных случаях подписание может быть произведено уполномоченным лицом, которое назначается</w:t>
      </w:r>
      <w:r w:rsidR="00526CD0" w:rsidRPr="003C06F9">
        <w:rPr>
          <w:rFonts w:ascii="Times New Roman" w:hAnsi="Times New Roman"/>
          <w:sz w:val="28"/>
          <w:szCs w:val="28"/>
        </w:rPr>
        <w:t xml:space="preserve"> управляющим</w:t>
      </w:r>
      <w:r w:rsidRPr="003C06F9">
        <w:rPr>
          <w:rFonts w:ascii="Times New Roman" w:hAnsi="Times New Roman"/>
          <w:sz w:val="28"/>
          <w:szCs w:val="28"/>
        </w:rPr>
        <w:t>. Затем содержание приказа объявляется работникам под расписку. На основании приказа</w:t>
      </w:r>
      <w:r w:rsidR="003C06F9">
        <w:rPr>
          <w:rFonts w:ascii="Times New Roman" w:hAnsi="Times New Roman"/>
          <w:sz w:val="28"/>
          <w:szCs w:val="28"/>
        </w:rPr>
        <w:t xml:space="preserve"> </w:t>
      </w:r>
      <w:r w:rsidRPr="003C06F9">
        <w:rPr>
          <w:rFonts w:ascii="Times New Roman" w:hAnsi="Times New Roman"/>
          <w:sz w:val="28"/>
          <w:szCs w:val="28"/>
        </w:rPr>
        <w:t>может вноситься соответствующая запись в трудовую книжку работника.</w:t>
      </w:r>
    </w:p>
    <w:p w:rsidR="00972A5C" w:rsidRPr="003C06F9" w:rsidRDefault="006534B3"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Система учета расчетов по оплате труда персонала </w:t>
      </w:r>
      <w:r w:rsidR="00526CD0" w:rsidRPr="003C06F9">
        <w:rPr>
          <w:rFonts w:ascii="Times New Roman" w:hAnsi="Times New Roman"/>
          <w:sz w:val="28"/>
          <w:szCs w:val="28"/>
        </w:rPr>
        <w:t>ФАКБ</w:t>
      </w:r>
      <w:r w:rsidR="003C06F9">
        <w:rPr>
          <w:rFonts w:ascii="Times New Roman" w:hAnsi="Times New Roman"/>
          <w:sz w:val="28"/>
          <w:szCs w:val="28"/>
        </w:rPr>
        <w:t xml:space="preserve"> </w:t>
      </w:r>
      <w:r w:rsidR="00526CD0" w:rsidRPr="003C06F9">
        <w:rPr>
          <w:rFonts w:ascii="Times New Roman" w:hAnsi="Times New Roman"/>
          <w:sz w:val="28"/>
          <w:szCs w:val="28"/>
        </w:rPr>
        <w:t>«Славянский Банк» в г. Рязань</w:t>
      </w:r>
      <w:r w:rsidR="003C06F9">
        <w:rPr>
          <w:rFonts w:ascii="Times New Roman" w:hAnsi="Times New Roman"/>
          <w:sz w:val="28"/>
          <w:szCs w:val="28"/>
        </w:rPr>
        <w:t xml:space="preserve"> </w:t>
      </w:r>
      <w:r w:rsidRPr="003C06F9">
        <w:rPr>
          <w:rFonts w:ascii="Times New Roman" w:hAnsi="Times New Roman"/>
          <w:sz w:val="28"/>
          <w:szCs w:val="28"/>
        </w:rPr>
        <w:t>отраж</w:t>
      </w:r>
      <w:r w:rsidR="00526CD0" w:rsidRPr="003C06F9">
        <w:rPr>
          <w:rFonts w:ascii="Times New Roman" w:hAnsi="Times New Roman"/>
          <w:sz w:val="28"/>
          <w:szCs w:val="28"/>
        </w:rPr>
        <w:t>ается</w:t>
      </w:r>
      <w:r w:rsidR="003C06F9">
        <w:rPr>
          <w:rFonts w:ascii="Times New Roman" w:hAnsi="Times New Roman"/>
          <w:sz w:val="28"/>
          <w:szCs w:val="28"/>
        </w:rPr>
        <w:t xml:space="preserve"> </w:t>
      </w:r>
      <w:r w:rsidRPr="003C06F9">
        <w:rPr>
          <w:rFonts w:ascii="Times New Roman" w:hAnsi="Times New Roman"/>
          <w:sz w:val="28"/>
          <w:szCs w:val="28"/>
        </w:rPr>
        <w:t>в расчетных ведомостях</w:t>
      </w:r>
      <w:r w:rsidR="003C06F9">
        <w:rPr>
          <w:rFonts w:ascii="Times New Roman" w:hAnsi="Times New Roman"/>
          <w:sz w:val="28"/>
          <w:szCs w:val="28"/>
        </w:rPr>
        <w:t xml:space="preserve"> </w:t>
      </w:r>
      <w:r w:rsidRPr="003C06F9">
        <w:rPr>
          <w:rFonts w:ascii="Times New Roman" w:hAnsi="Times New Roman"/>
          <w:sz w:val="28"/>
          <w:szCs w:val="28"/>
        </w:rPr>
        <w:t>и др. бухгалтерских документах</w:t>
      </w:r>
      <w:r w:rsidR="00526CD0" w:rsidRPr="003C06F9">
        <w:rPr>
          <w:rFonts w:ascii="Times New Roman" w:hAnsi="Times New Roman"/>
          <w:sz w:val="28"/>
          <w:szCs w:val="28"/>
        </w:rPr>
        <w:t xml:space="preserve"> бухгалтерского учета</w:t>
      </w:r>
      <w:r w:rsidRPr="003C06F9">
        <w:rPr>
          <w:rFonts w:ascii="Times New Roman" w:hAnsi="Times New Roman"/>
          <w:sz w:val="28"/>
          <w:szCs w:val="28"/>
        </w:rPr>
        <w:t xml:space="preserve">. </w:t>
      </w:r>
      <w:r w:rsidR="00972A5C" w:rsidRPr="003C06F9">
        <w:rPr>
          <w:rFonts w:ascii="Times New Roman" w:hAnsi="Times New Roman"/>
          <w:sz w:val="28"/>
          <w:szCs w:val="28"/>
        </w:rPr>
        <w:t xml:space="preserve">Бухгалтерский учет расчетов по оплате труда </w:t>
      </w:r>
      <w:r w:rsidR="00D51EDE" w:rsidRPr="003C06F9">
        <w:rPr>
          <w:rFonts w:ascii="Times New Roman" w:hAnsi="Times New Roman"/>
          <w:sz w:val="28"/>
          <w:szCs w:val="28"/>
        </w:rPr>
        <w:t xml:space="preserve">сотрудников </w:t>
      </w:r>
      <w:r w:rsidR="00526CD0" w:rsidRPr="003C06F9">
        <w:rPr>
          <w:rFonts w:ascii="Times New Roman" w:hAnsi="Times New Roman"/>
          <w:sz w:val="28"/>
          <w:szCs w:val="28"/>
        </w:rPr>
        <w:t>ФАКБ</w:t>
      </w:r>
      <w:r w:rsidR="003C06F9">
        <w:rPr>
          <w:rFonts w:ascii="Times New Roman" w:hAnsi="Times New Roman"/>
          <w:sz w:val="28"/>
          <w:szCs w:val="28"/>
        </w:rPr>
        <w:t xml:space="preserve"> </w:t>
      </w:r>
      <w:r w:rsidR="00526CD0" w:rsidRPr="003C06F9">
        <w:rPr>
          <w:rFonts w:ascii="Times New Roman" w:hAnsi="Times New Roman"/>
          <w:sz w:val="28"/>
          <w:szCs w:val="28"/>
        </w:rPr>
        <w:t>«Славянский Банк» в г. Рязань</w:t>
      </w:r>
      <w:r w:rsidR="003C06F9">
        <w:rPr>
          <w:rFonts w:ascii="Times New Roman" w:hAnsi="Times New Roman"/>
          <w:sz w:val="28"/>
          <w:szCs w:val="28"/>
        </w:rPr>
        <w:t xml:space="preserve"> </w:t>
      </w:r>
      <w:r w:rsidR="00972A5C" w:rsidRPr="003C06F9">
        <w:rPr>
          <w:rFonts w:ascii="Times New Roman" w:hAnsi="Times New Roman"/>
          <w:sz w:val="28"/>
          <w:szCs w:val="28"/>
        </w:rPr>
        <w:t xml:space="preserve">осуществляется на счете 70. Счет является пассивным. </w:t>
      </w:r>
    </w:p>
    <w:p w:rsidR="00972A5C" w:rsidRPr="003C06F9" w:rsidRDefault="00972A5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По Кт сч 70 отражаются суммы начисленные работнику. По Дт сч. 70 отражаются выплаченные суммы оплаты труда, премий, пособий, пенсий, а также суммы начисленных налогов, платежей по исполнительным документам и другие удержания</w:t>
      </w:r>
      <w:r w:rsidR="003C06F9">
        <w:rPr>
          <w:rFonts w:ascii="Times New Roman" w:hAnsi="Times New Roman"/>
          <w:sz w:val="28"/>
          <w:szCs w:val="28"/>
        </w:rPr>
        <w:t xml:space="preserve"> </w:t>
      </w:r>
      <w:r w:rsidRPr="003C06F9">
        <w:rPr>
          <w:rFonts w:ascii="Times New Roman" w:hAnsi="Times New Roman"/>
          <w:sz w:val="28"/>
          <w:szCs w:val="28"/>
        </w:rPr>
        <w:t>(</w:t>
      </w:r>
      <w:r w:rsidR="00881EAD" w:rsidRPr="003C06F9">
        <w:rPr>
          <w:rFonts w:ascii="Times New Roman" w:hAnsi="Times New Roman"/>
          <w:sz w:val="28"/>
          <w:szCs w:val="28"/>
        </w:rPr>
        <w:t>таблиц</w:t>
      </w:r>
      <w:r w:rsidR="00526CD0" w:rsidRPr="003C06F9">
        <w:rPr>
          <w:rFonts w:ascii="Times New Roman" w:hAnsi="Times New Roman"/>
          <w:sz w:val="28"/>
          <w:szCs w:val="28"/>
        </w:rPr>
        <w:t>ы</w:t>
      </w:r>
      <w:r w:rsidR="00881EAD" w:rsidRPr="003C06F9">
        <w:rPr>
          <w:rFonts w:ascii="Times New Roman" w:hAnsi="Times New Roman"/>
          <w:sz w:val="28"/>
          <w:szCs w:val="28"/>
        </w:rPr>
        <w:t xml:space="preserve"> </w:t>
      </w:r>
      <w:r w:rsidRPr="003C06F9">
        <w:rPr>
          <w:rFonts w:ascii="Times New Roman" w:hAnsi="Times New Roman"/>
          <w:sz w:val="28"/>
          <w:szCs w:val="28"/>
        </w:rPr>
        <w:t>3,</w:t>
      </w:r>
      <w:r w:rsidR="00526CD0" w:rsidRPr="003C06F9">
        <w:rPr>
          <w:rFonts w:ascii="Times New Roman" w:hAnsi="Times New Roman"/>
          <w:sz w:val="28"/>
          <w:szCs w:val="28"/>
        </w:rPr>
        <w:t>4,</w:t>
      </w:r>
      <w:r w:rsidR="003C06F9">
        <w:rPr>
          <w:rFonts w:ascii="Times New Roman" w:hAnsi="Times New Roman"/>
          <w:sz w:val="28"/>
          <w:szCs w:val="28"/>
        </w:rPr>
        <w:t xml:space="preserve"> </w:t>
      </w:r>
      <w:r w:rsidRPr="003C06F9">
        <w:rPr>
          <w:rFonts w:ascii="Times New Roman" w:hAnsi="Times New Roman"/>
          <w:sz w:val="28"/>
          <w:szCs w:val="28"/>
        </w:rPr>
        <w:t xml:space="preserve">Приложение). </w:t>
      </w:r>
    </w:p>
    <w:p w:rsidR="0007542C" w:rsidRPr="003C06F9" w:rsidRDefault="0007542C" w:rsidP="003C06F9">
      <w:pPr>
        <w:widowControl w:val="0"/>
        <w:spacing w:after="0" w:line="360" w:lineRule="auto"/>
        <w:ind w:firstLine="709"/>
        <w:jc w:val="both"/>
        <w:rPr>
          <w:rFonts w:ascii="Times New Roman" w:hAnsi="Times New Roman"/>
          <w:sz w:val="28"/>
        </w:rPr>
      </w:pPr>
      <w:r w:rsidRPr="003C06F9">
        <w:rPr>
          <w:rFonts w:ascii="Times New Roman" w:hAnsi="Times New Roman"/>
          <w:sz w:val="28"/>
        </w:rPr>
        <w:t>Синтетическими (обобщающими) счетам в бухгалтерии принято называть такие счета, которые дают обобщенные показатели по экономически однородным группам средств, их источников и хозяйственных процессов в денежном выражении. Учет с использованием только синтетических счетов называют синтетическим учетом</w:t>
      </w:r>
      <w:r w:rsidRPr="003C06F9">
        <w:rPr>
          <w:rStyle w:val="a5"/>
          <w:rFonts w:ascii="Times New Roman" w:hAnsi="Times New Roman"/>
          <w:sz w:val="28"/>
        </w:rPr>
        <w:footnoteReference w:id="44"/>
      </w:r>
      <w:r w:rsidRPr="003C06F9">
        <w:rPr>
          <w:rFonts w:ascii="Times New Roman" w:hAnsi="Times New Roman"/>
          <w:sz w:val="28"/>
        </w:rPr>
        <w:t xml:space="preserve">. </w:t>
      </w:r>
      <w:r w:rsidRPr="003C06F9">
        <w:rPr>
          <w:rFonts w:ascii="Times New Roman" w:hAnsi="Times New Roman"/>
          <w:sz w:val="28"/>
          <w:szCs w:val="28"/>
        </w:rPr>
        <w:t>Аналитическими называются счета. которые детализируют содержание синтетических счетов и отражают отдельные виды средств</w:t>
      </w:r>
      <w:r w:rsidR="00526CD0" w:rsidRPr="003C06F9">
        <w:rPr>
          <w:rFonts w:ascii="Times New Roman" w:hAnsi="Times New Roman"/>
          <w:sz w:val="28"/>
          <w:szCs w:val="28"/>
        </w:rPr>
        <w:t>,</w:t>
      </w:r>
      <w:r w:rsidRPr="003C06F9">
        <w:rPr>
          <w:rFonts w:ascii="Times New Roman" w:hAnsi="Times New Roman"/>
          <w:sz w:val="28"/>
          <w:szCs w:val="28"/>
        </w:rPr>
        <w:t xml:space="preserve"> их источников и хозяйственных процессов</w:t>
      </w:r>
      <w:r w:rsidRPr="003C06F9">
        <w:rPr>
          <w:rStyle w:val="a5"/>
          <w:rFonts w:ascii="Times New Roman" w:hAnsi="Times New Roman"/>
          <w:sz w:val="28"/>
          <w:szCs w:val="28"/>
        </w:rPr>
        <w:footnoteReference w:id="45"/>
      </w:r>
      <w:r w:rsidRPr="003C06F9">
        <w:rPr>
          <w:rFonts w:ascii="Times New Roman" w:hAnsi="Times New Roman"/>
          <w:sz w:val="28"/>
          <w:szCs w:val="28"/>
        </w:rPr>
        <w:t>.</w:t>
      </w:r>
    </w:p>
    <w:p w:rsidR="0007542C" w:rsidRPr="003C06F9" w:rsidRDefault="0007542C" w:rsidP="003C06F9">
      <w:pPr>
        <w:pStyle w:val="23"/>
        <w:widowControl w:val="0"/>
        <w:spacing w:line="360" w:lineRule="auto"/>
        <w:ind w:firstLine="709"/>
        <w:jc w:val="both"/>
        <w:rPr>
          <w:sz w:val="28"/>
        </w:rPr>
      </w:pPr>
      <w:r w:rsidRPr="003C06F9">
        <w:rPr>
          <w:sz w:val="28"/>
        </w:rPr>
        <w:t>Синтетический учет расчетов с персоналом (состоящим и не состоящим в списочном составе организации) по оплате труда (по всем видам заработной платы, премиям, пособиям, пенсиям работающим пенсионерам и другим выплатам), а также по выплате доходов по акциям и другим ценным бумагам данной организации осуществляется на счете 70 «Расчеты с персоналом по оплате труда». При необходимости открываются субсчета: 70-1 «Расчеты со штатными сотрудниками», 70-2 «Расчеты с совместителями», 70-3 «Расчеты по трудовым соглашениям», 70-4 «Расчеты по договорам гражданско-правового характера». На субсчете 70-4 учитываются расчеты по договорам гражданско-правового характера с физическими лицами, не являющимися предпринимателями. Счет 70 «Расчеты с персоналом по оплате труда» пассивный счет, по кредиту счета отражают начисления по оплате труда, пособий, пенсий и других аналогичных сумм, а также доходов от участия в организации, а по дебету – удержания из начисленной суммы оплаты труда и доходов, выдачу причитающихся сумм</w:t>
      </w:r>
      <w:r w:rsidR="003C06F9">
        <w:rPr>
          <w:sz w:val="28"/>
        </w:rPr>
        <w:t xml:space="preserve"> </w:t>
      </w:r>
      <w:r w:rsidRPr="003C06F9">
        <w:rPr>
          <w:sz w:val="28"/>
        </w:rPr>
        <w:t>работникам и не выплаченные в срок суммы оплаты труда и доходов. Сальдо этого счета, как правило, кредитовое и показывает задолженность организации перед рабочими и служащими по заработной плате.</w:t>
      </w:r>
    </w:p>
    <w:p w:rsidR="0007542C" w:rsidRPr="003C06F9" w:rsidRDefault="0007542C" w:rsidP="003C06F9">
      <w:pPr>
        <w:pStyle w:val="000"/>
        <w:widowControl w:val="0"/>
        <w:tabs>
          <w:tab w:val="left" w:pos="2552"/>
        </w:tabs>
        <w:spacing w:line="360" w:lineRule="auto"/>
        <w:ind w:firstLine="709"/>
      </w:pPr>
      <w:r w:rsidRPr="003C06F9">
        <w:t>Операцию по начислению заработной платы исходя из расценок, тарифов и должностных окладов, положенных в основу системы оплаты труда, принятой на предприятии, оформляют следующими бухгалтерскими проводками:</w:t>
      </w:r>
    </w:p>
    <w:p w:rsidR="0007542C" w:rsidRPr="003C06F9" w:rsidRDefault="0007542C" w:rsidP="003C06F9">
      <w:pPr>
        <w:pStyle w:val="000"/>
        <w:widowControl w:val="0"/>
        <w:tabs>
          <w:tab w:val="left" w:pos="2552"/>
        </w:tabs>
        <w:spacing w:line="360" w:lineRule="auto"/>
        <w:ind w:firstLine="709"/>
      </w:pPr>
      <w:r w:rsidRPr="003C06F9">
        <w:t xml:space="preserve">Дебет счета 20 «Основное производство» Кредит счета 70 «Расчеты с персоналом по оплате труда» - </w:t>
      </w:r>
      <w:r w:rsidR="00B06D49" w:rsidRPr="003C06F9">
        <w:t xml:space="preserve">основному </w:t>
      </w:r>
      <w:r w:rsidRPr="003C06F9">
        <w:t>производственн</w:t>
      </w:r>
      <w:r w:rsidR="00B06D49" w:rsidRPr="003C06F9">
        <w:t>ому персоналу Банка</w:t>
      </w:r>
      <w:r w:rsidRPr="003C06F9">
        <w:t>;</w:t>
      </w:r>
    </w:p>
    <w:p w:rsidR="00B06D49" w:rsidRPr="003C06F9" w:rsidRDefault="00B06D49" w:rsidP="003C06F9">
      <w:pPr>
        <w:pStyle w:val="000"/>
        <w:widowControl w:val="0"/>
        <w:tabs>
          <w:tab w:val="left" w:pos="2552"/>
        </w:tabs>
        <w:spacing w:line="360" w:lineRule="auto"/>
        <w:ind w:firstLine="709"/>
      </w:pPr>
      <w:r w:rsidRPr="003C06F9">
        <w:t>Дебет счета 29 «Обслуживающие производства и хозяйства» Кредит счета 70 «Расчеты с персоналом по оплате труда» - работникам, занятым в обслуживающем хозяйстве;</w:t>
      </w:r>
    </w:p>
    <w:p w:rsidR="0007542C" w:rsidRPr="003C06F9" w:rsidRDefault="0007542C" w:rsidP="003C06F9">
      <w:pPr>
        <w:pStyle w:val="000"/>
        <w:widowControl w:val="0"/>
        <w:tabs>
          <w:tab w:val="left" w:pos="2552"/>
        </w:tabs>
        <w:spacing w:line="360" w:lineRule="auto"/>
        <w:ind w:firstLine="709"/>
      </w:pPr>
      <w:r w:rsidRPr="003C06F9">
        <w:t>Дебет счета 26 «Общехозяйственные расходы» Кредит счета 70 «Расчеты с персоналом по оплате труда» - управленческому персоналу</w:t>
      </w:r>
      <w:r w:rsidR="00B06D49" w:rsidRPr="003C06F9">
        <w:t>.</w:t>
      </w:r>
    </w:p>
    <w:p w:rsidR="0007542C" w:rsidRPr="003C06F9" w:rsidRDefault="0007542C" w:rsidP="003C06F9">
      <w:pPr>
        <w:pStyle w:val="000"/>
        <w:widowControl w:val="0"/>
        <w:spacing w:line="360" w:lineRule="auto"/>
        <w:ind w:firstLine="709"/>
      </w:pPr>
      <w:r w:rsidRPr="003C06F9">
        <w:t>Начисление заработной платы за неотработанное время оформляется следующими проводками:</w:t>
      </w:r>
    </w:p>
    <w:p w:rsidR="0007542C" w:rsidRPr="003C06F9" w:rsidRDefault="0007542C" w:rsidP="003C06F9">
      <w:pPr>
        <w:pStyle w:val="000"/>
        <w:widowControl w:val="0"/>
        <w:spacing w:line="360" w:lineRule="auto"/>
        <w:ind w:firstLine="709"/>
      </w:pPr>
      <w:r w:rsidRPr="003C06F9">
        <w:t>Оплата очередного отпуска: Дебет счета 89 «Резервы предстоящих расходов и платежей» Кредит счета 70 «Расчеты с персоналом по оплате труда» - при создании резерва; Дебет 20 «Основное производство», 23 «Вспомогательные производства», 25 «Общепроизводственные расходы», 26 «Общехозяйственные расходы», 29 «Обслуживающие производства и хозяйства», 30 «Некапитальные работы», 44 «Издержки обращения» Кредит счета 70 «Расчеты с персоналом по оплате труда» - если резерв не создан;</w:t>
      </w:r>
    </w:p>
    <w:p w:rsidR="0007542C" w:rsidRPr="003C06F9" w:rsidRDefault="0007542C" w:rsidP="003C06F9">
      <w:pPr>
        <w:pStyle w:val="000"/>
        <w:widowControl w:val="0"/>
        <w:spacing w:line="360" w:lineRule="auto"/>
        <w:ind w:firstLine="709"/>
      </w:pPr>
      <w:r w:rsidRPr="003C06F9">
        <w:t>Выходное пособие при увольнении: Дебет счета 26 «Общехозяйственные расходы» Кредит счета 70 «Расчеты с персоналом по оплате труда» - при отсутствии резерва; Дебет счета 89 «Резервы предстоящих расходов и платежей» Кредит счета 70 «Расчеты с персоналом по оплате труда» - при создании резерва</w:t>
      </w:r>
      <w:r w:rsidR="00B06D49" w:rsidRPr="003C06F9">
        <w:t>.</w:t>
      </w:r>
    </w:p>
    <w:p w:rsidR="0007542C" w:rsidRPr="003C06F9" w:rsidRDefault="0007542C" w:rsidP="003C06F9">
      <w:pPr>
        <w:pStyle w:val="000"/>
        <w:widowControl w:val="0"/>
        <w:spacing w:line="360" w:lineRule="auto"/>
        <w:ind w:firstLine="709"/>
      </w:pPr>
      <w:r w:rsidRPr="003C06F9">
        <w:t xml:space="preserve">Выплаты работникам при обучении на курсах повышения квалификации: Дебет 20 «Основное производство», 25 «Общепроизводственные расходы», 26 «Общехозяйственные расходы», Кредит счета 70 «Расчеты с персоналом по оплате труда» - </w:t>
      </w:r>
      <w:r w:rsidR="00B06D49" w:rsidRPr="003C06F9">
        <w:t xml:space="preserve">основным </w:t>
      </w:r>
      <w:r w:rsidRPr="003C06F9">
        <w:t>работникам; 29 «Обслуживающие производства и хозяйства» Кредит счета 70 «Расчеты с персоналом по оплате труда» - прочему персоналу</w:t>
      </w:r>
      <w:r w:rsidR="00B06D49" w:rsidRPr="003C06F9">
        <w:t>.</w:t>
      </w:r>
    </w:p>
    <w:p w:rsidR="0007542C" w:rsidRPr="003C06F9" w:rsidRDefault="0007542C" w:rsidP="003C06F9">
      <w:pPr>
        <w:pStyle w:val="000"/>
        <w:widowControl w:val="0"/>
        <w:spacing w:line="360" w:lineRule="auto"/>
        <w:ind w:firstLine="709"/>
      </w:pPr>
      <w:r w:rsidRPr="003C06F9">
        <w:t>Начислены пособия по временной нетрудоспособности, беременности Дебет счета 69 «Расчеты по социальному страхованию и обеспечению» Кредит счета 70 «Расчеты с персоналом по оплате труда».</w:t>
      </w:r>
    </w:p>
    <w:p w:rsidR="0007542C" w:rsidRPr="003C06F9" w:rsidRDefault="0007542C" w:rsidP="003C06F9">
      <w:pPr>
        <w:pStyle w:val="000"/>
        <w:widowControl w:val="0"/>
        <w:spacing w:line="360" w:lineRule="auto"/>
        <w:ind w:firstLine="709"/>
      </w:pPr>
      <w:r w:rsidRPr="003C06F9">
        <w:t>Задолженность работнику по заработной плате, причитающейся за счет других предприятий оформляется проводкой: Дебет 76 «Расчеты с разными дебиторами и кредиторами» Кредит счета 70 «Расчеты с персоналом по оплате труда».</w:t>
      </w:r>
    </w:p>
    <w:p w:rsidR="0007542C" w:rsidRPr="003C06F9" w:rsidRDefault="0007542C" w:rsidP="003C06F9">
      <w:pPr>
        <w:pStyle w:val="000"/>
        <w:widowControl w:val="0"/>
        <w:spacing w:line="360" w:lineRule="auto"/>
        <w:ind w:firstLine="709"/>
      </w:pPr>
      <w:r w:rsidRPr="003C06F9">
        <w:t xml:space="preserve">Удержания из заработной платы работников оформляются проводками: в счет </w:t>
      </w:r>
      <w:r w:rsidR="00B06D49" w:rsidRPr="003C06F9">
        <w:t>реализуемых им банковских услуг по обслуживанию</w:t>
      </w:r>
      <w:r w:rsidR="003C06F9">
        <w:t xml:space="preserve"> </w:t>
      </w:r>
      <w:r w:rsidR="00B06D49" w:rsidRPr="003C06F9">
        <w:t xml:space="preserve">платежных, кредитных карт и прочих </w:t>
      </w:r>
      <w:r w:rsidRPr="003C06F9">
        <w:t>услуг собственного производства: по фактической себестоимости Дебет счета 70 «Расчеты с персоналом по оплате труда» Кредит 23 «Вспомогательные производства» - продукции и услуг вспомогательного производства, Дебет счета 70 «Расчеты с персоналом по оплате труда» Кредит 29 «Обслуживающие производства и хозяйства» – работ и услуг обслуживающих хозяйств; по рыночным ценам Дебет счета 70 «Расчеты с персоналом по оплате труда» Кредит счета 46 «Реализация продукции, работ, услуг»; в счет погашения задолженности: по подоходному налогу с расходов по оплате труда и другим облагаемым выплатам Дебет счета 70 «Расчеты с персоналом по оплате труда» Кредит счета 68 «Расчеты с бюджетом»; пенсионному фонду Дебет счета 70 «Расчеты с персоналом по оплате труда» Кредит счета 69 «Расчеты по социальному страхованию и обеспечению»; по подотчетным суммам (перерасход и неиспользованные суммы по командировкам, хозяйственным и другим расходам) Дебет счета 70 «Расчеты с персоналом по оплате труда» Кредит счета 71 «Расчеты с подотчетными лицами»; за товары, купленные в кредит (когда предприятие оформило на его покрытие ссуду), займы (на строительство, хозяйственное обзаведение), недостачи и хищения, признанные виновными Дебет счета 70 «Расчеты с персоналом по оплате труда» Кредит счета 73 «Расчеты с персоналом по прочим операциям»; по исполнительным листам, за квартплату, за форменную од</w:t>
      </w:r>
      <w:r w:rsidR="00B06D49" w:rsidRPr="003C06F9">
        <w:t>е</w:t>
      </w:r>
      <w:r w:rsidRPr="003C06F9">
        <w:t>жду Дебет счета 70 «Расчеты с персоналом по оплате труда» Кредит счета 76 «Расчеты с разными дебиторами и кредиторами».</w:t>
      </w:r>
    </w:p>
    <w:p w:rsidR="0007542C" w:rsidRPr="003C06F9" w:rsidRDefault="0007542C" w:rsidP="003C06F9">
      <w:pPr>
        <w:pStyle w:val="000"/>
        <w:widowControl w:val="0"/>
        <w:spacing w:line="360" w:lineRule="auto"/>
        <w:ind w:firstLine="709"/>
      </w:pPr>
      <w:r w:rsidRPr="003C06F9">
        <w:t>Произведенные выплаты работникам</w:t>
      </w:r>
      <w:r w:rsidR="00D51EDE" w:rsidRPr="003C06F9">
        <w:rPr>
          <w:szCs w:val="28"/>
        </w:rPr>
        <w:t xml:space="preserve"> ФАКБ «Славянский Банк»</w:t>
      </w:r>
      <w:r w:rsidR="00526CD0" w:rsidRPr="003C06F9">
        <w:rPr>
          <w:szCs w:val="28"/>
        </w:rPr>
        <w:t xml:space="preserve"> в г. Рязань</w:t>
      </w:r>
      <w:r w:rsidRPr="003C06F9">
        <w:t xml:space="preserve"> в течени</w:t>
      </w:r>
      <w:r w:rsidR="00B06D49" w:rsidRPr="003C06F9">
        <w:t>е</w:t>
      </w:r>
      <w:r w:rsidRPr="003C06F9">
        <w:t xml:space="preserve"> отчетного месяца (аванс, пособия, премии и дивиденды) оформляются проводкой Дебет счета 70 «Расчеты с персоналом по оплате труда» Кредит счета 50 «Касса».</w:t>
      </w:r>
    </w:p>
    <w:p w:rsidR="0007542C" w:rsidRPr="003C06F9" w:rsidRDefault="0007542C" w:rsidP="003C06F9">
      <w:pPr>
        <w:pStyle w:val="000"/>
        <w:widowControl w:val="0"/>
        <w:spacing w:line="360" w:lineRule="auto"/>
        <w:ind w:firstLine="709"/>
      </w:pPr>
      <w:r w:rsidRPr="003C06F9">
        <w:t xml:space="preserve">Закрытие невыданной работникам в срок заработной платы (депонирование) оформляется проводкой Дебет счета 70 «Расчеты с персоналом по оплате труда» Кредит счета 76 «Расчеты с разными дебиторами и кредиторами». </w:t>
      </w:r>
    </w:p>
    <w:p w:rsidR="0007542C" w:rsidRPr="003C06F9" w:rsidRDefault="0007542C" w:rsidP="003C06F9">
      <w:pPr>
        <w:pStyle w:val="000"/>
        <w:widowControl w:val="0"/>
        <w:spacing w:line="360" w:lineRule="auto"/>
        <w:ind w:firstLine="709"/>
      </w:pPr>
      <w:r w:rsidRPr="003C06F9">
        <w:t>Аналитический учет к счету 70 вед</w:t>
      </w:r>
      <w:r w:rsidR="00B06D49" w:rsidRPr="003C06F9">
        <w:t>ется</w:t>
      </w:r>
      <w:r w:rsidRPr="003C06F9">
        <w:t xml:space="preserve"> в лицевых счетах рабочих и служащих, которые заводят в начале года на каждого члена трудового коллектива и лиц, работающих по трудовому договору (контракту). В течени</w:t>
      </w:r>
      <w:r w:rsidR="00B06D49" w:rsidRPr="003C06F9">
        <w:t>е</w:t>
      </w:r>
      <w:r w:rsidRPr="003C06F9">
        <w:t xml:space="preserve"> года в лицевые счета заносят данные о начисленной заработной плате, премиях, выплатах по итогам года, за выслугу лет, пособий по листкам нетрудоспособности, удержаниях с указанием сумм к выдаче. </w:t>
      </w:r>
    </w:p>
    <w:p w:rsidR="0007542C" w:rsidRPr="003C06F9" w:rsidRDefault="0007542C" w:rsidP="003C06F9">
      <w:pPr>
        <w:widowControl w:val="0"/>
        <w:spacing w:after="0" w:line="360" w:lineRule="auto"/>
        <w:ind w:firstLine="709"/>
        <w:jc w:val="both"/>
        <w:rPr>
          <w:rFonts w:ascii="Times New Roman" w:hAnsi="Times New Roman"/>
          <w:sz w:val="28"/>
        </w:rPr>
      </w:pPr>
      <w:r w:rsidRPr="003C06F9">
        <w:rPr>
          <w:rFonts w:ascii="Times New Roman" w:hAnsi="Times New Roman"/>
          <w:sz w:val="28"/>
        </w:rPr>
        <w:t xml:space="preserve">Начисление заработной платы работникам, оплачиваемым по твердым окладам и часовым ставкам, выполняется в табеле учета рабочего времени. </w:t>
      </w:r>
      <w:r w:rsidR="00227EC9" w:rsidRPr="003C06F9">
        <w:rPr>
          <w:rFonts w:ascii="Times New Roman" w:hAnsi="Times New Roman"/>
          <w:sz w:val="28"/>
        </w:rPr>
        <w:t xml:space="preserve">Расчеты </w:t>
      </w:r>
      <w:r w:rsidRPr="003C06F9">
        <w:rPr>
          <w:rFonts w:ascii="Times New Roman" w:hAnsi="Times New Roman"/>
          <w:sz w:val="28"/>
        </w:rPr>
        <w:t xml:space="preserve">с </w:t>
      </w:r>
      <w:r w:rsidR="00227EC9" w:rsidRPr="003C06F9">
        <w:rPr>
          <w:rFonts w:ascii="Times New Roman" w:hAnsi="Times New Roman"/>
          <w:sz w:val="28"/>
        </w:rPr>
        <w:t xml:space="preserve">персоналом </w:t>
      </w:r>
      <w:r w:rsidR="00D51EDE" w:rsidRPr="003C06F9">
        <w:rPr>
          <w:rFonts w:ascii="Times New Roman" w:hAnsi="Times New Roman"/>
          <w:sz w:val="28"/>
        </w:rPr>
        <w:t xml:space="preserve">Рязанского </w:t>
      </w:r>
      <w:r w:rsidR="00227EC9" w:rsidRPr="003C06F9">
        <w:rPr>
          <w:rFonts w:ascii="Times New Roman" w:hAnsi="Times New Roman"/>
          <w:sz w:val="28"/>
        </w:rPr>
        <w:t>Ф</w:t>
      </w:r>
      <w:r w:rsidR="00D51EDE" w:rsidRPr="003C06F9">
        <w:rPr>
          <w:rFonts w:ascii="Times New Roman" w:hAnsi="Times New Roman"/>
          <w:sz w:val="28"/>
        </w:rPr>
        <w:t>А</w:t>
      </w:r>
      <w:r w:rsidR="00227EC9" w:rsidRPr="003C06F9">
        <w:rPr>
          <w:rFonts w:ascii="Times New Roman" w:hAnsi="Times New Roman"/>
          <w:sz w:val="28"/>
        </w:rPr>
        <w:t xml:space="preserve">КБ «Славянский Банк» </w:t>
      </w:r>
      <w:r w:rsidRPr="003C06F9">
        <w:rPr>
          <w:rFonts w:ascii="Times New Roman" w:hAnsi="Times New Roman"/>
          <w:sz w:val="28"/>
        </w:rPr>
        <w:t>по оплате труда выполняются в расчетной ведомости, в которую переносятся данные из табелей</w:t>
      </w:r>
      <w:r w:rsidR="003C3178" w:rsidRPr="003C06F9">
        <w:rPr>
          <w:rFonts w:ascii="Times New Roman" w:hAnsi="Times New Roman"/>
          <w:sz w:val="28"/>
        </w:rPr>
        <w:t xml:space="preserve"> учета рабочего времени</w:t>
      </w:r>
      <w:r w:rsidRPr="003C06F9">
        <w:rPr>
          <w:rFonts w:ascii="Times New Roman" w:hAnsi="Times New Roman"/>
          <w:sz w:val="28"/>
        </w:rPr>
        <w:t>. После занесения в расчетную ведомость зарплаты из табелей производят доначисление различных доплат, надбавок и премий, руководствуясь оперативными приказами, справками, больничными листами, личными карточками</w:t>
      </w:r>
      <w:r w:rsidR="003C3178" w:rsidRPr="003C06F9">
        <w:rPr>
          <w:rFonts w:ascii="Times New Roman" w:hAnsi="Times New Roman"/>
          <w:sz w:val="28"/>
        </w:rPr>
        <w:t xml:space="preserve"> и</w:t>
      </w:r>
      <w:r w:rsidR="003C06F9">
        <w:rPr>
          <w:rFonts w:ascii="Times New Roman" w:hAnsi="Times New Roman"/>
          <w:sz w:val="28"/>
        </w:rPr>
        <w:t xml:space="preserve"> </w:t>
      </w:r>
      <w:r w:rsidR="003C3178" w:rsidRPr="003C06F9">
        <w:rPr>
          <w:rFonts w:ascii="Times New Roman" w:hAnsi="Times New Roman"/>
          <w:sz w:val="28"/>
        </w:rPr>
        <w:t>прочее</w:t>
      </w:r>
      <w:r w:rsidRPr="003C06F9">
        <w:rPr>
          <w:rFonts w:ascii="Times New Roman" w:hAnsi="Times New Roman"/>
          <w:sz w:val="28"/>
        </w:rPr>
        <w:t xml:space="preserve">. После обработки всех поступивших на начисление первичных документов подводят итоги по начислению по каждому работнику и приступают к удержаниям из зарплаты. </w:t>
      </w:r>
    </w:p>
    <w:p w:rsidR="0007542C" w:rsidRPr="003C06F9" w:rsidRDefault="0007542C" w:rsidP="003C06F9">
      <w:pPr>
        <w:widowControl w:val="0"/>
        <w:spacing w:after="0" w:line="360" w:lineRule="auto"/>
        <w:ind w:firstLine="709"/>
        <w:jc w:val="both"/>
        <w:rPr>
          <w:rFonts w:ascii="Times New Roman" w:hAnsi="Times New Roman"/>
          <w:sz w:val="28"/>
        </w:rPr>
      </w:pPr>
      <w:r w:rsidRPr="003C06F9">
        <w:rPr>
          <w:rFonts w:ascii="Times New Roman" w:hAnsi="Times New Roman"/>
          <w:sz w:val="28"/>
        </w:rPr>
        <w:t xml:space="preserve">На основании графы </w:t>
      </w:r>
      <w:r w:rsidR="003C3178" w:rsidRPr="003C06F9">
        <w:rPr>
          <w:rFonts w:ascii="Times New Roman" w:hAnsi="Times New Roman"/>
          <w:sz w:val="28"/>
        </w:rPr>
        <w:t>«</w:t>
      </w:r>
      <w:r w:rsidRPr="003C06F9">
        <w:rPr>
          <w:rFonts w:ascii="Times New Roman" w:hAnsi="Times New Roman"/>
          <w:sz w:val="28"/>
        </w:rPr>
        <w:t>К получению на руки</w:t>
      </w:r>
      <w:r w:rsidR="003C3178" w:rsidRPr="003C06F9">
        <w:rPr>
          <w:rFonts w:ascii="Times New Roman" w:hAnsi="Times New Roman"/>
          <w:sz w:val="28"/>
        </w:rPr>
        <w:t>»</w:t>
      </w:r>
      <w:r w:rsidRPr="003C06F9">
        <w:rPr>
          <w:rFonts w:ascii="Times New Roman" w:hAnsi="Times New Roman"/>
          <w:sz w:val="28"/>
        </w:rPr>
        <w:t xml:space="preserve"> из расчетной ведомости составляется платежная ведомость и накануне установленного дня выплаты зарплаты</w:t>
      </w:r>
      <w:r w:rsidR="003C3178" w:rsidRPr="003C06F9">
        <w:rPr>
          <w:rFonts w:ascii="Times New Roman" w:hAnsi="Times New Roman"/>
          <w:sz w:val="28"/>
        </w:rPr>
        <w:t xml:space="preserve"> сотрудникам </w:t>
      </w:r>
      <w:r w:rsidR="00526CD0" w:rsidRPr="003C06F9">
        <w:rPr>
          <w:rFonts w:ascii="Times New Roman" w:hAnsi="Times New Roman"/>
          <w:sz w:val="28"/>
          <w:szCs w:val="28"/>
        </w:rPr>
        <w:t>ФАКБ</w:t>
      </w:r>
      <w:r w:rsidR="003C06F9">
        <w:rPr>
          <w:rFonts w:ascii="Times New Roman" w:hAnsi="Times New Roman"/>
          <w:sz w:val="28"/>
          <w:szCs w:val="28"/>
        </w:rPr>
        <w:t xml:space="preserve"> </w:t>
      </w:r>
      <w:r w:rsidR="00526CD0" w:rsidRPr="003C06F9">
        <w:rPr>
          <w:rFonts w:ascii="Times New Roman" w:hAnsi="Times New Roman"/>
          <w:sz w:val="28"/>
          <w:szCs w:val="28"/>
        </w:rPr>
        <w:t>«Славянский Банк» в г. Рязань</w:t>
      </w:r>
      <w:r w:rsidR="003C3178" w:rsidRPr="003C06F9">
        <w:rPr>
          <w:rFonts w:ascii="Times New Roman" w:hAnsi="Times New Roman"/>
          <w:sz w:val="28"/>
        </w:rPr>
        <w:t xml:space="preserve"> денежные средства перечисляются на счета работников, операции по которым производятся с помощью банковских платежных карт </w:t>
      </w:r>
      <w:r w:rsidR="003C3178" w:rsidRPr="003C06F9">
        <w:rPr>
          <w:rFonts w:ascii="Times New Roman" w:hAnsi="Times New Roman"/>
          <w:sz w:val="28"/>
          <w:lang w:val="en-US"/>
        </w:rPr>
        <w:t>V</w:t>
      </w:r>
      <w:r w:rsidR="00D51EDE" w:rsidRPr="003C06F9">
        <w:rPr>
          <w:rFonts w:ascii="Times New Roman" w:hAnsi="Times New Roman"/>
          <w:sz w:val="28"/>
          <w:lang w:val="en-US"/>
        </w:rPr>
        <w:t>isa</w:t>
      </w:r>
      <w:r w:rsidRPr="003C06F9">
        <w:rPr>
          <w:rFonts w:ascii="Times New Roman" w:hAnsi="Times New Roman"/>
          <w:sz w:val="28"/>
        </w:rPr>
        <w:t xml:space="preserve">. На основании табелей, </w:t>
      </w:r>
      <w:r w:rsidR="003C3178" w:rsidRPr="003C06F9">
        <w:rPr>
          <w:rFonts w:ascii="Times New Roman" w:hAnsi="Times New Roman"/>
          <w:sz w:val="28"/>
        </w:rPr>
        <w:t xml:space="preserve">и </w:t>
      </w:r>
      <w:r w:rsidRPr="003C06F9">
        <w:rPr>
          <w:rFonts w:ascii="Times New Roman" w:hAnsi="Times New Roman"/>
          <w:sz w:val="28"/>
        </w:rPr>
        <w:t>расчетных ведомостей составляется разработочная ведомость для отнесения начисленных сумм по шифрам затрат или фондам и свод по удержаниям.</w:t>
      </w:r>
    </w:p>
    <w:p w:rsidR="0007542C" w:rsidRPr="003C06F9" w:rsidRDefault="0007542C" w:rsidP="003C06F9">
      <w:pPr>
        <w:widowControl w:val="0"/>
        <w:spacing w:after="0" w:line="360" w:lineRule="auto"/>
        <w:ind w:firstLine="709"/>
        <w:jc w:val="both"/>
        <w:rPr>
          <w:rFonts w:ascii="Times New Roman" w:hAnsi="Times New Roman"/>
          <w:sz w:val="28"/>
        </w:rPr>
      </w:pPr>
      <w:r w:rsidRPr="003C06F9">
        <w:rPr>
          <w:rFonts w:ascii="Times New Roman" w:hAnsi="Times New Roman"/>
          <w:sz w:val="28"/>
        </w:rPr>
        <w:t xml:space="preserve">Данные из разработочной ведомости, предварительно сгруппированные по счетам, записывают в регистр счета 70 </w:t>
      </w:r>
      <w:r w:rsidR="003C3178" w:rsidRPr="003C06F9">
        <w:rPr>
          <w:rFonts w:ascii="Times New Roman" w:hAnsi="Times New Roman"/>
          <w:sz w:val="28"/>
        </w:rPr>
        <w:t>«</w:t>
      </w:r>
      <w:r w:rsidRPr="003C06F9">
        <w:rPr>
          <w:rFonts w:ascii="Times New Roman" w:hAnsi="Times New Roman"/>
          <w:sz w:val="28"/>
        </w:rPr>
        <w:t>Расчеты с персоналом по оплате труда</w:t>
      </w:r>
      <w:r w:rsidR="003C3178" w:rsidRPr="003C06F9">
        <w:rPr>
          <w:rFonts w:ascii="Times New Roman" w:hAnsi="Times New Roman"/>
          <w:sz w:val="28"/>
        </w:rPr>
        <w:t>»</w:t>
      </w:r>
      <w:r w:rsidRPr="003C06F9">
        <w:rPr>
          <w:rFonts w:ascii="Times New Roman" w:hAnsi="Times New Roman"/>
          <w:sz w:val="28"/>
        </w:rPr>
        <w:t xml:space="preserve"> с одновременным выполнением записей по регистрам корреспондирующих счетов. После подведения итогов по оборотам счета 70 </w:t>
      </w:r>
      <w:r w:rsidR="003C3178" w:rsidRPr="003C06F9">
        <w:rPr>
          <w:rFonts w:ascii="Times New Roman" w:hAnsi="Times New Roman"/>
          <w:sz w:val="28"/>
        </w:rPr>
        <w:t xml:space="preserve">«Расчеты с персоналом по оплате труда» </w:t>
      </w:r>
      <w:r w:rsidRPr="003C06F9">
        <w:rPr>
          <w:rFonts w:ascii="Times New Roman" w:hAnsi="Times New Roman"/>
          <w:sz w:val="28"/>
        </w:rPr>
        <w:t>итоговые данные переносятся в сводную сальдо оборотную ведомость.</w:t>
      </w:r>
    </w:p>
    <w:p w:rsidR="0007542C" w:rsidRPr="003C06F9" w:rsidRDefault="0007542C" w:rsidP="003C06F9">
      <w:pPr>
        <w:widowControl w:val="0"/>
        <w:spacing w:after="0" w:line="360" w:lineRule="auto"/>
        <w:ind w:firstLine="709"/>
        <w:jc w:val="both"/>
        <w:rPr>
          <w:rFonts w:ascii="Times New Roman" w:hAnsi="Times New Roman"/>
          <w:sz w:val="28"/>
        </w:rPr>
      </w:pPr>
      <w:r w:rsidRPr="003C06F9">
        <w:rPr>
          <w:rFonts w:ascii="Times New Roman" w:hAnsi="Times New Roman"/>
          <w:sz w:val="28"/>
        </w:rPr>
        <w:t>Для постоянного контроля за правильностью начислений, удержаний и отчислений, связанных с фондом заработной платы, ведется накопительная ведомость по счету 70</w:t>
      </w:r>
      <w:r w:rsidR="003B1993" w:rsidRPr="003C06F9">
        <w:rPr>
          <w:rFonts w:ascii="Times New Roman" w:hAnsi="Times New Roman"/>
          <w:sz w:val="28"/>
        </w:rPr>
        <w:t xml:space="preserve"> «Расчеты с персоналом по оплате труда»</w:t>
      </w:r>
      <w:r w:rsidRPr="003C06F9">
        <w:rPr>
          <w:rFonts w:ascii="Times New Roman" w:hAnsi="Times New Roman"/>
          <w:sz w:val="28"/>
        </w:rPr>
        <w:t>.</w:t>
      </w:r>
    </w:p>
    <w:p w:rsidR="0007542C" w:rsidRPr="003C06F9" w:rsidRDefault="0007542C" w:rsidP="003C06F9">
      <w:pPr>
        <w:widowControl w:val="0"/>
        <w:spacing w:after="0" w:line="360" w:lineRule="auto"/>
        <w:ind w:firstLine="709"/>
        <w:jc w:val="both"/>
        <w:rPr>
          <w:rFonts w:ascii="Times New Roman" w:hAnsi="Times New Roman"/>
          <w:sz w:val="28"/>
        </w:rPr>
      </w:pPr>
      <w:r w:rsidRPr="003C06F9">
        <w:rPr>
          <w:rFonts w:ascii="Times New Roman" w:hAnsi="Times New Roman"/>
          <w:sz w:val="28"/>
        </w:rPr>
        <w:t xml:space="preserve">После выполнения расчетных операций по начислениям зарплаты </w:t>
      </w:r>
      <w:r w:rsidR="00A808EA" w:rsidRPr="003C06F9">
        <w:rPr>
          <w:rFonts w:ascii="Times New Roman" w:hAnsi="Times New Roman"/>
          <w:sz w:val="28"/>
        </w:rPr>
        <w:t xml:space="preserve">персоналу </w:t>
      </w:r>
      <w:r w:rsidR="00526CD0" w:rsidRPr="003C06F9">
        <w:rPr>
          <w:rFonts w:ascii="Times New Roman" w:hAnsi="Times New Roman"/>
          <w:sz w:val="28"/>
          <w:szCs w:val="28"/>
        </w:rPr>
        <w:t>ФАКБ</w:t>
      </w:r>
      <w:r w:rsidR="003C06F9">
        <w:rPr>
          <w:rFonts w:ascii="Times New Roman" w:hAnsi="Times New Roman"/>
          <w:sz w:val="28"/>
          <w:szCs w:val="28"/>
        </w:rPr>
        <w:t xml:space="preserve"> </w:t>
      </w:r>
      <w:r w:rsidR="00526CD0" w:rsidRPr="003C06F9">
        <w:rPr>
          <w:rFonts w:ascii="Times New Roman" w:hAnsi="Times New Roman"/>
          <w:sz w:val="28"/>
          <w:szCs w:val="28"/>
        </w:rPr>
        <w:t>«Славянский Банк» в г. Рязань</w:t>
      </w:r>
      <w:r w:rsidR="003C06F9">
        <w:rPr>
          <w:rFonts w:ascii="Times New Roman" w:hAnsi="Times New Roman"/>
          <w:sz w:val="28"/>
        </w:rPr>
        <w:t xml:space="preserve"> </w:t>
      </w:r>
      <w:r w:rsidRPr="003C06F9">
        <w:rPr>
          <w:rFonts w:ascii="Times New Roman" w:hAnsi="Times New Roman"/>
          <w:sz w:val="28"/>
        </w:rPr>
        <w:t>и расчета удержаний, а также отчислений в фонды и в местные налоги заполняются отчетные формы по пенсионному фонду, фондам медицинского и социального страхования, отчислениям в местные налоги.</w:t>
      </w:r>
    </w:p>
    <w:p w:rsidR="0007542C" w:rsidRPr="003C06F9" w:rsidRDefault="0007542C" w:rsidP="003C06F9">
      <w:pPr>
        <w:pStyle w:val="000"/>
        <w:widowControl w:val="0"/>
        <w:spacing w:line="360" w:lineRule="auto"/>
        <w:ind w:firstLine="709"/>
      </w:pPr>
      <w:r w:rsidRPr="003C06F9">
        <w:t>Информацию о расчетах с работниками предприятия по суммам, выданным им под отчет на служебные командировки, на операционные расходы</w:t>
      </w:r>
      <w:r w:rsidR="003C06F9">
        <w:t xml:space="preserve"> </w:t>
      </w:r>
      <w:r w:rsidRPr="003C06F9">
        <w:t>и</w:t>
      </w:r>
      <w:r w:rsidR="003C06F9">
        <w:t xml:space="preserve"> </w:t>
      </w:r>
      <w:r w:rsidRPr="003C06F9">
        <w:t>административно</w:t>
      </w:r>
      <w:r w:rsidR="003C06F9">
        <w:t xml:space="preserve"> </w:t>
      </w:r>
      <w:r w:rsidRPr="003C06F9">
        <w:t>хозяйственные</w:t>
      </w:r>
      <w:r w:rsidR="003C06F9">
        <w:t xml:space="preserve"> </w:t>
      </w:r>
      <w:r w:rsidRPr="003C06F9">
        <w:t>расходы</w:t>
      </w:r>
      <w:r w:rsidR="003C06F9">
        <w:t xml:space="preserve"> </w:t>
      </w:r>
      <w:r w:rsidRPr="003C06F9">
        <w:t>содержит</w:t>
      </w:r>
      <w:r w:rsidR="003C06F9">
        <w:t xml:space="preserve"> </w:t>
      </w:r>
      <w:r w:rsidRPr="003C06F9">
        <w:t xml:space="preserve">счет 71 </w:t>
      </w:r>
      <w:r w:rsidR="00A808EA" w:rsidRPr="003C06F9">
        <w:t>«</w:t>
      </w:r>
      <w:r w:rsidRPr="003C06F9">
        <w:t>Расчеты с подотчетными лицами</w:t>
      </w:r>
      <w:r w:rsidR="00A808EA" w:rsidRPr="003C06F9">
        <w:t>».</w:t>
      </w:r>
      <w:r w:rsidR="003C06F9">
        <w:t xml:space="preserve"> </w:t>
      </w:r>
      <w:r w:rsidRPr="003C06F9">
        <w:t>Порядок выдачи наличных денежных средств работникам предприятия под отчет регулируется правилами ведения кассовых операций.</w:t>
      </w:r>
    </w:p>
    <w:p w:rsidR="0007542C" w:rsidRPr="003C06F9" w:rsidRDefault="0007542C" w:rsidP="003C06F9">
      <w:pPr>
        <w:widowControl w:val="0"/>
        <w:spacing w:after="0" w:line="360" w:lineRule="auto"/>
        <w:ind w:firstLine="709"/>
        <w:jc w:val="both"/>
        <w:rPr>
          <w:rFonts w:ascii="Times New Roman" w:hAnsi="Times New Roman"/>
          <w:sz w:val="28"/>
        </w:rPr>
      </w:pPr>
      <w:r w:rsidRPr="003C06F9">
        <w:rPr>
          <w:rFonts w:ascii="Times New Roman" w:hAnsi="Times New Roman"/>
          <w:sz w:val="28"/>
        </w:rPr>
        <w:t xml:space="preserve">Счет 71 </w:t>
      </w:r>
      <w:r w:rsidR="00A808EA" w:rsidRPr="003C06F9">
        <w:rPr>
          <w:rFonts w:ascii="Times New Roman" w:hAnsi="Times New Roman"/>
          <w:sz w:val="28"/>
        </w:rPr>
        <w:t>«</w:t>
      </w:r>
      <w:r w:rsidRPr="003C06F9">
        <w:rPr>
          <w:rFonts w:ascii="Times New Roman" w:hAnsi="Times New Roman"/>
          <w:sz w:val="28"/>
        </w:rPr>
        <w:t>Расчеты с подотчетными лицами</w:t>
      </w:r>
      <w:r w:rsidR="00A808EA" w:rsidRPr="003C06F9">
        <w:rPr>
          <w:rFonts w:ascii="Times New Roman" w:hAnsi="Times New Roman"/>
          <w:sz w:val="28"/>
        </w:rPr>
        <w:t>»</w:t>
      </w:r>
      <w:r w:rsidRPr="003C06F9">
        <w:rPr>
          <w:rFonts w:ascii="Times New Roman" w:hAnsi="Times New Roman"/>
          <w:sz w:val="28"/>
        </w:rPr>
        <w:t xml:space="preserve"> - это активно-пассивный счет, сальдо которого отражает сумму задолженности подотчетных лиц предприятию или сумму невозмещенного перерасхода. По дебету счета записываются суммы возмещенного перерасхода и вновь выданные под отчет на основании расходных кассовых ордеров, по кредиту – суммы, использованные согласно авансовым отчетам и сданные в кассу по приходным кассовым ордерам, то есть</w:t>
      </w:r>
      <w:r w:rsidR="00526CD0" w:rsidRPr="003C06F9">
        <w:rPr>
          <w:rFonts w:ascii="Times New Roman" w:hAnsi="Times New Roman"/>
          <w:sz w:val="28"/>
        </w:rPr>
        <w:t>,</w:t>
      </w:r>
      <w:r w:rsidRPr="003C06F9">
        <w:rPr>
          <w:rFonts w:ascii="Times New Roman" w:hAnsi="Times New Roman"/>
          <w:sz w:val="28"/>
        </w:rPr>
        <w:t xml:space="preserve"> неиспользованные. </w:t>
      </w:r>
    </w:p>
    <w:p w:rsidR="0007542C" w:rsidRPr="003C06F9" w:rsidRDefault="0007542C" w:rsidP="003C06F9">
      <w:pPr>
        <w:pStyle w:val="2"/>
        <w:widowControl w:val="0"/>
        <w:spacing w:line="360" w:lineRule="auto"/>
        <w:ind w:firstLine="709"/>
        <w:jc w:val="both"/>
      </w:pPr>
      <w:r w:rsidRPr="003C06F9">
        <w:t>Подотчетными лицами считаются работники организации, получившие авансом денежные средства из кассы. В подотчет выдаются деньги для предстоящих командировочных расходов, а также для оплаты хозяйственных расходов, связанных с приобретением материалов по мелкому опту в розничной торговле, и на другие хозяйственные нужды. Расчеты с подотчетными лицами имеют место практически на каждом предприятии и весьма разнообразны:</w:t>
      </w:r>
    </w:p>
    <w:p w:rsidR="0007542C" w:rsidRPr="003C06F9" w:rsidRDefault="0007542C" w:rsidP="003C06F9">
      <w:pPr>
        <w:pStyle w:val="311"/>
        <w:widowControl w:val="0"/>
        <w:numPr>
          <w:ilvl w:val="0"/>
          <w:numId w:val="15"/>
        </w:numPr>
        <w:tabs>
          <w:tab w:val="clear" w:pos="927"/>
          <w:tab w:val="left" w:pos="0"/>
          <w:tab w:val="num" w:pos="284"/>
          <w:tab w:val="left" w:pos="1134"/>
        </w:tabs>
        <w:spacing w:line="360" w:lineRule="auto"/>
        <w:ind w:left="0" w:firstLine="709"/>
      </w:pPr>
      <w:r w:rsidRPr="003C06F9">
        <w:t>приобретение запасных частей, материалов, топлива за наличный расчет, канцелярский товаров, оплата почтово-телеграфных расходов;</w:t>
      </w:r>
    </w:p>
    <w:p w:rsidR="0007542C" w:rsidRPr="003C06F9" w:rsidRDefault="0007542C" w:rsidP="003C06F9">
      <w:pPr>
        <w:pStyle w:val="311"/>
        <w:widowControl w:val="0"/>
        <w:numPr>
          <w:ilvl w:val="0"/>
          <w:numId w:val="15"/>
        </w:numPr>
        <w:tabs>
          <w:tab w:val="clear" w:pos="927"/>
          <w:tab w:val="left" w:pos="0"/>
          <w:tab w:val="num" w:pos="284"/>
          <w:tab w:val="left" w:pos="1134"/>
        </w:tabs>
        <w:spacing w:line="360" w:lineRule="auto"/>
        <w:ind w:left="0" w:firstLine="709"/>
      </w:pPr>
      <w:r w:rsidRPr="003C06F9">
        <w:t>оплата мелкого ремонта оргтехники, транспортных средств;</w:t>
      </w:r>
    </w:p>
    <w:p w:rsidR="0007542C" w:rsidRPr="003C06F9" w:rsidRDefault="0007542C" w:rsidP="003C06F9">
      <w:pPr>
        <w:widowControl w:val="0"/>
        <w:numPr>
          <w:ilvl w:val="0"/>
          <w:numId w:val="15"/>
        </w:numPr>
        <w:tabs>
          <w:tab w:val="clear" w:pos="927"/>
          <w:tab w:val="left" w:pos="0"/>
          <w:tab w:val="num" w:pos="284"/>
          <w:tab w:val="left" w:pos="1134"/>
        </w:tabs>
        <w:spacing w:after="0" w:line="360" w:lineRule="auto"/>
        <w:ind w:left="0" w:firstLine="709"/>
        <w:jc w:val="both"/>
        <w:rPr>
          <w:rFonts w:ascii="Times New Roman" w:hAnsi="Times New Roman"/>
          <w:sz w:val="28"/>
        </w:rPr>
      </w:pPr>
      <w:r w:rsidRPr="003C06F9">
        <w:rPr>
          <w:rFonts w:ascii="Times New Roman" w:hAnsi="Times New Roman"/>
          <w:sz w:val="28"/>
        </w:rPr>
        <w:t>расходы на командировки по территории Российской Федерации и за границу;</w:t>
      </w:r>
    </w:p>
    <w:p w:rsidR="0007542C" w:rsidRPr="003C06F9" w:rsidRDefault="0007542C" w:rsidP="003C06F9">
      <w:pPr>
        <w:pStyle w:val="311"/>
        <w:widowControl w:val="0"/>
        <w:numPr>
          <w:ilvl w:val="0"/>
          <w:numId w:val="15"/>
        </w:numPr>
        <w:tabs>
          <w:tab w:val="clear" w:pos="927"/>
          <w:tab w:val="left" w:pos="0"/>
          <w:tab w:val="num" w:pos="284"/>
          <w:tab w:val="left" w:pos="1134"/>
        </w:tabs>
        <w:spacing w:line="360" w:lineRule="auto"/>
        <w:ind w:left="0" w:firstLine="709"/>
      </w:pPr>
      <w:r w:rsidRPr="003C06F9">
        <w:t>представительские расходы.</w:t>
      </w:r>
    </w:p>
    <w:p w:rsidR="0007542C" w:rsidRPr="003C06F9" w:rsidRDefault="0007542C" w:rsidP="003C06F9">
      <w:pPr>
        <w:pStyle w:val="aa"/>
        <w:widowControl w:val="0"/>
        <w:spacing w:line="360" w:lineRule="auto"/>
        <w:ind w:firstLine="709"/>
        <w:jc w:val="both"/>
        <w:rPr>
          <w:sz w:val="28"/>
          <w:lang w:val="ru-RU"/>
        </w:rPr>
      </w:pPr>
      <w:r w:rsidRPr="003C06F9">
        <w:rPr>
          <w:sz w:val="28"/>
          <w:lang w:val="ru-RU"/>
        </w:rPr>
        <w:t xml:space="preserve">Аналитический учет по счету 71 </w:t>
      </w:r>
      <w:r w:rsidR="00A808EA" w:rsidRPr="003C06F9">
        <w:rPr>
          <w:sz w:val="28"/>
          <w:lang w:val="ru-RU"/>
        </w:rPr>
        <w:t>«</w:t>
      </w:r>
      <w:r w:rsidRPr="003C06F9">
        <w:rPr>
          <w:sz w:val="28"/>
          <w:lang w:val="ru-RU"/>
        </w:rPr>
        <w:t>Расчеты с подотчетными лицами</w:t>
      </w:r>
      <w:r w:rsidR="00A808EA" w:rsidRPr="003C06F9">
        <w:rPr>
          <w:sz w:val="28"/>
          <w:lang w:val="ru-RU"/>
        </w:rPr>
        <w:t>»</w:t>
      </w:r>
      <w:r w:rsidRPr="003C06F9">
        <w:rPr>
          <w:sz w:val="28"/>
          <w:lang w:val="ru-RU"/>
        </w:rPr>
        <w:t xml:space="preserve"> ведется по каждой авансовой выдаче.</w:t>
      </w:r>
    </w:p>
    <w:p w:rsidR="0007542C" w:rsidRPr="003C06F9" w:rsidRDefault="0007542C" w:rsidP="003C06F9">
      <w:pPr>
        <w:pStyle w:val="aa"/>
        <w:widowControl w:val="0"/>
        <w:spacing w:line="360" w:lineRule="auto"/>
        <w:ind w:firstLine="709"/>
        <w:jc w:val="both"/>
        <w:rPr>
          <w:sz w:val="28"/>
          <w:lang w:val="ru-RU"/>
        </w:rPr>
      </w:pPr>
      <w:r w:rsidRPr="003C06F9">
        <w:rPr>
          <w:sz w:val="28"/>
          <w:lang w:val="ru-RU"/>
        </w:rPr>
        <w:t>Регистром для учета операций по движению подотчетных сумм и расчетов с подотчетными лицами</w:t>
      </w:r>
      <w:r w:rsidR="00A808EA" w:rsidRPr="003C06F9">
        <w:rPr>
          <w:sz w:val="28"/>
          <w:lang w:val="ru-RU"/>
        </w:rPr>
        <w:t xml:space="preserve"> в </w:t>
      </w:r>
      <w:r w:rsidR="00526CD0" w:rsidRPr="003C06F9">
        <w:rPr>
          <w:sz w:val="28"/>
          <w:szCs w:val="28"/>
          <w:lang w:val="ru-RU"/>
        </w:rPr>
        <w:t>ФАКБ</w:t>
      </w:r>
      <w:r w:rsidR="003C06F9">
        <w:rPr>
          <w:sz w:val="28"/>
          <w:szCs w:val="28"/>
          <w:lang w:val="ru-RU"/>
        </w:rPr>
        <w:t xml:space="preserve"> </w:t>
      </w:r>
      <w:r w:rsidR="00526CD0" w:rsidRPr="003C06F9">
        <w:rPr>
          <w:sz w:val="28"/>
          <w:szCs w:val="28"/>
          <w:lang w:val="ru-RU"/>
        </w:rPr>
        <w:t>«Славянский Банк» в г. Рязань</w:t>
      </w:r>
      <w:r w:rsidR="00526CD0" w:rsidRPr="003C06F9">
        <w:rPr>
          <w:sz w:val="28"/>
          <w:lang w:val="ru-RU"/>
        </w:rPr>
        <w:t xml:space="preserve"> </w:t>
      </w:r>
      <w:r w:rsidRPr="003C06F9">
        <w:rPr>
          <w:sz w:val="28"/>
          <w:lang w:val="ru-RU"/>
        </w:rPr>
        <w:t>служит журнал-ордер № 7 — комбинированный регистр, сочетающий аналитический и синтетический учет с линейной формой записи. Следовательно</w:t>
      </w:r>
      <w:r w:rsidR="00A808EA" w:rsidRPr="003C06F9">
        <w:rPr>
          <w:sz w:val="28"/>
          <w:lang w:val="ru-RU"/>
        </w:rPr>
        <w:t>,</w:t>
      </w:r>
      <w:r w:rsidRPr="003C06F9">
        <w:rPr>
          <w:sz w:val="28"/>
          <w:lang w:val="ru-RU"/>
        </w:rPr>
        <w:t xml:space="preserve"> каждой выданной под отчет сумме отводится в журнале ордере одна строка и по мере представления авансового отчета, сдачи в кассу неиспользованных сумм или получения денег в погашение перерасхода записи сумм по этим операциям будут произведены на этой же строке. На оборотной стороне этого журнала-ордера пров</w:t>
      </w:r>
      <w:r w:rsidR="00A808EA" w:rsidRPr="003C06F9">
        <w:rPr>
          <w:sz w:val="28"/>
          <w:lang w:val="ru-RU"/>
        </w:rPr>
        <w:t>е</w:t>
      </w:r>
      <w:r w:rsidRPr="003C06F9">
        <w:rPr>
          <w:sz w:val="28"/>
          <w:lang w:val="ru-RU"/>
        </w:rPr>
        <w:t>д</w:t>
      </w:r>
      <w:r w:rsidR="00A808EA" w:rsidRPr="003C06F9">
        <w:rPr>
          <w:sz w:val="28"/>
          <w:lang w:val="ru-RU"/>
        </w:rPr>
        <w:t>ены</w:t>
      </w:r>
      <w:r w:rsidR="003C06F9">
        <w:rPr>
          <w:sz w:val="28"/>
          <w:lang w:val="ru-RU"/>
        </w:rPr>
        <w:t xml:space="preserve"> </w:t>
      </w:r>
      <w:r w:rsidRPr="003C06F9">
        <w:rPr>
          <w:sz w:val="28"/>
          <w:lang w:val="ru-RU"/>
        </w:rPr>
        <w:t>сгруппированные сведения о суммах затрат предприятия на служебные командировки за отчетный месяц с начала года, что необходимо для составления отчетности и контроля за целевым использование средств.</w:t>
      </w:r>
    </w:p>
    <w:p w:rsidR="0007542C" w:rsidRPr="003C06F9" w:rsidRDefault="0007542C" w:rsidP="003C06F9">
      <w:pPr>
        <w:pStyle w:val="aa"/>
        <w:widowControl w:val="0"/>
        <w:spacing w:line="360" w:lineRule="auto"/>
        <w:ind w:firstLine="709"/>
        <w:jc w:val="both"/>
        <w:rPr>
          <w:sz w:val="28"/>
          <w:lang w:val="ru-RU"/>
        </w:rPr>
      </w:pPr>
      <w:r w:rsidRPr="003C06F9">
        <w:rPr>
          <w:sz w:val="28"/>
          <w:lang w:val="ru-RU"/>
        </w:rPr>
        <w:t xml:space="preserve">Работникам </w:t>
      </w:r>
      <w:r w:rsidR="00A808EA" w:rsidRPr="003C06F9">
        <w:rPr>
          <w:sz w:val="28"/>
          <w:lang w:val="ru-RU"/>
        </w:rPr>
        <w:t xml:space="preserve">рязанского </w:t>
      </w:r>
      <w:r w:rsidR="00526CD0" w:rsidRPr="003C06F9">
        <w:rPr>
          <w:sz w:val="28"/>
          <w:szCs w:val="28"/>
          <w:lang w:val="ru-RU"/>
        </w:rPr>
        <w:t>ФАКБ</w:t>
      </w:r>
      <w:r w:rsidR="003C06F9">
        <w:rPr>
          <w:sz w:val="28"/>
          <w:szCs w:val="28"/>
          <w:lang w:val="ru-RU"/>
        </w:rPr>
        <w:t xml:space="preserve"> </w:t>
      </w:r>
      <w:r w:rsidR="00526CD0" w:rsidRPr="003C06F9">
        <w:rPr>
          <w:sz w:val="28"/>
          <w:szCs w:val="28"/>
          <w:lang w:val="ru-RU"/>
        </w:rPr>
        <w:t>«Славянский Банк» в г. Рязань</w:t>
      </w:r>
      <w:r w:rsidR="003C06F9">
        <w:rPr>
          <w:sz w:val="28"/>
          <w:lang w:val="ru-RU"/>
        </w:rPr>
        <w:t xml:space="preserve"> </w:t>
      </w:r>
      <w:r w:rsidRPr="003C06F9">
        <w:rPr>
          <w:sz w:val="28"/>
          <w:lang w:val="ru-RU"/>
        </w:rPr>
        <w:t xml:space="preserve">выдаются из кассы предприятия наличные деньги на операционные, хозяйственные и командировочные расходы. Средства на операционные и хозяйственные расходы выдаются только ограниченному распоряжением </w:t>
      </w:r>
      <w:r w:rsidR="00D51EDE" w:rsidRPr="003C06F9">
        <w:rPr>
          <w:sz w:val="28"/>
          <w:lang w:val="ru-RU"/>
        </w:rPr>
        <w:t xml:space="preserve">управляющего </w:t>
      </w:r>
      <w:r w:rsidR="00526CD0" w:rsidRPr="003C06F9">
        <w:rPr>
          <w:sz w:val="28"/>
          <w:szCs w:val="28"/>
          <w:lang w:val="ru-RU"/>
        </w:rPr>
        <w:t>ФАКБ</w:t>
      </w:r>
      <w:r w:rsidR="003C06F9">
        <w:rPr>
          <w:sz w:val="28"/>
          <w:szCs w:val="28"/>
          <w:lang w:val="ru-RU"/>
        </w:rPr>
        <w:t xml:space="preserve"> </w:t>
      </w:r>
      <w:r w:rsidR="00526CD0" w:rsidRPr="003C06F9">
        <w:rPr>
          <w:sz w:val="28"/>
          <w:szCs w:val="28"/>
          <w:lang w:val="ru-RU"/>
        </w:rPr>
        <w:t>«Славянский Банк» в г. Рязань</w:t>
      </w:r>
      <w:r w:rsidR="00526CD0" w:rsidRPr="003C06F9">
        <w:rPr>
          <w:sz w:val="28"/>
          <w:lang w:val="ru-RU"/>
        </w:rPr>
        <w:t xml:space="preserve"> </w:t>
      </w:r>
      <w:r w:rsidRPr="003C06F9">
        <w:rPr>
          <w:sz w:val="28"/>
          <w:lang w:val="ru-RU"/>
        </w:rPr>
        <w:t xml:space="preserve">кругу лиц в размерах и на сроки, определяемые руководителем по согласованию с учреждением банка, осуществляющим его кассовое обслуживание. С каждым работником, внесенным в список постоянных получателей денег на хозяйственно-операционные расходы, </w:t>
      </w:r>
      <w:r w:rsidR="00A808EA" w:rsidRPr="003C06F9">
        <w:rPr>
          <w:sz w:val="28"/>
          <w:lang w:val="ru-RU"/>
        </w:rPr>
        <w:t xml:space="preserve">в </w:t>
      </w:r>
      <w:r w:rsidR="00526CD0" w:rsidRPr="003C06F9">
        <w:rPr>
          <w:sz w:val="28"/>
          <w:szCs w:val="28"/>
          <w:lang w:val="ru-RU"/>
        </w:rPr>
        <w:t>ФАКБ</w:t>
      </w:r>
      <w:r w:rsidR="003C06F9">
        <w:rPr>
          <w:sz w:val="28"/>
          <w:szCs w:val="28"/>
          <w:lang w:val="ru-RU"/>
        </w:rPr>
        <w:t xml:space="preserve"> </w:t>
      </w:r>
      <w:r w:rsidR="00526CD0" w:rsidRPr="003C06F9">
        <w:rPr>
          <w:sz w:val="28"/>
          <w:szCs w:val="28"/>
          <w:lang w:val="ru-RU"/>
        </w:rPr>
        <w:t>«Славянский Банк» в г. Рязань</w:t>
      </w:r>
      <w:r w:rsidR="003C06F9">
        <w:rPr>
          <w:sz w:val="28"/>
          <w:lang w:val="ru-RU"/>
        </w:rPr>
        <w:t xml:space="preserve"> </w:t>
      </w:r>
      <w:r w:rsidRPr="003C06F9">
        <w:rPr>
          <w:sz w:val="28"/>
          <w:lang w:val="ru-RU"/>
        </w:rPr>
        <w:t>заключен договор о материальной ответственности. Выдача денег под отчет оформляется и осуществляется расходным</w:t>
      </w:r>
      <w:r w:rsidR="00A808EA" w:rsidRPr="003C06F9">
        <w:rPr>
          <w:sz w:val="28"/>
          <w:lang w:val="ru-RU"/>
        </w:rPr>
        <w:t>и</w:t>
      </w:r>
      <w:r w:rsidRPr="003C06F9">
        <w:rPr>
          <w:sz w:val="28"/>
          <w:lang w:val="ru-RU"/>
        </w:rPr>
        <w:t xml:space="preserve"> кассовым</w:t>
      </w:r>
      <w:r w:rsidR="00A808EA" w:rsidRPr="003C06F9">
        <w:rPr>
          <w:sz w:val="28"/>
          <w:lang w:val="ru-RU"/>
        </w:rPr>
        <w:t>и</w:t>
      </w:r>
      <w:r w:rsidRPr="003C06F9">
        <w:rPr>
          <w:sz w:val="28"/>
          <w:lang w:val="ru-RU"/>
        </w:rPr>
        <w:t xml:space="preserve"> ордер</w:t>
      </w:r>
      <w:r w:rsidR="00A808EA" w:rsidRPr="003C06F9">
        <w:rPr>
          <w:sz w:val="28"/>
          <w:lang w:val="ru-RU"/>
        </w:rPr>
        <w:t>а</w:t>
      </w:r>
      <w:r w:rsidRPr="003C06F9">
        <w:rPr>
          <w:sz w:val="28"/>
          <w:lang w:val="ru-RU"/>
        </w:rPr>
        <w:t>м</w:t>
      </w:r>
      <w:r w:rsidR="00A808EA" w:rsidRPr="003C06F9">
        <w:rPr>
          <w:sz w:val="28"/>
          <w:lang w:val="ru-RU"/>
        </w:rPr>
        <w:t>и</w:t>
      </w:r>
      <w:r w:rsidRPr="003C06F9">
        <w:rPr>
          <w:sz w:val="28"/>
          <w:lang w:val="ru-RU"/>
        </w:rPr>
        <w:t xml:space="preserve">. Неизрасходованные наличные деньги, выданные под отчет, должны быть возвращены в кассу предприятия не позднее трех дней по истечении срока, на который они были выданы. Авансовый отчет </w:t>
      </w:r>
      <w:r w:rsidR="00277EB6" w:rsidRPr="003C06F9">
        <w:rPr>
          <w:sz w:val="28"/>
          <w:lang w:val="ru-RU"/>
        </w:rPr>
        <w:t xml:space="preserve">утверждается </w:t>
      </w:r>
      <w:r w:rsidR="00D51EDE" w:rsidRPr="003C06F9">
        <w:rPr>
          <w:sz w:val="28"/>
          <w:lang w:val="ru-RU"/>
        </w:rPr>
        <w:t>управляющего</w:t>
      </w:r>
      <w:r w:rsidR="00526CD0" w:rsidRPr="003C06F9">
        <w:rPr>
          <w:sz w:val="28"/>
          <w:szCs w:val="28"/>
          <w:lang w:val="ru-RU"/>
        </w:rPr>
        <w:t xml:space="preserve"> ФАКБ</w:t>
      </w:r>
      <w:r w:rsidR="003C06F9">
        <w:rPr>
          <w:sz w:val="28"/>
          <w:szCs w:val="28"/>
          <w:lang w:val="ru-RU"/>
        </w:rPr>
        <w:t xml:space="preserve"> </w:t>
      </w:r>
      <w:r w:rsidR="00526CD0" w:rsidRPr="003C06F9">
        <w:rPr>
          <w:sz w:val="28"/>
          <w:szCs w:val="28"/>
          <w:lang w:val="ru-RU"/>
        </w:rPr>
        <w:t>«Славянский Банк» в г. Рязань</w:t>
      </w:r>
      <w:r w:rsidRPr="003C06F9">
        <w:rPr>
          <w:sz w:val="28"/>
          <w:lang w:val="ru-RU"/>
        </w:rPr>
        <w:t xml:space="preserve">. </w:t>
      </w:r>
    </w:p>
    <w:p w:rsidR="0007542C" w:rsidRPr="003C06F9" w:rsidRDefault="0007542C" w:rsidP="003C06F9">
      <w:pPr>
        <w:pStyle w:val="311"/>
        <w:widowControl w:val="0"/>
        <w:tabs>
          <w:tab w:val="left" w:pos="0"/>
        </w:tabs>
        <w:spacing w:line="360" w:lineRule="auto"/>
        <w:ind w:firstLine="709"/>
      </w:pPr>
      <w:r w:rsidRPr="003C06F9">
        <w:t>Выдача из кассы подотчетным лицам авансов на хозяйственные расходы, служебные командировки и на другие цели, а также возмещение работникам сумм расходов по переезду к новому месту работы</w:t>
      </w:r>
      <w:r w:rsidR="00277EB6" w:rsidRPr="003C06F9">
        <w:t xml:space="preserve"> в случаях перевода</w:t>
      </w:r>
      <w:r w:rsidRPr="003C06F9">
        <w:t xml:space="preserve"> и сумм причитающихся подъемных в связи с этим оформляется проводкой Дебет счета 71 </w:t>
      </w:r>
      <w:r w:rsidR="00277EB6" w:rsidRPr="003C06F9">
        <w:t>«</w:t>
      </w:r>
      <w:r w:rsidRPr="003C06F9">
        <w:t>Расчеты с подотчетными лицами</w:t>
      </w:r>
      <w:r w:rsidR="00277EB6" w:rsidRPr="003C06F9">
        <w:t>»</w:t>
      </w:r>
      <w:r w:rsidRPr="003C06F9">
        <w:t xml:space="preserve"> Кредит счета 50 «Касса».</w:t>
      </w:r>
    </w:p>
    <w:p w:rsidR="0007542C" w:rsidRPr="003C06F9" w:rsidRDefault="0007542C" w:rsidP="003C06F9">
      <w:pPr>
        <w:pStyle w:val="aa"/>
        <w:widowControl w:val="0"/>
        <w:spacing w:line="360" w:lineRule="auto"/>
        <w:ind w:firstLine="709"/>
        <w:jc w:val="both"/>
        <w:rPr>
          <w:sz w:val="28"/>
          <w:lang w:val="ru-RU"/>
        </w:rPr>
      </w:pPr>
      <w:r w:rsidRPr="003C06F9">
        <w:rPr>
          <w:sz w:val="28"/>
          <w:lang w:val="ru-RU"/>
        </w:rPr>
        <w:t xml:space="preserve">Подотчетные суммы, не возвращенные работниками в установленные сроки, отражаются по Кредиту счета 71 </w:t>
      </w:r>
      <w:r w:rsidR="00F97D78" w:rsidRPr="003C06F9">
        <w:rPr>
          <w:sz w:val="28"/>
          <w:lang w:val="ru-RU"/>
        </w:rPr>
        <w:t>«</w:t>
      </w:r>
      <w:r w:rsidRPr="003C06F9">
        <w:rPr>
          <w:sz w:val="28"/>
          <w:lang w:val="ru-RU"/>
        </w:rPr>
        <w:t>Расчеты с подотчетными лицами</w:t>
      </w:r>
      <w:r w:rsidR="00D51EDE" w:rsidRPr="003C06F9">
        <w:rPr>
          <w:sz w:val="28"/>
          <w:lang w:val="ru-RU"/>
        </w:rPr>
        <w:t>»</w:t>
      </w:r>
      <w:r w:rsidRPr="003C06F9">
        <w:rPr>
          <w:sz w:val="28"/>
          <w:lang w:val="ru-RU"/>
        </w:rPr>
        <w:t xml:space="preserve"> и Дебету счета 84 </w:t>
      </w:r>
      <w:r w:rsidR="00D51EDE" w:rsidRPr="003C06F9">
        <w:rPr>
          <w:sz w:val="28"/>
          <w:lang w:val="ru-RU"/>
        </w:rPr>
        <w:t>«</w:t>
      </w:r>
      <w:r w:rsidRPr="003C06F9">
        <w:rPr>
          <w:sz w:val="28"/>
          <w:lang w:val="ru-RU"/>
        </w:rPr>
        <w:t>Недостачи и потери от порчи ценностей</w:t>
      </w:r>
      <w:r w:rsidR="00F97D78" w:rsidRPr="003C06F9">
        <w:rPr>
          <w:sz w:val="28"/>
          <w:lang w:val="ru-RU"/>
        </w:rPr>
        <w:t>»</w:t>
      </w:r>
      <w:r w:rsidRPr="003C06F9">
        <w:rPr>
          <w:sz w:val="28"/>
          <w:lang w:val="ru-RU"/>
        </w:rPr>
        <w:t xml:space="preserve">. В дальнейшем эти суммы списываются со счета 84 </w:t>
      </w:r>
      <w:r w:rsidR="00F97D78" w:rsidRPr="003C06F9">
        <w:rPr>
          <w:sz w:val="28"/>
          <w:lang w:val="ru-RU"/>
        </w:rPr>
        <w:t>«</w:t>
      </w:r>
      <w:r w:rsidRPr="003C06F9">
        <w:rPr>
          <w:sz w:val="28"/>
          <w:lang w:val="ru-RU"/>
        </w:rPr>
        <w:t>Недостачи и потери от порчи ценностей</w:t>
      </w:r>
      <w:r w:rsidR="00F97D78" w:rsidRPr="003C06F9">
        <w:rPr>
          <w:sz w:val="28"/>
          <w:lang w:val="ru-RU"/>
        </w:rPr>
        <w:t xml:space="preserve">» </w:t>
      </w:r>
      <w:r w:rsidRPr="003C06F9">
        <w:rPr>
          <w:sz w:val="28"/>
          <w:lang w:val="ru-RU"/>
        </w:rPr>
        <w:t xml:space="preserve">в Дебет счета 70 </w:t>
      </w:r>
      <w:r w:rsidR="00F97D78" w:rsidRPr="003C06F9">
        <w:rPr>
          <w:sz w:val="28"/>
          <w:lang w:val="ru-RU"/>
        </w:rPr>
        <w:t>«</w:t>
      </w:r>
      <w:r w:rsidRPr="003C06F9">
        <w:rPr>
          <w:sz w:val="28"/>
          <w:lang w:val="ru-RU"/>
        </w:rPr>
        <w:t>Расчеты с персоналом по оплате труда</w:t>
      </w:r>
      <w:r w:rsidR="00F97D78" w:rsidRPr="003C06F9">
        <w:rPr>
          <w:sz w:val="28"/>
          <w:lang w:val="ru-RU"/>
        </w:rPr>
        <w:t>»</w:t>
      </w:r>
      <w:r w:rsidRPr="003C06F9">
        <w:rPr>
          <w:sz w:val="28"/>
          <w:lang w:val="ru-RU"/>
        </w:rPr>
        <w:t xml:space="preserve">, если они могут быть удержаны из заработной платы работники или 73 </w:t>
      </w:r>
      <w:r w:rsidR="00F97D78" w:rsidRPr="003C06F9">
        <w:rPr>
          <w:sz w:val="28"/>
          <w:lang w:val="ru-RU"/>
        </w:rPr>
        <w:t>«</w:t>
      </w:r>
      <w:r w:rsidRPr="003C06F9">
        <w:rPr>
          <w:sz w:val="28"/>
          <w:lang w:val="ru-RU"/>
        </w:rPr>
        <w:t>Расчеты с персоналом по прочим операциям</w:t>
      </w:r>
      <w:r w:rsidR="00F97D78" w:rsidRPr="003C06F9">
        <w:rPr>
          <w:sz w:val="28"/>
          <w:lang w:val="ru-RU"/>
        </w:rPr>
        <w:t>»</w:t>
      </w:r>
      <w:r w:rsidRPr="003C06F9">
        <w:rPr>
          <w:sz w:val="28"/>
          <w:lang w:val="ru-RU"/>
        </w:rPr>
        <w:t>, когда они не могут быть удержаны из заработной платы работника.</w:t>
      </w:r>
    </w:p>
    <w:p w:rsidR="0007542C" w:rsidRPr="003C06F9" w:rsidRDefault="0007542C" w:rsidP="003C06F9">
      <w:pPr>
        <w:pStyle w:val="aa"/>
        <w:widowControl w:val="0"/>
        <w:spacing w:line="360" w:lineRule="auto"/>
        <w:ind w:firstLine="709"/>
        <w:jc w:val="both"/>
        <w:rPr>
          <w:sz w:val="28"/>
          <w:lang w:val="ru-RU"/>
        </w:rPr>
      </w:pPr>
      <w:r w:rsidRPr="003C06F9">
        <w:rPr>
          <w:sz w:val="28"/>
          <w:lang w:val="ru-RU"/>
        </w:rPr>
        <w:t>Деньги в новый подотчет выдаются только при условии полного расчета по предыдущей подотчетной сумме. После исполнения операции, для которой были получены подотчет деньги, подотчетное лицо предоставляет в бухгалтерию авансовый отчет</w:t>
      </w:r>
      <w:r w:rsidR="003C06F9">
        <w:rPr>
          <w:sz w:val="28"/>
          <w:lang w:val="ru-RU"/>
        </w:rPr>
        <w:t xml:space="preserve"> </w:t>
      </w:r>
      <w:r w:rsidRPr="003C06F9">
        <w:rPr>
          <w:sz w:val="28"/>
          <w:lang w:val="ru-RU"/>
        </w:rPr>
        <w:t>о расходах с приложенными к нему оправдательными документами, подтверждающими правильность расходов.</w:t>
      </w:r>
    </w:p>
    <w:p w:rsidR="0007542C" w:rsidRPr="003C06F9" w:rsidRDefault="0007542C" w:rsidP="003C06F9">
      <w:pPr>
        <w:pStyle w:val="aa"/>
        <w:widowControl w:val="0"/>
        <w:spacing w:line="360" w:lineRule="auto"/>
        <w:ind w:firstLine="709"/>
        <w:jc w:val="both"/>
        <w:rPr>
          <w:sz w:val="28"/>
          <w:lang w:val="ru-RU"/>
        </w:rPr>
      </w:pPr>
      <w:r w:rsidRPr="003C06F9">
        <w:rPr>
          <w:sz w:val="28"/>
          <w:lang w:val="ru-RU"/>
        </w:rPr>
        <w:t>К авансовому отчету</w:t>
      </w:r>
      <w:r w:rsidR="003C06F9">
        <w:rPr>
          <w:sz w:val="28"/>
          <w:lang w:val="ru-RU"/>
        </w:rPr>
        <w:t xml:space="preserve"> </w:t>
      </w:r>
      <w:r w:rsidRPr="003C06F9">
        <w:rPr>
          <w:sz w:val="28"/>
          <w:lang w:val="ru-RU"/>
        </w:rPr>
        <w:t>при приобретении товароматериальных ценностей за наличные, прикладываются документы подтверждающие приобретение их и документы подтверждающие их оприходование на склад. Если материалы были сразу израсходованы в производстве (горюче смазочные материалы, канцтовары и другие), должны быть приложены требования с росписью получателей.</w:t>
      </w:r>
    </w:p>
    <w:p w:rsidR="0007542C" w:rsidRPr="003C06F9" w:rsidRDefault="0007542C" w:rsidP="003C06F9">
      <w:pPr>
        <w:pStyle w:val="aa"/>
        <w:widowControl w:val="0"/>
        <w:spacing w:line="360" w:lineRule="auto"/>
        <w:ind w:firstLine="709"/>
        <w:jc w:val="both"/>
        <w:rPr>
          <w:sz w:val="28"/>
          <w:lang w:val="ru-RU"/>
        </w:rPr>
      </w:pPr>
      <w:r w:rsidRPr="003C06F9">
        <w:rPr>
          <w:sz w:val="28"/>
          <w:lang w:val="ru-RU"/>
        </w:rPr>
        <w:t>Выдача наличных денежных средств под отчет на командировки оформляется командировочным удостоверением</w:t>
      </w:r>
      <w:r w:rsidR="003C06F9">
        <w:rPr>
          <w:sz w:val="28"/>
          <w:lang w:val="ru-RU"/>
        </w:rPr>
        <w:t xml:space="preserve"> </w:t>
      </w:r>
      <w:r w:rsidRPr="003C06F9">
        <w:rPr>
          <w:sz w:val="28"/>
          <w:lang w:val="ru-RU"/>
        </w:rPr>
        <w:t xml:space="preserve">и расходным кассовым ордером, а так же оформлением приказа по предприятию. </w:t>
      </w:r>
    </w:p>
    <w:p w:rsidR="0007542C" w:rsidRPr="003C06F9" w:rsidRDefault="0007542C" w:rsidP="003C06F9">
      <w:pPr>
        <w:pStyle w:val="000"/>
        <w:widowControl w:val="0"/>
        <w:spacing w:line="360" w:lineRule="auto"/>
        <w:ind w:firstLine="709"/>
      </w:pPr>
      <w:r w:rsidRPr="003C06F9">
        <w:t xml:space="preserve">Порядок расчетов с подотчетными лицами по командировочным расходам определен Инструкцией Минфина СССР, Госкомтруда СССР и ВЦСПС </w:t>
      </w:r>
      <w:r w:rsidR="00F97D78" w:rsidRPr="003C06F9">
        <w:t>«</w:t>
      </w:r>
      <w:r w:rsidRPr="003C06F9">
        <w:t>О служебных командировках в пределах СССР</w:t>
      </w:r>
      <w:r w:rsidR="00F97D78" w:rsidRPr="003C06F9">
        <w:t>»</w:t>
      </w:r>
      <w:r w:rsidR="00F97D78" w:rsidRPr="003C06F9">
        <w:rPr>
          <w:rStyle w:val="a5"/>
        </w:rPr>
        <w:footnoteReference w:id="46"/>
      </w:r>
      <w:r w:rsidRPr="003C06F9">
        <w:t xml:space="preserve">, письмом Минфина РФ </w:t>
      </w:r>
      <w:r w:rsidR="00F97D78" w:rsidRPr="003C06F9">
        <w:t>«</w:t>
      </w:r>
      <w:r w:rsidRPr="003C06F9">
        <w:t>О порядке возмещения командированным работникам затрат за пользование постельными принадлежностями в поездах</w:t>
      </w:r>
      <w:r w:rsidR="00F97D78" w:rsidRPr="003C06F9">
        <w:t>»</w:t>
      </w:r>
      <w:r w:rsidRPr="003C06F9">
        <w:t xml:space="preserve">, письмом Минфина РФ </w:t>
      </w:r>
      <w:r w:rsidR="00F97D78" w:rsidRPr="003C06F9">
        <w:t>«</w:t>
      </w:r>
      <w:r w:rsidRPr="003C06F9">
        <w:t>Об изменении норм возмещения командировочных расходов с учетом изменения индекса цен</w:t>
      </w:r>
      <w:r w:rsidR="00F97D78" w:rsidRPr="003C06F9">
        <w:t>»</w:t>
      </w:r>
      <w:r w:rsidRPr="003C06F9">
        <w:t xml:space="preserve">. </w:t>
      </w:r>
    </w:p>
    <w:p w:rsidR="0007542C" w:rsidRPr="003C06F9" w:rsidRDefault="0007542C" w:rsidP="003C06F9">
      <w:pPr>
        <w:pStyle w:val="000"/>
        <w:widowControl w:val="0"/>
        <w:spacing w:line="360" w:lineRule="auto"/>
        <w:ind w:firstLine="709"/>
      </w:pPr>
      <w:r w:rsidRPr="003C06F9">
        <w:t xml:space="preserve">При командировке работников </w:t>
      </w:r>
      <w:r w:rsidR="00526CD0" w:rsidRPr="003C06F9">
        <w:rPr>
          <w:szCs w:val="28"/>
        </w:rPr>
        <w:t>ФАКБ</w:t>
      </w:r>
      <w:r w:rsidR="003C06F9">
        <w:rPr>
          <w:szCs w:val="28"/>
        </w:rPr>
        <w:t xml:space="preserve"> </w:t>
      </w:r>
      <w:r w:rsidR="00526CD0" w:rsidRPr="003C06F9">
        <w:rPr>
          <w:szCs w:val="28"/>
        </w:rPr>
        <w:t>«Славянский Банк» в г. Рязань</w:t>
      </w:r>
      <w:r w:rsidR="003C06F9">
        <w:t xml:space="preserve"> </w:t>
      </w:r>
      <w:r w:rsidRPr="003C06F9">
        <w:t xml:space="preserve">за границу им выдается аванс в валюте страны командирования исходя из установленных законодательством норм суточных и квартирных. Полученную в банке валюту оприходуют по счету 50 </w:t>
      </w:r>
      <w:r w:rsidR="00F97D78" w:rsidRPr="003C06F9">
        <w:t>«</w:t>
      </w:r>
      <w:r w:rsidRPr="003C06F9">
        <w:t>Касса</w:t>
      </w:r>
      <w:r w:rsidR="00F97D78" w:rsidRPr="003C06F9">
        <w:t>»</w:t>
      </w:r>
      <w:r w:rsidRPr="003C06F9">
        <w:t xml:space="preserve"> с Кредита счета 52 </w:t>
      </w:r>
      <w:r w:rsidR="00F97D78" w:rsidRPr="003C06F9">
        <w:t>«</w:t>
      </w:r>
      <w:r w:rsidRPr="003C06F9">
        <w:t>Валютный счет</w:t>
      </w:r>
      <w:r w:rsidR="00F97D78" w:rsidRPr="003C06F9">
        <w:t>»</w:t>
      </w:r>
      <w:r w:rsidRPr="003C06F9">
        <w:t xml:space="preserve">. Выданную под отчет валюту списывают со счета 50 </w:t>
      </w:r>
      <w:r w:rsidR="00F97D78" w:rsidRPr="003C06F9">
        <w:t>«</w:t>
      </w:r>
      <w:r w:rsidRPr="003C06F9">
        <w:t>Касса</w:t>
      </w:r>
      <w:r w:rsidR="00F97D78" w:rsidRPr="003C06F9">
        <w:t>»</w:t>
      </w:r>
      <w:r w:rsidRPr="003C06F9">
        <w:t xml:space="preserve"> в Дебет счета 71</w:t>
      </w:r>
      <w:r w:rsidR="00F97D78" w:rsidRPr="003C06F9">
        <w:t xml:space="preserve"> «</w:t>
      </w:r>
      <w:r w:rsidRPr="003C06F9">
        <w:t>Расчеты с подотчетными лицами</w:t>
      </w:r>
      <w:r w:rsidR="00F97D78" w:rsidRPr="003C06F9">
        <w:t>»</w:t>
      </w:r>
      <w:r w:rsidR="003C06F9">
        <w:t xml:space="preserve"> </w:t>
      </w:r>
      <w:r w:rsidRPr="003C06F9">
        <w:t>и отражают в учете в валюте платежа и ее рублевом эквиваленте</w:t>
      </w:r>
      <w:r w:rsidR="003C06F9">
        <w:t xml:space="preserve"> </w:t>
      </w:r>
      <w:r w:rsidRPr="003C06F9">
        <w:t>по курсу Центрального банка РФ на момент выдачи.</w:t>
      </w:r>
    </w:p>
    <w:p w:rsidR="0007542C" w:rsidRPr="003C06F9" w:rsidRDefault="0007542C" w:rsidP="003C06F9">
      <w:pPr>
        <w:pStyle w:val="000"/>
        <w:widowControl w:val="0"/>
        <w:spacing w:line="360" w:lineRule="auto"/>
        <w:ind w:firstLine="709"/>
      </w:pPr>
      <w:r w:rsidRPr="003C06F9">
        <w:t xml:space="preserve">По возвращении из командировки и сдачи авансового отчета с приложением оправдательных документов задолженность подотчетных лиц списывают с Кредита счета 71 </w:t>
      </w:r>
      <w:r w:rsidR="00F97D78" w:rsidRPr="003C06F9">
        <w:t>«</w:t>
      </w:r>
      <w:r w:rsidRPr="003C06F9">
        <w:t>Расчеты с подотчетными лицами</w:t>
      </w:r>
      <w:r w:rsidR="00F97D78" w:rsidRPr="003C06F9">
        <w:t>»</w:t>
      </w:r>
      <w:r w:rsidRPr="003C06F9">
        <w:t xml:space="preserve"> в Дебет счета 26 </w:t>
      </w:r>
      <w:r w:rsidR="00F97D78" w:rsidRPr="003C06F9">
        <w:t>«</w:t>
      </w:r>
      <w:r w:rsidRPr="003C06F9">
        <w:t>Общехозяйственные расходы</w:t>
      </w:r>
      <w:r w:rsidR="00F97D78" w:rsidRPr="003C06F9">
        <w:t>»</w:t>
      </w:r>
      <w:r w:rsidRPr="003C06F9">
        <w:t xml:space="preserve"> и других счетов (в зависимости от вида расходов) по курсу на день представления отчета. При изменении за период командировки курсов валют курсовую разницу списывают на счет 80 </w:t>
      </w:r>
      <w:r w:rsidR="00F97D78" w:rsidRPr="003C06F9">
        <w:t>«</w:t>
      </w:r>
      <w:r w:rsidRPr="003C06F9">
        <w:t>Прибыли и убытки</w:t>
      </w:r>
      <w:r w:rsidR="00F97D78" w:rsidRPr="003C06F9">
        <w:t>»</w:t>
      </w:r>
      <w:r w:rsidRPr="003C06F9">
        <w:t xml:space="preserve">: положительную — на прибыль (Дебет счета 71 </w:t>
      </w:r>
      <w:r w:rsidR="00F97D78" w:rsidRPr="003C06F9">
        <w:t>«</w:t>
      </w:r>
      <w:r w:rsidRPr="003C06F9">
        <w:t>Расчеты с подотчетными лицами</w:t>
      </w:r>
      <w:r w:rsidR="00F97D78" w:rsidRPr="003C06F9">
        <w:t>»</w:t>
      </w:r>
      <w:r w:rsidRPr="003C06F9">
        <w:t xml:space="preserve">, Кредит счета 80 </w:t>
      </w:r>
      <w:r w:rsidR="00F97D78" w:rsidRPr="003C06F9">
        <w:t>«</w:t>
      </w:r>
      <w:r w:rsidRPr="003C06F9">
        <w:t>Прибыли и убытки</w:t>
      </w:r>
      <w:r w:rsidR="00F97D78" w:rsidRPr="003C06F9">
        <w:t>»</w:t>
      </w:r>
      <w:r w:rsidRPr="003C06F9">
        <w:t xml:space="preserve">), отрицательную — на убыток (Дебет счета 80 </w:t>
      </w:r>
      <w:r w:rsidR="00F97D78" w:rsidRPr="003C06F9">
        <w:t>«</w:t>
      </w:r>
      <w:r w:rsidRPr="003C06F9">
        <w:t>Прибыли и убытки</w:t>
      </w:r>
      <w:r w:rsidR="00F97D78" w:rsidRPr="003C06F9">
        <w:t>»</w:t>
      </w:r>
      <w:r w:rsidRPr="003C06F9">
        <w:t xml:space="preserve">, Кредит счета 71 </w:t>
      </w:r>
      <w:r w:rsidR="00F97D78" w:rsidRPr="003C06F9">
        <w:t>«</w:t>
      </w:r>
      <w:r w:rsidRPr="003C06F9">
        <w:t>Расчеты с подотчетными лицами</w:t>
      </w:r>
      <w:r w:rsidR="00F97D78" w:rsidRPr="003C06F9">
        <w:t>»</w:t>
      </w:r>
      <w:r w:rsidRPr="003C06F9">
        <w:t xml:space="preserve">). </w:t>
      </w:r>
    </w:p>
    <w:p w:rsidR="0007542C" w:rsidRPr="003C06F9" w:rsidRDefault="0007542C" w:rsidP="003C06F9">
      <w:pPr>
        <w:pStyle w:val="2"/>
        <w:widowControl w:val="0"/>
        <w:spacing w:line="360" w:lineRule="auto"/>
        <w:ind w:firstLine="709"/>
        <w:jc w:val="both"/>
      </w:pPr>
      <w:r w:rsidRPr="003C06F9">
        <w:t>Авансовый отчет является первым накопителем проводок. Учитывая трудоемкость бухгалтерской обработки авансовых отчетов в рыночных условиях к авансовому отчету прикладывается Справка-расшифровка.</w:t>
      </w:r>
    </w:p>
    <w:p w:rsidR="0007542C" w:rsidRPr="003C06F9" w:rsidRDefault="0007542C" w:rsidP="003C06F9">
      <w:pPr>
        <w:pStyle w:val="311"/>
        <w:widowControl w:val="0"/>
        <w:tabs>
          <w:tab w:val="left" w:pos="0"/>
        </w:tabs>
        <w:spacing w:line="360" w:lineRule="auto"/>
        <w:ind w:firstLine="709"/>
      </w:pPr>
      <w:r w:rsidRPr="003C06F9">
        <w:t xml:space="preserve">Способ дальнейшей обработки авансовых отчетов прямо зависит от количества отчетов в течение месяца. По мере обработки кассовых отчетов </w:t>
      </w:r>
      <w:r w:rsidR="00F97D78" w:rsidRPr="003C06F9">
        <w:t xml:space="preserve">выданные </w:t>
      </w:r>
      <w:r w:rsidRPr="003C06F9">
        <w:t xml:space="preserve">суммы отражаются в соответствующих карточках (по фамилии подотчетного лица) по Дебету счета 71 </w:t>
      </w:r>
      <w:r w:rsidR="00F97D78" w:rsidRPr="003C06F9">
        <w:t>«</w:t>
      </w:r>
      <w:r w:rsidRPr="003C06F9">
        <w:t>Расчеты с подотчетными лицами</w:t>
      </w:r>
      <w:r w:rsidR="00F97D78" w:rsidRPr="003C06F9">
        <w:t>»</w:t>
      </w:r>
      <w:r w:rsidRPr="003C06F9">
        <w:t xml:space="preserve"> с Кредита счета 50 </w:t>
      </w:r>
      <w:r w:rsidR="00F97D78" w:rsidRPr="003C06F9">
        <w:t>«</w:t>
      </w:r>
      <w:r w:rsidRPr="003C06F9">
        <w:t>Касса</w:t>
      </w:r>
      <w:r w:rsidR="00F97D78" w:rsidRPr="003C06F9">
        <w:t>»</w:t>
      </w:r>
      <w:r w:rsidRPr="003C06F9">
        <w:t>, а по мере поступления авансовых</w:t>
      </w:r>
      <w:r w:rsidR="003C06F9">
        <w:t xml:space="preserve"> </w:t>
      </w:r>
      <w:r w:rsidRPr="003C06F9">
        <w:t xml:space="preserve">отчетов частные суммы из итоговой строки Справки-расшифровки заносятся в карточки с Кредита счета 71 </w:t>
      </w:r>
      <w:r w:rsidR="00F97D78" w:rsidRPr="003C06F9">
        <w:t>«</w:t>
      </w:r>
      <w:r w:rsidRPr="003C06F9">
        <w:t>Расчеты с подотчетными лицами</w:t>
      </w:r>
      <w:r w:rsidR="00F97D78" w:rsidRPr="003C06F9">
        <w:t>»</w:t>
      </w:r>
      <w:r w:rsidRPr="003C06F9">
        <w:t xml:space="preserve"> в Дебет соответствующих счетов по строке соответствующей номеру авансового отчета. Списание согласно отчета задолженности подотчетного лица при наличии документов на оплату и приход оформляется проводками: Дебет счета 04 «Нематериальные активы» Кредит счета 71 </w:t>
      </w:r>
      <w:r w:rsidR="00F97D78" w:rsidRPr="003C06F9">
        <w:t>«</w:t>
      </w:r>
      <w:r w:rsidRPr="003C06F9">
        <w:t>Расчеты с подотчетными лицами</w:t>
      </w:r>
      <w:r w:rsidR="00F97D78" w:rsidRPr="003C06F9">
        <w:t>»</w:t>
      </w:r>
      <w:r w:rsidRPr="003C06F9">
        <w:t xml:space="preserve"> – нематериальных активов; Дебет счета 07 «Оборудование к установке» Кредит счета 71 </w:t>
      </w:r>
      <w:r w:rsidR="00F97D78" w:rsidRPr="003C06F9">
        <w:t>«</w:t>
      </w:r>
      <w:r w:rsidRPr="003C06F9">
        <w:t>Расчеты с подотчетными лицами</w:t>
      </w:r>
      <w:r w:rsidR="00F97D78" w:rsidRPr="003C06F9">
        <w:t xml:space="preserve">» </w:t>
      </w:r>
      <w:r w:rsidRPr="003C06F9">
        <w:t xml:space="preserve">- оборудования; Дебет счета 10 «Материалы» Кредит счета 71 </w:t>
      </w:r>
      <w:r w:rsidR="00F97D78" w:rsidRPr="003C06F9">
        <w:t>«</w:t>
      </w:r>
      <w:r w:rsidRPr="003C06F9">
        <w:t>Расчеты с подотчетными лицами</w:t>
      </w:r>
      <w:r w:rsidR="00F97D78" w:rsidRPr="003C06F9">
        <w:t>»</w:t>
      </w:r>
      <w:r w:rsidRPr="003C06F9">
        <w:t xml:space="preserve"> – материалов; Дебет счета 12 «Малоценные и быстроизнашивающиеся предметы» Кредит счета 71 </w:t>
      </w:r>
      <w:r w:rsidR="00F97D78" w:rsidRPr="003C06F9">
        <w:t>«</w:t>
      </w:r>
      <w:r w:rsidRPr="003C06F9">
        <w:t>Расчеты с подотчетными лицами</w:t>
      </w:r>
      <w:r w:rsidR="00F97D78" w:rsidRPr="003C06F9">
        <w:t>»</w:t>
      </w:r>
      <w:r w:rsidRPr="003C06F9">
        <w:t xml:space="preserve"> – малоценных и быстроизнашивающихся предметов. Возвращенные в кассу остатки неиспользованных сумм списывают с подотчетных лиц в Дебет счетов: 50 </w:t>
      </w:r>
      <w:r w:rsidR="00F97D78" w:rsidRPr="003C06F9">
        <w:t>«</w:t>
      </w:r>
      <w:r w:rsidRPr="003C06F9">
        <w:t>Касса</w:t>
      </w:r>
      <w:r w:rsidR="00F97D78" w:rsidRPr="003C06F9">
        <w:t>»</w:t>
      </w:r>
      <w:r w:rsidRPr="003C06F9">
        <w:t xml:space="preserve">, 51 «Расчетный счет», 52 «Валютный счет», 55 «Специальные счета в банках». </w:t>
      </w:r>
    </w:p>
    <w:p w:rsidR="0007542C" w:rsidRPr="003C06F9" w:rsidRDefault="0007542C" w:rsidP="003C06F9">
      <w:pPr>
        <w:pStyle w:val="2"/>
        <w:widowControl w:val="0"/>
        <w:spacing w:line="360" w:lineRule="auto"/>
        <w:ind w:firstLine="709"/>
        <w:jc w:val="both"/>
      </w:pPr>
      <w:r w:rsidRPr="003C06F9">
        <w:t xml:space="preserve">По окончании отчетного месяца подводятся итоги во всех открытых карточках. После этого данные строки </w:t>
      </w:r>
      <w:r w:rsidR="00F97D78" w:rsidRPr="003C06F9">
        <w:t>«</w:t>
      </w:r>
      <w:r w:rsidRPr="003C06F9">
        <w:t>Итого за месяц</w:t>
      </w:r>
      <w:r w:rsidR="00F97D78" w:rsidRPr="003C06F9">
        <w:t>»</w:t>
      </w:r>
      <w:r w:rsidRPr="003C06F9">
        <w:t xml:space="preserve"> из каждой карточки заносят отдельной строкой в сальдо-оборотную ведомость счета 71 </w:t>
      </w:r>
      <w:r w:rsidR="00F97D78" w:rsidRPr="003C06F9">
        <w:t>«</w:t>
      </w:r>
      <w:r w:rsidRPr="003C06F9">
        <w:t>Расчеты с подотчетными лицами</w:t>
      </w:r>
      <w:r w:rsidR="00F97D78" w:rsidRPr="003C06F9">
        <w:t>»</w:t>
      </w:r>
      <w:r w:rsidRPr="003C06F9">
        <w:t xml:space="preserve"> и подводят в ведомости общий итог за месяц. Поскольку счет 71 </w:t>
      </w:r>
      <w:r w:rsidR="00F97D78" w:rsidRPr="003C06F9">
        <w:t>«</w:t>
      </w:r>
      <w:r w:rsidRPr="003C06F9">
        <w:t>Расчеты с подотчетными лицами</w:t>
      </w:r>
      <w:r w:rsidR="00F97D78" w:rsidRPr="003C06F9">
        <w:t>»</w:t>
      </w:r>
      <w:r w:rsidRPr="003C06F9">
        <w:t xml:space="preserve"> пассивно-активный сальдо может быть одновременно и по дебету и по кредиту. После этого подводятся итоги по всем графам каждого листа сальдо-оборотной ведомости и выводятся итоги по всей сальдо-оборотной ведомости (по каждой графе). Ежемесячные данные строки </w:t>
      </w:r>
      <w:r w:rsidR="00F97D78" w:rsidRPr="003C06F9">
        <w:t>«</w:t>
      </w:r>
      <w:r w:rsidRPr="003C06F9">
        <w:t>Итого за месяц</w:t>
      </w:r>
      <w:r w:rsidR="00F97D78" w:rsidRPr="003C06F9">
        <w:t>»</w:t>
      </w:r>
      <w:r w:rsidRPr="003C06F9">
        <w:t xml:space="preserve"> по сальдо-оборотной ведомости переносятся в регистр счета 71</w:t>
      </w:r>
      <w:r w:rsidR="00F97D78" w:rsidRPr="003C06F9">
        <w:t xml:space="preserve"> «</w:t>
      </w:r>
      <w:r w:rsidRPr="003C06F9">
        <w:t>Расчеты с подотчетными лицами</w:t>
      </w:r>
      <w:r w:rsidR="00F97D78" w:rsidRPr="003C06F9">
        <w:t>»</w:t>
      </w:r>
      <w:r w:rsidRPr="003C06F9">
        <w:t>.</w:t>
      </w:r>
    </w:p>
    <w:p w:rsidR="0007542C" w:rsidRPr="003C06F9" w:rsidRDefault="0007542C" w:rsidP="003C06F9">
      <w:pPr>
        <w:pStyle w:val="2"/>
        <w:widowControl w:val="0"/>
        <w:spacing w:line="360" w:lineRule="auto"/>
        <w:ind w:firstLine="709"/>
        <w:jc w:val="both"/>
      </w:pPr>
      <w:r w:rsidRPr="003C06F9">
        <w:t>Операции по расчетам с подотчетными лицами находят свое отражение в следующих бухгалтерских регистрах:</w:t>
      </w:r>
    </w:p>
    <w:p w:rsidR="0007542C" w:rsidRPr="003C06F9" w:rsidRDefault="0007542C" w:rsidP="003C06F9">
      <w:pPr>
        <w:pStyle w:val="311"/>
        <w:widowControl w:val="0"/>
        <w:numPr>
          <w:ilvl w:val="0"/>
          <w:numId w:val="16"/>
        </w:numPr>
        <w:tabs>
          <w:tab w:val="clear" w:pos="360"/>
          <w:tab w:val="left" w:pos="0"/>
          <w:tab w:val="num" w:pos="284"/>
          <w:tab w:val="left" w:pos="1134"/>
        </w:tabs>
        <w:spacing w:line="360" w:lineRule="auto"/>
        <w:ind w:firstLine="709"/>
      </w:pPr>
      <w:r w:rsidRPr="003C06F9">
        <w:t>журнал-ордер № 7, объединяющий в себе аналитический и синтетический учет расчетов с подотчетными лицами (при журнально-ордерной форме учета);</w:t>
      </w:r>
    </w:p>
    <w:p w:rsidR="0007542C" w:rsidRPr="003C06F9" w:rsidRDefault="0007542C" w:rsidP="003C06F9">
      <w:pPr>
        <w:pStyle w:val="311"/>
        <w:widowControl w:val="0"/>
        <w:numPr>
          <w:ilvl w:val="0"/>
          <w:numId w:val="16"/>
        </w:numPr>
        <w:tabs>
          <w:tab w:val="clear" w:pos="360"/>
          <w:tab w:val="left" w:pos="0"/>
          <w:tab w:val="num" w:pos="284"/>
          <w:tab w:val="left" w:pos="1134"/>
        </w:tabs>
        <w:spacing w:line="360" w:lineRule="auto"/>
        <w:ind w:firstLine="709"/>
      </w:pPr>
      <w:r w:rsidRPr="003C06F9">
        <w:t>главная книга;</w:t>
      </w:r>
    </w:p>
    <w:p w:rsidR="0007542C" w:rsidRPr="003C06F9" w:rsidRDefault="0007542C" w:rsidP="003C06F9">
      <w:pPr>
        <w:pStyle w:val="311"/>
        <w:widowControl w:val="0"/>
        <w:numPr>
          <w:ilvl w:val="0"/>
          <w:numId w:val="16"/>
        </w:numPr>
        <w:tabs>
          <w:tab w:val="clear" w:pos="360"/>
          <w:tab w:val="left" w:pos="0"/>
          <w:tab w:val="num" w:pos="284"/>
          <w:tab w:val="left" w:pos="1134"/>
        </w:tabs>
        <w:spacing w:line="360" w:lineRule="auto"/>
        <w:ind w:firstLine="709"/>
      </w:pPr>
      <w:r w:rsidRPr="003C06F9">
        <w:t>иные регистры аналитического и синтетического учета расчетов с подотчетными лицами, в зависимости от принятой на предприятии форме счетоводства.</w:t>
      </w:r>
    </w:p>
    <w:p w:rsidR="0007542C" w:rsidRPr="003C06F9" w:rsidRDefault="0007542C" w:rsidP="003C06F9">
      <w:pPr>
        <w:widowControl w:val="0"/>
        <w:spacing w:after="0" w:line="360" w:lineRule="auto"/>
        <w:ind w:firstLine="709"/>
        <w:jc w:val="both"/>
        <w:rPr>
          <w:rFonts w:ascii="Times New Roman" w:hAnsi="Times New Roman"/>
          <w:sz w:val="28"/>
        </w:rPr>
      </w:pPr>
      <w:r w:rsidRPr="003C06F9">
        <w:rPr>
          <w:rFonts w:ascii="Times New Roman" w:hAnsi="Times New Roman"/>
          <w:sz w:val="28"/>
        </w:rPr>
        <w:t>Для обобщения информации о всех вид</w:t>
      </w:r>
      <w:r w:rsidR="00F97D78" w:rsidRPr="003C06F9">
        <w:rPr>
          <w:rFonts w:ascii="Times New Roman" w:hAnsi="Times New Roman"/>
          <w:sz w:val="28"/>
        </w:rPr>
        <w:t>ах</w:t>
      </w:r>
      <w:r w:rsidRPr="003C06F9">
        <w:rPr>
          <w:rFonts w:ascii="Times New Roman" w:hAnsi="Times New Roman"/>
          <w:sz w:val="28"/>
        </w:rPr>
        <w:t xml:space="preserve"> расчетов с персоналом</w:t>
      </w:r>
      <w:r w:rsidR="00526CD0" w:rsidRPr="003C06F9">
        <w:rPr>
          <w:rFonts w:ascii="Times New Roman" w:hAnsi="Times New Roman"/>
          <w:sz w:val="28"/>
          <w:szCs w:val="28"/>
        </w:rPr>
        <w:t xml:space="preserve"> ФАКБ</w:t>
      </w:r>
      <w:r w:rsidR="003C06F9">
        <w:rPr>
          <w:rFonts w:ascii="Times New Roman" w:hAnsi="Times New Roman"/>
          <w:sz w:val="28"/>
          <w:szCs w:val="28"/>
        </w:rPr>
        <w:t xml:space="preserve"> </w:t>
      </w:r>
      <w:r w:rsidR="00526CD0" w:rsidRPr="003C06F9">
        <w:rPr>
          <w:rFonts w:ascii="Times New Roman" w:hAnsi="Times New Roman"/>
          <w:sz w:val="28"/>
          <w:szCs w:val="28"/>
        </w:rPr>
        <w:t>«Славянский Банк» в г. Рязань</w:t>
      </w:r>
      <w:r w:rsidR="003C06F9">
        <w:rPr>
          <w:rFonts w:ascii="Times New Roman" w:hAnsi="Times New Roman"/>
          <w:sz w:val="28"/>
          <w:szCs w:val="28"/>
        </w:rPr>
        <w:t xml:space="preserve"> </w:t>
      </w:r>
      <w:r w:rsidRPr="003C06F9">
        <w:rPr>
          <w:rFonts w:ascii="Times New Roman" w:hAnsi="Times New Roman"/>
          <w:sz w:val="28"/>
        </w:rPr>
        <w:t>по ссудам</w:t>
      </w:r>
      <w:r w:rsidR="00F97D78" w:rsidRPr="003C06F9">
        <w:rPr>
          <w:rFonts w:ascii="Times New Roman" w:hAnsi="Times New Roman"/>
          <w:sz w:val="28"/>
        </w:rPr>
        <w:t>,</w:t>
      </w:r>
      <w:r w:rsidRPr="003C06F9">
        <w:rPr>
          <w:rFonts w:ascii="Times New Roman" w:hAnsi="Times New Roman"/>
          <w:sz w:val="28"/>
        </w:rPr>
        <w:t xml:space="preserve"> выданным работникам предприятия, по удержаниям за хищения и недостачи, кроме оплаты труда - предназначен счет 73 </w:t>
      </w:r>
      <w:r w:rsidR="00F97D78" w:rsidRPr="003C06F9">
        <w:rPr>
          <w:rFonts w:ascii="Times New Roman" w:hAnsi="Times New Roman"/>
          <w:sz w:val="28"/>
        </w:rPr>
        <w:t>«</w:t>
      </w:r>
      <w:r w:rsidRPr="003C06F9">
        <w:rPr>
          <w:rFonts w:ascii="Times New Roman" w:hAnsi="Times New Roman"/>
          <w:sz w:val="28"/>
        </w:rPr>
        <w:t>Расчеты с персоналом по прочим операциям</w:t>
      </w:r>
      <w:r w:rsidR="00F97D78" w:rsidRPr="003C06F9">
        <w:rPr>
          <w:rFonts w:ascii="Times New Roman" w:hAnsi="Times New Roman"/>
          <w:sz w:val="28"/>
        </w:rPr>
        <w:t>»</w:t>
      </w:r>
      <w:r w:rsidRPr="003C06F9">
        <w:rPr>
          <w:rFonts w:ascii="Times New Roman" w:hAnsi="Times New Roman"/>
          <w:sz w:val="28"/>
        </w:rPr>
        <w:t>.</w:t>
      </w:r>
    </w:p>
    <w:p w:rsidR="0007542C" w:rsidRPr="003C06F9" w:rsidRDefault="0007542C" w:rsidP="003C06F9">
      <w:pPr>
        <w:widowControl w:val="0"/>
        <w:spacing w:after="0" w:line="360" w:lineRule="auto"/>
        <w:ind w:firstLine="709"/>
        <w:jc w:val="both"/>
        <w:rPr>
          <w:rFonts w:ascii="Times New Roman" w:hAnsi="Times New Roman"/>
          <w:sz w:val="28"/>
        </w:rPr>
      </w:pPr>
      <w:r w:rsidRPr="003C06F9">
        <w:rPr>
          <w:rFonts w:ascii="Times New Roman" w:hAnsi="Times New Roman"/>
          <w:sz w:val="28"/>
        </w:rPr>
        <w:t xml:space="preserve">Счет 73 </w:t>
      </w:r>
      <w:r w:rsidR="00F97D78" w:rsidRPr="003C06F9">
        <w:rPr>
          <w:rFonts w:ascii="Times New Roman" w:hAnsi="Times New Roman"/>
          <w:sz w:val="28"/>
        </w:rPr>
        <w:t>«</w:t>
      </w:r>
      <w:r w:rsidRPr="003C06F9">
        <w:rPr>
          <w:rFonts w:ascii="Times New Roman" w:hAnsi="Times New Roman"/>
          <w:sz w:val="28"/>
        </w:rPr>
        <w:t>Расчеты с персоналом по прочим операциям</w:t>
      </w:r>
      <w:r w:rsidR="00F97D78" w:rsidRPr="003C06F9">
        <w:rPr>
          <w:rFonts w:ascii="Times New Roman" w:hAnsi="Times New Roman"/>
          <w:sz w:val="28"/>
        </w:rPr>
        <w:t>»</w:t>
      </w:r>
      <w:r w:rsidRPr="003C06F9">
        <w:rPr>
          <w:rFonts w:ascii="Times New Roman" w:hAnsi="Times New Roman"/>
          <w:sz w:val="28"/>
        </w:rPr>
        <w:t xml:space="preserve"> - активный, учет ведется в журнале-ордере № 8. К счету открывается необходимое количество субсчетов: 73-2 </w:t>
      </w:r>
      <w:r w:rsidR="009E272C" w:rsidRPr="003C06F9">
        <w:rPr>
          <w:rFonts w:ascii="Times New Roman" w:hAnsi="Times New Roman"/>
          <w:sz w:val="28"/>
        </w:rPr>
        <w:t>«</w:t>
      </w:r>
      <w:r w:rsidRPr="003C06F9">
        <w:rPr>
          <w:rFonts w:ascii="Times New Roman" w:hAnsi="Times New Roman"/>
          <w:sz w:val="28"/>
        </w:rPr>
        <w:t>Расчеты по предоставленным займам</w:t>
      </w:r>
      <w:r w:rsidR="009E272C" w:rsidRPr="003C06F9">
        <w:rPr>
          <w:rFonts w:ascii="Times New Roman" w:hAnsi="Times New Roman"/>
          <w:sz w:val="28"/>
        </w:rPr>
        <w:t>»</w:t>
      </w:r>
      <w:r w:rsidRPr="003C06F9">
        <w:rPr>
          <w:rFonts w:ascii="Times New Roman" w:hAnsi="Times New Roman"/>
          <w:sz w:val="28"/>
        </w:rPr>
        <w:t xml:space="preserve">, 73-3 </w:t>
      </w:r>
      <w:r w:rsidR="009E272C" w:rsidRPr="003C06F9">
        <w:rPr>
          <w:rFonts w:ascii="Times New Roman" w:hAnsi="Times New Roman"/>
          <w:sz w:val="28"/>
        </w:rPr>
        <w:t>«</w:t>
      </w:r>
      <w:r w:rsidRPr="003C06F9">
        <w:rPr>
          <w:rFonts w:ascii="Times New Roman" w:hAnsi="Times New Roman"/>
          <w:sz w:val="28"/>
        </w:rPr>
        <w:t>Расчеты по возмещению материального ущерба</w:t>
      </w:r>
      <w:r w:rsidR="009E272C" w:rsidRPr="003C06F9">
        <w:rPr>
          <w:rFonts w:ascii="Times New Roman" w:hAnsi="Times New Roman"/>
          <w:sz w:val="28"/>
        </w:rPr>
        <w:t>»</w:t>
      </w:r>
      <w:r w:rsidRPr="003C06F9">
        <w:rPr>
          <w:rFonts w:ascii="Times New Roman" w:hAnsi="Times New Roman"/>
          <w:sz w:val="28"/>
        </w:rPr>
        <w:t>.</w:t>
      </w:r>
      <w:r w:rsidR="009E272C" w:rsidRPr="003C06F9">
        <w:rPr>
          <w:rFonts w:ascii="Times New Roman" w:hAnsi="Times New Roman"/>
          <w:sz w:val="28"/>
        </w:rPr>
        <w:t xml:space="preserve"> Субсчет 73-1 в бухгалтерских документах </w:t>
      </w:r>
      <w:r w:rsidR="00526CD0" w:rsidRPr="003C06F9">
        <w:rPr>
          <w:rFonts w:ascii="Times New Roman" w:hAnsi="Times New Roman"/>
          <w:sz w:val="28"/>
          <w:szCs w:val="28"/>
        </w:rPr>
        <w:t>ФАКБ</w:t>
      </w:r>
      <w:r w:rsidR="003C06F9">
        <w:rPr>
          <w:rFonts w:ascii="Times New Roman" w:hAnsi="Times New Roman"/>
          <w:sz w:val="28"/>
          <w:szCs w:val="28"/>
        </w:rPr>
        <w:t xml:space="preserve"> </w:t>
      </w:r>
      <w:r w:rsidR="00526CD0" w:rsidRPr="003C06F9">
        <w:rPr>
          <w:rFonts w:ascii="Times New Roman" w:hAnsi="Times New Roman"/>
          <w:sz w:val="28"/>
          <w:szCs w:val="28"/>
        </w:rPr>
        <w:t>«Славянский Банк» в г. Рязань</w:t>
      </w:r>
      <w:r w:rsidR="00526CD0" w:rsidRPr="003C06F9">
        <w:rPr>
          <w:rFonts w:ascii="Times New Roman" w:hAnsi="Times New Roman"/>
          <w:sz w:val="28"/>
        </w:rPr>
        <w:t xml:space="preserve"> </w:t>
      </w:r>
      <w:r w:rsidR="009E272C" w:rsidRPr="003C06F9">
        <w:rPr>
          <w:rFonts w:ascii="Times New Roman" w:hAnsi="Times New Roman"/>
          <w:sz w:val="28"/>
        </w:rPr>
        <w:t xml:space="preserve">не используется ввиду того, что в </w:t>
      </w:r>
      <w:r w:rsidR="00526CD0" w:rsidRPr="003C06F9">
        <w:rPr>
          <w:rFonts w:ascii="Times New Roman" w:hAnsi="Times New Roman"/>
          <w:sz w:val="28"/>
          <w:szCs w:val="28"/>
        </w:rPr>
        <w:t>ФАКБ</w:t>
      </w:r>
      <w:r w:rsidR="003C06F9">
        <w:rPr>
          <w:rFonts w:ascii="Times New Roman" w:hAnsi="Times New Roman"/>
          <w:sz w:val="28"/>
          <w:szCs w:val="28"/>
        </w:rPr>
        <w:t xml:space="preserve"> </w:t>
      </w:r>
      <w:r w:rsidR="00526CD0" w:rsidRPr="003C06F9">
        <w:rPr>
          <w:rFonts w:ascii="Times New Roman" w:hAnsi="Times New Roman"/>
          <w:sz w:val="28"/>
          <w:szCs w:val="28"/>
        </w:rPr>
        <w:t>«Славянский Банк» в г. Рязань</w:t>
      </w:r>
      <w:r w:rsidR="00526CD0" w:rsidRPr="003C06F9">
        <w:rPr>
          <w:rFonts w:ascii="Times New Roman" w:hAnsi="Times New Roman"/>
          <w:sz w:val="28"/>
        </w:rPr>
        <w:t xml:space="preserve"> </w:t>
      </w:r>
      <w:r w:rsidR="009E272C" w:rsidRPr="003C06F9">
        <w:rPr>
          <w:rFonts w:ascii="Times New Roman" w:hAnsi="Times New Roman"/>
          <w:sz w:val="28"/>
        </w:rPr>
        <w:t>все расчеты по подобным операциям проводятся за счет собственных средств, без привлечения средств иных банков.</w:t>
      </w:r>
    </w:p>
    <w:p w:rsidR="0007542C" w:rsidRPr="003C06F9" w:rsidRDefault="0007542C" w:rsidP="003C06F9">
      <w:pPr>
        <w:widowControl w:val="0"/>
        <w:spacing w:after="0" w:line="360" w:lineRule="auto"/>
        <w:ind w:firstLine="709"/>
        <w:jc w:val="both"/>
        <w:rPr>
          <w:rFonts w:ascii="Times New Roman" w:hAnsi="Times New Roman"/>
          <w:sz w:val="28"/>
        </w:rPr>
      </w:pPr>
      <w:r w:rsidRPr="003C06F9">
        <w:rPr>
          <w:rFonts w:ascii="Times New Roman" w:hAnsi="Times New Roman"/>
          <w:sz w:val="28"/>
        </w:rPr>
        <w:t xml:space="preserve">По дебету счета 73 </w:t>
      </w:r>
      <w:r w:rsidR="009E272C" w:rsidRPr="003C06F9">
        <w:rPr>
          <w:rFonts w:ascii="Times New Roman" w:hAnsi="Times New Roman"/>
          <w:sz w:val="28"/>
        </w:rPr>
        <w:t>«</w:t>
      </w:r>
      <w:r w:rsidRPr="003C06F9">
        <w:rPr>
          <w:rFonts w:ascii="Times New Roman" w:hAnsi="Times New Roman"/>
          <w:sz w:val="28"/>
        </w:rPr>
        <w:t>Расчеты с персоналом по прочим операциям</w:t>
      </w:r>
      <w:r w:rsidR="009E272C" w:rsidRPr="003C06F9">
        <w:rPr>
          <w:rFonts w:ascii="Times New Roman" w:hAnsi="Times New Roman"/>
          <w:sz w:val="28"/>
        </w:rPr>
        <w:t>»</w:t>
      </w:r>
      <w:r w:rsidRPr="003C06F9">
        <w:rPr>
          <w:rFonts w:ascii="Times New Roman" w:hAnsi="Times New Roman"/>
          <w:sz w:val="28"/>
        </w:rPr>
        <w:t xml:space="preserve"> отражают задолженность работников за переданные им ценности и выданные ссуды, а по кредиту – списание этой задолженности.</w:t>
      </w:r>
    </w:p>
    <w:p w:rsidR="0007542C" w:rsidRPr="003C06F9" w:rsidRDefault="0007542C" w:rsidP="003C06F9">
      <w:pPr>
        <w:widowControl w:val="0"/>
        <w:spacing w:after="0" w:line="360" w:lineRule="auto"/>
        <w:ind w:firstLine="709"/>
        <w:jc w:val="both"/>
        <w:rPr>
          <w:rFonts w:ascii="Times New Roman" w:hAnsi="Times New Roman"/>
          <w:sz w:val="28"/>
        </w:rPr>
      </w:pPr>
      <w:r w:rsidRPr="003C06F9">
        <w:rPr>
          <w:rFonts w:ascii="Times New Roman" w:hAnsi="Times New Roman"/>
          <w:sz w:val="28"/>
        </w:rPr>
        <w:t>На субсчете 73-2 «Расчеты по предоставленным займам» учитывают</w:t>
      </w:r>
      <w:r w:rsidR="009E272C" w:rsidRPr="003C06F9">
        <w:rPr>
          <w:rFonts w:ascii="Times New Roman" w:hAnsi="Times New Roman"/>
          <w:sz w:val="28"/>
        </w:rPr>
        <w:t>ся</w:t>
      </w:r>
      <w:r w:rsidR="003C06F9">
        <w:rPr>
          <w:rFonts w:ascii="Times New Roman" w:hAnsi="Times New Roman"/>
          <w:sz w:val="28"/>
        </w:rPr>
        <w:t xml:space="preserve"> </w:t>
      </w:r>
      <w:r w:rsidRPr="003C06F9">
        <w:rPr>
          <w:rFonts w:ascii="Times New Roman" w:hAnsi="Times New Roman"/>
          <w:sz w:val="28"/>
        </w:rPr>
        <w:t>расчеты с работниками по предоставленным им займам (на индивидуальное жилищное строительство, приобретение садового домика</w:t>
      </w:r>
      <w:r w:rsidR="009E272C" w:rsidRPr="003C06F9">
        <w:rPr>
          <w:rFonts w:ascii="Times New Roman" w:hAnsi="Times New Roman"/>
          <w:sz w:val="28"/>
        </w:rPr>
        <w:t xml:space="preserve"> и прочее</w:t>
      </w:r>
      <w:r w:rsidRPr="003C06F9">
        <w:rPr>
          <w:rFonts w:ascii="Times New Roman" w:hAnsi="Times New Roman"/>
          <w:sz w:val="28"/>
        </w:rPr>
        <w:t xml:space="preserve">). По Дебету субсчета 73-2 «Расчеты по предоставленным займам» отражается сумма предоставленного работнику займа в корреспонденции со счетом 50 «Касса» или 51 «Расчетный счет». </w:t>
      </w:r>
    </w:p>
    <w:p w:rsidR="0007542C" w:rsidRPr="003C06F9" w:rsidRDefault="0007542C" w:rsidP="003C06F9">
      <w:pPr>
        <w:widowControl w:val="0"/>
        <w:spacing w:after="0" w:line="360" w:lineRule="auto"/>
        <w:ind w:firstLine="709"/>
        <w:jc w:val="both"/>
        <w:rPr>
          <w:rFonts w:ascii="Times New Roman" w:hAnsi="Times New Roman"/>
          <w:sz w:val="28"/>
        </w:rPr>
      </w:pPr>
      <w:r w:rsidRPr="003C06F9">
        <w:rPr>
          <w:rFonts w:ascii="Times New Roman" w:hAnsi="Times New Roman"/>
          <w:sz w:val="28"/>
        </w:rPr>
        <w:t xml:space="preserve">На сумму платежей, поступивших от работника–заемщика, субсчет 73-2 «Расчеты по предоставленным займам» кредитуется в корреспонденции со счетами 50 «Касса», 51 «Расчетный счет», 70 «Расчеты с персоналом по оплате труда» (в зависимости от принятого порядка платежа). На субсчете 73-3 </w:t>
      </w:r>
      <w:r w:rsidR="009E272C" w:rsidRPr="003C06F9">
        <w:rPr>
          <w:rFonts w:ascii="Times New Roman" w:hAnsi="Times New Roman"/>
          <w:sz w:val="28"/>
        </w:rPr>
        <w:t>«</w:t>
      </w:r>
      <w:r w:rsidRPr="003C06F9">
        <w:rPr>
          <w:rFonts w:ascii="Times New Roman" w:hAnsi="Times New Roman"/>
          <w:sz w:val="28"/>
        </w:rPr>
        <w:t>Расчеты по возмещению материального ущерба</w:t>
      </w:r>
      <w:r w:rsidR="009E272C" w:rsidRPr="003C06F9">
        <w:rPr>
          <w:rFonts w:ascii="Times New Roman" w:hAnsi="Times New Roman"/>
          <w:sz w:val="28"/>
        </w:rPr>
        <w:t>»</w:t>
      </w:r>
      <w:r w:rsidRPr="003C06F9">
        <w:rPr>
          <w:rFonts w:ascii="Times New Roman" w:hAnsi="Times New Roman"/>
          <w:sz w:val="28"/>
        </w:rPr>
        <w:t xml:space="preserve"> учитывают расчеты по возмещению материального ущерба, причиненного работником </w:t>
      </w:r>
      <w:r w:rsidR="00526CD0" w:rsidRPr="003C06F9">
        <w:rPr>
          <w:rFonts w:ascii="Times New Roman" w:hAnsi="Times New Roman"/>
          <w:sz w:val="28"/>
          <w:szCs w:val="28"/>
        </w:rPr>
        <w:t>ФАКБ</w:t>
      </w:r>
      <w:r w:rsidR="003C06F9">
        <w:rPr>
          <w:rFonts w:ascii="Times New Roman" w:hAnsi="Times New Roman"/>
          <w:sz w:val="28"/>
          <w:szCs w:val="28"/>
        </w:rPr>
        <w:t xml:space="preserve"> </w:t>
      </w:r>
      <w:r w:rsidR="00526CD0" w:rsidRPr="003C06F9">
        <w:rPr>
          <w:rFonts w:ascii="Times New Roman" w:hAnsi="Times New Roman"/>
          <w:sz w:val="28"/>
          <w:szCs w:val="28"/>
        </w:rPr>
        <w:t>«Славянский Банк» в г. Рязань</w:t>
      </w:r>
      <w:r w:rsidR="00526CD0" w:rsidRPr="003C06F9">
        <w:rPr>
          <w:rFonts w:ascii="Times New Roman" w:hAnsi="Times New Roman"/>
          <w:sz w:val="28"/>
        </w:rPr>
        <w:t xml:space="preserve"> </w:t>
      </w:r>
      <w:r w:rsidRPr="003C06F9">
        <w:rPr>
          <w:rFonts w:ascii="Times New Roman" w:hAnsi="Times New Roman"/>
          <w:sz w:val="28"/>
        </w:rPr>
        <w:t>в результате хищения и недостач материальных</w:t>
      </w:r>
      <w:r w:rsidR="009E272C" w:rsidRPr="003C06F9">
        <w:rPr>
          <w:rFonts w:ascii="Times New Roman" w:hAnsi="Times New Roman"/>
          <w:sz w:val="28"/>
        </w:rPr>
        <w:t xml:space="preserve"> средств</w:t>
      </w:r>
      <w:r w:rsidRPr="003C06F9">
        <w:rPr>
          <w:rFonts w:ascii="Times New Roman" w:hAnsi="Times New Roman"/>
          <w:sz w:val="28"/>
        </w:rPr>
        <w:t xml:space="preserve">, а также по возмещению других видов ущерба. </w:t>
      </w:r>
    </w:p>
    <w:p w:rsidR="0007542C" w:rsidRPr="003C06F9" w:rsidRDefault="0007542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rPr>
        <w:t xml:space="preserve">В Дебет субсчета 73-3 </w:t>
      </w:r>
      <w:r w:rsidR="009E272C" w:rsidRPr="003C06F9">
        <w:rPr>
          <w:rFonts w:ascii="Times New Roman" w:hAnsi="Times New Roman"/>
          <w:sz w:val="28"/>
        </w:rPr>
        <w:t>«</w:t>
      </w:r>
      <w:r w:rsidRPr="003C06F9">
        <w:rPr>
          <w:rFonts w:ascii="Times New Roman" w:hAnsi="Times New Roman"/>
          <w:sz w:val="28"/>
        </w:rPr>
        <w:t>Расчеты по возмещению материального ущерба</w:t>
      </w:r>
      <w:r w:rsidR="009E272C" w:rsidRPr="003C06F9">
        <w:rPr>
          <w:rFonts w:ascii="Times New Roman" w:hAnsi="Times New Roman"/>
          <w:sz w:val="28"/>
        </w:rPr>
        <w:t>»</w:t>
      </w:r>
      <w:r w:rsidRPr="003C06F9">
        <w:rPr>
          <w:rFonts w:ascii="Times New Roman" w:hAnsi="Times New Roman"/>
          <w:sz w:val="28"/>
        </w:rPr>
        <w:t xml:space="preserve"> относятся суммы, подлежащие взысканию с виновных лиц, с Кредита счетов 84 «Недостачи и потери от порчи ценностей» и 83 «Доходы будущих периодов» (за недостающие товарно-материальные ценности), 28 «Брак в производстве»</w:t>
      </w:r>
      <w:r w:rsidR="003C06F9">
        <w:rPr>
          <w:rFonts w:ascii="Times New Roman" w:hAnsi="Times New Roman"/>
          <w:sz w:val="28"/>
        </w:rPr>
        <w:t xml:space="preserve"> </w:t>
      </w:r>
      <w:r w:rsidRPr="003C06F9">
        <w:rPr>
          <w:rFonts w:ascii="Times New Roman" w:hAnsi="Times New Roman"/>
          <w:sz w:val="28"/>
        </w:rPr>
        <w:t>(за</w:t>
      </w:r>
      <w:r w:rsidR="003C06F9">
        <w:rPr>
          <w:rFonts w:ascii="Times New Roman" w:hAnsi="Times New Roman"/>
          <w:sz w:val="28"/>
        </w:rPr>
        <w:t xml:space="preserve"> </w:t>
      </w:r>
      <w:r w:rsidRPr="003C06F9">
        <w:rPr>
          <w:rFonts w:ascii="Times New Roman" w:hAnsi="Times New Roman"/>
          <w:sz w:val="28"/>
        </w:rPr>
        <w:t>потери</w:t>
      </w:r>
      <w:r w:rsidR="003C06F9">
        <w:rPr>
          <w:rFonts w:ascii="Times New Roman" w:hAnsi="Times New Roman"/>
          <w:sz w:val="28"/>
        </w:rPr>
        <w:t xml:space="preserve"> </w:t>
      </w:r>
      <w:r w:rsidRPr="003C06F9">
        <w:rPr>
          <w:rFonts w:ascii="Times New Roman" w:hAnsi="Times New Roman"/>
          <w:sz w:val="28"/>
        </w:rPr>
        <w:t>от</w:t>
      </w:r>
      <w:r w:rsidR="003C06F9">
        <w:rPr>
          <w:rFonts w:ascii="Times New Roman" w:hAnsi="Times New Roman"/>
          <w:sz w:val="28"/>
        </w:rPr>
        <w:t xml:space="preserve"> </w:t>
      </w:r>
      <w:r w:rsidRPr="003C06F9">
        <w:rPr>
          <w:rFonts w:ascii="Times New Roman" w:hAnsi="Times New Roman"/>
          <w:sz w:val="28"/>
        </w:rPr>
        <w:t>брака</w:t>
      </w:r>
      <w:r w:rsidR="003C06F9">
        <w:rPr>
          <w:rFonts w:ascii="Times New Roman" w:hAnsi="Times New Roman"/>
          <w:sz w:val="28"/>
        </w:rPr>
        <w:t xml:space="preserve"> </w:t>
      </w:r>
      <w:r w:rsidRPr="003C06F9">
        <w:rPr>
          <w:rFonts w:ascii="Times New Roman" w:hAnsi="Times New Roman"/>
          <w:sz w:val="28"/>
        </w:rPr>
        <w:t>продукции).</w:t>
      </w:r>
      <w:r w:rsidR="003C06F9">
        <w:rPr>
          <w:rFonts w:ascii="Times New Roman" w:hAnsi="Times New Roman"/>
          <w:sz w:val="28"/>
        </w:rPr>
        <w:t xml:space="preserve"> </w:t>
      </w:r>
      <w:r w:rsidRPr="003C06F9">
        <w:rPr>
          <w:rFonts w:ascii="Times New Roman" w:hAnsi="Times New Roman"/>
          <w:sz w:val="28"/>
        </w:rPr>
        <w:t>По</w:t>
      </w:r>
      <w:r w:rsidR="003C06F9">
        <w:rPr>
          <w:rFonts w:ascii="Times New Roman" w:hAnsi="Times New Roman"/>
          <w:sz w:val="28"/>
        </w:rPr>
        <w:t xml:space="preserve"> </w:t>
      </w:r>
      <w:r w:rsidRPr="003C06F9">
        <w:rPr>
          <w:rFonts w:ascii="Times New Roman" w:hAnsi="Times New Roman"/>
          <w:sz w:val="28"/>
        </w:rPr>
        <w:t>Кредиту</w:t>
      </w:r>
      <w:r w:rsidR="003C06F9">
        <w:rPr>
          <w:rFonts w:ascii="Times New Roman" w:hAnsi="Times New Roman"/>
          <w:sz w:val="28"/>
        </w:rPr>
        <w:t xml:space="preserve"> </w:t>
      </w:r>
      <w:r w:rsidRPr="003C06F9">
        <w:rPr>
          <w:rFonts w:ascii="Times New Roman" w:hAnsi="Times New Roman"/>
          <w:sz w:val="28"/>
        </w:rPr>
        <w:t xml:space="preserve">субсчета </w:t>
      </w:r>
      <w:r w:rsidRPr="003C06F9">
        <w:rPr>
          <w:rFonts w:ascii="Times New Roman" w:hAnsi="Times New Roman"/>
          <w:sz w:val="28"/>
          <w:szCs w:val="28"/>
        </w:rPr>
        <w:t xml:space="preserve">73-3 </w:t>
      </w:r>
      <w:r w:rsidR="009E272C" w:rsidRPr="003C06F9">
        <w:rPr>
          <w:rFonts w:ascii="Times New Roman" w:hAnsi="Times New Roman"/>
          <w:sz w:val="28"/>
          <w:szCs w:val="28"/>
        </w:rPr>
        <w:t>«</w:t>
      </w:r>
      <w:r w:rsidRPr="003C06F9">
        <w:rPr>
          <w:rFonts w:ascii="Times New Roman" w:hAnsi="Times New Roman"/>
          <w:sz w:val="28"/>
          <w:szCs w:val="28"/>
        </w:rPr>
        <w:t>Расчеты по возмещению материального ущерба</w:t>
      </w:r>
      <w:r w:rsidR="009E272C" w:rsidRPr="003C06F9">
        <w:rPr>
          <w:rFonts w:ascii="Times New Roman" w:hAnsi="Times New Roman"/>
          <w:sz w:val="28"/>
          <w:szCs w:val="28"/>
        </w:rPr>
        <w:t>»</w:t>
      </w:r>
      <w:r w:rsidRPr="003C06F9">
        <w:rPr>
          <w:rFonts w:ascii="Times New Roman" w:hAnsi="Times New Roman"/>
          <w:sz w:val="28"/>
          <w:szCs w:val="28"/>
        </w:rPr>
        <w:t xml:space="preserve"> записи производятся в корреспонденции со счетами: 50 «Касса», 51 «Расчетный счет» – на суммы внесенных платежей; 70 «Расчеты с персоналом по оплате труда» – на суммы удержаний из заработной платы; 84 «Недостачи и потери от порчи ценностей» – на суммы списанных недостач при отказе во взыскании ввиду необоснованности иска. </w:t>
      </w:r>
    </w:p>
    <w:p w:rsidR="0007542C" w:rsidRPr="003C06F9" w:rsidRDefault="0007542C" w:rsidP="003C06F9">
      <w:pPr>
        <w:widowControl w:val="0"/>
        <w:spacing w:after="0" w:line="360" w:lineRule="auto"/>
        <w:ind w:firstLine="709"/>
        <w:jc w:val="both"/>
        <w:rPr>
          <w:rFonts w:ascii="Times New Roman" w:hAnsi="Times New Roman"/>
          <w:sz w:val="28"/>
        </w:rPr>
      </w:pPr>
      <w:r w:rsidRPr="003C06F9">
        <w:rPr>
          <w:rFonts w:ascii="Times New Roman" w:hAnsi="Times New Roman"/>
          <w:sz w:val="28"/>
        </w:rPr>
        <w:t xml:space="preserve">Аналитический учет счета 73 </w:t>
      </w:r>
      <w:r w:rsidR="009E272C" w:rsidRPr="003C06F9">
        <w:rPr>
          <w:rFonts w:ascii="Times New Roman" w:hAnsi="Times New Roman"/>
          <w:sz w:val="28"/>
        </w:rPr>
        <w:t>«</w:t>
      </w:r>
      <w:r w:rsidRPr="003C06F9">
        <w:rPr>
          <w:rFonts w:ascii="Times New Roman" w:hAnsi="Times New Roman"/>
          <w:sz w:val="28"/>
        </w:rPr>
        <w:t>Расчеты с персоналом по прочим операциям</w:t>
      </w:r>
      <w:r w:rsidR="009E272C" w:rsidRPr="003C06F9">
        <w:rPr>
          <w:rFonts w:ascii="Times New Roman" w:hAnsi="Times New Roman"/>
          <w:sz w:val="28"/>
        </w:rPr>
        <w:t>»</w:t>
      </w:r>
      <w:r w:rsidRPr="003C06F9">
        <w:rPr>
          <w:rFonts w:ascii="Times New Roman" w:hAnsi="Times New Roman"/>
          <w:sz w:val="28"/>
        </w:rPr>
        <w:t xml:space="preserve"> ведется по работникам предприятия. Учет операций по счету</w:t>
      </w:r>
      <w:r w:rsidR="003C06F9">
        <w:rPr>
          <w:rFonts w:ascii="Times New Roman" w:hAnsi="Times New Roman"/>
          <w:sz w:val="28"/>
        </w:rPr>
        <w:t xml:space="preserve"> </w:t>
      </w:r>
      <w:r w:rsidRPr="003C06F9">
        <w:rPr>
          <w:rFonts w:ascii="Times New Roman" w:hAnsi="Times New Roman"/>
          <w:sz w:val="28"/>
        </w:rPr>
        <w:t xml:space="preserve">выполняется по принципу </w:t>
      </w:r>
      <w:r w:rsidR="009E272C" w:rsidRPr="003C06F9">
        <w:rPr>
          <w:rFonts w:ascii="Times New Roman" w:hAnsi="Times New Roman"/>
          <w:sz w:val="28"/>
        </w:rPr>
        <w:t>«</w:t>
      </w:r>
      <w:r w:rsidRPr="003C06F9">
        <w:rPr>
          <w:rFonts w:ascii="Times New Roman" w:hAnsi="Times New Roman"/>
          <w:sz w:val="28"/>
        </w:rPr>
        <w:t>двойной записи</w:t>
      </w:r>
      <w:r w:rsidR="009E272C" w:rsidRPr="003C06F9">
        <w:rPr>
          <w:rFonts w:ascii="Times New Roman" w:hAnsi="Times New Roman"/>
          <w:sz w:val="28"/>
        </w:rPr>
        <w:t>»</w:t>
      </w:r>
      <w:r w:rsidRPr="003C06F9">
        <w:rPr>
          <w:rFonts w:ascii="Times New Roman" w:hAnsi="Times New Roman"/>
          <w:sz w:val="28"/>
        </w:rPr>
        <w:t>.</w:t>
      </w:r>
      <w:r w:rsidR="003C06F9">
        <w:rPr>
          <w:rFonts w:ascii="Times New Roman" w:hAnsi="Times New Roman"/>
          <w:sz w:val="28"/>
        </w:rPr>
        <w:t xml:space="preserve"> </w:t>
      </w:r>
      <w:r w:rsidRPr="003C06F9">
        <w:rPr>
          <w:rFonts w:ascii="Times New Roman" w:hAnsi="Times New Roman"/>
          <w:sz w:val="28"/>
        </w:rPr>
        <w:t xml:space="preserve">Итоговые данные из регистра переносятся в сводную сальдо-оборотную ведомость. </w:t>
      </w:r>
    </w:p>
    <w:p w:rsidR="00050FF3" w:rsidRPr="003C06F9" w:rsidRDefault="00050FF3"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rPr>
        <w:t xml:space="preserve">Анализ расчетной ведомости за октябрь месяц 2010 г. показал, что средняя начисленная заработная плата сотрудников </w:t>
      </w:r>
      <w:r w:rsidRPr="003C06F9">
        <w:rPr>
          <w:rFonts w:ascii="Times New Roman" w:hAnsi="Times New Roman"/>
          <w:sz w:val="28"/>
          <w:szCs w:val="28"/>
        </w:rPr>
        <w:t>Рязанского ФАКБ ЗАО «Славянский Банк» за октябрь месяц 2010 г., включая совместителей, составила</w:t>
      </w:r>
      <w:r w:rsidR="003C06F9">
        <w:rPr>
          <w:rFonts w:ascii="Times New Roman" w:hAnsi="Times New Roman"/>
          <w:sz w:val="28"/>
          <w:szCs w:val="28"/>
        </w:rPr>
        <w:t xml:space="preserve"> </w:t>
      </w:r>
      <w:r w:rsidRPr="003C06F9">
        <w:rPr>
          <w:rFonts w:ascii="Times New Roman" w:hAnsi="Times New Roman"/>
          <w:sz w:val="28"/>
          <w:szCs w:val="28"/>
        </w:rPr>
        <w:t xml:space="preserve">9842,52 руб. Совокупно было начислено 314960,77 р. За </w:t>
      </w:r>
      <w:r w:rsidR="00881EAD" w:rsidRPr="003C06F9">
        <w:rPr>
          <w:rFonts w:ascii="Times New Roman" w:hAnsi="Times New Roman"/>
          <w:sz w:val="28"/>
          <w:szCs w:val="28"/>
        </w:rPr>
        <w:t>вычетами</w:t>
      </w:r>
      <w:r w:rsidRPr="003C06F9">
        <w:rPr>
          <w:rFonts w:ascii="Times New Roman" w:hAnsi="Times New Roman"/>
          <w:sz w:val="28"/>
          <w:szCs w:val="28"/>
        </w:rPr>
        <w:t>, к выплате было представлено 233467,57 р., из них 214547,20 руб. было выплачено через систему банковских карт, а остальная сумма, равная заработной плате совместителя, была выплачена через бухгалтерию.</w:t>
      </w:r>
    </w:p>
    <w:p w:rsidR="00581FF0" w:rsidRPr="003C06F9" w:rsidRDefault="00581FF0" w:rsidP="003C06F9">
      <w:pPr>
        <w:widowControl w:val="0"/>
        <w:spacing w:after="0" w:line="360" w:lineRule="auto"/>
        <w:ind w:firstLine="709"/>
        <w:jc w:val="both"/>
        <w:rPr>
          <w:rFonts w:ascii="Times New Roman" w:hAnsi="Times New Roman"/>
          <w:sz w:val="28"/>
        </w:rPr>
      </w:pPr>
      <w:r w:rsidRPr="003C06F9">
        <w:rPr>
          <w:rFonts w:ascii="Times New Roman" w:hAnsi="Times New Roman"/>
          <w:sz w:val="28"/>
          <w:szCs w:val="28"/>
        </w:rPr>
        <w:t>Ведомость составлена по форме, заверена главным бухгалтером Рязанского ФАКБ</w:t>
      </w:r>
      <w:r w:rsidR="003C06F9">
        <w:rPr>
          <w:rFonts w:ascii="Times New Roman" w:hAnsi="Times New Roman"/>
          <w:sz w:val="28"/>
          <w:szCs w:val="28"/>
        </w:rPr>
        <w:t xml:space="preserve"> </w:t>
      </w:r>
      <w:r w:rsidRPr="003C06F9">
        <w:rPr>
          <w:rFonts w:ascii="Times New Roman" w:hAnsi="Times New Roman"/>
          <w:sz w:val="28"/>
          <w:szCs w:val="28"/>
        </w:rPr>
        <w:t xml:space="preserve">«Славянский Банк» и его заместителем. </w:t>
      </w:r>
    </w:p>
    <w:p w:rsidR="00232026" w:rsidRPr="003C06F9" w:rsidRDefault="00232026"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Сумма заработка каждого работника определяется делением суммы заработной платы, указанной в штатном расписании, на количество рабочих дней в месяце и умножением на количество дней, фактически отработанных данным работников в месяце, в соответствии с табелем учета рабочего времени.</w:t>
      </w:r>
      <w:r w:rsidR="00DD0541" w:rsidRPr="003C06F9">
        <w:rPr>
          <w:rFonts w:ascii="Times New Roman" w:hAnsi="Times New Roman"/>
          <w:sz w:val="28"/>
          <w:szCs w:val="28"/>
        </w:rPr>
        <w:t xml:space="preserve"> </w:t>
      </w:r>
      <w:r w:rsidRPr="003C06F9">
        <w:rPr>
          <w:rFonts w:ascii="Times New Roman" w:hAnsi="Times New Roman"/>
          <w:sz w:val="28"/>
          <w:szCs w:val="28"/>
        </w:rPr>
        <w:t>Расчеты по заработной плате осуществляются по расчетно-платежной ведомости (форма № Т-49), используемой как для начисления, так и для выдачи заработной платы; при расчетах с работником, уходящим в отпуск - по распоряжению о предоставлении отпуска. Эти документы заполняются на основании лицевых счетов. Аванс выдается по платежной ведомости (форма № Т-53).</w:t>
      </w:r>
    </w:p>
    <w:p w:rsidR="00526CD0" w:rsidRPr="003C06F9" w:rsidRDefault="00526CD0"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Так, за октябрь месяц 2010 г.</w:t>
      </w:r>
      <w:r w:rsidR="003C06F9">
        <w:rPr>
          <w:rFonts w:ascii="Times New Roman" w:hAnsi="Times New Roman"/>
          <w:sz w:val="28"/>
          <w:szCs w:val="28"/>
        </w:rPr>
        <w:t xml:space="preserve"> </w:t>
      </w:r>
      <w:r w:rsidRPr="003C06F9">
        <w:rPr>
          <w:rFonts w:ascii="Times New Roman" w:hAnsi="Times New Roman"/>
          <w:sz w:val="28"/>
        </w:rPr>
        <w:t xml:space="preserve">сотрудникам </w:t>
      </w:r>
      <w:r w:rsidRPr="003C06F9">
        <w:rPr>
          <w:rFonts w:ascii="Times New Roman" w:hAnsi="Times New Roman"/>
          <w:sz w:val="28"/>
          <w:szCs w:val="28"/>
        </w:rPr>
        <w:t>ФАКБ</w:t>
      </w:r>
      <w:r w:rsidR="003C06F9">
        <w:rPr>
          <w:rFonts w:ascii="Times New Roman" w:hAnsi="Times New Roman"/>
          <w:sz w:val="28"/>
          <w:szCs w:val="28"/>
        </w:rPr>
        <w:t xml:space="preserve"> </w:t>
      </w:r>
      <w:r w:rsidRPr="003C06F9">
        <w:rPr>
          <w:rFonts w:ascii="Times New Roman" w:hAnsi="Times New Roman"/>
          <w:sz w:val="28"/>
          <w:szCs w:val="28"/>
        </w:rPr>
        <w:t>«Славянский Банк» в г. Рязань были начислены следующие виды д</w:t>
      </w:r>
      <w:r w:rsidR="003C06F9">
        <w:rPr>
          <w:rFonts w:ascii="Times New Roman" w:hAnsi="Times New Roman"/>
          <w:sz w:val="28"/>
          <w:szCs w:val="28"/>
        </w:rPr>
        <w:t xml:space="preserve">оплат: за сверхурочную работу </w:t>
      </w:r>
      <w:r w:rsidRPr="003C06F9">
        <w:rPr>
          <w:rFonts w:ascii="Times New Roman" w:hAnsi="Times New Roman"/>
          <w:sz w:val="28"/>
          <w:szCs w:val="28"/>
        </w:rPr>
        <w:t>8 человек, оплата отпускных – 9 человек, доплата за совместительство -</w:t>
      </w:r>
      <w:r w:rsidR="003C06F9">
        <w:rPr>
          <w:rFonts w:ascii="Times New Roman" w:hAnsi="Times New Roman"/>
          <w:sz w:val="28"/>
          <w:szCs w:val="28"/>
        </w:rPr>
        <w:t xml:space="preserve"> </w:t>
      </w:r>
      <w:r w:rsidRPr="003C06F9">
        <w:rPr>
          <w:rFonts w:ascii="Times New Roman" w:hAnsi="Times New Roman"/>
          <w:sz w:val="28"/>
          <w:szCs w:val="28"/>
        </w:rPr>
        <w:t xml:space="preserve">человек. Иных доплат в октябре 2010 г. в пользу </w:t>
      </w:r>
      <w:r w:rsidRPr="003C06F9">
        <w:rPr>
          <w:rFonts w:ascii="Times New Roman" w:hAnsi="Times New Roman"/>
          <w:sz w:val="28"/>
        </w:rPr>
        <w:t xml:space="preserve">сотрудников </w:t>
      </w:r>
      <w:r w:rsidRPr="003C06F9">
        <w:rPr>
          <w:rFonts w:ascii="Times New Roman" w:hAnsi="Times New Roman"/>
          <w:sz w:val="28"/>
          <w:szCs w:val="28"/>
        </w:rPr>
        <w:t>Рязанского ФАКБ «Славянский Банк» не производилось. Вычеты составили 81493,20 руб. Из них удержания в пользу государства составляют 66946 руб.</w:t>
      </w:r>
    </w:p>
    <w:p w:rsidR="00232026" w:rsidRPr="003C06F9" w:rsidRDefault="00232026"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В ходе работы было установлено, что удержания из заработной платы работников </w:t>
      </w:r>
      <w:r w:rsidR="00526CD0" w:rsidRPr="003C06F9">
        <w:rPr>
          <w:rFonts w:ascii="Times New Roman" w:hAnsi="Times New Roman"/>
          <w:sz w:val="28"/>
          <w:szCs w:val="28"/>
        </w:rPr>
        <w:t>ФАКБ</w:t>
      </w:r>
      <w:r w:rsidR="003C06F9">
        <w:rPr>
          <w:rFonts w:ascii="Times New Roman" w:hAnsi="Times New Roman"/>
          <w:sz w:val="28"/>
          <w:szCs w:val="28"/>
        </w:rPr>
        <w:t xml:space="preserve"> </w:t>
      </w:r>
      <w:r w:rsidR="00526CD0" w:rsidRPr="003C06F9">
        <w:rPr>
          <w:rFonts w:ascii="Times New Roman" w:hAnsi="Times New Roman"/>
          <w:sz w:val="28"/>
          <w:szCs w:val="28"/>
        </w:rPr>
        <w:t xml:space="preserve">«Славянский Банк» в г. Рязань </w:t>
      </w:r>
      <w:r w:rsidRPr="003C06F9">
        <w:rPr>
          <w:rFonts w:ascii="Times New Roman" w:hAnsi="Times New Roman"/>
          <w:sz w:val="28"/>
          <w:szCs w:val="28"/>
        </w:rPr>
        <w:t>производятся в пользу бюджета (налог на доходы физических лиц) и в пользу других физических лиц (удержания по исполнительным листам).</w:t>
      </w:r>
    </w:p>
    <w:p w:rsidR="00232026" w:rsidRPr="003C06F9" w:rsidRDefault="00232026"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Для обобщения информации о расчетах с работниками по оплате труда персонала </w:t>
      </w:r>
      <w:r w:rsidR="00526CD0" w:rsidRPr="003C06F9">
        <w:rPr>
          <w:rFonts w:ascii="Times New Roman" w:hAnsi="Times New Roman"/>
          <w:sz w:val="28"/>
          <w:szCs w:val="28"/>
        </w:rPr>
        <w:t>ФАКБ</w:t>
      </w:r>
      <w:r w:rsidR="003C06F9">
        <w:rPr>
          <w:rFonts w:ascii="Times New Roman" w:hAnsi="Times New Roman"/>
          <w:sz w:val="28"/>
          <w:szCs w:val="28"/>
        </w:rPr>
        <w:t xml:space="preserve"> </w:t>
      </w:r>
      <w:r w:rsidR="00526CD0" w:rsidRPr="003C06F9">
        <w:rPr>
          <w:rFonts w:ascii="Times New Roman" w:hAnsi="Times New Roman"/>
          <w:sz w:val="28"/>
          <w:szCs w:val="28"/>
        </w:rPr>
        <w:t>«Славянский Банк» в г. Рязань</w:t>
      </w:r>
      <w:r w:rsidRPr="003C06F9">
        <w:rPr>
          <w:rFonts w:ascii="Times New Roman" w:hAnsi="Times New Roman"/>
          <w:sz w:val="28"/>
          <w:szCs w:val="28"/>
        </w:rPr>
        <w:t xml:space="preserve"> применяет счет 70 «Расчеты с персоналом по оплате труда», предусмотренный Планом счетов бухгалтерского учета финансово – хозяйственной деятельности организаций и Инструкцией по его применению. Оборот по кредиту счета 70 отражает начисленные суммы заработной платы, премий, пособий и прочих платежей за отчетный период в корреспонденции со счетом 44 «Расходы на продажу». Суммы, отражаемые по дебету счета 70, связаны с удержаниями из заработной платы.</w:t>
      </w:r>
    </w:p>
    <w:p w:rsidR="00232026" w:rsidRPr="003C06F9" w:rsidRDefault="00232026"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Состав и перечень учетных регистров синтетического учета на исследуемом предприятии представлен журналами – ордерами № 10 по кредиту счета 70, оборот по дебету счета 70 находит отражение в журнале – ордере № 1 (сумма выданного аванса и зарплаты) и в журнале – ордере № 8 (суммы удержаний из заработной платы). </w:t>
      </w:r>
    </w:p>
    <w:p w:rsidR="003C06F9" w:rsidRDefault="003C06F9">
      <w:pPr>
        <w:rPr>
          <w:rFonts w:ascii="Times New Roman" w:hAnsi="Times New Roman"/>
          <w:sz w:val="28"/>
          <w:szCs w:val="28"/>
          <w:lang w:eastAsia="ru-RU"/>
        </w:rPr>
      </w:pPr>
      <w:r>
        <w:rPr>
          <w:szCs w:val="28"/>
        </w:rPr>
        <w:br w:type="page"/>
      </w:r>
    </w:p>
    <w:p w:rsidR="0007542C" w:rsidRPr="003C06F9" w:rsidRDefault="00972A5C" w:rsidP="003C06F9">
      <w:pPr>
        <w:pStyle w:val="311"/>
        <w:widowControl w:val="0"/>
        <w:spacing w:line="360" w:lineRule="auto"/>
        <w:ind w:firstLine="709"/>
        <w:rPr>
          <w:szCs w:val="28"/>
        </w:rPr>
      </w:pPr>
      <w:r w:rsidRPr="003C06F9">
        <w:rPr>
          <w:szCs w:val="28"/>
        </w:rPr>
        <w:t xml:space="preserve">2.3 </w:t>
      </w:r>
      <w:r w:rsidR="0007542C" w:rsidRPr="003C06F9">
        <w:rPr>
          <w:szCs w:val="28"/>
        </w:rPr>
        <w:t>Учет начислений, удержаний по заработной плате и отчислений во внебюджетные фонды</w:t>
      </w:r>
    </w:p>
    <w:p w:rsidR="009E272C" w:rsidRPr="003C06F9" w:rsidRDefault="009E272C" w:rsidP="003C06F9">
      <w:pPr>
        <w:pStyle w:val="311"/>
        <w:widowControl w:val="0"/>
        <w:spacing w:line="360" w:lineRule="auto"/>
        <w:ind w:firstLine="709"/>
      </w:pPr>
    </w:p>
    <w:p w:rsidR="0007542C" w:rsidRPr="003C06F9" w:rsidRDefault="0007542C" w:rsidP="003C06F9">
      <w:pPr>
        <w:pStyle w:val="311"/>
        <w:widowControl w:val="0"/>
        <w:spacing w:line="360" w:lineRule="auto"/>
        <w:ind w:firstLine="709"/>
      </w:pPr>
      <w:r w:rsidRPr="003C06F9">
        <w:t>В соответствии с Инструкцией о составе фонда заработной платы, расходы организации, связанные с оплатой труда, и другие выплаты работникам делятся на три части: фонд заработной платы; выплаты социального характера; расходы, не</w:t>
      </w:r>
      <w:r w:rsidR="003C06F9">
        <w:t xml:space="preserve"> </w:t>
      </w:r>
      <w:r w:rsidRPr="003C06F9">
        <w:t>относящиеся</w:t>
      </w:r>
      <w:r w:rsidR="003C06F9">
        <w:t xml:space="preserve"> </w:t>
      </w:r>
      <w:r w:rsidRPr="003C06F9">
        <w:t>к</w:t>
      </w:r>
      <w:r w:rsidR="003C06F9">
        <w:t xml:space="preserve"> </w:t>
      </w:r>
      <w:r w:rsidRPr="003C06F9">
        <w:t>фонду</w:t>
      </w:r>
      <w:r w:rsidR="003C06F9">
        <w:t xml:space="preserve"> </w:t>
      </w:r>
      <w:r w:rsidRPr="003C06F9">
        <w:t>заработной</w:t>
      </w:r>
      <w:r w:rsidR="003C06F9">
        <w:t xml:space="preserve"> </w:t>
      </w:r>
      <w:r w:rsidRPr="003C06F9">
        <w:t>платы</w:t>
      </w:r>
      <w:r w:rsidR="003C06F9">
        <w:t xml:space="preserve"> </w:t>
      </w:r>
      <w:r w:rsidRPr="003C06F9">
        <w:t>и</w:t>
      </w:r>
      <w:r w:rsidR="003C06F9">
        <w:t xml:space="preserve"> </w:t>
      </w:r>
      <w:r w:rsidRPr="003C06F9">
        <w:t>выплатам</w:t>
      </w:r>
      <w:r w:rsidR="003C06F9">
        <w:t xml:space="preserve"> </w:t>
      </w:r>
      <w:r w:rsidRPr="003C06F9">
        <w:t>социального характера</w:t>
      </w:r>
      <w:r w:rsidR="009E272C" w:rsidRPr="003C06F9">
        <w:rPr>
          <w:rStyle w:val="a5"/>
        </w:rPr>
        <w:footnoteReference w:id="47"/>
      </w:r>
      <w:r w:rsidRPr="003C06F9">
        <w:t>.</w:t>
      </w:r>
    </w:p>
    <w:p w:rsidR="0007542C" w:rsidRPr="003C06F9" w:rsidRDefault="0007542C" w:rsidP="003C06F9">
      <w:pPr>
        <w:pStyle w:val="311"/>
        <w:widowControl w:val="0"/>
        <w:spacing w:line="360" w:lineRule="auto"/>
        <w:ind w:firstLine="709"/>
      </w:pPr>
      <w:r w:rsidRPr="003C06F9">
        <w:t xml:space="preserve">Фонд заработной платы </w:t>
      </w:r>
      <w:r w:rsidR="00526CD0" w:rsidRPr="003C06F9">
        <w:rPr>
          <w:szCs w:val="28"/>
        </w:rPr>
        <w:t>ФАКБ</w:t>
      </w:r>
      <w:r w:rsidR="003C06F9">
        <w:rPr>
          <w:szCs w:val="28"/>
        </w:rPr>
        <w:t xml:space="preserve"> </w:t>
      </w:r>
      <w:r w:rsidR="00526CD0" w:rsidRPr="003C06F9">
        <w:rPr>
          <w:szCs w:val="28"/>
        </w:rPr>
        <w:t>«Славянский Банк» в г. Рязань</w:t>
      </w:r>
      <w:r w:rsidR="003C06F9">
        <w:t xml:space="preserve"> </w:t>
      </w:r>
      <w:r w:rsidRPr="003C06F9">
        <w:t>включает: оплату за отработанное время, в том числе оплату труда лиц, принятых на работу по совместительству, а также оплату труда работников пенсионного состава; оплату за неотработанное время (оплату ежегодных и дополнительных отпусков, льготных часов подростков, простоев не по вине рабочих); единовременные поо</w:t>
      </w:r>
      <w:r w:rsidR="00232026" w:rsidRPr="003C06F9">
        <w:t>щ</w:t>
      </w:r>
      <w:r w:rsidRPr="003C06F9">
        <w:t xml:space="preserve">рительные выплаты (разовые премии, вознаграждение по итогам работы за год и годовое вознаграждение за выслугу лет (стаж работы), материальная помощь (кроме предоставленной работникам по семейным обстоятельствам), дополнительные выплаты при предоставлении ежегодного отпуска, денежная компенсация за неиспользованный отпуск, </w:t>
      </w:r>
      <w:r w:rsidR="00E01006" w:rsidRPr="003C06F9">
        <w:t xml:space="preserve">различные </w:t>
      </w:r>
      <w:r w:rsidRPr="003C06F9">
        <w:t>единовременные поощрения, включая стоимость подарков</w:t>
      </w:r>
      <w:r w:rsidR="00E01006" w:rsidRPr="003C06F9">
        <w:t>.</w:t>
      </w:r>
      <w:r w:rsidR="003C06F9">
        <w:t xml:space="preserve"> </w:t>
      </w:r>
    </w:p>
    <w:p w:rsidR="0007542C" w:rsidRPr="003C06F9" w:rsidRDefault="0007542C" w:rsidP="003C06F9">
      <w:pPr>
        <w:pStyle w:val="311"/>
        <w:widowControl w:val="0"/>
        <w:spacing w:line="360" w:lineRule="auto"/>
        <w:ind w:firstLine="709"/>
      </w:pPr>
      <w:r w:rsidRPr="003C06F9">
        <w:t>Выплаты социального характера – компенсации и социальные льготы, предоставленные работникам, без социальных пособий из государственных и негосударственных бюджетных фондов – надбавка к пенсиям работающим в организации, единовременные пособия уходящим на пенсию ветеранам труда, оплата путевок работникам и членам их семей на лечение, отдых, экскурсии, путешествия за счет средств организации, суммы, предоставленные работникам для первоначального взноса или на погашение кредита на жилищное строительство.</w:t>
      </w:r>
    </w:p>
    <w:p w:rsidR="0007542C" w:rsidRPr="003C06F9" w:rsidRDefault="0007542C" w:rsidP="003C06F9">
      <w:pPr>
        <w:pStyle w:val="311"/>
        <w:widowControl w:val="0"/>
        <w:spacing w:line="360" w:lineRule="auto"/>
        <w:ind w:firstLine="709"/>
      </w:pPr>
      <w:r w:rsidRPr="003C06F9">
        <w:t>Расходы, не относящиеся к фонду заработной платы и выплатам социального характера:</w:t>
      </w:r>
      <w:r w:rsidR="003C06F9">
        <w:t xml:space="preserve"> </w:t>
      </w:r>
      <w:r w:rsidRPr="003C06F9">
        <w:t>страховые взносы в Пенсионный фонд, Ф</w:t>
      </w:r>
      <w:r w:rsidR="00E01006" w:rsidRPr="003C06F9">
        <w:t>о</w:t>
      </w:r>
      <w:r w:rsidRPr="003C06F9">
        <w:t>нд социального страхования, Фонды обязательного медицинского страхования, Государственный фонд занятости и взносы за счет средств в негосударственные пенсионные фонды; выплаты из внебюджетных (государственных и негосударственных) фондов, а также по договорам личного, имущественного и иного страхования; стоимость выданн</w:t>
      </w:r>
      <w:r w:rsidR="00E01006" w:rsidRPr="003C06F9">
        <w:t>ой</w:t>
      </w:r>
      <w:r w:rsidRPr="003C06F9">
        <w:t xml:space="preserve"> бесплатно форменной одежды, остающихся в личном постоянном пользовании, или сумма льгот в связи с их продажей по пониженным ценам; командировочные расходы; расходы, выплаченные взамен суточных.</w:t>
      </w:r>
    </w:p>
    <w:p w:rsidR="0007542C" w:rsidRPr="003C06F9" w:rsidRDefault="0007542C" w:rsidP="003C06F9">
      <w:pPr>
        <w:widowControl w:val="0"/>
        <w:tabs>
          <w:tab w:val="left" w:pos="567"/>
        </w:tabs>
        <w:spacing w:after="0" w:line="360" w:lineRule="auto"/>
        <w:ind w:firstLine="709"/>
        <w:jc w:val="both"/>
        <w:rPr>
          <w:rFonts w:ascii="Times New Roman" w:hAnsi="Times New Roman"/>
          <w:sz w:val="28"/>
        </w:rPr>
      </w:pPr>
      <w:r w:rsidRPr="003C06F9">
        <w:rPr>
          <w:rFonts w:ascii="Times New Roman" w:hAnsi="Times New Roman"/>
          <w:sz w:val="28"/>
        </w:rPr>
        <w:t xml:space="preserve">Администрация </w:t>
      </w:r>
      <w:r w:rsidR="00526CD0" w:rsidRPr="003C06F9">
        <w:rPr>
          <w:rFonts w:ascii="Times New Roman" w:hAnsi="Times New Roman"/>
          <w:sz w:val="28"/>
          <w:szCs w:val="28"/>
        </w:rPr>
        <w:t>ФАКБ</w:t>
      </w:r>
      <w:r w:rsidR="003C06F9">
        <w:rPr>
          <w:rFonts w:ascii="Times New Roman" w:hAnsi="Times New Roman"/>
          <w:sz w:val="28"/>
          <w:szCs w:val="28"/>
        </w:rPr>
        <w:t xml:space="preserve"> </w:t>
      </w:r>
      <w:r w:rsidR="00526CD0" w:rsidRPr="003C06F9">
        <w:rPr>
          <w:rFonts w:ascii="Times New Roman" w:hAnsi="Times New Roman"/>
          <w:sz w:val="28"/>
          <w:szCs w:val="28"/>
        </w:rPr>
        <w:t>«Славянский Банк» в г. Рязань</w:t>
      </w:r>
      <w:r w:rsidR="003C06F9">
        <w:rPr>
          <w:rFonts w:ascii="Times New Roman" w:hAnsi="Times New Roman"/>
          <w:sz w:val="28"/>
          <w:szCs w:val="28"/>
        </w:rPr>
        <w:t xml:space="preserve"> </w:t>
      </w:r>
      <w:r w:rsidR="00D51EDE" w:rsidRPr="003C06F9">
        <w:rPr>
          <w:rFonts w:ascii="Times New Roman" w:hAnsi="Times New Roman"/>
          <w:sz w:val="28"/>
          <w:szCs w:val="28"/>
        </w:rPr>
        <w:t xml:space="preserve">добросовестно обеспечивает </w:t>
      </w:r>
      <w:r w:rsidRPr="003C06F9">
        <w:rPr>
          <w:rFonts w:ascii="Times New Roman" w:hAnsi="Times New Roman"/>
          <w:sz w:val="28"/>
        </w:rPr>
        <w:t xml:space="preserve">нормальные условия работы для выполнения </w:t>
      </w:r>
      <w:r w:rsidR="00E01006" w:rsidRPr="003C06F9">
        <w:rPr>
          <w:rFonts w:ascii="Times New Roman" w:hAnsi="Times New Roman"/>
          <w:sz w:val="28"/>
        </w:rPr>
        <w:t xml:space="preserve">персоналом </w:t>
      </w:r>
      <w:r w:rsidRPr="003C06F9">
        <w:rPr>
          <w:rFonts w:ascii="Times New Roman" w:hAnsi="Times New Roman"/>
          <w:sz w:val="28"/>
        </w:rPr>
        <w:t>норм выработки. Такими условиями считаются: исправное состояние машин и</w:t>
      </w:r>
      <w:r w:rsidR="00E01006" w:rsidRPr="003C06F9">
        <w:rPr>
          <w:rFonts w:ascii="Times New Roman" w:hAnsi="Times New Roman"/>
          <w:sz w:val="28"/>
        </w:rPr>
        <w:t xml:space="preserve"> другой т</w:t>
      </w:r>
      <w:r w:rsidR="00D51EDE" w:rsidRPr="003C06F9">
        <w:rPr>
          <w:rFonts w:ascii="Times New Roman" w:hAnsi="Times New Roman"/>
          <w:sz w:val="28"/>
        </w:rPr>
        <w:t>е</w:t>
      </w:r>
      <w:r w:rsidR="00E01006" w:rsidRPr="003C06F9">
        <w:rPr>
          <w:rFonts w:ascii="Times New Roman" w:hAnsi="Times New Roman"/>
          <w:sz w:val="28"/>
        </w:rPr>
        <w:t>хники</w:t>
      </w:r>
      <w:r w:rsidRPr="003C06F9">
        <w:rPr>
          <w:rFonts w:ascii="Times New Roman" w:hAnsi="Times New Roman"/>
          <w:sz w:val="28"/>
        </w:rPr>
        <w:t xml:space="preserve">; своевременное обеспечение технической документацией; надлежащее качество материалов и инструментов; своевременное снабжение электроэнергией, </w:t>
      </w:r>
      <w:r w:rsidR="00E01006" w:rsidRPr="003C06F9">
        <w:rPr>
          <w:rFonts w:ascii="Times New Roman" w:hAnsi="Times New Roman"/>
          <w:sz w:val="28"/>
        </w:rPr>
        <w:t xml:space="preserve">теплом </w:t>
      </w:r>
      <w:r w:rsidRPr="003C06F9">
        <w:rPr>
          <w:rFonts w:ascii="Times New Roman" w:hAnsi="Times New Roman"/>
          <w:sz w:val="28"/>
        </w:rPr>
        <w:t>и прочим; безопасные и здоровые условия труда.</w:t>
      </w:r>
    </w:p>
    <w:p w:rsidR="0007542C" w:rsidRPr="003C06F9" w:rsidRDefault="00E01006" w:rsidP="003C06F9">
      <w:pPr>
        <w:widowControl w:val="0"/>
        <w:tabs>
          <w:tab w:val="left" w:pos="567"/>
        </w:tabs>
        <w:spacing w:after="0" w:line="360" w:lineRule="auto"/>
        <w:ind w:firstLine="709"/>
        <w:jc w:val="both"/>
        <w:rPr>
          <w:rFonts w:ascii="Times New Roman" w:hAnsi="Times New Roman"/>
          <w:sz w:val="28"/>
        </w:rPr>
      </w:pPr>
      <w:r w:rsidRPr="003C06F9">
        <w:rPr>
          <w:rFonts w:ascii="Times New Roman" w:hAnsi="Times New Roman"/>
          <w:sz w:val="28"/>
        </w:rPr>
        <w:t xml:space="preserve">Первичные </w:t>
      </w:r>
      <w:r w:rsidR="0007542C" w:rsidRPr="003C06F9">
        <w:rPr>
          <w:rFonts w:ascii="Times New Roman" w:hAnsi="Times New Roman"/>
          <w:sz w:val="28"/>
        </w:rPr>
        <w:t xml:space="preserve">документы </w:t>
      </w:r>
      <w:r w:rsidRPr="003C06F9">
        <w:rPr>
          <w:rFonts w:ascii="Times New Roman" w:hAnsi="Times New Roman"/>
          <w:sz w:val="28"/>
        </w:rPr>
        <w:t xml:space="preserve">по учету труда работников </w:t>
      </w:r>
      <w:r w:rsidR="00526CD0" w:rsidRPr="003C06F9">
        <w:rPr>
          <w:rFonts w:ascii="Times New Roman" w:hAnsi="Times New Roman"/>
          <w:sz w:val="28"/>
          <w:szCs w:val="28"/>
        </w:rPr>
        <w:t>ФАКБ</w:t>
      </w:r>
      <w:r w:rsidR="003C06F9">
        <w:rPr>
          <w:rFonts w:ascii="Times New Roman" w:hAnsi="Times New Roman"/>
          <w:sz w:val="28"/>
          <w:szCs w:val="28"/>
        </w:rPr>
        <w:t xml:space="preserve"> </w:t>
      </w:r>
      <w:r w:rsidR="00526CD0" w:rsidRPr="003C06F9">
        <w:rPr>
          <w:rFonts w:ascii="Times New Roman" w:hAnsi="Times New Roman"/>
          <w:sz w:val="28"/>
          <w:szCs w:val="28"/>
        </w:rPr>
        <w:t>«Славянский Банк» в г. Рязань</w:t>
      </w:r>
      <w:r w:rsidR="003C06F9">
        <w:rPr>
          <w:rFonts w:ascii="Times New Roman" w:hAnsi="Times New Roman"/>
          <w:sz w:val="28"/>
        </w:rPr>
        <w:t xml:space="preserve"> </w:t>
      </w:r>
      <w:r w:rsidR="0007542C" w:rsidRPr="003C06F9">
        <w:rPr>
          <w:rFonts w:ascii="Times New Roman" w:hAnsi="Times New Roman"/>
          <w:sz w:val="28"/>
        </w:rPr>
        <w:t>содержат следующие реквизиты: место работы; расчетный период; фамилию, имя, отчество; табельный номер и разряд</w:t>
      </w:r>
      <w:r w:rsidRPr="003C06F9">
        <w:rPr>
          <w:rFonts w:ascii="Times New Roman" w:hAnsi="Times New Roman"/>
          <w:sz w:val="28"/>
        </w:rPr>
        <w:t xml:space="preserve"> сотрудника</w:t>
      </w:r>
      <w:r w:rsidR="0007542C" w:rsidRPr="003C06F9">
        <w:rPr>
          <w:rFonts w:ascii="Times New Roman" w:hAnsi="Times New Roman"/>
          <w:sz w:val="28"/>
        </w:rPr>
        <w:t>; код учета затрат; разряд работ; количество и качество работы; нормы времени сумму заработка; количество нормо-часов по выполняемой работе.</w:t>
      </w:r>
    </w:p>
    <w:p w:rsidR="0007542C" w:rsidRPr="003C06F9" w:rsidRDefault="0007542C" w:rsidP="003C06F9">
      <w:pPr>
        <w:widowControl w:val="0"/>
        <w:tabs>
          <w:tab w:val="left" w:pos="-567"/>
        </w:tabs>
        <w:spacing w:after="0" w:line="360" w:lineRule="auto"/>
        <w:ind w:firstLine="709"/>
        <w:jc w:val="both"/>
        <w:rPr>
          <w:rFonts w:ascii="Times New Roman" w:hAnsi="Times New Roman"/>
          <w:sz w:val="28"/>
        </w:rPr>
      </w:pPr>
      <w:r w:rsidRPr="003C06F9">
        <w:rPr>
          <w:rFonts w:ascii="Times New Roman" w:hAnsi="Times New Roman"/>
          <w:sz w:val="28"/>
        </w:rPr>
        <w:t>Для учета простоев</w:t>
      </w:r>
      <w:r w:rsidR="00E01006" w:rsidRPr="003C06F9">
        <w:rPr>
          <w:rFonts w:ascii="Times New Roman" w:hAnsi="Times New Roman"/>
          <w:sz w:val="28"/>
        </w:rPr>
        <w:t xml:space="preserve"> в</w:t>
      </w:r>
      <w:r w:rsidR="00FC68BB" w:rsidRPr="003C06F9">
        <w:rPr>
          <w:rFonts w:ascii="Times New Roman" w:hAnsi="Times New Roman"/>
          <w:sz w:val="28"/>
        </w:rPr>
        <w:t xml:space="preserve"> </w:t>
      </w:r>
      <w:r w:rsidR="00526CD0" w:rsidRPr="003C06F9">
        <w:rPr>
          <w:rFonts w:ascii="Times New Roman" w:hAnsi="Times New Roman"/>
          <w:sz w:val="28"/>
          <w:szCs w:val="28"/>
        </w:rPr>
        <w:t>ФАКБ</w:t>
      </w:r>
      <w:r w:rsidR="003C06F9">
        <w:rPr>
          <w:rFonts w:ascii="Times New Roman" w:hAnsi="Times New Roman"/>
          <w:sz w:val="28"/>
          <w:szCs w:val="28"/>
        </w:rPr>
        <w:t xml:space="preserve"> </w:t>
      </w:r>
      <w:r w:rsidR="00526CD0" w:rsidRPr="003C06F9">
        <w:rPr>
          <w:rFonts w:ascii="Times New Roman" w:hAnsi="Times New Roman"/>
          <w:sz w:val="28"/>
          <w:szCs w:val="28"/>
        </w:rPr>
        <w:t>«Славянский Банк» в г. Рязань</w:t>
      </w:r>
      <w:r w:rsidR="00526CD0" w:rsidRPr="003C06F9">
        <w:rPr>
          <w:rFonts w:ascii="Times New Roman" w:hAnsi="Times New Roman"/>
          <w:sz w:val="28"/>
        </w:rPr>
        <w:t xml:space="preserve"> </w:t>
      </w:r>
      <w:r w:rsidRPr="003C06F9">
        <w:rPr>
          <w:rFonts w:ascii="Times New Roman" w:hAnsi="Times New Roman"/>
          <w:sz w:val="28"/>
        </w:rPr>
        <w:t xml:space="preserve">применяется листок учета простоев </w:t>
      </w:r>
      <w:r w:rsidR="00D51EDE" w:rsidRPr="003C06F9">
        <w:rPr>
          <w:rFonts w:ascii="Times New Roman" w:hAnsi="Times New Roman"/>
          <w:sz w:val="28"/>
        </w:rPr>
        <w:t>(</w:t>
      </w:r>
      <w:r w:rsidRPr="003C06F9">
        <w:rPr>
          <w:rFonts w:ascii="Times New Roman" w:hAnsi="Times New Roman"/>
          <w:sz w:val="28"/>
        </w:rPr>
        <w:t>форма Т-16</w:t>
      </w:r>
      <w:r w:rsidR="00D51EDE" w:rsidRPr="003C06F9">
        <w:rPr>
          <w:rFonts w:ascii="Times New Roman" w:hAnsi="Times New Roman"/>
          <w:sz w:val="28"/>
        </w:rPr>
        <w:t>)</w:t>
      </w:r>
      <w:r w:rsidRPr="003C06F9">
        <w:rPr>
          <w:rFonts w:ascii="Times New Roman" w:hAnsi="Times New Roman"/>
          <w:sz w:val="28"/>
        </w:rPr>
        <w:t>. Для</w:t>
      </w:r>
      <w:r w:rsidR="00FC68BB" w:rsidRPr="003C06F9">
        <w:rPr>
          <w:rFonts w:ascii="Times New Roman" w:hAnsi="Times New Roman"/>
          <w:sz w:val="28"/>
        </w:rPr>
        <w:t xml:space="preserve"> </w:t>
      </w:r>
      <w:r w:rsidR="00E01006" w:rsidRPr="003C06F9">
        <w:rPr>
          <w:rFonts w:ascii="Times New Roman" w:hAnsi="Times New Roman"/>
          <w:sz w:val="28"/>
        </w:rPr>
        <w:t>учета труда работников, занятых на сверхурочных работах,</w:t>
      </w:r>
      <w:r w:rsidR="003C06F9">
        <w:rPr>
          <w:rFonts w:ascii="Times New Roman" w:hAnsi="Times New Roman"/>
          <w:sz w:val="28"/>
        </w:rPr>
        <w:t xml:space="preserve"> </w:t>
      </w:r>
      <w:r w:rsidRPr="003C06F9">
        <w:rPr>
          <w:rFonts w:ascii="Times New Roman" w:hAnsi="Times New Roman"/>
          <w:sz w:val="28"/>
        </w:rPr>
        <w:t xml:space="preserve">применяется форма Т-15. Для правильного расчета заработной платы </w:t>
      </w:r>
      <w:r w:rsidR="00E01006" w:rsidRPr="003C06F9">
        <w:rPr>
          <w:rFonts w:ascii="Times New Roman" w:hAnsi="Times New Roman"/>
          <w:sz w:val="28"/>
        </w:rPr>
        <w:t xml:space="preserve">в </w:t>
      </w:r>
      <w:r w:rsidR="00526CD0" w:rsidRPr="003C06F9">
        <w:rPr>
          <w:rFonts w:ascii="Times New Roman" w:hAnsi="Times New Roman"/>
          <w:sz w:val="28"/>
          <w:szCs w:val="28"/>
        </w:rPr>
        <w:t>ФАКБ</w:t>
      </w:r>
      <w:r w:rsidR="003C06F9">
        <w:rPr>
          <w:rFonts w:ascii="Times New Roman" w:hAnsi="Times New Roman"/>
          <w:sz w:val="28"/>
          <w:szCs w:val="28"/>
        </w:rPr>
        <w:t xml:space="preserve"> </w:t>
      </w:r>
      <w:r w:rsidR="00526CD0" w:rsidRPr="003C06F9">
        <w:rPr>
          <w:rFonts w:ascii="Times New Roman" w:hAnsi="Times New Roman"/>
          <w:sz w:val="28"/>
          <w:szCs w:val="28"/>
        </w:rPr>
        <w:t>«Славянский Банк» в г. Рязань</w:t>
      </w:r>
      <w:r w:rsidR="00526CD0" w:rsidRPr="003C06F9">
        <w:rPr>
          <w:rFonts w:ascii="Times New Roman" w:hAnsi="Times New Roman"/>
          <w:sz w:val="28"/>
        </w:rPr>
        <w:t xml:space="preserve"> </w:t>
      </w:r>
      <w:r w:rsidRPr="003C06F9">
        <w:rPr>
          <w:rFonts w:ascii="Times New Roman" w:hAnsi="Times New Roman"/>
          <w:sz w:val="28"/>
        </w:rPr>
        <w:t>учитыва</w:t>
      </w:r>
      <w:r w:rsidR="00E01006" w:rsidRPr="003C06F9">
        <w:rPr>
          <w:rFonts w:ascii="Times New Roman" w:hAnsi="Times New Roman"/>
          <w:sz w:val="28"/>
        </w:rPr>
        <w:t>ются</w:t>
      </w:r>
      <w:r w:rsidRPr="003C06F9">
        <w:rPr>
          <w:rFonts w:ascii="Times New Roman" w:hAnsi="Times New Roman"/>
          <w:sz w:val="28"/>
        </w:rPr>
        <w:t xml:space="preserve"> отклонения от нормальных условий работы, которые требуют дополнительных затрат труда и оплачиваются дополнительно к действующим расценкам на сдельную работу.</w:t>
      </w:r>
    </w:p>
    <w:p w:rsidR="0007542C" w:rsidRPr="003C06F9" w:rsidRDefault="0007542C" w:rsidP="003C06F9">
      <w:pPr>
        <w:widowControl w:val="0"/>
        <w:tabs>
          <w:tab w:val="left" w:pos="-567"/>
        </w:tabs>
        <w:spacing w:after="0" w:line="360" w:lineRule="auto"/>
        <w:ind w:firstLine="709"/>
        <w:jc w:val="both"/>
        <w:rPr>
          <w:rFonts w:ascii="Times New Roman" w:hAnsi="Times New Roman"/>
          <w:sz w:val="28"/>
        </w:rPr>
      </w:pPr>
      <w:r w:rsidRPr="003C06F9">
        <w:rPr>
          <w:rFonts w:ascii="Times New Roman" w:hAnsi="Times New Roman"/>
          <w:sz w:val="28"/>
        </w:rPr>
        <w:t>Доплаты – это выплаты компенсирующего характера, связанные с режимом работы и условиями труда:</w:t>
      </w:r>
    </w:p>
    <w:p w:rsidR="0007542C" w:rsidRPr="003C06F9" w:rsidRDefault="0007542C" w:rsidP="003C06F9">
      <w:pPr>
        <w:widowControl w:val="0"/>
        <w:numPr>
          <w:ilvl w:val="0"/>
          <w:numId w:val="18"/>
        </w:numPr>
        <w:tabs>
          <w:tab w:val="left" w:pos="-567"/>
        </w:tabs>
        <w:spacing w:after="0" w:line="360" w:lineRule="auto"/>
        <w:ind w:firstLine="709"/>
        <w:jc w:val="both"/>
        <w:rPr>
          <w:rFonts w:ascii="Times New Roman" w:hAnsi="Times New Roman"/>
          <w:sz w:val="28"/>
        </w:rPr>
      </w:pPr>
      <w:r w:rsidRPr="003C06F9">
        <w:rPr>
          <w:rFonts w:ascii="Times New Roman" w:hAnsi="Times New Roman"/>
          <w:sz w:val="28"/>
        </w:rPr>
        <w:t>работа в сверхурочное время. Основанием для оплаты сверхурочных работ служит соответствующе оформленный приказ по</w:t>
      </w:r>
      <w:r w:rsidR="00526CD0" w:rsidRPr="003C06F9">
        <w:rPr>
          <w:rFonts w:ascii="Times New Roman" w:hAnsi="Times New Roman"/>
          <w:sz w:val="28"/>
          <w:szCs w:val="28"/>
        </w:rPr>
        <w:t xml:space="preserve"> ФАКБ</w:t>
      </w:r>
      <w:r w:rsidR="003C06F9">
        <w:rPr>
          <w:rFonts w:ascii="Times New Roman" w:hAnsi="Times New Roman"/>
          <w:sz w:val="28"/>
          <w:szCs w:val="28"/>
        </w:rPr>
        <w:t xml:space="preserve"> </w:t>
      </w:r>
      <w:r w:rsidR="00526CD0" w:rsidRPr="003C06F9">
        <w:rPr>
          <w:rFonts w:ascii="Times New Roman" w:hAnsi="Times New Roman"/>
          <w:sz w:val="28"/>
          <w:szCs w:val="28"/>
        </w:rPr>
        <w:t>«Славянский Банк» в г. Рязань</w:t>
      </w:r>
      <w:r w:rsidRPr="003C06F9">
        <w:rPr>
          <w:rFonts w:ascii="Times New Roman" w:hAnsi="Times New Roman"/>
          <w:sz w:val="28"/>
        </w:rPr>
        <w:t>. Оплата производится по установленным расценкам, а сверх того:</w:t>
      </w:r>
    </w:p>
    <w:p w:rsidR="0007542C" w:rsidRPr="003C06F9" w:rsidRDefault="0007542C" w:rsidP="003C06F9">
      <w:pPr>
        <w:widowControl w:val="0"/>
        <w:numPr>
          <w:ilvl w:val="0"/>
          <w:numId w:val="18"/>
        </w:numPr>
        <w:tabs>
          <w:tab w:val="left" w:pos="-567"/>
        </w:tabs>
        <w:spacing w:after="0" w:line="360" w:lineRule="auto"/>
        <w:ind w:firstLine="709"/>
        <w:jc w:val="both"/>
        <w:rPr>
          <w:rFonts w:ascii="Times New Roman" w:hAnsi="Times New Roman"/>
          <w:sz w:val="28"/>
        </w:rPr>
      </w:pPr>
      <w:r w:rsidRPr="003C06F9">
        <w:rPr>
          <w:rFonts w:ascii="Times New Roman" w:hAnsi="Times New Roman"/>
          <w:sz w:val="28"/>
        </w:rPr>
        <w:t>за первые 2 часа работы – не менее чем в полуторном размере;</w:t>
      </w:r>
    </w:p>
    <w:p w:rsidR="0007542C" w:rsidRPr="003C06F9" w:rsidRDefault="0007542C" w:rsidP="003C06F9">
      <w:pPr>
        <w:widowControl w:val="0"/>
        <w:numPr>
          <w:ilvl w:val="0"/>
          <w:numId w:val="18"/>
        </w:numPr>
        <w:tabs>
          <w:tab w:val="left" w:pos="-567"/>
        </w:tabs>
        <w:spacing w:after="0" w:line="360" w:lineRule="auto"/>
        <w:ind w:firstLine="709"/>
        <w:jc w:val="both"/>
        <w:rPr>
          <w:rFonts w:ascii="Times New Roman" w:hAnsi="Times New Roman"/>
          <w:sz w:val="28"/>
        </w:rPr>
      </w:pPr>
      <w:r w:rsidRPr="003C06F9">
        <w:rPr>
          <w:rFonts w:ascii="Times New Roman" w:hAnsi="Times New Roman"/>
          <w:sz w:val="28"/>
        </w:rPr>
        <w:t>а за последующие часы – не менее чем в двойном размере за каждый час сверхурочной работы.</w:t>
      </w:r>
    </w:p>
    <w:p w:rsidR="0007542C" w:rsidRPr="003C06F9" w:rsidRDefault="0007542C" w:rsidP="003C06F9">
      <w:pPr>
        <w:widowControl w:val="0"/>
        <w:tabs>
          <w:tab w:val="left" w:pos="0"/>
        </w:tabs>
        <w:spacing w:after="0" w:line="360" w:lineRule="auto"/>
        <w:ind w:firstLine="709"/>
        <w:jc w:val="both"/>
        <w:rPr>
          <w:rFonts w:ascii="Times New Roman" w:hAnsi="Times New Roman"/>
          <w:sz w:val="28"/>
        </w:rPr>
      </w:pPr>
      <w:r w:rsidRPr="003C06F9">
        <w:rPr>
          <w:rFonts w:ascii="Times New Roman" w:hAnsi="Times New Roman"/>
          <w:sz w:val="28"/>
        </w:rPr>
        <w:t>Сверхурочные работы не должны превышать для каждого работника четырех часов в течение 2-х дней подряд и 120 часов в год.</w:t>
      </w:r>
    </w:p>
    <w:p w:rsidR="0007542C" w:rsidRPr="003C06F9" w:rsidRDefault="0007542C" w:rsidP="003C06F9">
      <w:pPr>
        <w:widowControl w:val="0"/>
        <w:tabs>
          <w:tab w:val="left" w:pos="0"/>
        </w:tabs>
        <w:spacing w:after="0" w:line="360" w:lineRule="auto"/>
        <w:ind w:firstLine="709"/>
        <w:jc w:val="both"/>
        <w:rPr>
          <w:rFonts w:ascii="Times New Roman" w:hAnsi="Times New Roman"/>
          <w:sz w:val="28"/>
        </w:rPr>
      </w:pPr>
      <w:r w:rsidRPr="003C06F9">
        <w:rPr>
          <w:rFonts w:ascii="Times New Roman" w:hAnsi="Times New Roman"/>
          <w:sz w:val="28"/>
        </w:rPr>
        <w:t>Администрация</w:t>
      </w:r>
      <w:r w:rsidR="00526CD0" w:rsidRPr="003C06F9">
        <w:rPr>
          <w:rFonts w:ascii="Times New Roman" w:hAnsi="Times New Roman"/>
          <w:sz w:val="28"/>
          <w:szCs w:val="28"/>
        </w:rPr>
        <w:t xml:space="preserve"> ФАКБ</w:t>
      </w:r>
      <w:r w:rsidR="003C06F9">
        <w:rPr>
          <w:rFonts w:ascii="Times New Roman" w:hAnsi="Times New Roman"/>
          <w:sz w:val="28"/>
          <w:szCs w:val="28"/>
        </w:rPr>
        <w:t xml:space="preserve"> </w:t>
      </w:r>
      <w:r w:rsidR="00526CD0" w:rsidRPr="003C06F9">
        <w:rPr>
          <w:rFonts w:ascii="Times New Roman" w:hAnsi="Times New Roman"/>
          <w:sz w:val="28"/>
          <w:szCs w:val="28"/>
        </w:rPr>
        <w:t>«Славянский Банк» в г. Рязань</w:t>
      </w:r>
      <w:r w:rsidR="003C06F9">
        <w:rPr>
          <w:rFonts w:ascii="Times New Roman" w:hAnsi="Times New Roman"/>
          <w:sz w:val="28"/>
        </w:rPr>
        <w:t xml:space="preserve"> </w:t>
      </w:r>
      <w:r w:rsidRPr="003C06F9">
        <w:rPr>
          <w:rFonts w:ascii="Times New Roman" w:hAnsi="Times New Roman"/>
          <w:sz w:val="28"/>
        </w:rPr>
        <w:t>может применять сверхурочные работы только в исключительных случаях, предусмотренных законодательством</w:t>
      </w:r>
      <w:r w:rsidR="00BD1B2A" w:rsidRPr="003C06F9">
        <w:rPr>
          <w:rFonts w:ascii="Times New Roman" w:hAnsi="Times New Roman"/>
          <w:sz w:val="28"/>
        </w:rPr>
        <w:t>, по категории</w:t>
      </w:r>
      <w:r w:rsidR="003C06F9">
        <w:rPr>
          <w:rFonts w:ascii="Times New Roman" w:hAnsi="Times New Roman"/>
          <w:sz w:val="28"/>
        </w:rPr>
        <w:t xml:space="preserve"> </w:t>
      </w:r>
      <w:r w:rsidRPr="003C06F9">
        <w:rPr>
          <w:rFonts w:ascii="Times New Roman" w:hAnsi="Times New Roman"/>
          <w:sz w:val="28"/>
        </w:rPr>
        <w:t xml:space="preserve">оплата работы в праздничные дни. В </w:t>
      </w:r>
      <w:r w:rsidR="00526CD0" w:rsidRPr="003C06F9">
        <w:rPr>
          <w:rFonts w:ascii="Times New Roman" w:hAnsi="Times New Roman"/>
          <w:sz w:val="28"/>
          <w:szCs w:val="28"/>
        </w:rPr>
        <w:t>ФАКБ</w:t>
      </w:r>
      <w:r w:rsidR="003C06F9">
        <w:rPr>
          <w:rFonts w:ascii="Times New Roman" w:hAnsi="Times New Roman"/>
          <w:sz w:val="28"/>
          <w:szCs w:val="28"/>
        </w:rPr>
        <w:t xml:space="preserve"> </w:t>
      </w:r>
      <w:r w:rsidR="00526CD0" w:rsidRPr="003C06F9">
        <w:rPr>
          <w:rFonts w:ascii="Times New Roman" w:hAnsi="Times New Roman"/>
          <w:sz w:val="28"/>
          <w:szCs w:val="28"/>
        </w:rPr>
        <w:t>«Славянский Банк» в г. Рязань</w:t>
      </w:r>
      <w:r w:rsidR="00526CD0" w:rsidRPr="003C06F9">
        <w:rPr>
          <w:rFonts w:ascii="Times New Roman" w:hAnsi="Times New Roman"/>
          <w:sz w:val="28"/>
        </w:rPr>
        <w:t xml:space="preserve"> </w:t>
      </w:r>
      <w:r w:rsidRPr="003C06F9">
        <w:rPr>
          <w:rFonts w:ascii="Times New Roman" w:hAnsi="Times New Roman"/>
          <w:sz w:val="28"/>
        </w:rPr>
        <w:t>допускаются работы</w:t>
      </w:r>
      <w:r w:rsidR="00BD1B2A" w:rsidRPr="003C06F9">
        <w:rPr>
          <w:rFonts w:ascii="Times New Roman" w:hAnsi="Times New Roman"/>
          <w:sz w:val="28"/>
        </w:rPr>
        <w:t xml:space="preserve"> в</w:t>
      </w:r>
      <w:r w:rsidRPr="003C06F9">
        <w:rPr>
          <w:rFonts w:ascii="Times New Roman" w:hAnsi="Times New Roman"/>
          <w:sz w:val="28"/>
        </w:rPr>
        <w:t xml:space="preserve"> </w:t>
      </w:r>
      <w:r w:rsidR="00BD1B2A" w:rsidRPr="003C06F9">
        <w:rPr>
          <w:rFonts w:ascii="Times New Roman" w:hAnsi="Times New Roman"/>
          <w:sz w:val="28"/>
        </w:rPr>
        <w:t xml:space="preserve">праздничные дни, </w:t>
      </w:r>
      <w:r w:rsidRPr="003C06F9">
        <w:rPr>
          <w:rFonts w:ascii="Times New Roman" w:hAnsi="Times New Roman"/>
          <w:sz w:val="28"/>
        </w:rPr>
        <w:t>приостановка которых невозможна по техническим условиям. Праздничные дни устанавливаются статьей 65 КЗоТ РФ</w:t>
      </w:r>
      <w:r w:rsidR="00BD1B2A" w:rsidRPr="003C06F9">
        <w:rPr>
          <w:rStyle w:val="a5"/>
          <w:rFonts w:ascii="Times New Roman" w:hAnsi="Times New Roman"/>
          <w:sz w:val="28"/>
        </w:rPr>
        <w:footnoteReference w:id="48"/>
      </w:r>
      <w:r w:rsidRPr="003C06F9">
        <w:rPr>
          <w:rFonts w:ascii="Times New Roman" w:hAnsi="Times New Roman"/>
          <w:sz w:val="28"/>
        </w:rPr>
        <w:t>. Работа в праздничные дни оформляется приказом руководителя предприятия без согласования с профсоюзным органом. По желанию работника, работавшего в праздничный день, ему может быть предоставлен другой день отдыха с оплатой в одинарном размере.</w:t>
      </w:r>
      <w:r w:rsidR="003C06F9">
        <w:rPr>
          <w:rFonts w:ascii="Times New Roman" w:hAnsi="Times New Roman"/>
          <w:sz w:val="28"/>
        </w:rPr>
        <w:t xml:space="preserve"> </w:t>
      </w:r>
    </w:p>
    <w:p w:rsidR="00BD1B2A" w:rsidRPr="003C06F9" w:rsidRDefault="0007542C" w:rsidP="003C06F9">
      <w:pPr>
        <w:pStyle w:val="311"/>
        <w:widowControl w:val="0"/>
        <w:spacing w:line="360" w:lineRule="auto"/>
        <w:ind w:firstLine="709"/>
      </w:pPr>
      <w:r w:rsidRPr="003C06F9">
        <w:t>Труд работников моложе 18 лет</w:t>
      </w:r>
      <w:r w:rsidR="00BD1B2A" w:rsidRPr="003C06F9">
        <w:t xml:space="preserve"> в </w:t>
      </w:r>
      <w:r w:rsidR="00D51EDE" w:rsidRPr="003C06F9">
        <w:t xml:space="preserve">Рязанском </w:t>
      </w:r>
      <w:r w:rsidR="00BD1B2A" w:rsidRPr="003C06F9">
        <w:t>Ф</w:t>
      </w:r>
      <w:r w:rsidR="00D51EDE" w:rsidRPr="003C06F9">
        <w:t>А</w:t>
      </w:r>
      <w:r w:rsidR="00BD1B2A" w:rsidRPr="003C06F9">
        <w:t>КБ «Славянский Банк» не применяется.</w:t>
      </w:r>
    </w:p>
    <w:p w:rsidR="0007542C" w:rsidRPr="003C06F9" w:rsidRDefault="0007542C" w:rsidP="003C06F9">
      <w:pPr>
        <w:pStyle w:val="311"/>
        <w:widowControl w:val="0"/>
        <w:spacing w:line="360" w:lineRule="auto"/>
        <w:ind w:firstLine="709"/>
      </w:pPr>
      <w:r w:rsidRPr="003C06F9">
        <w:t>Источниками финансирования расходов на оплату труда</w:t>
      </w:r>
      <w:r w:rsidR="00BD1B2A" w:rsidRPr="003C06F9">
        <w:t xml:space="preserve"> персонала</w:t>
      </w:r>
      <w:r w:rsidR="003C06F9">
        <w:t xml:space="preserve"> </w:t>
      </w:r>
      <w:r w:rsidR="00057422" w:rsidRPr="003C06F9">
        <w:rPr>
          <w:szCs w:val="28"/>
        </w:rPr>
        <w:t>ФАКБ</w:t>
      </w:r>
      <w:r w:rsidR="003C06F9">
        <w:rPr>
          <w:szCs w:val="28"/>
        </w:rPr>
        <w:t xml:space="preserve"> </w:t>
      </w:r>
      <w:r w:rsidR="00057422" w:rsidRPr="003C06F9">
        <w:rPr>
          <w:szCs w:val="28"/>
        </w:rPr>
        <w:t>«Славянский Банк» в г. Рязань</w:t>
      </w:r>
      <w:r w:rsidR="003C06F9">
        <w:t xml:space="preserve"> </w:t>
      </w:r>
      <w:r w:rsidRPr="003C06F9">
        <w:t>являются:</w:t>
      </w:r>
    </w:p>
    <w:p w:rsidR="0007542C" w:rsidRPr="003C06F9" w:rsidRDefault="0007542C" w:rsidP="003C06F9">
      <w:pPr>
        <w:pStyle w:val="311"/>
        <w:widowControl w:val="0"/>
        <w:numPr>
          <w:ilvl w:val="0"/>
          <w:numId w:val="17"/>
        </w:numPr>
        <w:tabs>
          <w:tab w:val="clear" w:pos="360"/>
          <w:tab w:val="num" w:pos="284"/>
        </w:tabs>
        <w:spacing w:line="360" w:lineRule="auto"/>
        <w:ind w:firstLine="709"/>
      </w:pPr>
      <w:r w:rsidRPr="003C06F9">
        <w:t>себестоимость услуг;</w:t>
      </w:r>
    </w:p>
    <w:p w:rsidR="0007542C" w:rsidRPr="003C06F9" w:rsidRDefault="0007542C" w:rsidP="003C06F9">
      <w:pPr>
        <w:pStyle w:val="311"/>
        <w:widowControl w:val="0"/>
        <w:numPr>
          <w:ilvl w:val="0"/>
          <w:numId w:val="17"/>
        </w:numPr>
        <w:tabs>
          <w:tab w:val="clear" w:pos="360"/>
          <w:tab w:val="num" w:pos="284"/>
        </w:tabs>
        <w:spacing w:line="360" w:lineRule="auto"/>
        <w:ind w:firstLine="709"/>
      </w:pPr>
      <w:r w:rsidRPr="003C06F9">
        <w:t>средств</w:t>
      </w:r>
      <w:r w:rsidR="00BD1B2A" w:rsidRPr="003C06F9">
        <w:t>а</w:t>
      </w:r>
      <w:r w:rsidRPr="003C06F9">
        <w:t xml:space="preserve"> специального назначения, собственные средства работодателя;</w:t>
      </w:r>
    </w:p>
    <w:p w:rsidR="0007542C" w:rsidRPr="003C06F9" w:rsidRDefault="0007542C" w:rsidP="003C06F9">
      <w:pPr>
        <w:pStyle w:val="311"/>
        <w:widowControl w:val="0"/>
        <w:numPr>
          <w:ilvl w:val="0"/>
          <w:numId w:val="17"/>
        </w:numPr>
        <w:tabs>
          <w:tab w:val="clear" w:pos="360"/>
          <w:tab w:val="num" w:pos="284"/>
        </w:tabs>
        <w:spacing w:line="360" w:lineRule="auto"/>
        <w:ind w:firstLine="709"/>
      </w:pPr>
      <w:r w:rsidRPr="003C06F9">
        <w:t>целевые финансирования и поступления.</w:t>
      </w:r>
    </w:p>
    <w:p w:rsidR="0007542C" w:rsidRPr="003C06F9" w:rsidRDefault="0007542C" w:rsidP="003C06F9">
      <w:pPr>
        <w:pStyle w:val="311"/>
        <w:widowControl w:val="0"/>
        <w:spacing w:line="360" w:lineRule="auto"/>
        <w:ind w:firstLine="709"/>
      </w:pPr>
      <w:r w:rsidRPr="003C06F9">
        <w:t>Следует отличать затраты, включаемые в фонд заработной платы предприятия</w:t>
      </w:r>
      <w:r w:rsidR="003C06F9">
        <w:t xml:space="preserve"> </w:t>
      </w:r>
      <w:r w:rsidRPr="003C06F9">
        <w:t>и затраты на оплату труда, относимые на издержки производства и обращения.</w:t>
      </w:r>
    </w:p>
    <w:p w:rsidR="0007542C" w:rsidRPr="003C06F9" w:rsidRDefault="0007542C" w:rsidP="003C06F9">
      <w:pPr>
        <w:pStyle w:val="311"/>
        <w:widowControl w:val="0"/>
        <w:spacing w:line="360" w:lineRule="auto"/>
        <w:ind w:firstLine="709"/>
      </w:pPr>
      <w:r w:rsidRPr="003C06F9">
        <w:t>Под затратами на оплату труда (фонд оплаты труда) подразумевается совокупность выплат, производимых предприятием в пользу физических лиц и включаемых</w:t>
      </w:r>
      <w:r w:rsidR="003C06F9">
        <w:t xml:space="preserve"> </w:t>
      </w:r>
      <w:r w:rsidRPr="003C06F9">
        <w:t>в себестоимость</w:t>
      </w:r>
      <w:r w:rsidR="003C06F9">
        <w:t xml:space="preserve"> </w:t>
      </w:r>
      <w:r w:rsidRPr="003C06F9">
        <w:t>продукции</w:t>
      </w:r>
      <w:r w:rsidR="003C06F9">
        <w:t xml:space="preserve"> </w:t>
      </w:r>
      <w:r w:rsidRPr="003C06F9">
        <w:t>(работ,</w:t>
      </w:r>
      <w:r w:rsidR="003C06F9">
        <w:t xml:space="preserve"> </w:t>
      </w:r>
      <w:r w:rsidRPr="003C06F9">
        <w:t>услуг)</w:t>
      </w:r>
      <w:r w:rsidR="003C06F9">
        <w:t xml:space="preserve"> </w:t>
      </w:r>
      <w:r w:rsidRPr="003C06F9">
        <w:t>и</w:t>
      </w:r>
      <w:r w:rsidR="003C06F9">
        <w:t xml:space="preserve"> </w:t>
      </w:r>
      <w:r w:rsidRPr="003C06F9">
        <w:t>издержки обращения</w:t>
      </w:r>
      <w:r w:rsidR="00BD1B2A" w:rsidRPr="003C06F9">
        <w:rPr>
          <w:rStyle w:val="a5"/>
        </w:rPr>
        <w:footnoteReference w:id="49"/>
      </w:r>
      <w:r w:rsidRPr="003C06F9">
        <w:t>.</w:t>
      </w:r>
    </w:p>
    <w:p w:rsidR="0007542C" w:rsidRPr="003C06F9" w:rsidRDefault="0007542C" w:rsidP="003C06F9">
      <w:pPr>
        <w:pStyle w:val="000"/>
        <w:widowControl w:val="0"/>
        <w:spacing w:line="360" w:lineRule="auto"/>
        <w:ind w:firstLine="709"/>
      </w:pPr>
      <w:r w:rsidRPr="003C06F9">
        <w:t>Порядок исчисления среднего заработка, выплачиваемого из средств работодателя, применяется в случаях: пребывания работника в ежегодном очередном отпуске, в том числе в дополнительном отпуске; выплаты компенсации за неиспользованный о</w:t>
      </w:r>
      <w:r w:rsidR="00241B0F" w:rsidRPr="003C06F9">
        <w:t>т</w:t>
      </w:r>
      <w:r w:rsidRPr="003C06F9">
        <w:t>пуск при увольнении; выплаты выходного пособия, а также ряда других случаев, когда законодательством предусмотрено сохранение за работником среднего заработка.</w:t>
      </w:r>
      <w:r w:rsidR="00241B0F" w:rsidRPr="003C06F9">
        <w:t xml:space="preserve"> </w:t>
      </w:r>
      <w:r w:rsidRPr="003C06F9">
        <w:t>Порядок исчисления среднего заработка определен в приложении к постановлению Министерства Труда России «О порядке исчи</w:t>
      </w:r>
      <w:r w:rsidR="00325792" w:rsidRPr="003C06F9">
        <w:t>с</w:t>
      </w:r>
      <w:r w:rsidRPr="003C06F9">
        <w:t>ления среднего заработка в 1999 году» и распространяется на все организации, учреждения независимо от форм собственности</w:t>
      </w:r>
      <w:r w:rsidR="00241B0F" w:rsidRPr="003C06F9">
        <w:rPr>
          <w:rStyle w:val="a5"/>
        </w:rPr>
        <w:footnoteReference w:id="50"/>
      </w:r>
      <w:r w:rsidRPr="003C06F9">
        <w:t>. В нем содержится подробная информация о принципах расчета среднего заработка во всех случаях, кроме тех, когда законодательством РФ установлены иные правила его подсчета.</w:t>
      </w:r>
    </w:p>
    <w:p w:rsidR="0007542C" w:rsidRPr="003C06F9" w:rsidRDefault="0007542C" w:rsidP="003C06F9">
      <w:pPr>
        <w:pStyle w:val="311"/>
        <w:widowControl w:val="0"/>
        <w:spacing w:line="360" w:lineRule="auto"/>
        <w:ind w:firstLine="709"/>
      </w:pPr>
      <w:r w:rsidRPr="003C06F9">
        <w:t>В трудовом законодательстве РФ предусмотрено несколько видов освобождений работника от работы с сохранением за ним места работы (должности):</w:t>
      </w:r>
    </w:p>
    <w:p w:rsidR="0007542C" w:rsidRPr="003C06F9" w:rsidRDefault="0007542C" w:rsidP="003C06F9">
      <w:pPr>
        <w:pStyle w:val="311"/>
        <w:widowControl w:val="0"/>
        <w:numPr>
          <w:ilvl w:val="0"/>
          <w:numId w:val="8"/>
        </w:numPr>
        <w:tabs>
          <w:tab w:val="clear" w:pos="927"/>
          <w:tab w:val="num" w:pos="284"/>
        </w:tabs>
        <w:spacing w:line="360" w:lineRule="auto"/>
        <w:ind w:left="0" w:firstLine="709"/>
      </w:pPr>
      <w:r w:rsidRPr="003C06F9">
        <w:t>с сохранением средней заработной платы: ежегодный очередной отпуск; выполнение государственных и общественных обязанностей в рабочее время; при направлении в служебные командировки.</w:t>
      </w:r>
    </w:p>
    <w:p w:rsidR="0007542C" w:rsidRPr="003C06F9" w:rsidRDefault="0007542C" w:rsidP="003C06F9">
      <w:pPr>
        <w:pStyle w:val="311"/>
        <w:widowControl w:val="0"/>
        <w:numPr>
          <w:ilvl w:val="0"/>
          <w:numId w:val="9"/>
        </w:numPr>
        <w:tabs>
          <w:tab w:val="clear" w:pos="927"/>
          <w:tab w:val="num" w:pos="284"/>
        </w:tabs>
        <w:spacing w:line="360" w:lineRule="auto"/>
        <w:ind w:left="0" w:firstLine="709"/>
      </w:pPr>
      <w:r w:rsidRPr="003C06F9">
        <w:t>с частичным сохранением заработной платы: учебный отпуск; отпуск по уходу за ребенком;</w:t>
      </w:r>
    </w:p>
    <w:p w:rsidR="0007542C" w:rsidRPr="003C06F9" w:rsidRDefault="0007542C" w:rsidP="003C06F9">
      <w:pPr>
        <w:pStyle w:val="311"/>
        <w:widowControl w:val="0"/>
        <w:numPr>
          <w:ilvl w:val="0"/>
          <w:numId w:val="10"/>
        </w:numPr>
        <w:tabs>
          <w:tab w:val="clear" w:pos="927"/>
          <w:tab w:val="num" w:pos="284"/>
        </w:tabs>
        <w:spacing w:line="360" w:lineRule="auto"/>
        <w:ind w:left="0" w:firstLine="709"/>
      </w:pPr>
      <w:r w:rsidRPr="003C06F9">
        <w:t>без сохранения заработной платы: отпуск работника, допущенным к вступительным экзаменам в высшие и средние специальные учебные заведения; отпуск для ознакомления с работой по избранной специальности и подготовки материалов к дипломному проекту.</w:t>
      </w:r>
    </w:p>
    <w:p w:rsidR="0007542C" w:rsidRPr="003C06F9" w:rsidRDefault="0007542C" w:rsidP="003C06F9">
      <w:pPr>
        <w:widowControl w:val="0"/>
        <w:spacing w:after="0" w:line="360" w:lineRule="auto"/>
        <w:ind w:firstLine="709"/>
        <w:jc w:val="both"/>
        <w:rPr>
          <w:rFonts w:ascii="Times New Roman" w:hAnsi="Times New Roman"/>
          <w:sz w:val="28"/>
        </w:rPr>
      </w:pPr>
      <w:r w:rsidRPr="003C06F9">
        <w:rPr>
          <w:rFonts w:ascii="Times New Roman" w:hAnsi="Times New Roman"/>
          <w:sz w:val="28"/>
        </w:rPr>
        <w:t>Количество дней отпуска или размер денежной компенсации при увольнении определяются пропорционально отработанному времени.</w:t>
      </w:r>
    </w:p>
    <w:p w:rsidR="0007542C" w:rsidRPr="003C06F9" w:rsidRDefault="0007542C" w:rsidP="003C06F9">
      <w:pPr>
        <w:pStyle w:val="2"/>
        <w:widowControl w:val="0"/>
        <w:spacing w:line="360" w:lineRule="auto"/>
        <w:ind w:firstLine="709"/>
        <w:jc w:val="both"/>
      </w:pPr>
      <w:r w:rsidRPr="003C06F9">
        <w:t xml:space="preserve">Основанием для расчета пособий по временной нетрудоспособности является листок временной нетрудоспособности (больничный лист) из медицинского учреждения. Пособия начисляются, согласно с условиями государственного страхования, работникам: по временной нетрудоспособности; по беременности и родам; при рождении ребенка; по уходу за ребенком до достижения им </w:t>
      </w:r>
      <w:r w:rsidR="00057422" w:rsidRPr="003C06F9">
        <w:t>трех</w:t>
      </w:r>
      <w:r w:rsidRPr="003C06F9">
        <w:t xml:space="preserve"> лет; на погребение.</w:t>
      </w:r>
    </w:p>
    <w:p w:rsidR="00057422" w:rsidRPr="003C06F9" w:rsidRDefault="0007542C" w:rsidP="003C06F9">
      <w:pPr>
        <w:pStyle w:val="2"/>
        <w:widowControl w:val="0"/>
        <w:spacing w:line="360" w:lineRule="auto"/>
        <w:ind w:firstLine="709"/>
        <w:jc w:val="both"/>
      </w:pPr>
      <w:r w:rsidRPr="003C06F9">
        <w:t>Пособие по временной нетрудоспособности в</w:t>
      </w:r>
      <w:r w:rsidR="006222A1" w:rsidRPr="003C06F9">
        <w:t>о всех</w:t>
      </w:r>
      <w:r w:rsidRPr="003C06F9">
        <w:t xml:space="preserve"> случаях, кроме трудового увечья или ином повреждении здоровья работника, выплачивается рабочим и служащим в размере указанном в таблице 2.</w:t>
      </w:r>
      <w:r w:rsidR="00325792" w:rsidRPr="003C06F9">
        <w:t>2</w:t>
      </w:r>
      <w:r w:rsidRPr="003C06F9">
        <w:t xml:space="preserve">. </w:t>
      </w:r>
    </w:p>
    <w:p w:rsidR="00057422" w:rsidRPr="003C06F9" w:rsidRDefault="00057422" w:rsidP="003C06F9">
      <w:pPr>
        <w:pStyle w:val="2"/>
        <w:widowControl w:val="0"/>
        <w:spacing w:line="360" w:lineRule="auto"/>
        <w:ind w:firstLine="709"/>
        <w:jc w:val="both"/>
      </w:pPr>
      <w:r w:rsidRPr="003C06F9">
        <w:t>Пособие по беременности и родам исчисляется из фактического заработка, то есть учитываются все виды оплаты труда, на которые по действующему законодательству начисляются взносы на социальное страхование.</w:t>
      </w:r>
    </w:p>
    <w:p w:rsidR="0007542C" w:rsidRPr="003C06F9" w:rsidRDefault="0007542C" w:rsidP="003C06F9">
      <w:pPr>
        <w:pStyle w:val="2"/>
        <w:widowControl w:val="0"/>
        <w:spacing w:line="360" w:lineRule="auto"/>
        <w:ind w:firstLine="709"/>
        <w:jc w:val="both"/>
      </w:pPr>
    </w:p>
    <w:p w:rsidR="0007542C" w:rsidRPr="003C06F9" w:rsidRDefault="0007542C" w:rsidP="003C06F9">
      <w:pPr>
        <w:pStyle w:val="2"/>
        <w:widowControl w:val="0"/>
        <w:spacing w:line="360" w:lineRule="auto"/>
        <w:ind w:firstLine="709"/>
        <w:jc w:val="both"/>
      </w:pPr>
      <w:r w:rsidRPr="003C06F9">
        <w:t>Таблица 2.</w:t>
      </w:r>
      <w:r w:rsidR="00325792" w:rsidRPr="003C06F9">
        <w:t>2</w:t>
      </w:r>
      <w:r w:rsidR="003C06F9">
        <w:t xml:space="preserve"> </w:t>
      </w:r>
      <w:r w:rsidRPr="003C06F9">
        <w:t>Размер пособия по временной нетрудоспособности</w:t>
      </w:r>
    </w:p>
    <w:tbl>
      <w:tblPr>
        <w:tblW w:w="8789"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5245"/>
      </w:tblGrid>
      <w:tr w:rsidR="0007542C" w:rsidRPr="003C06F9" w:rsidTr="003C06F9">
        <w:trPr>
          <w:cantSplit/>
        </w:trPr>
        <w:tc>
          <w:tcPr>
            <w:tcW w:w="3544" w:type="dxa"/>
          </w:tcPr>
          <w:p w:rsidR="0007542C" w:rsidRPr="003C06F9" w:rsidRDefault="0007542C" w:rsidP="003C06F9">
            <w:pPr>
              <w:pStyle w:val="2"/>
              <w:widowControl w:val="0"/>
              <w:spacing w:line="360" w:lineRule="auto"/>
              <w:jc w:val="both"/>
              <w:rPr>
                <w:sz w:val="20"/>
              </w:rPr>
            </w:pPr>
            <w:r w:rsidRPr="003C06F9">
              <w:rPr>
                <w:sz w:val="20"/>
              </w:rPr>
              <w:t>Размер оплаты, %</w:t>
            </w:r>
          </w:p>
        </w:tc>
        <w:tc>
          <w:tcPr>
            <w:tcW w:w="5245" w:type="dxa"/>
          </w:tcPr>
          <w:p w:rsidR="0007542C" w:rsidRPr="003C06F9" w:rsidRDefault="0007542C" w:rsidP="003C06F9">
            <w:pPr>
              <w:pStyle w:val="2"/>
              <w:widowControl w:val="0"/>
              <w:spacing w:line="360" w:lineRule="auto"/>
              <w:jc w:val="both"/>
              <w:rPr>
                <w:sz w:val="20"/>
              </w:rPr>
            </w:pPr>
            <w:r w:rsidRPr="003C06F9">
              <w:rPr>
                <w:sz w:val="20"/>
              </w:rPr>
              <w:t>Непрерывный стаж</w:t>
            </w:r>
          </w:p>
        </w:tc>
      </w:tr>
      <w:tr w:rsidR="0007542C" w:rsidRPr="003C06F9" w:rsidTr="003C06F9">
        <w:trPr>
          <w:cantSplit/>
        </w:trPr>
        <w:tc>
          <w:tcPr>
            <w:tcW w:w="3544" w:type="dxa"/>
          </w:tcPr>
          <w:p w:rsidR="0007542C" w:rsidRPr="003C06F9" w:rsidRDefault="0007542C" w:rsidP="003C06F9">
            <w:pPr>
              <w:pStyle w:val="2"/>
              <w:widowControl w:val="0"/>
              <w:spacing w:line="360" w:lineRule="auto"/>
              <w:jc w:val="both"/>
              <w:rPr>
                <w:sz w:val="20"/>
              </w:rPr>
            </w:pPr>
            <w:r w:rsidRPr="003C06F9">
              <w:rPr>
                <w:sz w:val="20"/>
              </w:rPr>
              <w:t>60</w:t>
            </w:r>
          </w:p>
        </w:tc>
        <w:tc>
          <w:tcPr>
            <w:tcW w:w="5245" w:type="dxa"/>
          </w:tcPr>
          <w:p w:rsidR="0007542C" w:rsidRPr="003C06F9" w:rsidRDefault="0007542C" w:rsidP="003C06F9">
            <w:pPr>
              <w:pStyle w:val="2"/>
              <w:widowControl w:val="0"/>
              <w:spacing w:line="360" w:lineRule="auto"/>
              <w:jc w:val="both"/>
              <w:rPr>
                <w:sz w:val="20"/>
              </w:rPr>
            </w:pPr>
            <w:r w:rsidRPr="003C06F9">
              <w:rPr>
                <w:sz w:val="20"/>
              </w:rPr>
              <w:t>До 5 лет</w:t>
            </w:r>
          </w:p>
        </w:tc>
      </w:tr>
      <w:tr w:rsidR="0007542C" w:rsidRPr="003C06F9" w:rsidTr="003C06F9">
        <w:trPr>
          <w:cantSplit/>
        </w:trPr>
        <w:tc>
          <w:tcPr>
            <w:tcW w:w="3544" w:type="dxa"/>
          </w:tcPr>
          <w:p w:rsidR="0007542C" w:rsidRPr="003C06F9" w:rsidRDefault="0007542C" w:rsidP="003C06F9">
            <w:pPr>
              <w:pStyle w:val="2"/>
              <w:widowControl w:val="0"/>
              <w:spacing w:line="360" w:lineRule="auto"/>
              <w:jc w:val="both"/>
              <w:rPr>
                <w:sz w:val="20"/>
              </w:rPr>
            </w:pPr>
            <w:r w:rsidRPr="003C06F9">
              <w:rPr>
                <w:sz w:val="20"/>
              </w:rPr>
              <w:t>80</w:t>
            </w:r>
          </w:p>
        </w:tc>
        <w:tc>
          <w:tcPr>
            <w:tcW w:w="5245" w:type="dxa"/>
          </w:tcPr>
          <w:p w:rsidR="0007542C" w:rsidRPr="003C06F9" w:rsidRDefault="0007542C" w:rsidP="003C06F9">
            <w:pPr>
              <w:pStyle w:val="2"/>
              <w:widowControl w:val="0"/>
              <w:spacing w:line="360" w:lineRule="auto"/>
              <w:jc w:val="both"/>
              <w:rPr>
                <w:sz w:val="20"/>
              </w:rPr>
            </w:pPr>
            <w:r w:rsidRPr="003C06F9">
              <w:rPr>
                <w:sz w:val="20"/>
              </w:rPr>
              <w:t xml:space="preserve">от 5 до 8 лет </w:t>
            </w:r>
          </w:p>
        </w:tc>
      </w:tr>
      <w:tr w:rsidR="0007542C" w:rsidRPr="003C06F9" w:rsidTr="003C06F9">
        <w:trPr>
          <w:cantSplit/>
        </w:trPr>
        <w:tc>
          <w:tcPr>
            <w:tcW w:w="3544" w:type="dxa"/>
          </w:tcPr>
          <w:p w:rsidR="0007542C" w:rsidRPr="003C06F9" w:rsidRDefault="0007542C" w:rsidP="003C06F9">
            <w:pPr>
              <w:pStyle w:val="2"/>
              <w:widowControl w:val="0"/>
              <w:spacing w:line="360" w:lineRule="auto"/>
              <w:jc w:val="both"/>
              <w:rPr>
                <w:sz w:val="20"/>
              </w:rPr>
            </w:pPr>
            <w:r w:rsidRPr="003C06F9">
              <w:rPr>
                <w:sz w:val="20"/>
              </w:rPr>
              <w:t>100</w:t>
            </w:r>
          </w:p>
        </w:tc>
        <w:tc>
          <w:tcPr>
            <w:tcW w:w="5245" w:type="dxa"/>
          </w:tcPr>
          <w:p w:rsidR="0007542C" w:rsidRPr="003C06F9" w:rsidRDefault="0007542C" w:rsidP="003C06F9">
            <w:pPr>
              <w:pStyle w:val="2"/>
              <w:widowControl w:val="0"/>
              <w:spacing w:line="360" w:lineRule="auto"/>
              <w:jc w:val="both"/>
              <w:rPr>
                <w:sz w:val="20"/>
              </w:rPr>
            </w:pPr>
            <w:r w:rsidRPr="003C06F9">
              <w:rPr>
                <w:sz w:val="20"/>
              </w:rPr>
              <w:t>Свыше 8 лет</w:t>
            </w:r>
          </w:p>
        </w:tc>
      </w:tr>
    </w:tbl>
    <w:p w:rsidR="003C06F9" w:rsidRDefault="003C06F9" w:rsidP="003C06F9">
      <w:pPr>
        <w:pStyle w:val="000"/>
        <w:widowControl w:val="0"/>
        <w:spacing w:line="360" w:lineRule="auto"/>
        <w:ind w:firstLine="709"/>
      </w:pPr>
    </w:p>
    <w:p w:rsidR="00057422" w:rsidRPr="003C06F9" w:rsidRDefault="0007542C" w:rsidP="003C06F9">
      <w:pPr>
        <w:pStyle w:val="000"/>
        <w:widowControl w:val="0"/>
        <w:spacing w:line="360" w:lineRule="auto"/>
        <w:ind w:firstLine="709"/>
      </w:pPr>
      <w:r w:rsidRPr="003C06F9">
        <w:t>Указом Президента Российской федерации установлено, что пособие по временной нетрудоспособности исчисляется исходя из фактического заработка работающих граждан и не может превышать за полный календарный</w:t>
      </w:r>
      <w:r w:rsidR="003C06F9">
        <w:t xml:space="preserve"> </w:t>
      </w:r>
      <w:r w:rsidRPr="003C06F9">
        <w:t>месяц</w:t>
      </w:r>
      <w:r w:rsidR="003C06F9">
        <w:t xml:space="preserve"> </w:t>
      </w:r>
      <w:r w:rsidRPr="003C06F9">
        <w:t>сумму, равную 85 минимальных</w:t>
      </w:r>
      <w:r w:rsidR="003C06F9">
        <w:t xml:space="preserve"> </w:t>
      </w:r>
      <w:r w:rsidRPr="003C06F9">
        <w:t>размеров оплаты труда</w:t>
      </w:r>
      <w:r w:rsidR="006222A1" w:rsidRPr="003C06F9">
        <w:rPr>
          <w:rStyle w:val="a5"/>
        </w:rPr>
        <w:footnoteReference w:id="51"/>
      </w:r>
      <w:r w:rsidRPr="003C06F9">
        <w:t>.</w:t>
      </w:r>
      <w:r w:rsidR="00057422" w:rsidRPr="003C06F9">
        <w:t xml:space="preserve"> </w:t>
      </w:r>
    </w:p>
    <w:p w:rsidR="0007542C" w:rsidRPr="003C06F9" w:rsidRDefault="0007542C" w:rsidP="003C06F9">
      <w:pPr>
        <w:pStyle w:val="000"/>
        <w:widowControl w:val="0"/>
        <w:spacing w:line="360" w:lineRule="auto"/>
        <w:ind w:firstLine="709"/>
      </w:pPr>
      <w:r w:rsidRPr="003C06F9">
        <w:t>Из начисленной работникам</w:t>
      </w:r>
      <w:r w:rsidR="0027636F" w:rsidRPr="003C06F9">
        <w:t xml:space="preserve"> </w:t>
      </w:r>
      <w:r w:rsidR="00057422" w:rsidRPr="003C06F9">
        <w:rPr>
          <w:szCs w:val="28"/>
        </w:rPr>
        <w:t>ФАКБ</w:t>
      </w:r>
      <w:r w:rsidR="003C06F9">
        <w:rPr>
          <w:szCs w:val="28"/>
        </w:rPr>
        <w:t xml:space="preserve"> </w:t>
      </w:r>
      <w:r w:rsidR="00057422" w:rsidRPr="003C06F9">
        <w:rPr>
          <w:szCs w:val="28"/>
        </w:rPr>
        <w:t>«Славянский Банк» в г. Рязань</w:t>
      </w:r>
      <w:r w:rsidR="00057422" w:rsidRPr="003C06F9">
        <w:t xml:space="preserve"> </w:t>
      </w:r>
      <w:r w:rsidRPr="003C06F9">
        <w:t>заработной платы производят различные удержания, которые можно разделить на две группы: обязательные</w:t>
      </w:r>
      <w:r w:rsidR="0027636F" w:rsidRPr="003C06F9">
        <w:t xml:space="preserve"> удержания</w:t>
      </w:r>
      <w:r w:rsidRPr="003C06F9">
        <w:t xml:space="preserve"> и удержания по инициативе организации.</w:t>
      </w:r>
      <w:r w:rsidR="00057422" w:rsidRPr="003C06F9">
        <w:t xml:space="preserve"> </w:t>
      </w:r>
      <w:r w:rsidRPr="003C06F9">
        <w:t>Обязательными являются подоходный налог, удержания в Пенсионный фонд РФ, по исполнительным листам и надписям нотариальных контор в пользу юридических и физических лиц.</w:t>
      </w:r>
    </w:p>
    <w:p w:rsidR="0007542C" w:rsidRPr="003C06F9" w:rsidRDefault="0007542C" w:rsidP="003C06F9">
      <w:pPr>
        <w:widowControl w:val="0"/>
        <w:spacing w:after="0" w:line="360" w:lineRule="auto"/>
        <w:ind w:firstLine="709"/>
        <w:jc w:val="both"/>
        <w:rPr>
          <w:rFonts w:ascii="Times New Roman" w:hAnsi="Times New Roman"/>
          <w:sz w:val="28"/>
        </w:rPr>
      </w:pPr>
      <w:r w:rsidRPr="003C06F9">
        <w:rPr>
          <w:rFonts w:ascii="Times New Roman" w:hAnsi="Times New Roman"/>
          <w:sz w:val="28"/>
        </w:rPr>
        <w:t xml:space="preserve">По инициативе </w:t>
      </w:r>
      <w:r w:rsidR="00D51EDE" w:rsidRPr="003C06F9">
        <w:rPr>
          <w:rFonts w:ascii="Times New Roman" w:hAnsi="Times New Roman"/>
          <w:sz w:val="28"/>
        </w:rPr>
        <w:t xml:space="preserve">администрации </w:t>
      </w:r>
      <w:r w:rsidR="00D51EDE" w:rsidRPr="003C06F9">
        <w:rPr>
          <w:rFonts w:ascii="Times New Roman" w:hAnsi="Times New Roman"/>
          <w:sz w:val="28"/>
          <w:szCs w:val="28"/>
        </w:rPr>
        <w:t xml:space="preserve">ФАКБ «Славянский Банк» </w:t>
      </w:r>
      <w:r w:rsidRPr="003C06F9">
        <w:rPr>
          <w:rFonts w:ascii="Times New Roman" w:hAnsi="Times New Roman"/>
          <w:sz w:val="28"/>
        </w:rPr>
        <w:t>через бухгалтерию из заработной платы работников могут быть произведены следующие удержания: долг за работником; ранее выданные плановый аванс и выплаты, сделанные в межрасчетный период; в погашение задолженности по подотчетным суммам; квартплата (по спискам, предоставленным жилищно-коммунальным отделом организаций), за ущерб, нанесенный</w:t>
      </w:r>
      <w:r w:rsidR="0027636F" w:rsidRPr="003C06F9">
        <w:rPr>
          <w:rFonts w:ascii="Times New Roman" w:hAnsi="Times New Roman"/>
          <w:sz w:val="28"/>
        </w:rPr>
        <w:t xml:space="preserve"> рязанскому</w:t>
      </w:r>
      <w:r w:rsidR="00057422" w:rsidRPr="003C06F9">
        <w:rPr>
          <w:rFonts w:ascii="Times New Roman" w:hAnsi="Times New Roman"/>
          <w:sz w:val="28"/>
          <w:szCs w:val="28"/>
        </w:rPr>
        <w:t xml:space="preserve"> ФАКБ</w:t>
      </w:r>
      <w:r w:rsidR="003C06F9">
        <w:rPr>
          <w:rFonts w:ascii="Times New Roman" w:hAnsi="Times New Roman"/>
          <w:sz w:val="28"/>
          <w:szCs w:val="28"/>
        </w:rPr>
        <w:t xml:space="preserve"> </w:t>
      </w:r>
      <w:r w:rsidR="00057422" w:rsidRPr="003C06F9">
        <w:rPr>
          <w:rFonts w:ascii="Times New Roman" w:hAnsi="Times New Roman"/>
          <w:sz w:val="28"/>
          <w:szCs w:val="28"/>
        </w:rPr>
        <w:t>«Славянский Банк» в г. Рязань</w:t>
      </w:r>
      <w:r w:rsidRPr="003C06F9">
        <w:rPr>
          <w:rFonts w:ascii="Times New Roman" w:hAnsi="Times New Roman"/>
          <w:sz w:val="28"/>
        </w:rPr>
        <w:t>; за порчу, недостачу или утерю материальных ценностей; за товары</w:t>
      </w:r>
      <w:r w:rsidR="0027636F" w:rsidRPr="003C06F9">
        <w:rPr>
          <w:rFonts w:ascii="Times New Roman" w:hAnsi="Times New Roman"/>
          <w:sz w:val="28"/>
        </w:rPr>
        <w:t>,</w:t>
      </w:r>
      <w:r w:rsidRPr="003C06F9">
        <w:rPr>
          <w:rFonts w:ascii="Times New Roman" w:hAnsi="Times New Roman"/>
          <w:sz w:val="28"/>
        </w:rPr>
        <w:t xml:space="preserve"> купленные в кредит; членские профсоюзные взносы.</w:t>
      </w:r>
    </w:p>
    <w:p w:rsidR="0007542C" w:rsidRPr="003C06F9" w:rsidRDefault="0007542C" w:rsidP="003C06F9">
      <w:pPr>
        <w:pStyle w:val="311"/>
        <w:widowControl w:val="0"/>
        <w:spacing w:line="360" w:lineRule="auto"/>
        <w:ind w:firstLine="709"/>
      </w:pPr>
      <w:r w:rsidRPr="003C06F9">
        <w:t xml:space="preserve">Налог исчисляется и удерживается с </w:t>
      </w:r>
      <w:r w:rsidR="0027636F" w:rsidRPr="003C06F9">
        <w:t xml:space="preserve">работников </w:t>
      </w:r>
      <w:r w:rsidR="00057422" w:rsidRPr="003C06F9">
        <w:rPr>
          <w:szCs w:val="28"/>
        </w:rPr>
        <w:t>ФАКБ</w:t>
      </w:r>
      <w:r w:rsidR="003C06F9">
        <w:rPr>
          <w:szCs w:val="28"/>
        </w:rPr>
        <w:t xml:space="preserve"> </w:t>
      </w:r>
      <w:r w:rsidR="00057422" w:rsidRPr="003C06F9">
        <w:rPr>
          <w:szCs w:val="28"/>
        </w:rPr>
        <w:t>«Славянский Банк» в г. Рязань</w:t>
      </w:r>
      <w:r w:rsidR="00057422" w:rsidRPr="003C06F9">
        <w:t xml:space="preserve"> </w:t>
      </w:r>
      <w:r w:rsidRPr="003C06F9">
        <w:t xml:space="preserve">по истечении каждого месяца </w:t>
      </w:r>
      <w:r w:rsidR="008C4046" w:rsidRPr="003C06F9">
        <w:t xml:space="preserve">из </w:t>
      </w:r>
      <w:r w:rsidRPr="003C06F9">
        <w:t xml:space="preserve">суммы совокупного дохода граждан с начала календарного года, уменьшенного на установленный законом размер минимальной месячной оплаты труда, сумму, удержанную в Пенсионный фонд Российской Федерации, сумму расходов на содержание детей и иждивенцев, сумму </w:t>
      </w:r>
      <w:r w:rsidR="00057422" w:rsidRPr="003C06F9">
        <w:t>пяти</w:t>
      </w:r>
      <w:r w:rsidRPr="003C06F9">
        <w:t xml:space="preserve">кратного, </w:t>
      </w:r>
      <w:r w:rsidR="00057422" w:rsidRPr="003C06F9">
        <w:t>трех</w:t>
      </w:r>
      <w:r w:rsidRPr="003C06F9">
        <w:t xml:space="preserve">кратного и </w:t>
      </w:r>
      <w:r w:rsidR="00057422" w:rsidRPr="003C06F9">
        <w:t>одно</w:t>
      </w:r>
      <w:r w:rsidRPr="003C06F9">
        <w:t xml:space="preserve">кратного размера минимальной месячной оплаты труда по категориям граждан, получивших право на снижение налогооблагаемого дохода, а также сумму доходов, перечисляемых на благотворительные цели, с зачетом удержанной </w:t>
      </w:r>
      <w:r w:rsidR="008C4046" w:rsidRPr="003C06F9">
        <w:t>з</w:t>
      </w:r>
      <w:r w:rsidRPr="003C06F9">
        <w:t>а предыдущие месяцы суммы налога. По окончании года производят перерасчет налога исходя из совокупного годового дохода граждан за вычетом всех сумм, подлежащих исключению из совокупного годового дохода.</w:t>
      </w:r>
    </w:p>
    <w:p w:rsidR="0007542C" w:rsidRPr="003C06F9" w:rsidRDefault="0007542C" w:rsidP="003C06F9">
      <w:pPr>
        <w:pStyle w:val="311"/>
        <w:widowControl w:val="0"/>
        <w:spacing w:line="360" w:lineRule="auto"/>
        <w:ind w:firstLine="709"/>
      </w:pPr>
      <w:r w:rsidRPr="003C06F9">
        <w:t>При уходе работника в отпуск исчисление налога производят с совокупного дохода, начисленного этому работнику с начала календарного года с учетом отпускных сумм, приходящихся на налогооблагаемый период. При этом из совокупного дохода вычеты минимальной месячной оплаты труда и расходов на содержание детей и иждивенцев производят за каждые полные как проработанные, так и отпускные месяцы (15 календарных дней и более принимаются в расчет за целый месяц).</w:t>
      </w:r>
    </w:p>
    <w:p w:rsidR="0007542C" w:rsidRPr="003C06F9" w:rsidRDefault="0007542C" w:rsidP="003C06F9">
      <w:pPr>
        <w:pStyle w:val="311"/>
        <w:widowControl w:val="0"/>
        <w:spacing w:line="360" w:lineRule="auto"/>
        <w:ind w:firstLine="709"/>
      </w:pPr>
      <w:r w:rsidRPr="003C06F9">
        <w:t>Исчисление подоходного налога производят с суммы дохода в полных рублях. Исчисленную сумму налога округляют до полных копеек.</w:t>
      </w:r>
    </w:p>
    <w:p w:rsidR="0007542C" w:rsidRPr="003C06F9" w:rsidRDefault="0007542C" w:rsidP="003C06F9">
      <w:pPr>
        <w:pStyle w:val="311"/>
        <w:widowControl w:val="0"/>
        <w:spacing w:line="360" w:lineRule="auto"/>
        <w:ind w:firstLine="709"/>
      </w:pPr>
      <w:r w:rsidRPr="003C06F9">
        <w:t>Подоходный налог с доходов с доходов граждан взимают только путем удержания сумм налога из их дохода. Уплата налога с доходов граждан за счет средств организаций не допускается.</w:t>
      </w:r>
    </w:p>
    <w:p w:rsidR="0007542C" w:rsidRPr="003C06F9" w:rsidRDefault="0007542C" w:rsidP="003C06F9">
      <w:pPr>
        <w:pStyle w:val="311"/>
        <w:widowControl w:val="0"/>
        <w:spacing w:line="360" w:lineRule="auto"/>
        <w:ind w:firstLine="709"/>
      </w:pPr>
      <w:r w:rsidRPr="003C06F9">
        <w:t>С доходов, получаемых не по месту основной работы, налог удерживают по установленным ставкам с зачетом ранее удержанной суммы налога. Исключение из доходов граждан сумм минимальной месячной оплаты труда и расходов на содержание детей и иждивенцев не производится.</w:t>
      </w:r>
    </w:p>
    <w:p w:rsidR="0007542C" w:rsidRPr="003C06F9" w:rsidRDefault="0007542C" w:rsidP="003C06F9">
      <w:pPr>
        <w:pStyle w:val="311"/>
        <w:widowControl w:val="0"/>
        <w:spacing w:line="360" w:lineRule="auto"/>
        <w:ind w:firstLine="709"/>
      </w:pPr>
      <w:r w:rsidRPr="003C06F9">
        <w:t>С сумм начисленной оплаты труда</w:t>
      </w:r>
      <w:r w:rsidR="006534B3" w:rsidRPr="003C06F9">
        <w:t xml:space="preserve"> бухгалтерия</w:t>
      </w:r>
      <w:r w:rsidR="003C06F9">
        <w:t xml:space="preserve"> </w:t>
      </w:r>
      <w:r w:rsidR="00057422" w:rsidRPr="003C06F9">
        <w:rPr>
          <w:szCs w:val="28"/>
        </w:rPr>
        <w:t>ФАКБ</w:t>
      </w:r>
      <w:r w:rsidR="003C06F9">
        <w:rPr>
          <w:szCs w:val="28"/>
        </w:rPr>
        <w:t xml:space="preserve"> </w:t>
      </w:r>
      <w:r w:rsidR="00057422" w:rsidRPr="003C06F9">
        <w:rPr>
          <w:szCs w:val="28"/>
        </w:rPr>
        <w:t>«Славянский Банк» в г. Рязань</w:t>
      </w:r>
      <w:r w:rsidR="003C06F9">
        <w:t xml:space="preserve"> </w:t>
      </w:r>
      <w:r w:rsidRPr="003C06F9">
        <w:t>производ</w:t>
      </w:r>
      <w:r w:rsidR="008C4046" w:rsidRPr="003C06F9">
        <w:t>и</w:t>
      </w:r>
      <w:r w:rsidRPr="003C06F9">
        <w:t xml:space="preserve">т отчисления в Фонд социального страхования РФ </w:t>
      </w:r>
      <w:r w:rsidR="008C4046" w:rsidRPr="003C06F9">
        <w:t>в размере</w:t>
      </w:r>
      <w:r w:rsidR="003C06F9">
        <w:t xml:space="preserve"> </w:t>
      </w:r>
      <w:r w:rsidRPr="003C06F9">
        <w:t xml:space="preserve">5,4 процента, в Государственный фонд занятости населения РФ </w:t>
      </w:r>
      <w:r w:rsidR="008C4046" w:rsidRPr="003C06F9">
        <w:t>в размере</w:t>
      </w:r>
      <w:r w:rsidR="003C06F9">
        <w:t xml:space="preserve"> </w:t>
      </w:r>
      <w:r w:rsidRPr="003C06F9">
        <w:t xml:space="preserve">1,5 процента, в фонды обязательного медицинского страхования </w:t>
      </w:r>
      <w:r w:rsidR="008C4046" w:rsidRPr="003C06F9">
        <w:t>в размере</w:t>
      </w:r>
      <w:r w:rsidR="003C06F9">
        <w:t xml:space="preserve"> </w:t>
      </w:r>
      <w:r w:rsidRPr="003C06F9">
        <w:t>3,6 процента и в Пенсионный фонд РФ</w:t>
      </w:r>
      <w:r w:rsidR="003C06F9">
        <w:t xml:space="preserve"> </w:t>
      </w:r>
      <w:r w:rsidRPr="003C06F9">
        <w:t>в размере 2</w:t>
      </w:r>
      <w:r w:rsidR="00057422" w:rsidRPr="003C06F9">
        <w:t>,</w:t>
      </w:r>
      <w:r w:rsidRPr="003C06F9">
        <w:t>8 процентов от фонда оплаты труда</w:t>
      </w:r>
      <w:r w:rsidR="008C4046" w:rsidRPr="003C06F9">
        <w:t>.</w:t>
      </w:r>
      <w:r w:rsidR="00057422" w:rsidRPr="003C06F9">
        <w:t xml:space="preserve"> </w:t>
      </w:r>
      <w:r w:rsidRPr="003C06F9">
        <w:t xml:space="preserve">Федеральным законом РФ </w:t>
      </w:r>
      <w:r w:rsidR="008C4046" w:rsidRPr="003C06F9">
        <w:t>«</w:t>
      </w:r>
      <w:r w:rsidRPr="003C06F9">
        <w:t>О страховых тарифах на обязательное социальное страхование от несчастных случаев на производстве</w:t>
      </w:r>
      <w:r w:rsidR="008C4046" w:rsidRPr="003C06F9">
        <w:t>»</w:t>
      </w:r>
      <w:r w:rsidRPr="003C06F9">
        <w:t xml:space="preserve"> установлены страховые тарифы на обязательное социальное страхование от несчастных случаев на производстве и профессиональных заболеваний для страхователей в процентах к начисленной оплате труда по всем основаниям</w:t>
      </w:r>
      <w:r w:rsidR="003C06F9">
        <w:t xml:space="preserve"> </w:t>
      </w:r>
      <w:r w:rsidRPr="003C06F9">
        <w:t>застрахованных, а в соответствующих случаях - к сумме вознаграждения по гражданско-правовому договору по группам отраслей</w:t>
      </w:r>
      <w:r w:rsidR="003C06F9">
        <w:t xml:space="preserve"> </w:t>
      </w:r>
      <w:r w:rsidRPr="003C06F9">
        <w:t>экономики</w:t>
      </w:r>
      <w:r w:rsidR="003C06F9">
        <w:t xml:space="preserve"> </w:t>
      </w:r>
      <w:r w:rsidRPr="003C06F9">
        <w:t>в</w:t>
      </w:r>
      <w:r w:rsidR="003C06F9">
        <w:t xml:space="preserve"> </w:t>
      </w:r>
      <w:r w:rsidRPr="003C06F9">
        <w:t>соответствии</w:t>
      </w:r>
      <w:r w:rsidR="003C06F9">
        <w:t xml:space="preserve"> </w:t>
      </w:r>
      <w:r w:rsidRPr="003C06F9">
        <w:t>с</w:t>
      </w:r>
      <w:r w:rsidR="003C06F9">
        <w:t xml:space="preserve"> </w:t>
      </w:r>
      <w:r w:rsidRPr="003C06F9">
        <w:t>классами</w:t>
      </w:r>
      <w:r w:rsidR="003C06F9">
        <w:t xml:space="preserve"> </w:t>
      </w:r>
      <w:r w:rsidRPr="003C06F9">
        <w:t>профессионального риска</w:t>
      </w:r>
      <w:r w:rsidR="008C4046" w:rsidRPr="003C06F9">
        <w:rPr>
          <w:rStyle w:val="a5"/>
        </w:rPr>
        <w:footnoteReference w:id="52"/>
      </w:r>
      <w:r w:rsidRPr="003C06F9">
        <w:t>.</w:t>
      </w:r>
    </w:p>
    <w:p w:rsidR="0007542C" w:rsidRPr="003C06F9" w:rsidRDefault="0007542C" w:rsidP="003C06F9">
      <w:pPr>
        <w:pStyle w:val="311"/>
        <w:widowControl w:val="0"/>
        <w:spacing w:line="360" w:lineRule="auto"/>
        <w:ind w:firstLine="709"/>
      </w:pPr>
      <w:r w:rsidRPr="003C06F9">
        <w:t>Отчисления в социальные фонды (кроме отчислений в фонд социального страхования) производ</w:t>
      </w:r>
      <w:r w:rsidR="008C4046" w:rsidRPr="003C06F9">
        <w:t>и</w:t>
      </w:r>
      <w:r w:rsidRPr="003C06F9">
        <w:t>т</w:t>
      </w:r>
      <w:r w:rsidR="008C4046" w:rsidRPr="003C06F9">
        <w:t>ся</w:t>
      </w:r>
      <w:r w:rsidRPr="003C06F9">
        <w:t xml:space="preserve"> от выплат, начисленных в пользу работников </w:t>
      </w:r>
      <w:r w:rsidR="00057422" w:rsidRPr="003C06F9">
        <w:rPr>
          <w:szCs w:val="28"/>
        </w:rPr>
        <w:t>ФАКБ</w:t>
      </w:r>
      <w:r w:rsidR="003C06F9">
        <w:rPr>
          <w:szCs w:val="28"/>
        </w:rPr>
        <w:t xml:space="preserve"> </w:t>
      </w:r>
      <w:r w:rsidR="00057422" w:rsidRPr="003C06F9">
        <w:rPr>
          <w:szCs w:val="28"/>
        </w:rPr>
        <w:t>«Славянский Банк» в г. Рязань</w:t>
      </w:r>
      <w:r w:rsidR="00057422" w:rsidRPr="003C06F9">
        <w:t xml:space="preserve"> </w:t>
      </w:r>
      <w:r w:rsidRPr="003C06F9">
        <w:t>по всем основаниям независимо от источников финансирования</w:t>
      </w:r>
      <w:r w:rsidR="008C4046" w:rsidRPr="003C06F9">
        <w:t xml:space="preserve">. </w:t>
      </w:r>
      <w:r w:rsidRPr="003C06F9">
        <w:t>Виды выплат, на которые не начисляют страховые взносы в Пенсионный фонд РФ и другие выше указанные фонды определяются Правительством Российской Федерации</w:t>
      </w:r>
      <w:r w:rsidR="008C4046" w:rsidRPr="003C06F9">
        <w:rPr>
          <w:rStyle w:val="a5"/>
        </w:rPr>
        <w:footnoteReference w:id="53"/>
      </w:r>
      <w:r w:rsidRPr="003C06F9">
        <w:t>.</w:t>
      </w:r>
    </w:p>
    <w:p w:rsidR="000C219C" w:rsidRDefault="006534B3" w:rsidP="003C06F9">
      <w:pPr>
        <w:widowControl w:val="0"/>
        <w:spacing w:after="0" w:line="360" w:lineRule="auto"/>
        <w:ind w:firstLine="709"/>
        <w:jc w:val="both"/>
        <w:rPr>
          <w:rFonts w:ascii="Times New Roman" w:hAnsi="Times New Roman"/>
          <w:sz w:val="28"/>
        </w:rPr>
      </w:pPr>
      <w:r w:rsidRPr="003C06F9">
        <w:rPr>
          <w:rFonts w:ascii="Times New Roman" w:hAnsi="Times New Roman"/>
          <w:sz w:val="28"/>
        </w:rPr>
        <w:t>Бухгалтерия</w:t>
      </w:r>
      <w:r w:rsidR="003C06F9">
        <w:rPr>
          <w:rFonts w:ascii="Times New Roman" w:hAnsi="Times New Roman"/>
          <w:sz w:val="28"/>
        </w:rPr>
        <w:t xml:space="preserve"> </w:t>
      </w:r>
      <w:r w:rsidR="00057422" w:rsidRPr="003C06F9">
        <w:rPr>
          <w:rFonts w:ascii="Times New Roman" w:hAnsi="Times New Roman"/>
          <w:sz w:val="28"/>
          <w:szCs w:val="28"/>
        </w:rPr>
        <w:t>ФАКБ</w:t>
      </w:r>
      <w:r w:rsidR="003C06F9">
        <w:rPr>
          <w:rFonts w:ascii="Times New Roman" w:hAnsi="Times New Roman"/>
          <w:sz w:val="28"/>
          <w:szCs w:val="28"/>
        </w:rPr>
        <w:t xml:space="preserve"> </w:t>
      </w:r>
      <w:r w:rsidR="00057422" w:rsidRPr="003C06F9">
        <w:rPr>
          <w:rFonts w:ascii="Times New Roman" w:hAnsi="Times New Roman"/>
          <w:sz w:val="28"/>
          <w:szCs w:val="28"/>
        </w:rPr>
        <w:t>«Славянский Банк» в г. Рязань</w:t>
      </w:r>
      <w:r w:rsidR="003C06F9">
        <w:rPr>
          <w:rFonts w:ascii="Times New Roman" w:hAnsi="Times New Roman"/>
          <w:sz w:val="28"/>
        </w:rPr>
        <w:t xml:space="preserve"> </w:t>
      </w:r>
      <w:r w:rsidR="0007542C" w:rsidRPr="003C06F9">
        <w:rPr>
          <w:rFonts w:ascii="Times New Roman" w:hAnsi="Times New Roman"/>
          <w:sz w:val="28"/>
        </w:rPr>
        <w:t>обеспечи</w:t>
      </w:r>
      <w:r w:rsidR="008C4046" w:rsidRPr="003C06F9">
        <w:rPr>
          <w:rFonts w:ascii="Times New Roman" w:hAnsi="Times New Roman"/>
          <w:sz w:val="28"/>
        </w:rPr>
        <w:t>вае</w:t>
      </w:r>
      <w:r w:rsidR="0007542C" w:rsidRPr="003C06F9">
        <w:rPr>
          <w:rFonts w:ascii="Times New Roman" w:hAnsi="Times New Roman"/>
          <w:sz w:val="28"/>
        </w:rPr>
        <w:t>т правильное и своевременное начисление заработной платы и выдачу ее в установленные сроки; распределение сумм начисленной заработной платы по центрам (направлениям) затрат; правильное и своевременное удержание подоходного налога из оплаты труда и перечисление его в налоговый орган; правильное начисление и своевременное перечисление обязательных платежей в государственные внебюджетные фонды.</w:t>
      </w:r>
    </w:p>
    <w:p w:rsidR="003C06F9" w:rsidRPr="003C06F9" w:rsidRDefault="003C06F9" w:rsidP="003C06F9">
      <w:pPr>
        <w:widowControl w:val="0"/>
        <w:spacing w:after="0" w:line="360" w:lineRule="auto"/>
        <w:ind w:firstLine="709"/>
        <w:jc w:val="both"/>
        <w:rPr>
          <w:rFonts w:ascii="Times New Roman" w:hAnsi="Times New Roman"/>
          <w:sz w:val="28"/>
        </w:rPr>
      </w:pPr>
    </w:p>
    <w:p w:rsidR="000C219C" w:rsidRPr="003C06F9" w:rsidRDefault="000C219C" w:rsidP="003C06F9">
      <w:pPr>
        <w:widowControl w:val="0"/>
        <w:spacing w:after="0" w:line="360" w:lineRule="auto"/>
        <w:ind w:firstLine="709"/>
        <w:jc w:val="both"/>
        <w:rPr>
          <w:rFonts w:ascii="Times New Roman" w:hAnsi="Times New Roman"/>
          <w:sz w:val="28"/>
        </w:rPr>
      </w:pPr>
      <w:r w:rsidRPr="003C06F9">
        <w:rPr>
          <w:rFonts w:ascii="Times New Roman" w:hAnsi="Times New Roman"/>
          <w:sz w:val="28"/>
        </w:rPr>
        <w:br w:type="page"/>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3 Аудит расчетов с работниками по оплате труда на примере </w:t>
      </w:r>
      <w:r w:rsidR="00BD6CBF" w:rsidRPr="003C06F9">
        <w:rPr>
          <w:rFonts w:ascii="Times New Roman" w:hAnsi="Times New Roman"/>
          <w:sz w:val="28"/>
          <w:szCs w:val="28"/>
        </w:rPr>
        <w:t>ФАКБ «Славянский Банк» (ЗАО) в г. Рязань</w:t>
      </w:r>
    </w:p>
    <w:p w:rsidR="00BD6CBF" w:rsidRPr="003C06F9" w:rsidRDefault="00BD6CBF" w:rsidP="003C06F9">
      <w:pPr>
        <w:widowControl w:val="0"/>
        <w:spacing w:after="0" w:line="360" w:lineRule="auto"/>
        <w:ind w:firstLine="709"/>
        <w:jc w:val="both"/>
        <w:rPr>
          <w:rFonts w:ascii="Times New Roman" w:hAnsi="Times New Roman"/>
          <w:sz w:val="28"/>
          <w:szCs w:val="28"/>
        </w:rPr>
      </w:pPr>
    </w:p>
    <w:p w:rsidR="000C219C" w:rsidRPr="003C06F9" w:rsidRDefault="000C219C" w:rsidP="003C06F9">
      <w:pPr>
        <w:pStyle w:val="a7"/>
        <w:widowControl w:val="0"/>
        <w:numPr>
          <w:ilvl w:val="1"/>
          <w:numId w:val="22"/>
        </w:numPr>
        <w:spacing w:after="0" w:line="360" w:lineRule="auto"/>
        <w:ind w:left="0" w:firstLine="709"/>
        <w:jc w:val="both"/>
        <w:rPr>
          <w:rFonts w:ascii="Times New Roman" w:hAnsi="Times New Roman"/>
          <w:sz w:val="28"/>
          <w:szCs w:val="28"/>
        </w:rPr>
      </w:pPr>
      <w:r w:rsidRPr="003C06F9">
        <w:rPr>
          <w:rFonts w:ascii="Times New Roman" w:hAnsi="Times New Roman"/>
          <w:sz w:val="28"/>
          <w:szCs w:val="28"/>
        </w:rPr>
        <w:t>Теоретико-методологические основы аудита расчетов с персоналом по оплате труда</w:t>
      </w:r>
    </w:p>
    <w:p w:rsidR="000C219C" w:rsidRPr="003C06F9" w:rsidRDefault="000C219C" w:rsidP="003C06F9">
      <w:pPr>
        <w:widowControl w:val="0"/>
        <w:spacing w:after="0" w:line="360" w:lineRule="auto"/>
        <w:ind w:firstLine="709"/>
        <w:jc w:val="both"/>
        <w:rPr>
          <w:rFonts w:ascii="Times New Roman" w:hAnsi="Times New Roman"/>
          <w:sz w:val="28"/>
          <w:szCs w:val="28"/>
        </w:rPr>
      </w:pP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Ввиду многообразия форм и систем оплаты труда, постоянно изменяющейся законодательной базы в этой области, а также целого ряда особенностей расчетов с персоналом существуют различные трудности и проблемы в бухгалтерском учете расчетов с персоналом по оплате труда и прочим операциям. Это определяет актуальность аудиторских проверок данных вопросов финансово-хозяйственной жизни предприятия как возможность снижения ошибок и улучшения работы бухгалтерских служб.</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Аудит представляет собой предпринимательскую деятельность по независимой проверке состояния бухгалтерского учета и финансовой (бухгалтерской) отчетности организаций и индивидуальных предпринимателей, которая позволяет пользователю этой отчетности на основании ее данных делать обоснованные выводы о результатах хозяйственной деятельности, финансовом и имущественном положении хозяйствующего субъекта.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В настоящее время важность аудиторской проверки приобретает всю большую актуальность, так как в современных условиях законодательство меняется настолько интенсивно, что только экспертная проверка может вскрыть существующие недостатки в учета, в том числе и по направлению учета оплаты труда.</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Аудиторская проверка расчетов по оплате труда должна начинаться с разработки общего плана и программы аудита. Начиная эту разработку, аудиторы должны основываться на предварительных знаниях об экономическом субъекте, а также на результатах проведенных аналитических процедур. С помощью таких аналитических процедур аудиторы выявляют области учета оплаты труда, значимые для аудита в рамках данного направления.</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Необходимо отметить, что программа аудита расчетов по заработной плате должна представлять собой детальный перечень содержания аудиторских процедур, необходимых для практической реализации плана.</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Учет труда и заработной платы должен обеспечить оперативный контроль за количеством и качеством труда, за использованием средств, включаемых в фонд заработной платы, и выплатам социального характера. Кроме того за каждым расчетом по оплате труда подразумевается лицо, для которого заработная плата является основным и главным источником его жизнедеятельности, а для организации — это расходы прямо влияющие на конечный финансовый результат ее деятельности</w:t>
      </w:r>
      <w:r w:rsidRPr="003C06F9">
        <w:rPr>
          <w:rStyle w:val="a5"/>
          <w:rFonts w:ascii="Times New Roman" w:hAnsi="Times New Roman"/>
          <w:sz w:val="28"/>
          <w:szCs w:val="28"/>
        </w:rPr>
        <w:footnoteReference w:id="54"/>
      </w:r>
      <w:r w:rsidRPr="003C06F9">
        <w:rPr>
          <w:rFonts w:ascii="Times New Roman" w:hAnsi="Times New Roman"/>
          <w:sz w:val="28"/>
          <w:szCs w:val="28"/>
        </w:rPr>
        <w:t>.</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Расчеты по оплате труда производятся в основном наличными денежными средствами и связаны с риском возможных хищений. Поэтому расчеты по оплате труда относятся аудиторами к зоне учета с повышенным контрольным риском, проверке которой необходимо уделить особое внимание</w:t>
      </w:r>
      <w:r w:rsidRPr="003C06F9">
        <w:rPr>
          <w:rStyle w:val="a5"/>
          <w:rFonts w:ascii="Times New Roman" w:hAnsi="Times New Roman"/>
          <w:sz w:val="28"/>
          <w:szCs w:val="28"/>
        </w:rPr>
        <w:footnoteReference w:id="55"/>
      </w:r>
      <w:r w:rsidRPr="003C06F9">
        <w:rPr>
          <w:rFonts w:ascii="Times New Roman" w:hAnsi="Times New Roman"/>
          <w:sz w:val="28"/>
          <w:szCs w:val="28"/>
        </w:rPr>
        <w:t>.</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Для систематического и всестороннего анализа учета расчетов по оплате труда необходимо проводить аудит на данном участке.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Этот комплекс расчетов является весьма трудоемким на средних и крупных промышленных предприятиях, где его целесообразно выделить в отдельный раздел. На небольших предприятиях и фирмах он подлежит проверке в составе расчетных операций</w:t>
      </w:r>
      <w:r w:rsidRPr="003C06F9">
        <w:rPr>
          <w:rStyle w:val="a5"/>
          <w:rFonts w:ascii="Times New Roman" w:hAnsi="Times New Roman"/>
          <w:sz w:val="28"/>
          <w:szCs w:val="28"/>
        </w:rPr>
        <w:footnoteReference w:id="56"/>
      </w:r>
      <w:r w:rsidRPr="003C06F9">
        <w:rPr>
          <w:rFonts w:ascii="Times New Roman" w:hAnsi="Times New Roman"/>
          <w:sz w:val="28"/>
          <w:szCs w:val="28"/>
        </w:rPr>
        <w:t>.</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Цель аудита расчетных операций определяется федеральным стандартом № 1 «Цель и основные принципы аудита финансовой (бухгалтерской) отчетности». Цель аудита заключается в выражении мнения о достоверности показателей бухгалтерской отчетности в части задолженности по расчетам с подотчетными лицами и персоналом по оплате труда. Кроме того, аудитор должен высказать мнение о соответствии порядка ведения бухгалтерского учета расчетных операций законодательству Российской Федерации</w:t>
      </w:r>
      <w:r w:rsidRPr="003C06F9">
        <w:rPr>
          <w:rStyle w:val="a5"/>
          <w:rFonts w:ascii="Times New Roman" w:hAnsi="Times New Roman"/>
          <w:sz w:val="28"/>
          <w:szCs w:val="28"/>
        </w:rPr>
        <w:footnoteReference w:id="57"/>
      </w:r>
      <w:r w:rsidRPr="003C06F9">
        <w:rPr>
          <w:rFonts w:ascii="Times New Roman" w:hAnsi="Times New Roman"/>
          <w:sz w:val="28"/>
          <w:szCs w:val="28"/>
        </w:rPr>
        <w:t>.</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Целью аудита расчетов по оплате труда можно считать установление соответствия применяемой в организации методики учета и налогообложения операций по оплате труда и расчетам с персоналом действующим в РФ в проверяемом периоде нормативным документам.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Основные задачи аудита операций по оплате труда: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оценка существующей в организации системы расчетов с персоналом и ее эффективности;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оценка состояния синтетического и аналитического учета операций по оплате труда и расчетам с персоналом организации в проверяемом периоде;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оценка полноты отражения совершенных операций в бухгалтерском учете;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проверка соблюдения организацией налогового законодательства по операциям, связанным с расчетами по оплате труда, по расчетам с внебюджетными фондами.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Объектами аудита являются расходы на оплату труда и связанные с ними расчеты с бюджетом и внебюджетными фондами (социального страхования, пенсионным, медицинского страхования, занятости).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В качестве аудиторских доказательств используется следующая информационная база:</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1. нормативно-правовые документы, регулирующие расчеты организации с подотчетными лицами и работниками, в том числе:</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Трудовой кодекс РФ, введенный в действие Федеральным законом от 30.12.01 г. № 197-ФЗ;</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Постановление Правительства РФ от 08.02.02 г. № 93 «Об установлении норм расходов организаций на выплату суточных или полевого довольствия,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Постановление Госкомстата России от 01.08.01 г. № 55 «Об утверждении унифицированной формы первичной учетной документации № АО-1 «Авансовый отчет»;</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Постановление Госкомстата России от 05.01.04 г. № 1 «Об утверждении унифицированных форм первичной учетной документации по учету труда и его оплаты» и др.;</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2. локальные нормативные документы организации, регулирующие трудовые отношения между работодателем и работниками, порядок организации бухгалтерского учета расчетных операций: коллективный договор, положение об оплате труда, положение о премировании, правила внутреннего трудового распорядка, учетная политика;</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3. учетные документы, отражающие факт совершения хозяйственной операции: авансовый отчет (форма № АО-1), приказ (распоряжение) о приеме работника на работу (форма № Т-1), личная карточка работника (форма № Т-2), штатное расписание (форма № T-3), табель учета рабочего времени (форма № Т-13), лицевой счет (форма № Т-54), расчетная ведомость (форма № Т-51), расчетно-платежная ведомость (форма № Т-49), платежная ведомость (форма № Т-53), приказ (распоряжение) о направлении работника в командировку (форма № Т-9), командировочное удостоверение (форма № Т-10), служебное задание для направления в командировку и отчет о его выполнении (форма № Т-10а) и др.;</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4. учетные регистры аналитического и синтетического учета, отражающие бухгалтерские записи по расчетным операциям: карточки, ведомости по счетам, журналы-ордера, анализы счетов, обороты по счетам 70 «Расчеты с персоналом по оплате труда», 71 «Расчеты с подотчетными лицами» и др.;</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5. бухгалтерская отчетность, подтверждающая суммы сальдо по счетам расчетов: форма № 1 «Бухгалтерский баланс», форма № 5 «Приложение к бухгалтерскому балансу»;</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6. прочие документы, отражающие законность совершения расчетов: письма, приказы (распоряжения) руководителя, соглашения, трудовые договоры, договоры возмездного оказания услуг, подряда и пр.</w:t>
      </w:r>
      <w:r w:rsidRPr="003C06F9">
        <w:rPr>
          <w:rStyle w:val="a5"/>
          <w:rFonts w:ascii="Times New Roman" w:hAnsi="Times New Roman"/>
          <w:sz w:val="28"/>
          <w:szCs w:val="28"/>
        </w:rPr>
        <w:footnoteReference w:id="58"/>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Приказы (распоряжения) о приеме на работу.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Личная карточка.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Приказы (распоряжения) о переводе на другую работу.</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Приказы (распоряжения) о предоставлении отпуска.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Приказы (распоряжения) о прекращении трудового договора (контракта).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Табель учета использования рабочего времени и расчета заработной платы.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Расчетно-платежная ведомость.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Расчетная ведомость.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Платежная ведомость.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Лицевой счет.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Учетные регистры, используемые для отражения хозяйственных операций по оплате труда и расчетам с персоналом организации, в том числе: журнал-ордер №10 и Ведомость №12, 13; книга учета депонированной заработной платы; разработочные таблицы по распределению заработной платы (форма ПТ-1, РТ-2, РТ-3, РТ-4 и РТ-5) – приведении учета по журнально-ордерной форме учета.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В некоторых частных случаях, в числе прочих документов, необходимую</w:t>
      </w:r>
      <w:r w:rsidR="003C06F9">
        <w:rPr>
          <w:rFonts w:ascii="Times New Roman" w:hAnsi="Times New Roman"/>
          <w:sz w:val="28"/>
          <w:szCs w:val="28"/>
        </w:rPr>
        <w:t xml:space="preserve"> </w:t>
      </w:r>
      <w:r w:rsidRPr="003C06F9">
        <w:rPr>
          <w:rFonts w:ascii="Times New Roman" w:hAnsi="Times New Roman"/>
          <w:sz w:val="28"/>
          <w:szCs w:val="28"/>
        </w:rPr>
        <w:t>для аудитора информацию по организации учета расчетов по оплате труда персонала могут содержать:</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Ведомости формы № В-3, В-5, В-8 – для организаций, применяющих упрощенную форму учета для субъектов малого предпринимательства.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Машинограммы по счетам 68 «Расчеты с бюджетом», 69 «Расчеты по социальному страхованию и обеспечению», 70 «Расчеты с персоналом по оплате труда»</w:t>
      </w:r>
      <w:r w:rsidR="003C06F9">
        <w:rPr>
          <w:rFonts w:ascii="Times New Roman" w:hAnsi="Times New Roman"/>
          <w:sz w:val="28"/>
          <w:szCs w:val="28"/>
        </w:rPr>
        <w:t xml:space="preserve"> </w:t>
      </w:r>
      <w:r w:rsidRPr="003C06F9">
        <w:rPr>
          <w:rFonts w:ascii="Times New Roman" w:hAnsi="Times New Roman"/>
          <w:sz w:val="28"/>
          <w:szCs w:val="28"/>
        </w:rPr>
        <w:t xml:space="preserve">– в организациях, использующих в учете вычислительную технику.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Расчетные ведомости по начислению взносов в Пенсионный Фонд РФ, Фонд обязательного социального страхования РФ, Фонды обязательного медицинского страхования, Федеральную службу занятости РФ. Отчеты, подаваемые в ГНИ по начислению транспортного налога, сбора на нужды образовательных учреждений, налоговые декларации по удержанию подоходного налога, в случаях, предусмотренных законодательством.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Первичные документы, служащие основанием для расходования средств органов социального страхования и обеспечения: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заявления от работников на выплату пособий;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больничные листы (листы о нетрудоспособности);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справки, выдаваемые органами ЗАГСа;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путевки на санаторно-курортное лечение, в учреждения отдыха, санатории-профилактории, санаторные и оздоровительные лагеря для детей и юношества, на лечебное (диетическое) питание;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счета от организаций, оказывающих данные услуги;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отчетные декларации по расчетам с органами социального страхования и обеспечения.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В ходе аудита расчетов с персоналом по оплате труда аудитору необходимо определить:</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какие формы оплаты труда применяются аудируемым субъектом;</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правильность применения тарифных ставок или условий контракта при повременной форме оплаты труда;</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точность применения норм и расценок, выполнение количественных и качественных показателей работы при сдельной форме оплаты труда;</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имеется ли штатное расписание;</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достоверность данных оперативного учета рабочего времени (табелей учета рабочего времени);</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численность действительно работающих лиц, при этом следует проанализировать документы, табели учета рабочего времени, наряда на выполнение работ, отчеты материально-ответственных лиц, служебные записки и др.;</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подтверждение</w:t>
      </w:r>
      <w:r w:rsidR="003C06F9">
        <w:rPr>
          <w:rFonts w:ascii="Times New Roman" w:hAnsi="Times New Roman"/>
          <w:sz w:val="28"/>
          <w:szCs w:val="28"/>
        </w:rPr>
        <w:t xml:space="preserve"> </w:t>
      </w:r>
      <w:r w:rsidRPr="003C06F9">
        <w:rPr>
          <w:rFonts w:ascii="Times New Roman" w:hAnsi="Times New Roman"/>
          <w:sz w:val="28"/>
          <w:szCs w:val="28"/>
        </w:rPr>
        <w:t>отработанного</w:t>
      </w:r>
      <w:r w:rsidR="003C06F9">
        <w:rPr>
          <w:rFonts w:ascii="Times New Roman" w:hAnsi="Times New Roman"/>
          <w:sz w:val="28"/>
          <w:szCs w:val="28"/>
        </w:rPr>
        <w:t xml:space="preserve"> </w:t>
      </w:r>
      <w:r w:rsidRPr="003C06F9">
        <w:rPr>
          <w:rFonts w:ascii="Times New Roman" w:hAnsi="Times New Roman"/>
          <w:sz w:val="28"/>
          <w:szCs w:val="28"/>
        </w:rPr>
        <w:t>времени</w:t>
      </w:r>
      <w:r w:rsidR="003C06F9">
        <w:rPr>
          <w:rFonts w:ascii="Times New Roman" w:hAnsi="Times New Roman"/>
          <w:sz w:val="28"/>
          <w:szCs w:val="28"/>
        </w:rPr>
        <w:t xml:space="preserve"> </w:t>
      </w:r>
      <w:r w:rsidRPr="003C06F9">
        <w:rPr>
          <w:rFonts w:ascii="Times New Roman" w:hAnsi="Times New Roman"/>
          <w:sz w:val="28"/>
          <w:szCs w:val="28"/>
        </w:rPr>
        <w:t>работниками-сдельщиками другими документами, отражающими фактическую выработку;</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наличие в первичных документах подписей должностных лиц, ответственных за учет выполненных работ, правильность заполнения всех реквизитов;</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точность алгоритма расчета заработной платы.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Аудит законности регулирования трудовых взаимоотношений между работниками и организацией осуществляется на соответствие Трудовому кодексу РФ с использованием следующих аудиторских процедур:</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изучение содержания и структуры коллективного договора;</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определение порядка разработки проекта договора и его заключения;</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установление срока действия коллективного договора;</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определение порядка изменения и дополнения коллективного договора.</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С точки зрения совершенствования содержания коллективного договора необходимо обратить внимание на то, включены ли в него следующие дополнительные положения по локальному нормативному регулированию расчетов с персоналом по заработной плате (необходимость внесения отдельных положений в коллективный договор обусловлена требованиями НК РФ в отношении организации налогового учета расчетов по оплате труда):</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порядок и размеры начислений стимулирующего характера, в том числе премий за производственные результаты, надбавок к тарифным ставкам и окладам за профессиональное мастерство, высокие достижения в труде и иные подобные показатели;</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порядок и размеры стимулирующего и (или) компенсирующего характера, связанные с режимом работы и условиями труда, в том числе надбавки к тарифным ставкам и окладам за работу в ночное время, работу в многосменном режиме, за совмещение профессий, расширение зон обслуживания, за работу в тяжелых, вредных, особо вредных условиях труда, за сверхурочную работу и работу в выходные и праздничные дни, производимые в соответствии с законодательством РФ.</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В дополнение к коллективному договору утверждается положение об оплате труда и премировании работников и правила внутреннего трудового распорядка. Условия выплаты заработной платы, премий, поощрений устанавливаются в организации на основании положения об оплате труда и премировании работников. Организация трудового режима утверждается правилами внутреннего трудового распорядка.</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Все внутренние локальные нормативные документы должны быть подвергнуты контролю с использованием следующих методов аудита:</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проверка наличия внутренних нормативных документов по заработной плате;</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контроль на соответствие действующему Трудовому кодексу РФ и Налоговому кодексу РФ;</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проверка полноты отражения положений, регулирующих вопросы организации учета заработной платы, выплат, режима работы, соблюдения трудовой дисциплины.</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Штатное расписание организации изучается на соответствие типовой форме и списочному составу работников, наличие изменений, вносимых в течение отчетного года. Проверка штатного расписания организации осуществляется с использованием следующих приемов аудита: проверки на соответствие унифицированной форме, контроля по существу, в том числе арифметического контроля.</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Форма № Т-3 «Штатное расписание» применяется для оформления структуры, штатного состава и штатной численности организации в соответствии с ее уставом (положением). Штатное расписание содержит перечень структурных подразделений, должностей, сведения о количестве штатных единиц, должностных окладах, надбавках и месячном фонде заработной платы. Оно утверждается приказом (распоряжением) руководителя организации или уполномоченного им лица. Кроме того, штатное расписание должно быть подписано главным бухгалтером и руководителями структурных подразделений. Изменения в штатное расписание вносятся в соответствии с приказом (распоряжением) руководителя организации или уполномоченного им лица. Контроль штатного расписания по существу включает проверку: оформления структуры, штатного состава, численности, перечня должностей, должностных окладов, наличия надбавок, сведений о месячном фонде заработной платы.</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Проверка наличия приказов (распоряжений) о приеме на работу и трудовых договоров осуществляется в отношении:</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соответствия типовой форме;</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указания профессии (должности);</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наличия испытательного срока;</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условий приема на работу и характера предстоящей работы;</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наличия суммы оклада (сдельной расценки).</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Приказы о приеме работников на работу оформляются по форме № Т-1 или № Т-1а на основании Постановления Госкомстата России от 05.01.04 г. №1 «Об утверждении унифицированных форм первичной учетной документации по учету труда и его оплаты».</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Контроль трудовой дисциплины и учета отработанного времени на основании ведения табельного учета. Такой контроль заключается в ежедневной регистрации явок на работу, ухода с нее, всех случаев опозданий и неявок с указанием их причин, а также часов простоя и часов сверхурочной работы. Учет осуществляется в табеле учета рабочего времени (форма № Т-13) на предмет соответствия типовой форме, наличия отметки о причинах неявок на работу или о работе в режиме неполного рабочего дня, о работе в сверхурочное время, а также отметки о фактически отработанном времени и днях в месяце.</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При проведении аудита операций по оплате труда и расчетам с персоналом целесообразно включать в общую программу аудита следующие вопросы: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1. Аудит тождественности показателей бухгалтерской отчетности и регистров бухгалтерского учета.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Аудит оформления первичных учетных документов.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Наличие коллективного договора. Наличие положений о премировании и поощрении работников.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Правомерность отнесения на себестоимость продукции (работ, услуг) для целей бухгалтерского учета и для целей налогообложения выплат, начисленных персоналу организации.</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Правильность исчисления страховых взносов во внебюджетные фонды и своевременность их перечисления по назначению,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2. Правильность отнесения страховых взносов во внебюджетные фонды на себестоимость продукции (работ, услуг) для целей бухгалтерского учета и для целей налогообложения.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Правильность расчета пособий, выплачиваемых за счет средств Фонда социального страхования РФ.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Правильность начисления страховых взносов на доходы, выплачиваемые предпринимателям без образования юридического лица.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Правильность определения совокупного дохода для целей налогообложения физических лиц.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Возможные нарушения и их влияние на достоверность бухгалтерской отчетности, налогообложение и соблюдение законодательства приведены в таблице (таблица 5, Приложение).</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3. Определение для целей налогообложения физических лиц сумм материальной выгоды в виде экономии на процентах при получении заемных средств организации.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Правомерность применения вычетов и льгот для исчисления подоходного налога.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Соответствие применяемых ставок подоходного налога действующему законодательству.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Своевременность перечислений подоходного налога и представления в налоговую инспекцию сведений о полученных доходах работниками организации в случаях, предусмотренных действующим законодательством.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Правильность исчисления транспортного налога, сбора на нужды образовательных учреждений и своевременность их перечисления.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Правильность расчета среднего заработка.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4. Расходы организации по подготовке и переподготовке кадров. Обоснованность отнесения данных выплат на себестоимость продукции (работ, услуг) для цепей бухгалтерского учета и для целей налогообложения.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Правильность образования, использования и корректировки резервов: на предстоящую оплату отпусков работников; на выплату ежегодного вознаграждения за выслугу лет; на выплату вознаграждений по итогам работы за год.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В общем виде в методике аудита расчетов с персоналом по оплате труда выделяют следующие направления:</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1) Оплата труда основных, временных работников и совместителей;</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2) Оплата труда в особых случаях;</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3) Оплата труда в случаях выполнения работы в условиях, отклоняю-щихся от нормальных;</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4) Оплата за неотработанное время;</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5) Выплаты внештатным работникам;</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6) Надбавки и вознаграждения;</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7) Компенсации;</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8) Материальная помощь, премии;</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9) Порядок исчисления среднего заработка;</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10) Порядок предоставления и оплаты основного отпуска;</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11) Порядок предоставления и оплаты дополнительных отпусков;</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12) Начисление заработной платы в бухгалтерском учете;</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13) Налоговый учет расходов на оплату труда;</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14) Удержания из заработной платы;</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15) Выдача заработной платы;</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16) Перевод работника.</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Проверка расчетов с работниками по оплате труда может осуществляться как в сплошном, так и в выборочном порядке. При проверке правильности начисления оплаты труда следует установить:</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начисление заработной платы по должностным окладам согласно штатному расписанию за фактически отработанное время;</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w:t>
      </w:r>
      <w:r w:rsidR="003C06F9">
        <w:rPr>
          <w:rFonts w:ascii="Times New Roman" w:hAnsi="Times New Roman"/>
          <w:sz w:val="28"/>
          <w:szCs w:val="28"/>
        </w:rPr>
        <w:t xml:space="preserve"> </w:t>
      </w:r>
      <w:r w:rsidRPr="003C06F9">
        <w:rPr>
          <w:rFonts w:ascii="Times New Roman" w:hAnsi="Times New Roman"/>
          <w:sz w:val="28"/>
          <w:szCs w:val="28"/>
        </w:rPr>
        <w:t>обоснованность доплат, надбавок, премий;</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исчисление количества дней отпуска на основании отработанного времени, административного отпуска по инициативе работодателя:</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наличие и правильность оформления пособий по временной нетрудоспособности и протоколов к ним.</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Проверка правильности начисления заработной платы по расчетно-платежным ведомостям, расчетным листкам, лицевым счетам проводится аудитором самостоятельно. При этом помимо подтверждения основного заработка аудитор должен проверить наличие:</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оправдательных документов, подтверждающих прочие выплаты работникам;</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справок-расчетов бухгалтерии на доплаты при отклонении от нормальных условий труда;</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приказов руководителя о премировании;</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заявлений и приказов руководителя о выдаче материальной помощи.</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Правильность начисления заработной платы за отработанное время аудитор устанавливает при взаимной сверке данных с табелем учета рабочего времени.</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Все документы по начислению заработной платы проверяются на наличие необходимых форм и видов документов, соответствие их унифицированным формам и правильность заполнения, обоснованность начисления заработка, правильность арифметических расчетов. При этом арифметическая проверка правильности начисления заработной платы осуществляется как по каждому работнику, так и по общему фонду оплаты труда за месяц.</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Контроль правильности начисления пособий по временной нетрудоспособности и отпускных работникам осуществляется, как правило, выборочным способом. Аудитор проводит следующие процедуры:</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проверка наличия документального подтверждения начисления пособий по временной нетрудоспособности и отпускных (заявления, приказы, больничные листки);</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проверка соблюдения законности начисления выплат в соответствии с действующим законодательством и Трудовым кодексом РФ (стаж работы, соблюдение максимального размера пособия по временной нетрудоспособности, количество дней отпуска);</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документальная проверка начисления пособий по временной нетрудоспособности и отпускных (оформление листков временной нетрудоспособности, расчетов отпуска);</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арифметическая проверка расчетов пособий по временной нетрудоспособности и отпускных (пересчитываются суммы, указанные бухгалтером).</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Проверка удержаний из заработной платы осуществляется по двум направлениям:</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проверка обязательных удержаний из заработной платы (начисление налога на доходы физических лиц и удержания по исполнительным листам);</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проверка удержаний по инициативеработника (профсоюзные взносы; удержания сумм по займам; удержание материального ущерба и т.д.).</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При проверке обязательных удержаний из заработной платы аудитор осуществляет следующие действия. Устанавливает обоснованность применения налоговых вычетов по налогу на доходы с физических лиц.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Налоговые вычеты делятся на стандартные, социальные, имущественные, профессиональные. Сначала аудитор устанавливает виды стандартных налоговых вычетов, которые применяются в отношении того или иного работника. Проверка осуществляется по налоговым карточкам, лицевым счетам, расчетно-платежным ведомостям, расчетным листкам. Аудитор должен установить в обязательном порядке наличие документов, которые дают право работнику на предоставление определенного налогового вычета. К оправдательным документам относятся: заявление работника о предоставлении налогового вычета, копия свидетельства о рождении ребенка, справка о составе семьи, справка с места учебы ребенка, копии документов, удостоверяющих право на применение других стандартных налоговых вычетов. Если при проверке оправдательные документы не представлены, то необходимо сделать вывод о незаконности применения налоговых вычетов.</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Аудитор устанавливает, является ли работник штатным работником или работает по совместительству. Как правило, при представлении дохода по неосновному месту работы налоговые вычеты не применяются.</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Определяется наличие других удержаний из заработной платы и правильность расчета суммы налога на доходы физических лиц. При этом стоит помнить, что другие удержания из дохода работника не уменьшают налогооблагаемую базу по налогу на доходы физических лиц.Аудитор проверяет суммы налогооблагаемого дохода, в соответствии с которым работник имеет право на налоговые вычеты. По налоговым карточкам, в которых приводится доход нарастающим итогом с начала года, аудитор прослеживает сумму дохода налогоплательщика.</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Аудитор устанавливает своевременность перечисления НДФЛ. В соответствии с действующим законодательством налог должен быть уплачен в бюджет не позднее дня фактического получения в банке наличных денежных средств на выплату дохода, а также дня перечисления дохода со счетов организации в банке на счета работников.</w:t>
      </w:r>
    </w:p>
    <w:p w:rsidR="000C219C" w:rsidRPr="003C06F9" w:rsidRDefault="008619D2"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Для проверки </w:t>
      </w:r>
      <w:r w:rsidR="000C219C" w:rsidRPr="003C06F9">
        <w:rPr>
          <w:rFonts w:ascii="Times New Roman" w:hAnsi="Times New Roman"/>
          <w:sz w:val="28"/>
          <w:szCs w:val="28"/>
        </w:rPr>
        <w:t>правильности расчета суммы заработной платы, подлежащей выплате работнику после удержаний в расчетно-платежной ведомости выборочным путем аудитор осуществляет расчет суммы к выдаче путем вычитания из начисленного заработка общей суммы удержаний. Сумма в расчетно-платежной ведомости (расчетных листках) сопоставляется с суммами к выдаче в платежной ведомости. Для выплаты заработной платы могут оформляться расходные кассовые ордера. Аудитор должен обратить внимание на порядок документального оформления платежной ведомости и на наличие депонированной заработной платы. Заработную плату выдают из кассы в течение трех дней. По истечении этого срока кассир против фамилий работников, не получивших заработную плату, делает пометку «депонировано». Затем составляет реестр депонентов и на титульном листе ведомости указывает фактически выплаченную и невыплаченную сумму заработной платы.</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В ходе проверки организации бухгалтерского учета расчетов с персоналом по оплате труда по счету 70 «Расчеты с персоналом по оплате труда» сумма начислений заработной платы по расчетно-платежной ведомости сопоставляется с журналом-ордером по счету 70 «Расчеты с персоналом по оплате труда» за проверяемый месяц, и подтверждается достоверность бухгалтерской записи по дебету счетов 20 «Основное производство», 23 «Вспомогательные производства», 25 «Общепроизводственные расходы», 26 «Общехозяйственные расходы», 44 «Расходы на продажу», 69 «Расчеты по социальному страхованию и обеспечению», 91 «Прочие доходы и расходы» и другим и кредиту счета 70 «Расчеты с персоналом по оплате труда». Суммы удержаний из заработной платы и выплат доходов работникам подтверждаются проводками по дебету счета 70 «Расчеты с персоналом по оплате труда» и кредиту счетов 50 «Касса», 51 «Расчетные счета», 68 «Расчеты по налогам и сборам» и прочим.</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В заключение аудитор осуществляет общую проверку реальности сальдо по счету 70 «Расчеты с персоналом по оплате труда» в бухгалтерском учете, Главной книге и бухгалтерском балансе.</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Для аудитора очень важно знание наиболее распространенных ошибок и нарушений, встречающихся при аудите расчетов по оплате труда. Наиболее характерные ошибки: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1. не применяются типовые формы первичных документов по оплате труда;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2. не ведутся табели учета рабочего времени (Т-2);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3. включение в себестоимость продукции (работ, услуг) для целей налогообложения оплаты труда за проведение строительных работ;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4. не включались в совокупный доход работающих суммы премий и выданных подарков;</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5. неверно производилось начисление налога на доходы с физических лиц;</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6. неверно рассчитывались суммы по прочим видам оплат.</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Переначисление (переплата) заработной платы, как и ее недоначисление персоналу влекут за собой следующие нарушения:</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отвлекаются ресурсы работодателя без основания, соответственно работники имеют необоснованные доходы и, наоборот, уменьшаются доходы субъекта, что приводит к сокрытию корпоративного подоходного налога;</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переначисление вызывает дополнительные налоговые затраты, то есть это один из способов присвоения работниками денежных и других средств субъекта;</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недоначисление заработной платы вызывает ущемления имущественных интересов работников с одной стороны, сокрытия социального и индивидуального подоходного налогов с другой и одновременно приводит к переплате корпоративного подоходного налога;</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недостоверная величина суммы оплаты труда искажает себестоимость готовой продукции (работ, услуг), чем наносит ущерб работодателю</w:t>
      </w:r>
      <w:r w:rsidRPr="003C06F9">
        <w:rPr>
          <w:rStyle w:val="a5"/>
          <w:rFonts w:ascii="Times New Roman" w:hAnsi="Times New Roman"/>
          <w:sz w:val="28"/>
          <w:szCs w:val="28"/>
        </w:rPr>
        <w:footnoteReference w:id="59"/>
      </w:r>
      <w:r w:rsidRPr="003C06F9">
        <w:rPr>
          <w:rFonts w:ascii="Times New Roman" w:hAnsi="Times New Roman"/>
          <w:sz w:val="28"/>
          <w:szCs w:val="28"/>
        </w:rPr>
        <w:t>.</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На заключительном этапе производится формирование пакета документов, передаваемых другим аудиторам для последующего анализа и обработки, а также составление отчета аудитора и предоставление его вместе с рабочей документацией руководителю группы.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Выявленные замечания, вопросы, которые с точки зрения аудитора, проверяющего операции по оплате труда и расчетам с персоналом, подлежат дальнейшему анализу и обработке другими аудиторами, формируются в виде служебных записок по установленной форме</w:t>
      </w:r>
      <w:r w:rsidRPr="003C06F9">
        <w:rPr>
          <w:rStyle w:val="a5"/>
          <w:rFonts w:ascii="Times New Roman" w:hAnsi="Times New Roman"/>
          <w:sz w:val="28"/>
          <w:szCs w:val="28"/>
        </w:rPr>
        <w:footnoteReference w:id="60"/>
      </w:r>
      <w:r w:rsidRPr="003C06F9">
        <w:rPr>
          <w:rFonts w:ascii="Times New Roman" w:hAnsi="Times New Roman"/>
          <w:sz w:val="28"/>
          <w:szCs w:val="28"/>
        </w:rPr>
        <w:t xml:space="preserve">.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Обязательным является составление служебных записок по всем вопросам и (или) замечаниям, связанным с формированием себестоимости продукции (работ, услуг) для целей бухгалтерского учета и налогообложения, а также влияющим в дальнейшем на результаты финансово-хозяйственной деятельности организации. По остальным вопросам служебные записки могут составляться по усмотрению аудитора или по согласованию с руководителем группы. </w:t>
      </w:r>
    </w:p>
    <w:p w:rsidR="000C219C" w:rsidRPr="003C06F9" w:rsidRDefault="000C219C" w:rsidP="003C06F9">
      <w:pPr>
        <w:pStyle w:val="2"/>
        <w:widowControl w:val="0"/>
        <w:spacing w:line="360" w:lineRule="auto"/>
        <w:ind w:firstLine="709"/>
        <w:jc w:val="both"/>
      </w:pPr>
      <w:r w:rsidRPr="003C06F9">
        <w:t>Важным элементом аудиторской деятельности при планировании аудита является оценка аудиторского риска и определение информационной базы для проведения проверки.</w:t>
      </w:r>
    </w:p>
    <w:p w:rsidR="000C219C" w:rsidRPr="003C06F9" w:rsidRDefault="000C219C" w:rsidP="003C06F9">
      <w:pPr>
        <w:pStyle w:val="2"/>
        <w:widowControl w:val="0"/>
        <w:spacing w:line="360" w:lineRule="auto"/>
        <w:ind w:firstLine="709"/>
        <w:jc w:val="both"/>
      </w:pPr>
      <w:r w:rsidRPr="003C06F9">
        <w:t>«Аудиторский риск – это оценка риска неэффективности предстоящей проверки аудитором, который в своем заключении сделал вывод о том, что бухгалтерская отчетность у клиента достоверна»</w:t>
      </w:r>
      <w:r w:rsidRPr="003C06F9">
        <w:rPr>
          <w:rStyle w:val="a5"/>
        </w:rPr>
        <w:footnoteReference w:id="61"/>
      </w:r>
      <w:r w:rsidRPr="003C06F9">
        <w:t>.</w:t>
      </w:r>
    </w:p>
    <w:p w:rsidR="000C219C" w:rsidRPr="003C06F9" w:rsidRDefault="000C219C" w:rsidP="003C06F9">
      <w:pPr>
        <w:pStyle w:val="2"/>
        <w:widowControl w:val="0"/>
        <w:spacing w:line="360" w:lineRule="auto"/>
        <w:ind w:firstLine="709"/>
        <w:jc w:val="both"/>
      </w:pPr>
      <w:r w:rsidRPr="003C06F9">
        <w:t xml:space="preserve">Различают два основных метода оценки аудиторского риска: интуитивный и расчетный. </w:t>
      </w:r>
    </w:p>
    <w:p w:rsidR="000C219C" w:rsidRPr="003C06F9" w:rsidRDefault="000C219C" w:rsidP="003C06F9">
      <w:pPr>
        <w:pStyle w:val="2"/>
        <w:widowControl w:val="0"/>
        <w:spacing w:line="360" w:lineRule="auto"/>
        <w:ind w:firstLine="709"/>
        <w:jc w:val="both"/>
      </w:pPr>
      <w:r w:rsidRPr="003C06F9">
        <w:t>Интуитивный метод заключается в том, что аудиторы, исходя из собственного опыта и знания деятельности клиента, определяют риск на основании отчетности в целом или отдельных групп операций и используют эту оценку в планировании аудита. Интуитивная оценка риска проводится также по данным устного опроса (тестирования) администрации, специалистов и бухгалтерского персонала экономического субъекта. Однако интуитивную оценку риска можно использовать по отношению лишь к небольшим организациям, а поэтому данный метод не получил широкого применения в мировой аудиторской практике.</w:t>
      </w:r>
    </w:p>
    <w:p w:rsidR="000C219C" w:rsidRPr="003C06F9" w:rsidRDefault="000C219C" w:rsidP="003C06F9">
      <w:pPr>
        <w:pStyle w:val="2"/>
        <w:widowControl w:val="0"/>
        <w:spacing w:line="360" w:lineRule="auto"/>
        <w:ind w:firstLine="709"/>
        <w:jc w:val="both"/>
      </w:pPr>
      <w:r w:rsidRPr="003C06F9">
        <w:t>Расчетный метод предполагает оценку аудиторского риска путем составления и решения специальной факторной модели относительных величин (формула 3.1):</w:t>
      </w:r>
    </w:p>
    <w:p w:rsidR="003C06F9" w:rsidRPr="003C06F9" w:rsidRDefault="003C06F9" w:rsidP="003C06F9">
      <w:pPr>
        <w:pStyle w:val="2"/>
        <w:widowControl w:val="0"/>
        <w:spacing w:line="360" w:lineRule="auto"/>
        <w:ind w:firstLine="709"/>
        <w:jc w:val="both"/>
      </w:pPr>
    </w:p>
    <w:p w:rsidR="003C06F9" w:rsidRPr="003C06F9" w:rsidRDefault="003C06F9" w:rsidP="003C06F9">
      <w:pPr>
        <w:pStyle w:val="2"/>
        <w:widowControl w:val="0"/>
        <w:spacing w:line="360" w:lineRule="auto"/>
        <w:ind w:firstLine="709"/>
        <w:jc w:val="both"/>
      </w:pPr>
      <w:r w:rsidRPr="003C06F9">
        <w:t xml:space="preserve">ПАР = ВР </w:t>
      </w:r>
      <w:r w:rsidRPr="003C06F9">
        <w:rPr>
          <w:szCs w:val="28"/>
        </w:rPr>
        <w:sym w:font="Symbol" w:char="F0D7"/>
      </w:r>
      <w:r w:rsidRPr="003C06F9">
        <w:t xml:space="preserve"> РК </w:t>
      </w:r>
      <w:r w:rsidRPr="003C06F9">
        <w:rPr>
          <w:szCs w:val="28"/>
        </w:rPr>
        <w:sym w:font="Symbol" w:char="F0D7"/>
      </w:r>
      <w:r w:rsidRPr="003C06F9">
        <w:t xml:space="preserve"> РН</w:t>
      </w:r>
      <w:r w:rsidRPr="003C06F9">
        <w:tab/>
      </w:r>
      <w:r>
        <w:tab/>
      </w:r>
      <w:r>
        <w:tab/>
      </w:r>
      <w:r>
        <w:tab/>
      </w:r>
      <w:r>
        <w:tab/>
      </w:r>
      <w:r>
        <w:tab/>
      </w:r>
      <w:r>
        <w:tab/>
      </w:r>
      <w:r>
        <w:tab/>
      </w:r>
      <w:r w:rsidRPr="003C06F9">
        <w:t>(3.1)</w:t>
      </w:r>
    </w:p>
    <w:p w:rsidR="000C219C" w:rsidRPr="003C06F9" w:rsidRDefault="000C219C" w:rsidP="003C06F9">
      <w:pPr>
        <w:pStyle w:val="2"/>
        <w:widowControl w:val="0"/>
        <w:spacing w:line="360" w:lineRule="auto"/>
        <w:ind w:firstLine="709"/>
        <w:jc w:val="both"/>
      </w:pPr>
    </w:p>
    <w:p w:rsidR="000C219C" w:rsidRPr="003C06F9" w:rsidRDefault="000C219C" w:rsidP="003C06F9">
      <w:pPr>
        <w:pStyle w:val="2"/>
        <w:widowControl w:val="0"/>
        <w:spacing w:line="360" w:lineRule="auto"/>
        <w:ind w:firstLine="709"/>
        <w:jc w:val="both"/>
      </w:pPr>
      <w:r w:rsidRPr="003C06F9">
        <w:t>где ПАР – приемлемый аудиторский риск;</w:t>
      </w:r>
    </w:p>
    <w:p w:rsidR="000C219C" w:rsidRPr="003C06F9" w:rsidRDefault="000C219C" w:rsidP="003C06F9">
      <w:pPr>
        <w:pStyle w:val="2"/>
        <w:widowControl w:val="0"/>
        <w:spacing w:line="360" w:lineRule="auto"/>
        <w:ind w:firstLine="709"/>
        <w:jc w:val="both"/>
      </w:pPr>
      <w:r w:rsidRPr="003C06F9">
        <w:t>ВР – внутрихозяйственный риск;</w:t>
      </w:r>
    </w:p>
    <w:p w:rsidR="000C219C" w:rsidRPr="003C06F9" w:rsidRDefault="000C219C" w:rsidP="003C06F9">
      <w:pPr>
        <w:pStyle w:val="2"/>
        <w:widowControl w:val="0"/>
        <w:spacing w:line="360" w:lineRule="auto"/>
        <w:ind w:firstLine="709"/>
        <w:jc w:val="both"/>
      </w:pPr>
      <w:r w:rsidRPr="003C06F9">
        <w:t>РК – риск контроля;</w:t>
      </w:r>
    </w:p>
    <w:p w:rsidR="000C219C" w:rsidRPr="003C06F9" w:rsidRDefault="000C219C" w:rsidP="003C06F9">
      <w:pPr>
        <w:pStyle w:val="2"/>
        <w:widowControl w:val="0"/>
        <w:spacing w:line="360" w:lineRule="auto"/>
        <w:ind w:firstLine="709"/>
        <w:jc w:val="both"/>
      </w:pPr>
      <w:r w:rsidRPr="003C06F9">
        <w:t>РН – риск необнаружения.</w:t>
      </w:r>
    </w:p>
    <w:p w:rsidR="000C219C" w:rsidRPr="003C06F9" w:rsidRDefault="000C219C" w:rsidP="003C06F9">
      <w:pPr>
        <w:pStyle w:val="2"/>
        <w:widowControl w:val="0"/>
        <w:spacing w:line="360" w:lineRule="auto"/>
        <w:ind w:firstLine="709"/>
        <w:jc w:val="both"/>
      </w:pPr>
      <w:r w:rsidRPr="003C06F9">
        <w:t>Приемлемый риск выражает меру готовности аудитора признать приемлемой вероятность содержания в финансовой отчетности материальных (существенных) ошибок после завершения аудита и выдачи клиенту стандартного аудиторского заключения без оговорок.</w:t>
      </w:r>
    </w:p>
    <w:p w:rsidR="000C219C" w:rsidRPr="003C06F9" w:rsidRDefault="000C219C" w:rsidP="003C06F9">
      <w:pPr>
        <w:pStyle w:val="2"/>
        <w:widowControl w:val="0"/>
        <w:spacing w:line="360" w:lineRule="auto"/>
        <w:ind w:firstLine="709"/>
        <w:jc w:val="both"/>
      </w:pPr>
      <w:r w:rsidRPr="003C06F9">
        <w:t>Внутрихозяйственный (присущий) риск выражает меру ожидания аудитором вероятности содержания в отчетности ошибок, превосходящих допустимую величину до проверки системы внутрихозяйственного контроля.</w:t>
      </w:r>
    </w:p>
    <w:p w:rsidR="000C219C" w:rsidRPr="003C06F9" w:rsidRDefault="000C219C" w:rsidP="003C06F9">
      <w:pPr>
        <w:pStyle w:val="2"/>
        <w:widowControl w:val="0"/>
        <w:spacing w:line="360" w:lineRule="auto"/>
        <w:ind w:firstLine="709"/>
        <w:jc w:val="both"/>
      </w:pPr>
      <w:r w:rsidRPr="003C06F9">
        <w:t>Риск контроля выражает меру ожидания аудитором вероятности пропуска ошибок, превосходящих допустимую величину, системой внутрихозяйственного контроля.</w:t>
      </w:r>
    </w:p>
    <w:p w:rsidR="000C219C" w:rsidRPr="003C06F9" w:rsidRDefault="000C219C" w:rsidP="003C06F9">
      <w:pPr>
        <w:pStyle w:val="2"/>
        <w:widowControl w:val="0"/>
        <w:spacing w:line="360" w:lineRule="auto"/>
        <w:ind w:firstLine="709"/>
        <w:jc w:val="both"/>
      </w:pPr>
      <w:r w:rsidRPr="003C06F9">
        <w:t>Риск необнаружения (процедурный риск) выражает меру готовности аудитора признать вероятность невыявления в процессе проведения аудита ошибок, превосходящих допустимую величину.</w:t>
      </w:r>
    </w:p>
    <w:p w:rsidR="000C219C" w:rsidRPr="003C06F9" w:rsidRDefault="000C219C" w:rsidP="003C06F9">
      <w:pPr>
        <w:pStyle w:val="2"/>
        <w:widowControl w:val="0"/>
        <w:spacing w:line="360" w:lineRule="auto"/>
        <w:ind w:firstLine="709"/>
        <w:jc w:val="both"/>
      </w:pPr>
      <w:r w:rsidRPr="003C06F9">
        <w:t>Для того чтобы подготовить наиболее оптимальный план проведения аудита, необходимо при расчете аудиторского риска системно учитывать не только общие основополагающие аспекты контроля, но и предварительно оценить совокупность влияющих на них факторов. Только системный подход и комплексная оценка всех факторов при расчете аудиторского риска позволяет составить приемлемый план аудита.</w:t>
      </w:r>
    </w:p>
    <w:p w:rsidR="000C219C" w:rsidRPr="003C06F9" w:rsidRDefault="000C219C" w:rsidP="003C06F9">
      <w:pPr>
        <w:pStyle w:val="2"/>
        <w:widowControl w:val="0"/>
        <w:spacing w:line="360" w:lineRule="auto"/>
        <w:ind w:firstLine="709"/>
        <w:jc w:val="both"/>
      </w:pPr>
      <w:r w:rsidRPr="003C06F9">
        <w:t>В соответствии с российскими проектами стандартов аудитору следует дать оценку состоянию бухгалтерского учета и системе внутреннего контроля в проверяемой организации. Это необходимо для установления вероятности возникновения ошибок, влияющих на достоверность показателей финансовой отчетности. На основе такой оценки определяют содержание, масштаб и количество аудиторских процедур.</w:t>
      </w:r>
    </w:p>
    <w:p w:rsidR="000C219C" w:rsidRPr="003C06F9" w:rsidRDefault="000C219C" w:rsidP="003C06F9">
      <w:pPr>
        <w:pStyle w:val="2"/>
        <w:widowControl w:val="0"/>
        <w:spacing w:line="360" w:lineRule="auto"/>
        <w:ind w:firstLine="709"/>
        <w:jc w:val="both"/>
      </w:pPr>
      <w:r w:rsidRPr="003C06F9">
        <w:t>Эффективно построенная система учета должна: гарантировать, что хозяйственные операции верно отражены во времени; позволить правильно измерить объем операции; помочь составить бухгалтерскую проводку, адекватную содержанию операции; ограничить возможность появления умышленных нарушений и злоупотреблений.</w:t>
      </w:r>
    </w:p>
    <w:p w:rsidR="000C219C" w:rsidRPr="003C06F9" w:rsidRDefault="000C219C" w:rsidP="003C06F9">
      <w:pPr>
        <w:pStyle w:val="2"/>
        <w:widowControl w:val="0"/>
        <w:spacing w:line="360" w:lineRule="auto"/>
        <w:ind w:firstLine="709"/>
        <w:jc w:val="both"/>
      </w:pPr>
      <w:r w:rsidRPr="003C06F9">
        <w:t>Ключевыми элементами области контроля являются: эффективность организационной структуры; роль руководства; место внутреннего аудита; обоснованность планов и бюджетов; уместность и надежность информации руководства; существование адекватной политики и процедур для контроля за бизнесом; риск того, что руководство может игнорировать систему внутрихозяйственного контроля или преднамеренно привести ложные цифры в финансовой отчетности; эффективность контроля руководства над компьютерными операциями; надежность контроля над операциями, отличными от компьютерных.</w:t>
      </w:r>
    </w:p>
    <w:p w:rsidR="000C219C" w:rsidRPr="003C06F9" w:rsidRDefault="000C219C" w:rsidP="003C06F9">
      <w:pPr>
        <w:pStyle w:val="2"/>
        <w:widowControl w:val="0"/>
        <w:spacing w:line="360" w:lineRule="auto"/>
        <w:ind w:firstLine="709"/>
        <w:jc w:val="both"/>
      </w:pPr>
      <w:r w:rsidRPr="003C06F9">
        <w:t>Система внутреннего учетного контроля – это специальные процедуры, введенные руководством для получения гарантии того, что: проводки обработаны досконально и аккуратно; материальные средства сохранены; система является надежной, а сальдо счетов правильным.</w:t>
      </w:r>
    </w:p>
    <w:p w:rsidR="000C219C" w:rsidRPr="003C06F9" w:rsidRDefault="000C219C" w:rsidP="003C06F9">
      <w:pPr>
        <w:pStyle w:val="2"/>
        <w:widowControl w:val="0"/>
        <w:spacing w:line="360" w:lineRule="auto"/>
        <w:ind w:firstLine="709"/>
        <w:jc w:val="both"/>
      </w:pPr>
      <w:r w:rsidRPr="003C06F9">
        <w:t xml:space="preserve">Четко отлаженная система внутреннего контроля существенно снижает аудиторский риск при проведении как внешнего, так и внутреннего аудита. Если в результате проверки системы внутреннего контроля внешний аудитор установит ее эффективность, то может в достаточной степени доверять информации и, следовательно, сократить объем собственной работы. </w:t>
      </w:r>
    </w:p>
    <w:p w:rsidR="000C219C" w:rsidRPr="003C06F9" w:rsidRDefault="000C219C" w:rsidP="003C06F9">
      <w:pPr>
        <w:pStyle w:val="2"/>
        <w:widowControl w:val="0"/>
        <w:spacing w:line="360" w:lineRule="auto"/>
        <w:ind w:firstLine="709"/>
        <w:jc w:val="both"/>
      </w:pPr>
      <w:r w:rsidRPr="003C06F9">
        <w:t>В процессе проверок аудиторы должны составлять рабочие документы, являющиеся основными документами, подтверждающими объем и качество выполняемой ими работы. Рабочие документы составляются по произвольной форме. В них должна, прежде всего, содержаться необходимая справочная информация о клиенте; краткое описание выполненной работы. В частности, необходимо указывать: метод проведения проверки – сплошной или выборочный, либо объем проверенной документации; замечания по результатам проверки; перечень первичных и других документов, не представленных к проверки; иные выявленные несоответствия действующему законодательству; мнение аудитора о способах устранения выявленных недостатков; другие рекомендации по улучшению хозяйственно-финансовой деятельности клиента. Кроме того, в рабочих документах должно найти отражение описание системы внутрихозяйственного контроля у клиента, программа аудита, а также результаты аудита за прошлый год.</w:t>
      </w:r>
    </w:p>
    <w:p w:rsidR="000C219C" w:rsidRPr="003C06F9" w:rsidRDefault="000C219C" w:rsidP="003C06F9">
      <w:pPr>
        <w:widowControl w:val="0"/>
        <w:spacing w:after="0" w:line="360" w:lineRule="auto"/>
        <w:ind w:firstLine="709"/>
        <w:jc w:val="both"/>
        <w:rPr>
          <w:rFonts w:ascii="Times New Roman" w:hAnsi="Times New Roman"/>
          <w:sz w:val="28"/>
        </w:rPr>
      </w:pPr>
      <w:r w:rsidRPr="003C06F9">
        <w:rPr>
          <w:rFonts w:ascii="Times New Roman" w:hAnsi="Times New Roman"/>
          <w:sz w:val="28"/>
          <w:szCs w:val="28"/>
        </w:rPr>
        <w:t>В отчетных документах приводятся выводы и рекомендации по выявленным нарушениям и замечаниям, с обязательным указанием ссылки на нормативный документ, согласно действующему законодательству. Рабочие документы и отчетные документы аудитора, подшитые в отдельную папку по установленной форме, представляются руководителю группы для включения результатов в отчет.</w:t>
      </w:r>
      <w:r w:rsidRPr="003C06F9">
        <w:rPr>
          <w:rFonts w:ascii="Times New Roman" w:hAnsi="Times New Roman"/>
          <w:sz w:val="28"/>
        </w:rPr>
        <w:t xml:space="preserve"> </w:t>
      </w:r>
      <w:r w:rsidRPr="003C06F9">
        <w:rPr>
          <w:rFonts w:ascii="Times New Roman" w:hAnsi="Times New Roman"/>
          <w:sz w:val="28"/>
          <w:szCs w:val="28"/>
        </w:rPr>
        <w:t>На основании записей, произведенных в рабочих документах, составляется аудиторское заключение.</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Аудиторская проверка позволяет выявить недостатки в учета расчетов по оплате труда и осуществить их последующую ликвидацию до момента наложения штрафных санкций соответствующим регулирующими органами, а это в свою очередь обеспечивает экономию финансово-материальных ресурсов организации и повышает эффективность ее функционирования.</w:t>
      </w:r>
    </w:p>
    <w:p w:rsidR="003C06F9" w:rsidRDefault="003C06F9">
      <w:pPr>
        <w:rPr>
          <w:rFonts w:ascii="Times New Roman" w:hAnsi="Times New Roman"/>
          <w:sz w:val="28"/>
          <w:szCs w:val="28"/>
        </w:rPr>
      </w:pPr>
      <w:r>
        <w:rPr>
          <w:rFonts w:ascii="Times New Roman" w:hAnsi="Times New Roman"/>
          <w:sz w:val="28"/>
          <w:szCs w:val="28"/>
        </w:rPr>
        <w:br w:type="page"/>
      </w:r>
    </w:p>
    <w:p w:rsidR="000C219C" w:rsidRPr="003C06F9" w:rsidRDefault="000C219C" w:rsidP="003C06F9">
      <w:pPr>
        <w:pStyle w:val="a7"/>
        <w:widowControl w:val="0"/>
        <w:numPr>
          <w:ilvl w:val="1"/>
          <w:numId w:val="6"/>
        </w:numPr>
        <w:spacing w:after="0" w:line="360" w:lineRule="auto"/>
        <w:ind w:left="0" w:firstLine="709"/>
        <w:jc w:val="both"/>
        <w:rPr>
          <w:rFonts w:ascii="Times New Roman" w:hAnsi="Times New Roman"/>
          <w:sz w:val="28"/>
          <w:szCs w:val="28"/>
        </w:rPr>
      </w:pPr>
      <w:r w:rsidRPr="003C06F9">
        <w:rPr>
          <w:rFonts w:ascii="Times New Roman" w:hAnsi="Times New Roman"/>
          <w:sz w:val="28"/>
          <w:szCs w:val="28"/>
        </w:rPr>
        <w:t>Планирование</w:t>
      </w:r>
      <w:r w:rsidR="003C06F9" w:rsidRPr="003C06F9">
        <w:rPr>
          <w:rFonts w:ascii="Times New Roman" w:hAnsi="Times New Roman"/>
          <w:sz w:val="28"/>
          <w:szCs w:val="28"/>
        </w:rPr>
        <w:t xml:space="preserve"> </w:t>
      </w:r>
      <w:r w:rsidRPr="003C06F9">
        <w:rPr>
          <w:rFonts w:ascii="Times New Roman" w:hAnsi="Times New Roman"/>
          <w:sz w:val="28"/>
          <w:szCs w:val="28"/>
        </w:rPr>
        <w:t>и проведение аудита расчетов по оплате труда с работниками ФАКБ «Славянский Банк»</w:t>
      </w:r>
      <w:r w:rsidR="008619D2" w:rsidRPr="003C06F9">
        <w:rPr>
          <w:rFonts w:ascii="Times New Roman" w:hAnsi="Times New Roman"/>
          <w:sz w:val="28"/>
          <w:szCs w:val="28"/>
        </w:rPr>
        <w:t xml:space="preserve"> (ЗАО)</w:t>
      </w:r>
      <w:r w:rsidR="00057422" w:rsidRPr="003C06F9">
        <w:rPr>
          <w:rFonts w:ascii="Times New Roman" w:hAnsi="Times New Roman"/>
          <w:sz w:val="28"/>
          <w:szCs w:val="28"/>
        </w:rPr>
        <w:t xml:space="preserve"> в г. Рязань</w:t>
      </w:r>
    </w:p>
    <w:p w:rsidR="000C219C" w:rsidRPr="003C06F9" w:rsidRDefault="000C219C" w:rsidP="003C06F9">
      <w:pPr>
        <w:widowControl w:val="0"/>
        <w:spacing w:after="0" w:line="360" w:lineRule="auto"/>
        <w:ind w:firstLine="709"/>
        <w:jc w:val="both"/>
        <w:rPr>
          <w:rFonts w:ascii="Times New Roman" w:hAnsi="Times New Roman"/>
          <w:sz w:val="28"/>
          <w:szCs w:val="28"/>
        </w:rPr>
      </w:pPr>
    </w:p>
    <w:p w:rsidR="000C219C" w:rsidRPr="003C06F9" w:rsidRDefault="000C219C" w:rsidP="003C06F9">
      <w:pPr>
        <w:pStyle w:val="2"/>
        <w:widowControl w:val="0"/>
        <w:spacing w:line="360" w:lineRule="auto"/>
        <w:ind w:firstLine="709"/>
        <w:jc w:val="both"/>
      </w:pPr>
      <w:r w:rsidRPr="003C06F9">
        <w:t>Планирование аудита должно обеспечить получение необходимой информации о состоянии бухгалтерского учета, отчетности и эффективности внутреннего контроля; определение содержания, времени проведения и объема контрольных процедур, подлежащих выполнению.</w:t>
      </w:r>
    </w:p>
    <w:p w:rsidR="000C219C" w:rsidRPr="003C06F9" w:rsidRDefault="000C219C" w:rsidP="003C06F9">
      <w:pPr>
        <w:pStyle w:val="2"/>
        <w:widowControl w:val="0"/>
        <w:spacing w:line="360" w:lineRule="auto"/>
        <w:ind w:firstLine="709"/>
        <w:jc w:val="both"/>
      </w:pPr>
      <w:r w:rsidRPr="003C06F9">
        <w:t xml:space="preserve">Планирование аудита включает в себя составление плана ожидаемых работ и разработку аудиторской программы: </w:t>
      </w:r>
    </w:p>
    <w:p w:rsidR="000C219C" w:rsidRPr="003C06F9" w:rsidRDefault="000C219C" w:rsidP="003C06F9">
      <w:pPr>
        <w:pStyle w:val="a7"/>
        <w:widowControl w:val="0"/>
        <w:numPr>
          <w:ilvl w:val="0"/>
          <w:numId w:val="25"/>
        </w:numPr>
        <w:tabs>
          <w:tab w:val="left" w:pos="1134"/>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 xml:space="preserve">Аудит оформления первичных документов - 01.11.2010 г. </w:t>
      </w:r>
    </w:p>
    <w:p w:rsidR="000C219C" w:rsidRPr="003C06F9" w:rsidRDefault="000C219C" w:rsidP="003C06F9">
      <w:pPr>
        <w:pStyle w:val="a7"/>
        <w:widowControl w:val="0"/>
        <w:numPr>
          <w:ilvl w:val="0"/>
          <w:numId w:val="25"/>
        </w:numPr>
        <w:tabs>
          <w:tab w:val="left" w:pos="1134"/>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Аудит системы начислений заработной платы</w:t>
      </w:r>
      <w:r w:rsidRPr="003C06F9">
        <w:rPr>
          <w:rFonts w:ascii="Times New Roman" w:hAnsi="Times New Roman"/>
          <w:sz w:val="28"/>
          <w:szCs w:val="28"/>
        </w:rPr>
        <w:tab/>
        <w:t>- 02.11.2010 г.</w:t>
      </w:r>
    </w:p>
    <w:p w:rsidR="000C219C" w:rsidRPr="003C06F9" w:rsidRDefault="000C219C" w:rsidP="003C06F9">
      <w:pPr>
        <w:pStyle w:val="a7"/>
        <w:widowControl w:val="0"/>
        <w:numPr>
          <w:ilvl w:val="0"/>
          <w:numId w:val="25"/>
        </w:numPr>
        <w:tabs>
          <w:tab w:val="left" w:pos="1134"/>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Аудит обоснованности льгот и удержаний из заработной платы</w:t>
      </w:r>
      <w:r w:rsidRPr="003C06F9">
        <w:rPr>
          <w:rFonts w:ascii="Times New Roman" w:hAnsi="Times New Roman"/>
          <w:sz w:val="28"/>
          <w:szCs w:val="28"/>
        </w:rPr>
        <w:tab/>
        <w:t>- 03.11.2010 г.</w:t>
      </w:r>
    </w:p>
    <w:p w:rsidR="000C219C" w:rsidRPr="003C06F9" w:rsidRDefault="000C219C" w:rsidP="003C06F9">
      <w:pPr>
        <w:pStyle w:val="a7"/>
        <w:widowControl w:val="0"/>
        <w:numPr>
          <w:ilvl w:val="0"/>
          <w:numId w:val="25"/>
        </w:numPr>
        <w:tabs>
          <w:tab w:val="left" w:pos="1134"/>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Аудит тождественности показателей бухгал-терской отчетности и регистров бухгалтерского учета - 04.11.2010 г.</w:t>
      </w:r>
    </w:p>
    <w:p w:rsidR="000C219C" w:rsidRPr="003C06F9" w:rsidRDefault="000C219C" w:rsidP="003C06F9">
      <w:pPr>
        <w:pStyle w:val="a7"/>
        <w:widowControl w:val="0"/>
        <w:numPr>
          <w:ilvl w:val="0"/>
          <w:numId w:val="25"/>
        </w:numPr>
        <w:tabs>
          <w:tab w:val="left" w:pos="1134"/>
        </w:tabs>
        <w:spacing w:after="0" w:line="360" w:lineRule="auto"/>
        <w:ind w:left="0" w:firstLine="709"/>
        <w:jc w:val="both"/>
        <w:rPr>
          <w:rFonts w:ascii="Times New Roman" w:hAnsi="Times New Roman"/>
          <w:sz w:val="28"/>
          <w:szCs w:val="28"/>
        </w:rPr>
      </w:pPr>
      <w:r w:rsidRPr="003C06F9">
        <w:rPr>
          <w:rFonts w:ascii="Times New Roman" w:hAnsi="Times New Roman"/>
          <w:sz w:val="28"/>
          <w:szCs w:val="28"/>
        </w:rPr>
        <w:t>Аудит расчетов по начислению платежей во внебюджетные фонды - 05.11.2010 г.</w:t>
      </w:r>
      <w:r w:rsidRPr="003C06F9">
        <w:rPr>
          <w:rFonts w:ascii="Times New Roman" w:hAnsi="Times New Roman"/>
          <w:sz w:val="28"/>
          <w:szCs w:val="28"/>
        </w:rPr>
        <w:tab/>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При разработке плана и программы были приняты во</w:t>
      </w:r>
      <w:r w:rsidR="003C06F9">
        <w:rPr>
          <w:rFonts w:ascii="Times New Roman" w:hAnsi="Times New Roman"/>
          <w:sz w:val="28"/>
          <w:szCs w:val="28"/>
        </w:rPr>
        <w:t xml:space="preserve"> </w:t>
      </w:r>
      <w:r w:rsidRPr="003C06F9">
        <w:rPr>
          <w:rFonts w:ascii="Times New Roman" w:hAnsi="Times New Roman"/>
          <w:sz w:val="28"/>
          <w:szCs w:val="28"/>
        </w:rPr>
        <w:t xml:space="preserve">внимание особенности организационно-правового положения </w:t>
      </w:r>
      <w:r w:rsidR="00057422" w:rsidRPr="003C06F9">
        <w:rPr>
          <w:rFonts w:ascii="Times New Roman" w:hAnsi="Times New Roman"/>
          <w:sz w:val="28"/>
          <w:szCs w:val="28"/>
        </w:rPr>
        <w:t xml:space="preserve">ФАКБ «Славянский Банк» (ЗАО) в г. Рязань </w:t>
      </w:r>
      <w:r w:rsidRPr="003C06F9">
        <w:rPr>
          <w:rFonts w:ascii="Times New Roman" w:hAnsi="Times New Roman"/>
          <w:sz w:val="28"/>
          <w:szCs w:val="28"/>
        </w:rPr>
        <w:t>и деятельность аудируемого лица, в том числе:</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общие экономические факторы и условия в отрасли, влияющие на деятельность</w:t>
      </w:r>
      <w:r w:rsidR="00057422" w:rsidRPr="003C06F9">
        <w:rPr>
          <w:rFonts w:ascii="Times New Roman" w:hAnsi="Times New Roman"/>
          <w:sz w:val="28"/>
          <w:szCs w:val="28"/>
        </w:rPr>
        <w:t xml:space="preserve"> ФАКБ «Славянский Банк» (ЗАО) в г. Рязань</w:t>
      </w:r>
      <w:r w:rsidRPr="003C06F9">
        <w:rPr>
          <w:rFonts w:ascii="Times New Roman" w:hAnsi="Times New Roman"/>
          <w:sz w:val="28"/>
          <w:szCs w:val="28"/>
        </w:rPr>
        <w:t>;</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особенности</w:t>
      </w:r>
      <w:r w:rsidR="00057422" w:rsidRPr="003C06F9">
        <w:rPr>
          <w:rFonts w:ascii="Times New Roman" w:hAnsi="Times New Roman"/>
          <w:sz w:val="28"/>
          <w:szCs w:val="28"/>
        </w:rPr>
        <w:t xml:space="preserve"> ФАКБ «Славянский Банк» (ЗАО) в г. Рязань</w:t>
      </w:r>
      <w:r w:rsidRPr="003C06F9">
        <w:rPr>
          <w:rFonts w:ascii="Times New Roman" w:hAnsi="Times New Roman"/>
          <w:sz w:val="28"/>
          <w:szCs w:val="28"/>
        </w:rPr>
        <w:t>, его деятельности, финансового состояния, требований к его финансовой (бухгалтерской) или иной отчетности, включая изменения, произошедшие с даты предшествующего аудита;</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высокий</w:t>
      </w:r>
      <w:r w:rsidR="003C06F9">
        <w:rPr>
          <w:rFonts w:ascii="Times New Roman" w:hAnsi="Times New Roman"/>
          <w:sz w:val="28"/>
          <w:szCs w:val="28"/>
        </w:rPr>
        <w:t xml:space="preserve"> </w:t>
      </w:r>
      <w:r w:rsidRPr="003C06F9">
        <w:rPr>
          <w:rFonts w:ascii="Times New Roman" w:hAnsi="Times New Roman"/>
          <w:sz w:val="28"/>
          <w:szCs w:val="28"/>
        </w:rPr>
        <w:t>уровень компетентности руководства;</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организацию системы бухгалтерского учета и внутреннего контроля, в том числе учетную политику, принятую </w:t>
      </w:r>
      <w:r w:rsidR="00057422" w:rsidRPr="003C06F9">
        <w:rPr>
          <w:rFonts w:ascii="Times New Roman" w:hAnsi="Times New Roman"/>
          <w:sz w:val="28"/>
          <w:szCs w:val="28"/>
        </w:rPr>
        <w:t xml:space="preserve">АКБ </w:t>
      </w:r>
      <w:r w:rsidRPr="003C06F9">
        <w:rPr>
          <w:rFonts w:ascii="Times New Roman" w:hAnsi="Times New Roman"/>
          <w:sz w:val="28"/>
          <w:szCs w:val="28"/>
        </w:rPr>
        <w:t>«Славянский Банк», и ее изменения;</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влияние новых нормативных правовых актов в области бухгалтерского учета на отражение в финансовой (бухгалтерской) отчетности результатов финансово-хозяйственной деятельности</w:t>
      </w:r>
      <w:r w:rsidR="00057422" w:rsidRPr="003C06F9">
        <w:rPr>
          <w:rFonts w:ascii="Times New Roman" w:hAnsi="Times New Roman"/>
          <w:sz w:val="28"/>
          <w:szCs w:val="28"/>
        </w:rPr>
        <w:t xml:space="preserve"> ФАКБ «Славянский Банк» (ЗАО) в г. Рязань</w:t>
      </w:r>
      <w:r w:rsidRPr="003C06F9">
        <w:rPr>
          <w:rFonts w:ascii="Times New Roman" w:hAnsi="Times New Roman"/>
          <w:sz w:val="28"/>
          <w:szCs w:val="28"/>
        </w:rPr>
        <w:t>.</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Приступая непосредственно к самой проверке расчетов по заработной плате аудитор, прежде всего, обязан провести работу, позволяющую получить достоверную информацию о</w:t>
      </w:r>
      <w:r w:rsidR="003C06F9">
        <w:rPr>
          <w:rFonts w:ascii="Times New Roman" w:hAnsi="Times New Roman"/>
          <w:sz w:val="28"/>
          <w:szCs w:val="28"/>
        </w:rPr>
        <w:t xml:space="preserve"> </w:t>
      </w:r>
      <w:r w:rsidRPr="003C06F9">
        <w:rPr>
          <w:rFonts w:ascii="Times New Roman" w:hAnsi="Times New Roman"/>
          <w:sz w:val="28"/>
          <w:szCs w:val="28"/>
        </w:rPr>
        <w:t xml:space="preserve">правомерности принятия первичных документов, используемых на предприятии при начислении заработной платы, к бухгалтерскому учету. В ходе аудита расчетов по оплате труда персонала было установлено, что первичные документы и документы бухгалтерского учета </w:t>
      </w:r>
      <w:r w:rsidR="00057422" w:rsidRPr="003C06F9">
        <w:rPr>
          <w:rFonts w:ascii="Times New Roman" w:hAnsi="Times New Roman"/>
          <w:sz w:val="28"/>
          <w:szCs w:val="28"/>
        </w:rPr>
        <w:t xml:space="preserve">ФАКБ «Славянский Банк» (ЗАО) в г. Рязань </w:t>
      </w:r>
      <w:r w:rsidRPr="003C06F9">
        <w:rPr>
          <w:rFonts w:ascii="Times New Roman" w:hAnsi="Times New Roman"/>
          <w:sz w:val="28"/>
          <w:szCs w:val="28"/>
        </w:rPr>
        <w:t>отвечают требованиям законодательства о бухгалтерском учете.</w:t>
      </w:r>
    </w:p>
    <w:p w:rsidR="000C219C" w:rsidRPr="003C06F9" w:rsidRDefault="000C219C" w:rsidP="003C06F9">
      <w:pPr>
        <w:pStyle w:val="2"/>
        <w:widowControl w:val="0"/>
        <w:spacing w:line="360" w:lineRule="auto"/>
        <w:ind w:firstLine="709"/>
        <w:jc w:val="both"/>
      </w:pPr>
      <w:r w:rsidRPr="003C06F9">
        <w:t>Непосредственная</w:t>
      </w:r>
      <w:r w:rsidR="003C06F9">
        <w:t xml:space="preserve"> </w:t>
      </w:r>
      <w:r w:rsidRPr="003C06F9">
        <w:t xml:space="preserve">проверка расчетов с персоналом </w:t>
      </w:r>
      <w:r w:rsidR="00057422" w:rsidRPr="003C06F9">
        <w:rPr>
          <w:szCs w:val="28"/>
        </w:rPr>
        <w:t>ФАКБ «Славянский Банк» (ЗАО) в г. Рязань</w:t>
      </w:r>
      <w:r w:rsidR="00057422" w:rsidRPr="003C06F9">
        <w:t xml:space="preserve"> </w:t>
      </w:r>
      <w:r w:rsidRPr="003C06F9">
        <w:t xml:space="preserve">по оплате труда была начата с установления соответствия показателей аналитического учета по счету 70 «Расчеты с персоналом по оплате труда» с записями в главной книге и бухгалтерском балансе на одну и ту же дату. Для этого необходимо была проведена сверка сальдо по счету на первое число в главной книге и в бухгалтерском балансе </w:t>
      </w:r>
      <w:r w:rsidR="00057422" w:rsidRPr="003C06F9">
        <w:rPr>
          <w:szCs w:val="28"/>
        </w:rPr>
        <w:t>ФАКБ «Славянский Банк» (ЗАО) в г. Рязань</w:t>
      </w:r>
      <w:r w:rsidR="00057422" w:rsidRPr="003C06F9">
        <w:t xml:space="preserve"> </w:t>
      </w:r>
      <w:r w:rsidRPr="003C06F9">
        <w:t>с итоговыми суммами (к выдаче) расчетно-платежных ведомостей.</w:t>
      </w:r>
    </w:p>
    <w:p w:rsidR="000C219C" w:rsidRPr="003C06F9" w:rsidRDefault="000C219C" w:rsidP="003C06F9">
      <w:pPr>
        <w:pStyle w:val="2"/>
        <w:widowControl w:val="0"/>
        <w:spacing w:line="360" w:lineRule="auto"/>
        <w:ind w:firstLine="709"/>
        <w:jc w:val="both"/>
      </w:pPr>
      <w:r w:rsidRPr="003C06F9">
        <w:t>Далее проводилась проверка соответствия</w:t>
      </w:r>
      <w:r w:rsidR="003C06F9">
        <w:t xml:space="preserve"> </w:t>
      </w:r>
      <w:r w:rsidRPr="003C06F9">
        <w:t>задолженности по оплате труда (по счетам 70 «расчеты с персоналом по оплате труда» и 76 «расчеты с разными дебиторами и кредиторами») в сводных ведомостях, главной книге и бухгалтерской отчетности организации. Затем была изучена достоверность первичных документов, правильность их заполнения, их соответствие требованиям нормативных документов по начислению и выплате заработной платы и других видов оплаты труда. При этом особое внимание было обращено на проверку табелей учета рабочего времени.</w:t>
      </w:r>
    </w:p>
    <w:p w:rsidR="000C219C" w:rsidRPr="003C06F9" w:rsidRDefault="000C219C" w:rsidP="003C06F9">
      <w:pPr>
        <w:pStyle w:val="2"/>
        <w:widowControl w:val="0"/>
        <w:spacing w:line="360" w:lineRule="auto"/>
        <w:ind w:firstLine="709"/>
        <w:jc w:val="both"/>
      </w:pPr>
      <w:r w:rsidRPr="003C06F9">
        <w:t>При проверке табелей учета рабочего времени и других первичных документов по начислению оплаты труда персонала</w:t>
      </w:r>
      <w:r w:rsidR="003C06F9">
        <w:t xml:space="preserve"> </w:t>
      </w:r>
      <w:r w:rsidR="00057422" w:rsidRPr="003C06F9">
        <w:rPr>
          <w:szCs w:val="28"/>
        </w:rPr>
        <w:t>ФАКБ «Славянский Банк» (ЗАО) в г. Рязань</w:t>
      </w:r>
      <w:r w:rsidR="00057422" w:rsidRPr="003C06F9">
        <w:t xml:space="preserve"> </w:t>
      </w:r>
      <w:r w:rsidRPr="003C06F9">
        <w:t xml:space="preserve">факты начисления оплаты труда на вымышленных (подставных) лиц обнаружены не были. Для проверки возможного наличия данных фактов мы первоначально исследовали штатное расписание (форма Т-3) </w:t>
      </w:r>
      <w:r w:rsidR="00057422" w:rsidRPr="003C06F9">
        <w:rPr>
          <w:szCs w:val="28"/>
        </w:rPr>
        <w:t>ФАКБ «Славянский Банк» (ЗАО) в г. Рязань</w:t>
      </w:r>
      <w:r w:rsidR="00057422" w:rsidRPr="003C06F9">
        <w:t xml:space="preserve"> </w:t>
      </w:r>
      <w:r w:rsidRPr="003C06F9">
        <w:t>и сопоставили фамилии и инициалы работников с данными учета списочного состава.</w:t>
      </w:r>
    </w:p>
    <w:p w:rsidR="000C219C" w:rsidRPr="003C06F9" w:rsidRDefault="000C219C" w:rsidP="003C06F9">
      <w:pPr>
        <w:pStyle w:val="2"/>
        <w:widowControl w:val="0"/>
        <w:spacing w:line="360" w:lineRule="auto"/>
        <w:ind w:firstLine="709"/>
        <w:jc w:val="both"/>
      </w:pPr>
      <w:r w:rsidRPr="003C06F9">
        <w:t>Факты повторного начисления сумм по ранее оплаченным первичным документам (табелям, нарядам, накопительным учетным листам и разовым документам) так же обнаружены не были. Особое внимание было</w:t>
      </w:r>
      <w:r w:rsidR="003C06F9">
        <w:t xml:space="preserve"> </w:t>
      </w:r>
      <w:r w:rsidRPr="003C06F9">
        <w:t>обращено</w:t>
      </w:r>
      <w:r w:rsidR="003C06F9">
        <w:t xml:space="preserve"> </w:t>
      </w:r>
      <w:r w:rsidRPr="003C06F9">
        <w:t>на порядок оплаты труда совместителя, занятого в операционном отделе. Было установлено, что учет работы совместителя произведен правильно и все начисления, в том числе надбавки за совместительство,</w:t>
      </w:r>
      <w:r w:rsidR="003C06F9">
        <w:t xml:space="preserve"> </w:t>
      </w:r>
      <w:r w:rsidRPr="003C06F9">
        <w:t xml:space="preserve">произведены в строгом соответствии с требованиями законодательства РФ. </w:t>
      </w:r>
    </w:p>
    <w:p w:rsidR="000C219C" w:rsidRPr="003C06F9" w:rsidRDefault="000C219C" w:rsidP="003C06F9">
      <w:pPr>
        <w:pStyle w:val="2"/>
        <w:widowControl w:val="0"/>
        <w:spacing w:line="360" w:lineRule="auto"/>
        <w:ind w:firstLine="709"/>
        <w:jc w:val="both"/>
      </w:pPr>
      <w:r w:rsidRPr="003C06F9">
        <w:t>Была проведена проверка правильности</w:t>
      </w:r>
      <w:r w:rsidR="003C06F9">
        <w:t xml:space="preserve"> </w:t>
      </w:r>
      <w:r w:rsidRPr="003C06F9">
        <w:t>обобщения и группировки данных по учету труда. Суммы начисленной заработной платы, отраженные в первичных документах, в учетном процессе</w:t>
      </w:r>
      <w:r w:rsidRPr="003C06F9">
        <w:rPr>
          <w:szCs w:val="28"/>
        </w:rPr>
        <w:t xml:space="preserve"> </w:t>
      </w:r>
      <w:r w:rsidR="00057422" w:rsidRPr="003C06F9">
        <w:rPr>
          <w:szCs w:val="28"/>
        </w:rPr>
        <w:t>ФАКБ «Славянский Банк» (ЗАО) в г. Рязань</w:t>
      </w:r>
      <w:r w:rsidR="00057422" w:rsidRPr="003C06F9">
        <w:t xml:space="preserve"> </w:t>
      </w:r>
      <w:r w:rsidRPr="003C06F9">
        <w:t>накапливаются и группируются по двум направлениям:</w:t>
      </w:r>
    </w:p>
    <w:p w:rsidR="000C219C" w:rsidRPr="003C06F9" w:rsidRDefault="000C219C" w:rsidP="003C06F9">
      <w:pPr>
        <w:pStyle w:val="2"/>
        <w:widowControl w:val="0"/>
        <w:numPr>
          <w:ilvl w:val="0"/>
          <w:numId w:val="24"/>
        </w:numPr>
        <w:tabs>
          <w:tab w:val="clear" w:pos="360"/>
          <w:tab w:val="num" w:pos="284"/>
        </w:tabs>
        <w:spacing w:line="360" w:lineRule="auto"/>
        <w:ind w:left="0" w:firstLine="709"/>
        <w:jc w:val="both"/>
      </w:pPr>
      <w:r w:rsidRPr="003C06F9">
        <w:t>по каждому работнику хозяйства для расчетов по оплате труда;</w:t>
      </w:r>
    </w:p>
    <w:p w:rsidR="000C219C" w:rsidRPr="003C06F9" w:rsidRDefault="000C219C" w:rsidP="003C06F9">
      <w:pPr>
        <w:pStyle w:val="2"/>
        <w:widowControl w:val="0"/>
        <w:numPr>
          <w:ilvl w:val="0"/>
          <w:numId w:val="24"/>
        </w:numPr>
        <w:tabs>
          <w:tab w:val="clear" w:pos="360"/>
          <w:tab w:val="num" w:pos="284"/>
        </w:tabs>
        <w:spacing w:line="360" w:lineRule="auto"/>
        <w:ind w:left="0" w:firstLine="709"/>
        <w:jc w:val="both"/>
      </w:pPr>
      <w:r w:rsidRPr="003C06F9">
        <w:t>по объектам учета затрат для отражения в затратах производства, сто соответствует требованиям, предъявляемым к первичному учету труда и его оплаты в нормативно-правовых актах Российской Федерации и документах, регламентирующих правила осуществления бухгалтерского учета.</w:t>
      </w:r>
    </w:p>
    <w:p w:rsidR="000C219C" w:rsidRPr="003C06F9" w:rsidRDefault="000C219C" w:rsidP="003C06F9">
      <w:pPr>
        <w:pStyle w:val="2"/>
        <w:widowControl w:val="0"/>
        <w:spacing w:line="360" w:lineRule="auto"/>
        <w:ind w:firstLine="709"/>
        <w:jc w:val="both"/>
      </w:pPr>
      <w:r w:rsidRPr="003C06F9">
        <w:t xml:space="preserve">Однако в документах первичного учета труда были выявлены нарушения оформления документов. В частности, табелирование учетных показателей труда проводится не по форме, в табелях отсутствуют графы с указанием разряда и квалификации работника, что противоречит требованиям. </w:t>
      </w:r>
    </w:p>
    <w:p w:rsidR="000C219C" w:rsidRPr="003C06F9" w:rsidRDefault="000C219C" w:rsidP="003C06F9">
      <w:pPr>
        <w:pStyle w:val="2"/>
        <w:widowControl w:val="0"/>
        <w:spacing w:line="360" w:lineRule="auto"/>
        <w:ind w:firstLine="709"/>
        <w:jc w:val="both"/>
      </w:pPr>
      <w:r w:rsidRPr="003C06F9">
        <w:t>При проверке было установлено, что правильность удержаний из заработной платы сотрудников</w:t>
      </w:r>
      <w:r w:rsidR="00057422" w:rsidRPr="003C06F9">
        <w:rPr>
          <w:szCs w:val="28"/>
        </w:rPr>
        <w:t xml:space="preserve"> ФАКБ «Славянский Банк» (ЗАО) в г. Рязань</w:t>
      </w:r>
      <w:r w:rsidRPr="003C06F9">
        <w:t>, прежде всего подоходного налога, взносов в Пенсионный фонд, алиментов не вызывает сомнений. Были проверены платежные ведомости за 10 месяцев 2010 г. и проведена сверка сумм по расчетам с депонентами (на счете 76 «Расчеты с разными дебиторами и кредиторами»).</w:t>
      </w:r>
    </w:p>
    <w:p w:rsidR="000C219C" w:rsidRPr="003C06F9" w:rsidRDefault="000C219C" w:rsidP="003C06F9">
      <w:pPr>
        <w:pStyle w:val="2"/>
        <w:widowControl w:val="0"/>
        <w:spacing w:line="360" w:lineRule="auto"/>
        <w:ind w:firstLine="709"/>
        <w:jc w:val="both"/>
      </w:pPr>
      <w:r w:rsidRPr="003C06F9">
        <w:t>На следующем этапе проверки была выборочно проверена</w:t>
      </w:r>
      <w:r w:rsidR="003C06F9">
        <w:t xml:space="preserve"> </w:t>
      </w:r>
      <w:r w:rsidRPr="003C06F9">
        <w:t xml:space="preserve">правильность начисления оплаты труда, а именно: правильность оплаты труда по тарифным ставкам и окладам; обоснованность и правильность начисления премий по действующим в </w:t>
      </w:r>
      <w:r w:rsidR="008619D2" w:rsidRPr="003C06F9">
        <w:t xml:space="preserve">АКБ </w:t>
      </w:r>
      <w:r w:rsidRPr="003C06F9">
        <w:rPr>
          <w:szCs w:val="28"/>
        </w:rPr>
        <w:t>«Славянский банк»</w:t>
      </w:r>
      <w:r w:rsidRPr="003C06F9">
        <w:t xml:space="preserve"> системам премирования; правильность начисления оплаты простоев не по вине сотрудников, за работу в выходные и праздничные дни, пособий по временной нетрудоспособности, ежегодных отпусков, вознаграждений по итогам работы за год. В частности, было проверено подтверждение начислений управляющим</w:t>
      </w:r>
      <w:r w:rsidRPr="003C06F9">
        <w:rPr>
          <w:szCs w:val="28"/>
        </w:rPr>
        <w:t xml:space="preserve"> </w:t>
      </w:r>
      <w:r w:rsidR="00057422" w:rsidRPr="003C06F9">
        <w:rPr>
          <w:szCs w:val="28"/>
        </w:rPr>
        <w:t xml:space="preserve">ФАКБ «Славянский Банк» (ЗАО) в г. Рязань </w:t>
      </w:r>
      <w:r w:rsidRPr="003C06F9">
        <w:rPr>
          <w:szCs w:val="28"/>
        </w:rPr>
        <w:t>и</w:t>
      </w:r>
      <w:r w:rsidRPr="003C06F9">
        <w:t xml:space="preserve"> указание в</w:t>
      </w:r>
      <w:r w:rsidR="003C06F9">
        <w:t xml:space="preserve"> </w:t>
      </w:r>
      <w:r w:rsidRPr="003C06F9">
        <w:t>решении Совета директоров</w:t>
      </w:r>
      <w:r w:rsidR="00057422" w:rsidRPr="003C06F9">
        <w:rPr>
          <w:szCs w:val="28"/>
        </w:rPr>
        <w:t xml:space="preserve"> ФАКБ «Славянский Банк» (ЗАО) в г. Рязань</w:t>
      </w:r>
      <w:r w:rsidRPr="003C06F9">
        <w:t xml:space="preserve">. </w:t>
      </w:r>
    </w:p>
    <w:p w:rsidR="000C219C" w:rsidRPr="003C06F9" w:rsidRDefault="000C219C" w:rsidP="003C06F9">
      <w:pPr>
        <w:pStyle w:val="2"/>
        <w:widowControl w:val="0"/>
        <w:spacing w:line="360" w:lineRule="auto"/>
        <w:ind w:firstLine="709"/>
        <w:jc w:val="both"/>
      </w:pPr>
      <w:r w:rsidRPr="003C06F9">
        <w:t>Проверка своевременности погашения сумм ранее выданных работникам</w:t>
      </w:r>
      <w:r w:rsidR="003C06F9">
        <w:t xml:space="preserve"> </w:t>
      </w:r>
      <w:r w:rsidRPr="003C06F9">
        <w:t xml:space="preserve">авансов и переплат, правильность удержания из заработной платы задолженности по подотчетным суммам и по возмещению материального ущерба, за полученные займы потребовали особого внимания со стороны аудирующего лица. </w:t>
      </w:r>
    </w:p>
    <w:p w:rsidR="000C219C" w:rsidRPr="003C06F9" w:rsidRDefault="000C219C" w:rsidP="003C06F9">
      <w:pPr>
        <w:pStyle w:val="2"/>
        <w:widowControl w:val="0"/>
        <w:spacing w:line="360" w:lineRule="auto"/>
        <w:ind w:firstLine="709"/>
        <w:jc w:val="both"/>
      </w:pPr>
      <w:r w:rsidRPr="003C06F9">
        <w:t xml:space="preserve">Анализ общих сумм всех удержаний из заработной платы работников </w:t>
      </w:r>
      <w:r w:rsidR="00057422" w:rsidRPr="003C06F9">
        <w:rPr>
          <w:szCs w:val="28"/>
        </w:rPr>
        <w:t>ФАКБ «Славянский Банк» (ЗАО) в г. Рязань</w:t>
      </w:r>
      <w:r w:rsidR="00057422" w:rsidRPr="003C06F9">
        <w:t xml:space="preserve"> </w:t>
      </w:r>
      <w:r w:rsidRPr="003C06F9">
        <w:t>не превышает</w:t>
      </w:r>
      <w:r w:rsidR="003C06F9">
        <w:t xml:space="preserve"> </w:t>
      </w:r>
      <w:r w:rsidRPr="003C06F9">
        <w:t xml:space="preserve">50 процентов месячного заработка. </w:t>
      </w:r>
    </w:p>
    <w:p w:rsidR="000C219C" w:rsidRPr="003C06F9" w:rsidRDefault="000C219C" w:rsidP="003C06F9">
      <w:pPr>
        <w:pStyle w:val="2"/>
        <w:widowControl w:val="0"/>
        <w:spacing w:line="360" w:lineRule="auto"/>
        <w:ind w:firstLine="709"/>
        <w:jc w:val="both"/>
      </w:pPr>
      <w:r w:rsidRPr="003C06F9">
        <w:t>Были проанализированы документы бухгалтерской отчетности, на основании которых было сделано заключение от правильности организации и ведения аналитического и синтетического учета, заполнения форм бухгалтерской отчетности по фонду оплаты труда.</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Основное выявленное нарушение – это выплата заработной платы</w:t>
      </w:r>
      <w:r w:rsidR="003C06F9">
        <w:rPr>
          <w:rFonts w:ascii="Times New Roman" w:hAnsi="Times New Roman"/>
          <w:sz w:val="28"/>
          <w:szCs w:val="28"/>
        </w:rPr>
        <w:t xml:space="preserve"> </w:t>
      </w:r>
      <w:r w:rsidRPr="003C06F9">
        <w:rPr>
          <w:rFonts w:ascii="Times New Roman" w:hAnsi="Times New Roman"/>
          <w:sz w:val="28"/>
          <w:szCs w:val="28"/>
        </w:rPr>
        <w:t>один раз в месяц.</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Согласно статье 136 Трудового кодекса Российской Федерации, заработная плата должна выплачиваться не реже чем каждые полмесяца. День выплаты заработной платы устанавливается правилами внутреннего трудового распорядка, коллективным договором или трудовым договором. Иные сроки выплаты заработной платы могут быть установлены отдельным категориям работников только федеральным законом.</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Таким образом, выплата заработной платы </w:t>
      </w:r>
      <w:r w:rsidR="00BD6CBF" w:rsidRPr="003C06F9">
        <w:rPr>
          <w:rFonts w:ascii="Times New Roman" w:hAnsi="Times New Roman"/>
          <w:sz w:val="28"/>
          <w:szCs w:val="28"/>
        </w:rPr>
        <w:t>один</w:t>
      </w:r>
      <w:r w:rsidRPr="003C06F9">
        <w:rPr>
          <w:rFonts w:ascii="Times New Roman" w:hAnsi="Times New Roman"/>
          <w:sz w:val="28"/>
          <w:szCs w:val="28"/>
        </w:rPr>
        <w:t xml:space="preserve"> раз в месяц является нарушением трудового законодательства. При этом следует иметь в виду, что заявление работника о согласии получать заработную плату </w:t>
      </w:r>
      <w:r w:rsidR="00BD6CBF" w:rsidRPr="003C06F9">
        <w:rPr>
          <w:rFonts w:ascii="Times New Roman" w:hAnsi="Times New Roman"/>
          <w:sz w:val="28"/>
          <w:szCs w:val="28"/>
        </w:rPr>
        <w:t>один</w:t>
      </w:r>
      <w:r w:rsidR="003C06F9">
        <w:rPr>
          <w:rFonts w:ascii="Times New Roman" w:hAnsi="Times New Roman"/>
          <w:sz w:val="28"/>
          <w:szCs w:val="28"/>
        </w:rPr>
        <w:t xml:space="preserve"> </w:t>
      </w:r>
      <w:r w:rsidRPr="003C06F9">
        <w:rPr>
          <w:rFonts w:ascii="Times New Roman" w:hAnsi="Times New Roman"/>
          <w:sz w:val="28"/>
          <w:szCs w:val="28"/>
        </w:rPr>
        <w:t xml:space="preserve">раз в месяц не освобождает работодателя от ответственности. Федеральная служба по труду и занятости особо подчеркнула это обстоятельство в Письме от 1 марта 2007г. N 472-6-0.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Отметим, что мера ответственности за нарушения трудового законодательства достаточно серьезн</w:t>
      </w:r>
      <w:r w:rsidR="00BD6CBF" w:rsidRPr="003C06F9">
        <w:rPr>
          <w:rFonts w:ascii="Times New Roman" w:hAnsi="Times New Roman"/>
          <w:sz w:val="28"/>
          <w:szCs w:val="28"/>
        </w:rPr>
        <w:t>а</w:t>
      </w:r>
      <w:r w:rsidRPr="003C06F9">
        <w:rPr>
          <w:rFonts w:ascii="Times New Roman" w:hAnsi="Times New Roman"/>
          <w:sz w:val="28"/>
          <w:szCs w:val="28"/>
        </w:rPr>
        <w:t>: в соответствии со ст. 5.27 КоАП РФ, нарушение законодательства о труде и об охране труда влечет наложение административного штрафа на должностных лиц в размере от пяти до пятидесяти минимальных размеров оплаты труда; а на юридических лиц - от трехсот до пятисот минимальных размеров оплаты труда или административное приостановление деятельности на срок до девяноста суток.</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Кроме того, в результате проверки были случаи незначительного расхождения</w:t>
      </w:r>
      <w:r w:rsidR="003C06F9">
        <w:rPr>
          <w:rFonts w:ascii="Times New Roman" w:hAnsi="Times New Roman"/>
          <w:sz w:val="28"/>
          <w:szCs w:val="28"/>
        </w:rPr>
        <w:t xml:space="preserve"> </w:t>
      </w:r>
      <w:r w:rsidRPr="003C06F9">
        <w:rPr>
          <w:rFonts w:ascii="Times New Roman" w:hAnsi="Times New Roman"/>
          <w:sz w:val="28"/>
          <w:szCs w:val="28"/>
        </w:rPr>
        <w:t>записей в</w:t>
      </w:r>
      <w:r w:rsidR="003C06F9">
        <w:rPr>
          <w:rFonts w:ascii="Times New Roman" w:hAnsi="Times New Roman"/>
          <w:sz w:val="28"/>
          <w:szCs w:val="28"/>
        </w:rPr>
        <w:t xml:space="preserve"> </w:t>
      </w:r>
      <w:r w:rsidRPr="003C06F9">
        <w:rPr>
          <w:rFonts w:ascii="Times New Roman" w:hAnsi="Times New Roman"/>
          <w:sz w:val="28"/>
          <w:szCs w:val="28"/>
        </w:rPr>
        <w:t>расчетно-платежных</w:t>
      </w:r>
      <w:r w:rsidR="003C06F9">
        <w:rPr>
          <w:rFonts w:ascii="Times New Roman" w:hAnsi="Times New Roman"/>
          <w:sz w:val="28"/>
          <w:szCs w:val="28"/>
        </w:rPr>
        <w:t xml:space="preserve"> </w:t>
      </w:r>
      <w:r w:rsidRPr="003C06F9">
        <w:rPr>
          <w:rFonts w:ascii="Times New Roman" w:hAnsi="Times New Roman"/>
          <w:sz w:val="28"/>
          <w:szCs w:val="28"/>
        </w:rPr>
        <w:t>ведомостях</w:t>
      </w:r>
      <w:r w:rsidR="003C06F9">
        <w:rPr>
          <w:rFonts w:ascii="Times New Roman" w:hAnsi="Times New Roman"/>
          <w:sz w:val="28"/>
          <w:szCs w:val="28"/>
        </w:rPr>
        <w:t xml:space="preserve"> </w:t>
      </w:r>
      <w:r w:rsidRPr="003C06F9">
        <w:rPr>
          <w:rFonts w:ascii="Times New Roman" w:hAnsi="Times New Roman"/>
          <w:sz w:val="28"/>
          <w:szCs w:val="28"/>
        </w:rPr>
        <w:t>и</w:t>
      </w:r>
      <w:r w:rsidR="003C06F9">
        <w:rPr>
          <w:rFonts w:ascii="Times New Roman" w:hAnsi="Times New Roman"/>
          <w:sz w:val="28"/>
          <w:szCs w:val="28"/>
        </w:rPr>
        <w:t xml:space="preserve"> </w:t>
      </w:r>
      <w:r w:rsidRPr="003C06F9">
        <w:rPr>
          <w:rFonts w:ascii="Times New Roman" w:hAnsi="Times New Roman"/>
          <w:sz w:val="28"/>
          <w:szCs w:val="28"/>
        </w:rPr>
        <w:t>первичных</w:t>
      </w:r>
      <w:r w:rsidR="003C06F9">
        <w:rPr>
          <w:rFonts w:ascii="Times New Roman" w:hAnsi="Times New Roman"/>
          <w:sz w:val="28"/>
          <w:szCs w:val="28"/>
        </w:rPr>
        <w:t xml:space="preserve"> </w:t>
      </w:r>
      <w:r w:rsidRPr="003C06F9">
        <w:rPr>
          <w:rFonts w:ascii="Times New Roman" w:hAnsi="Times New Roman"/>
          <w:sz w:val="28"/>
          <w:szCs w:val="28"/>
        </w:rPr>
        <w:t>документах,</w:t>
      </w:r>
      <w:r w:rsidR="003C06F9">
        <w:rPr>
          <w:rFonts w:ascii="Times New Roman" w:hAnsi="Times New Roman"/>
          <w:sz w:val="28"/>
          <w:szCs w:val="28"/>
        </w:rPr>
        <w:t xml:space="preserve"> </w:t>
      </w:r>
      <w:r w:rsidRPr="003C06F9">
        <w:rPr>
          <w:rFonts w:ascii="Times New Roman" w:hAnsi="Times New Roman"/>
          <w:sz w:val="28"/>
          <w:szCs w:val="28"/>
        </w:rPr>
        <w:t>неправильное отражение начисленной</w:t>
      </w:r>
      <w:r w:rsidR="003C06F9">
        <w:rPr>
          <w:rFonts w:ascii="Times New Roman" w:hAnsi="Times New Roman"/>
          <w:sz w:val="28"/>
          <w:szCs w:val="28"/>
        </w:rPr>
        <w:t xml:space="preserve"> </w:t>
      </w:r>
      <w:r w:rsidRPr="003C06F9">
        <w:rPr>
          <w:rFonts w:ascii="Times New Roman" w:hAnsi="Times New Roman"/>
          <w:sz w:val="28"/>
          <w:szCs w:val="28"/>
        </w:rPr>
        <w:t>оплаты</w:t>
      </w:r>
      <w:r w:rsidR="003C06F9">
        <w:rPr>
          <w:rFonts w:ascii="Times New Roman" w:hAnsi="Times New Roman"/>
          <w:sz w:val="28"/>
          <w:szCs w:val="28"/>
        </w:rPr>
        <w:t xml:space="preserve"> </w:t>
      </w:r>
      <w:r w:rsidRPr="003C06F9">
        <w:rPr>
          <w:rFonts w:ascii="Times New Roman" w:hAnsi="Times New Roman"/>
          <w:sz w:val="28"/>
          <w:szCs w:val="28"/>
        </w:rPr>
        <w:t>труда,</w:t>
      </w:r>
      <w:r w:rsidR="003C06F9">
        <w:rPr>
          <w:rFonts w:ascii="Times New Roman" w:hAnsi="Times New Roman"/>
          <w:sz w:val="28"/>
          <w:szCs w:val="28"/>
        </w:rPr>
        <w:t xml:space="preserve"> </w:t>
      </w:r>
      <w:r w:rsidRPr="003C06F9">
        <w:rPr>
          <w:rFonts w:ascii="Times New Roman" w:hAnsi="Times New Roman"/>
          <w:sz w:val="28"/>
          <w:szCs w:val="28"/>
        </w:rPr>
        <w:t>небольшие</w:t>
      </w:r>
      <w:r w:rsidR="003C06F9">
        <w:rPr>
          <w:rFonts w:ascii="Times New Roman" w:hAnsi="Times New Roman"/>
          <w:sz w:val="28"/>
          <w:szCs w:val="28"/>
        </w:rPr>
        <w:t xml:space="preserve"> </w:t>
      </w:r>
      <w:r w:rsidRPr="003C06F9">
        <w:rPr>
          <w:rFonts w:ascii="Times New Roman" w:hAnsi="Times New Roman"/>
          <w:sz w:val="28"/>
          <w:szCs w:val="28"/>
        </w:rPr>
        <w:t>погрешности</w:t>
      </w:r>
      <w:r w:rsidR="003C06F9">
        <w:rPr>
          <w:rFonts w:ascii="Times New Roman" w:hAnsi="Times New Roman"/>
          <w:sz w:val="28"/>
          <w:szCs w:val="28"/>
        </w:rPr>
        <w:t xml:space="preserve"> </w:t>
      </w:r>
      <w:r w:rsidRPr="003C06F9">
        <w:rPr>
          <w:rFonts w:ascii="Times New Roman" w:hAnsi="Times New Roman"/>
          <w:sz w:val="28"/>
          <w:szCs w:val="28"/>
        </w:rPr>
        <w:t>в</w:t>
      </w:r>
      <w:r w:rsidR="003C06F9">
        <w:rPr>
          <w:rFonts w:ascii="Times New Roman" w:hAnsi="Times New Roman"/>
          <w:sz w:val="28"/>
          <w:szCs w:val="28"/>
        </w:rPr>
        <w:t xml:space="preserve"> </w:t>
      </w:r>
      <w:r w:rsidRPr="003C06F9">
        <w:rPr>
          <w:rFonts w:ascii="Times New Roman" w:hAnsi="Times New Roman"/>
          <w:sz w:val="28"/>
          <w:szCs w:val="28"/>
        </w:rPr>
        <w:t>ведении</w:t>
      </w:r>
      <w:r w:rsidR="003C06F9">
        <w:rPr>
          <w:rFonts w:ascii="Times New Roman" w:hAnsi="Times New Roman"/>
          <w:sz w:val="28"/>
          <w:szCs w:val="28"/>
        </w:rPr>
        <w:t xml:space="preserve"> </w:t>
      </w:r>
      <w:r w:rsidRPr="003C06F9">
        <w:rPr>
          <w:rFonts w:ascii="Times New Roman" w:hAnsi="Times New Roman"/>
          <w:sz w:val="28"/>
          <w:szCs w:val="28"/>
        </w:rPr>
        <w:t>и оформлении первичных</w:t>
      </w:r>
      <w:r w:rsidR="003C06F9">
        <w:rPr>
          <w:rFonts w:ascii="Times New Roman" w:hAnsi="Times New Roman"/>
          <w:sz w:val="28"/>
          <w:szCs w:val="28"/>
        </w:rPr>
        <w:t xml:space="preserve"> </w:t>
      </w:r>
      <w:r w:rsidRPr="003C06F9">
        <w:rPr>
          <w:rFonts w:ascii="Times New Roman" w:hAnsi="Times New Roman"/>
          <w:sz w:val="28"/>
          <w:szCs w:val="28"/>
        </w:rPr>
        <w:t>документов,</w:t>
      </w:r>
      <w:r w:rsidR="003C06F9">
        <w:rPr>
          <w:rFonts w:ascii="Times New Roman" w:hAnsi="Times New Roman"/>
          <w:sz w:val="28"/>
          <w:szCs w:val="28"/>
        </w:rPr>
        <w:t xml:space="preserve"> </w:t>
      </w:r>
      <w:r w:rsidRPr="003C06F9">
        <w:rPr>
          <w:rFonts w:ascii="Times New Roman" w:hAnsi="Times New Roman"/>
          <w:sz w:val="28"/>
          <w:szCs w:val="28"/>
        </w:rPr>
        <w:t>множество</w:t>
      </w:r>
      <w:r w:rsidR="003C06F9">
        <w:rPr>
          <w:rFonts w:ascii="Times New Roman" w:hAnsi="Times New Roman"/>
          <w:sz w:val="28"/>
          <w:szCs w:val="28"/>
        </w:rPr>
        <w:t xml:space="preserve"> </w:t>
      </w:r>
      <w:r w:rsidRPr="003C06F9">
        <w:rPr>
          <w:rFonts w:ascii="Times New Roman" w:hAnsi="Times New Roman"/>
          <w:sz w:val="28"/>
          <w:szCs w:val="28"/>
        </w:rPr>
        <w:t>исправлений</w:t>
      </w:r>
      <w:r w:rsidR="003C06F9">
        <w:rPr>
          <w:rFonts w:ascii="Times New Roman" w:hAnsi="Times New Roman"/>
          <w:sz w:val="28"/>
          <w:szCs w:val="28"/>
        </w:rPr>
        <w:t xml:space="preserve"> </w:t>
      </w:r>
      <w:r w:rsidRPr="003C06F9">
        <w:rPr>
          <w:rFonts w:ascii="Times New Roman" w:hAnsi="Times New Roman"/>
          <w:sz w:val="28"/>
          <w:szCs w:val="28"/>
        </w:rPr>
        <w:t>в</w:t>
      </w:r>
      <w:r w:rsidR="003C06F9">
        <w:rPr>
          <w:rFonts w:ascii="Times New Roman" w:hAnsi="Times New Roman"/>
          <w:sz w:val="28"/>
          <w:szCs w:val="28"/>
        </w:rPr>
        <w:t xml:space="preserve"> </w:t>
      </w:r>
      <w:r w:rsidRPr="003C06F9">
        <w:rPr>
          <w:rFonts w:ascii="Times New Roman" w:hAnsi="Times New Roman"/>
          <w:sz w:val="28"/>
          <w:szCs w:val="28"/>
        </w:rPr>
        <w:t>Главной</w:t>
      </w:r>
      <w:r w:rsidR="003C06F9">
        <w:rPr>
          <w:rFonts w:ascii="Times New Roman" w:hAnsi="Times New Roman"/>
          <w:sz w:val="28"/>
          <w:szCs w:val="28"/>
        </w:rPr>
        <w:t xml:space="preserve"> </w:t>
      </w:r>
      <w:r w:rsidRPr="003C06F9">
        <w:rPr>
          <w:rFonts w:ascii="Times New Roman" w:hAnsi="Times New Roman"/>
          <w:sz w:val="28"/>
          <w:szCs w:val="28"/>
        </w:rPr>
        <w:t>Книге (подписанных).</w:t>
      </w:r>
    </w:p>
    <w:p w:rsidR="000C219C" w:rsidRPr="003C06F9" w:rsidRDefault="000C219C" w:rsidP="003C06F9">
      <w:pPr>
        <w:pStyle w:val="2"/>
        <w:widowControl w:val="0"/>
        <w:spacing w:line="360" w:lineRule="auto"/>
        <w:ind w:firstLine="709"/>
        <w:jc w:val="both"/>
      </w:pPr>
      <w:r w:rsidRPr="003C06F9">
        <w:t xml:space="preserve">Управляющий </w:t>
      </w:r>
      <w:r w:rsidR="00BD6CBF" w:rsidRPr="003C06F9">
        <w:rPr>
          <w:szCs w:val="28"/>
        </w:rPr>
        <w:t xml:space="preserve">ФАКБ «Славянский Банк» (ЗАО) в г. Рязань </w:t>
      </w:r>
      <w:r w:rsidRPr="003C06F9">
        <w:rPr>
          <w:szCs w:val="28"/>
        </w:rPr>
        <w:t xml:space="preserve">был своевременно информирован </w:t>
      </w:r>
      <w:r w:rsidRPr="003C06F9">
        <w:t>о выявленных фактах ошибок и были даны рекомендации по исправлению системы оплаты труда сотрудников</w:t>
      </w:r>
      <w:r w:rsidR="003C06F9">
        <w:t xml:space="preserve"> </w:t>
      </w:r>
      <w:r w:rsidRPr="003C06F9">
        <w:t>в</w:t>
      </w:r>
      <w:r w:rsidR="003C06F9">
        <w:t xml:space="preserve"> </w:t>
      </w:r>
      <w:r w:rsidR="00BD6CBF" w:rsidRPr="003C06F9">
        <w:rPr>
          <w:szCs w:val="28"/>
        </w:rPr>
        <w:t>ФАКБ «Славянский Банк» (ЗАО) в г. Рязань</w:t>
      </w:r>
      <w:r w:rsidRPr="003C06F9">
        <w:rPr>
          <w:szCs w:val="28"/>
        </w:rPr>
        <w:t>, неточностей в оформлении учетных документов и устранении</w:t>
      </w:r>
      <w:r w:rsidR="003C06F9">
        <w:rPr>
          <w:szCs w:val="28"/>
        </w:rPr>
        <w:t xml:space="preserve"> </w:t>
      </w:r>
      <w:r w:rsidRPr="003C06F9">
        <w:t>недостоверной информации.</w:t>
      </w:r>
    </w:p>
    <w:p w:rsidR="000C219C" w:rsidRPr="003C06F9" w:rsidRDefault="000C219C" w:rsidP="003C06F9">
      <w:pPr>
        <w:pStyle w:val="2"/>
        <w:widowControl w:val="0"/>
        <w:spacing w:line="360" w:lineRule="auto"/>
        <w:ind w:firstLine="709"/>
        <w:jc w:val="both"/>
      </w:pPr>
      <w:r w:rsidRPr="003C06F9">
        <w:t xml:space="preserve">Таким образом, по итогам проведенной </w:t>
      </w:r>
      <w:r w:rsidR="00BD6CBF" w:rsidRPr="003C06F9">
        <w:rPr>
          <w:szCs w:val="28"/>
        </w:rPr>
        <w:t xml:space="preserve">ФАКБ «Славянский Банк» (ЗАО) в г. Рязань </w:t>
      </w:r>
      <w:r w:rsidRPr="003C06F9">
        <w:rPr>
          <w:szCs w:val="28"/>
        </w:rPr>
        <w:t>аудиторской проверки учета расчетов по оплате труда необходимо отметить, что в целом ведение учета поставлено на высоком техническом уровне и качество подготовленной отчетной документации соответствует всем содержательным и формальным требованиям. Однако необходимо обратить внимание на качество заполнения некоторых форм</w:t>
      </w:r>
      <w:r w:rsidR="003C06F9">
        <w:rPr>
          <w:szCs w:val="28"/>
        </w:rPr>
        <w:t xml:space="preserve"> </w:t>
      </w:r>
      <w:r w:rsidRPr="003C06F9">
        <w:rPr>
          <w:szCs w:val="28"/>
        </w:rPr>
        <w:t>первичной учетной документации. Кроме того, необходимо отметить, что процесс начисления заработной платы остается трудоемким процессом для небольшого состава бухгалтерии Рязанского ФАКБ «Славянский банк»</w:t>
      </w:r>
      <w:r w:rsidR="008619D2" w:rsidRPr="003C06F9">
        <w:rPr>
          <w:szCs w:val="28"/>
        </w:rPr>
        <w:t xml:space="preserve"> (ЗАО)</w:t>
      </w:r>
      <w:r w:rsidR="003C06F9">
        <w:rPr>
          <w:szCs w:val="28"/>
        </w:rPr>
        <w:t xml:space="preserve"> </w:t>
      </w:r>
      <w:r w:rsidRPr="003C06F9">
        <w:rPr>
          <w:szCs w:val="28"/>
        </w:rPr>
        <w:t xml:space="preserve">не взирая даже на то, что уровень технической и аппаратной оснащенности в в данном отделе находится на достаточно высоком уровне. В связи с этим необходимо рекомендовать администрации АКБ «Славянский банк» </w:t>
      </w:r>
      <w:r w:rsidR="008619D2" w:rsidRPr="003C06F9">
        <w:rPr>
          <w:szCs w:val="28"/>
        </w:rPr>
        <w:t xml:space="preserve">(ЗАО) </w:t>
      </w:r>
      <w:r w:rsidRPr="003C06F9">
        <w:rPr>
          <w:szCs w:val="28"/>
        </w:rPr>
        <w:t>приобрести программный пакет, который бы решал двуединую задачу учета и начисления заработной платы и оснастить данным программным обеспечением как головной офис, так и офисы филиалов АКБ «Славянский банк»</w:t>
      </w:r>
      <w:r w:rsidR="008619D2" w:rsidRPr="003C06F9">
        <w:rPr>
          <w:szCs w:val="28"/>
        </w:rPr>
        <w:t xml:space="preserve"> (ЗАО)</w:t>
      </w:r>
      <w:r w:rsidRPr="003C06F9">
        <w:rPr>
          <w:szCs w:val="28"/>
        </w:rPr>
        <w:t>.</w:t>
      </w:r>
    </w:p>
    <w:p w:rsidR="000C219C" w:rsidRPr="003C06F9" w:rsidRDefault="000C219C" w:rsidP="003C06F9">
      <w:pPr>
        <w:widowControl w:val="0"/>
        <w:spacing w:after="0" w:line="360" w:lineRule="auto"/>
        <w:ind w:firstLine="709"/>
        <w:jc w:val="both"/>
        <w:rPr>
          <w:rFonts w:ascii="Times New Roman" w:hAnsi="Times New Roman"/>
          <w:sz w:val="28"/>
          <w:szCs w:val="28"/>
        </w:rPr>
      </w:pP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3.3 Подготовка аудиторского заключения по итогам аудита расчетов по оплате труда </w:t>
      </w:r>
      <w:r w:rsidR="00BD6CBF" w:rsidRPr="003C06F9">
        <w:rPr>
          <w:rFonts w:ascii="Times New Roman" w:hAnsi="Times New Roman"/>
          <w:sz w:val="28"/>
          <w:szCs w:val="28"/>
        </w:rPr>
        <w:t>в ФАКБ «Славянский Банк» (ЗАО) в г. Рязань</w:t>
      </w:r>
    </w:p>
    <w:p w:rsidR="000C219C" w:rsidRPr="003C06F9" w:rsidRDefault="000C219C" w:rsidP="003C06F9">
      <w:pPr>
        <w:widowControl w:val="0"/>
        <w:spacing w:after="0" w:line="360" w:lineRule="auto"/>
        <w:ind w:firstLine="709"/>
        <w:jc w:val="both"/>
        <w:rPr>
          <w:rFonts w:ascii="Times New Roman" w:hAnsi="Times New Roman"/>
          <w:sz w:val="28"/>
          <w:szCs w:val="28"/>
        </w:rPr>
      </w:pPr>
    </w:p>
    <w:p w:rsidR="000C219C" w:rsidRPr="003C06F9" w:rsidRDefault="000C219C" w:rsidP="003C06F9">
      <w:pPr>
        <w:pStyle w:val="2"/>
        <w:widowControl w:val="0"/>
        <w:tabs>
          <w:tab w:val="left" w:pos="142"/>
        </w:tabs>
        <w:spacing w:line="360" w:lineRule="auto"/>
        <w:ind w:firstLine="709"/>
        <w:jc w:val="both"/>
      </w:pPr>
      <w:r w:rsidRPr="003C06F9">
        <w:t>По результатам проверки было составлено аудиторское заключение.</w:t>
      </w:r>
    </w:p>
    <w:p w:rsidR="000C219C" w:rsidRPr="003C06F9" w:rsidRDefault="000C219C" w:rsidP="003C06F9">
      <w:pPr>
        <w:widowControl w:val="0"/>
        <w:tabs>
          <w:tab w:val="left" w:pos="142"/>
        </w:tabs>
        <w:spacing w:after="0" w:line="360" w:lineRule="auto"/>
        <w:ind w:firstLine="709"/>
        <w:jc w:val="both"/>
        <w:rPr>
          <w:rFonts w:ascii="Times New Roman" w:hAnsi="Times New Roman"/>
          <w:sz w:val="28"/>
          <w:szCs w:val="28"/>
        </w:rPr>
      </w:pPr>
      <w:r w:rsidRPr="003C06F9">
        <w:rPr>
          <w:rFonts w:ascii="Times New Roman" w:hAnsi="Times New Roman"/>
          <w:sz w:val="28"/>
          <w:szCs w:val="28"/>
        </w:rPr>
        <w:t>В аудиторском заключении было указано полное наименование аудируемого</w:t>
      </w:r>
      <w:r w:rsidR="003C06F9">
        <w:rPr>
          <w:rFonts w:ascii="Times New Roman" w:hAnsi="Times New Roman"/>
          <w:sz w:val="28"/>
          <w:szCs w:val="28"/>
        </w:rPr>
        <w:t xml:space="preserve"> </w:t>
      </w:r>
      <w:r w:rsidRPr="003C06F9">
        <w:rPr>
          <w:rFonts w:ascii="Times New Roman" w:hAnsi="Times New Roman"/>
          <w:sz w:val="28"/>
          <w:szCs w:val="28"/>
        </w:rPr>
        <w:t>юридического лица: Филиал акционерного коммерческого банка «Славянский Банк», далее были указаны реквизиты головного Банка: адрес в г.Москва, государственная регистрация, регистрационный номер, номер Свидетельства о государственной регистрации. Далее в аналогичном порядке приведены реквизиты ФАКБ «Славянский Банк»</w:t>
      </w:r>
      <w:r w:rsidR="008619D2" w:rsidRPr="003C06F9">
        <w:rPr>
          <w:rFonts w:ascii="Times New Roman" w:hAnsi="Times New Roman"/>
          <w:sz w:val="28"/>
          <w:szCs w:val="28"/>
        </w:rPr>
        <w:t xml:space="preserve"> (ЗАО)</w:t>
      </w:r>
      <w:r w:rsidR="003C06F9">
        <w:rPr>
          <w:rFonts w:ascii="Times New Roman" w:hAnsi="Times New Roman"/>
          <w:sz w:val="28"/>
          <w:szCs w:val="28"/>
        </w:rPr>
        <w:t xml:space="preserve"> </w:t>
      </w:r>
      <w:r w:rsidRPr="003C06F9">
        <w:rPr>
          <w:rFonts w:ascii="Times New Roman" w:hAnsi="Times New Roman"/>
          <w:sz w:val="28"/>
          <w:szCs w:val="28"/>
        </w:rPr>
        <w:t>в г. Рязань.</w:t>
      </w:r>
    </w:p>
    <w:p w:rsidR="000C219C" w:rsidRPr="003C06F9" w:rsidRDefault="000C219C" w:rsidP="003C06F9">
      <w:pPr>
        <w:widowControl w:val="0"/>
        <w:tabs>
          <w:tab w:val="left" w:pos="142"/>
        </w:tabs>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В обязательном порядке приведены лицензии и свидетельства, выданные АКБ «Славянский Банк», на основании которых осуществляется коммерческая деятельность ФАКБ «Славянский Банк» </w:t>
      </w:r>
      <w:r w:rsidR="008619D2" w:rsidRPr="003C06F9">
        <w:rPr>
          <w:rFonts w:ascii="Times New Roman" w:hAnsi="Times New Roman"/>
          <w:sz w:val="28"/>
          <w:szCs w:val="28"/>
        </w:rPr>
        <w:t xml:space="preserve">(ЗАО) </w:t>
      </w:r>
      <w:r w:rsidRPr="003C06F9">
        <w:rPr>
          <w:rFonts w:ascii="Times New Roman" w:hAnsi="Times New Roman"/>
          <w:sz w:val="28"/>
          <w:szCs w:val="28"/>
        </w:rPr>
        <w:t xml:space="preserve">в г. Рязань осуществляет свою деятельность.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Содержание аудиторского заключения резюмирует выводы, сделанные по итогам аудиторской проверки ФАКБ «Славянский Банк» </w:t>
      </w:r>
      <w:r w:rsidR="008619D2" w:rsidRPr="003C06F9">
        <w:rPr>
          <w:rFonts w:ascii="Times New Roman" w:hAnsi="Times New Roman"/>
          <w:sz w:val="28"/>
          <w:szCs w:val="28"/>
        </w:rPr>
        <w:t xml:space="preserve">(ЗАО) </w:t>
      </w:r>
      <w:r w:rsidRPr="003C06F9">
        <w:rPr>
          <w:rFonts w:ascii="Times New Roman" w:hAnsi="Times New Roman"/>
          <w:sz w:val="28"/>
          <w:szCs w:val="28"/>
        </w:rPr>
        <w:t>в г. Рязань. В содержании отмечено, что источниками проведенной аудиторской проверки служили следующие первичные документы:</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бухгалтерский баланс</w:t>
      </w:r>
      <w:r w:rsidR="003C06F9">
        <w:rPr>
          <w:rFonts w:ascii="Times New Roman" w:hAnsi="Times New Roman"/>
          <w:sz w:val="28"/>
          <w:szCs w:val="28"/>
        </w:rPr>
        <w:t xml:space="preserve"> </w:t>
      </w:r>
      <w:r w:rsidRPr="003C06F9">
        <w:rPr>
          <w:rFonts w:ascii="Times New Roman" w:hAnsi="Times New Roman"/>
          <w:sz w:val="28"/>
          <w:szCs w:val="28"/>
        </w:rPr>
        <w:t xml:space="preserve">(публикуемая форма) на 01 января 2010 г.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отчет о прибыли и убытках (публикуемая форма) за 2009 г.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отчет об уровне достаточности капитала, величине резервов на покрытие сомнительных ссуд и иных состояний на 01 января 2010 г.</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сведения об обязательных нормативах (публикуемая форма) по состоянию на 01 января 2010 г.</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отчет о движении денежных средств (публикуемая форма) за 2009 г.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сведения об участниках банковской / консолидированной / группы, уровне достаточности собственных средств,</w:t>
      </w:r>
      <w:r w:rsidR="003C06F9">
        <w:rPr>
          <w:rFonts w:ascii="Times New Roman" w:hAnsi="Times New Roman"/>
          <w:sz w:val="28"/>
          <w:szCs w:val="28"/>
        </w:rPr>
        <w:t xml:space="preserve"> </w:t>
      </w:r>
      <w:r w:rsidRPr="003C06F9">
        <w:rPr>
          <w:rFonts w:ascii="Times New Roman" w:hAnsi="Times New Roman"/>
          <w:sz w:val="28"/>
          <w:szCs w:val="28"/>
        </w:rPr>
        <w:t>и величине сформированных резервов</w:t>
      </w:r>
      <w:r w:rsidR="003C06F9">
        <w:rPr>
          <w:rFonts w:ascii="Times New Roman" w:hAnsi="Times New Roman"/>
          <w:sz w:val="28"/>
          <w:szCs w:val="28"/>
        </w:rPr>
        <w:t xml:space="preserve"> </w:t>
      </w:r>
      <w:r w:rsidRPr="003C06F9">
        <w:rPr>
          <w:rFonts w:ascii="Times New Roman" w:hAnsi="Times New Roman"/>
          <w:sz w:val="28"/>
          <w:szCs w:val="28"/>
        </w:rPr>
        <w:t>на покрытие сомнительных ссуд и иных активов</w:t>
      </w:r>
      <w:r w:rsidR="003C06F9">
        <w:rPr>
          <w:rFonts w:ascii="Times New Roman" w:hAnsi="Times New Roman"/>
          <w:sz w:val="28"/>
          <w:szCs w:val="28"/>
        </w:rPr>
        <w:t xml:space="preserve"> </w:t>
      </w:r>
      <w:r w:rsidRPr="003C06F9">
        <w:rPr>
          <w:rFonts w:ascii="Times New Roman" w:hAnsi="Times New Roman"/>
          <w:sz w:val="28"/>
          <w:szCs w:val="28"/>
        </w:rPr>
        <w:t>по состоянию на 01 января 2010 г.</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 пояснительная записка к бухгалтерскому отчету за 2010 г.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В аудиторском заключении отмечено, что ответственность за подготовку бухгалтерской отчетности несет руководство ФАКБ «Славянский Банк» </w:t>
      </w:r>
      <w:r w:rsidR="008619D2" w:rsidRPr="003C06F9">
        <w:rPr>
          <w:rFonts w:ascii="Times New Roman" w:hAnsi="Times New Roman"/>
          <w:sz w:val="28"/>
          <w:szCs w:val="28"/>
        </w:rPr>
        <w:t xml:space="preserve">(ЗАО) </w:t>
      </w:r>
      <w:r w:rsidRPr="003C06F9">
        <w:rPr>
          <w:rFonts w:ascii="Times New Roman" w:hAnsi="Times New Roman"/>
          <w:sz w:val="28"/>
          <w:szCs w:val="28"/>
        </w:rPr>
        <w:t>в г. Рязань.</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В ходе подготовки аудиторского заключения наша обязанность заключалась в том, чтобы</w:t>
      </w:r>
      <w:r w:rsidR="003C06F9">
        <w:rPr>
          <w:rFonts w:ascii="Times New Roman" w:hAnsi="Times New Roman"/>
          <w:sz w:val="28"/>
          <w:szCs w:val="28"/>
        </w:rPr>
        <w:t xml:space="preserve"> </w:t>
      </w:r>
      <w:r w:rsidRPr="003C06F9">
        <w:rPr>
          <w:rFonts w:ascii="Times New Roman" w:hAnsi="Times New Roman"/>
          <w:sz w:val="28"/>
          <w:szCs w:val="28"/>
        </w:rPr>
        <w:t>выразить мнение</w:t>
      </w:r>
      <w:r w:rsidR="003C06F9">
        <w:rPr>
          <w:rFonts w:ascii="Times New Roman" w:hAnsi="Times New Roman"/>
          <w:sz w:val="28"/>
          <w:szCs w:val="28"/>
        </w:rPr>
        <w:t xml:space="preserve"> </w:t>
      </w:r>
      <w:r w:rsidRPr="003C06F9">
        <w:rPr>
          <w:rFonts w:ascii="Times New Roman" w:hAnsi="Times New Roman"/>
          <w:sz w:val="28"/>
          <w:szCs w:val="28"/>
        </w:rPr>
        <w:t>о достоверности во всех существенных отношениях</w:t>
      </w:r>
      <w:r w:rsidR="003C06F9">
        <w:rPr>
          <w:rFonts w:ascii="Times New Roman" w:hAnsi="Times New Roman"/>
          <w:sz w:val="28"/>
          <w:szCs w:val="28"/>
        </w:rPr>
        <w:t xml:space="preserve"> </w:t>
      </w:r>
      <w:r w:rsidRPr="003C06F9">
        <w:rPr>
          <w:rFonts w:ascii="Times New Roman" w:hAnsi="Times New Roman"/>
          <w:sz w:val="28"/>
          <w:szCs w:val="28"/>
        </w:rPr>
        <w:t>данной отчетности и соответствия порядка ведения</w:t>
      </w:r>
      <w:r w:rsidR="003C06F9">
        <w:rPr>
          <w:rFonts w:ascii="Times New Roman" w:hAnsi="Times New Roman"/>
          <w:sz w:val="28"/>
          <w:szCs w:val="28"/>
        </w:rPr>
        <w:t xml:space="preserve"> </w:t>
      </w:r>
      <w:r w:rsidRPr="003C06F9">
        <w:rPr>
          <w:rFonts w:ascii="Times New Roman" w:hAnsi="Times New Roman"/>
          <w:sz w:val="28"/>
          <w:szCs w:val="28"/>
        </w:rPr>
        <w:t xml:space="preserve">бухгалтерского учета в ФАКБ «Славянский Банк» </w:t>
      </w:r>
      <w:r w:rsidR="008619D2" w:rsidRPr="003C06F9">
        <w:rPr>
          <w:rFonts w:ascii="Times New Roman" w:hAnsi="Times New Roman"/>
          <w:sz w:val="28"/>
          <w:szCs w:val="28"/>
        </w:rPr>
        <w:t xml:space="preserve">(ЗАО) </w:t>
      </w:r>
      <w:r w:rsidRPr="003C06F9">
        <w:rPr>
          <w:rFonts w:ascii="Times New Roman" w:hAnsi="Times New Roman"/>
          <w:sz w:val="28"/>
          <w:szCs w:val="28"/>
        </w:rPr>
        <w:t>в г. Рязань законодательству Российской Федерации на основе проведенного нами аудита.</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Для этого был сделан упор на следующие нормативно-правовые акты Российской Федерации:</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Федеральный закон Российской Федерации «Об аудиторской деятельности» от</w:t>
      </w:r>
      <w:r w:rsidR="003C06F9">
        <w:rPr>
          <w:rFonts w:ascii="Times New Roman" w:hAnsi="Times New Roman"/>
          <w:sz w:val="28"/>
          <w:szCs w:val="28"/>
        </w:rPr>
        <w:t xml:space="preserve"> </w:t>
      </w:r>
      <w:r w:rsidRPr="003C06F9">
        <w:rPr>
          <w:rFonts w:ascii="Times New Roman" w:hAnsi="Times New Roman"/>
          <w:sz w:val="28"/>
          <w:szCs w:val="28"/>
        </w:rPr>
        <w:t>07 августа 2001 года N 119-ФЗ;</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Федеральный закон Российской Федерации «О банках и банковской деятельности» от 02 декабря 1990года</w:t>
      </w:r>
      <w:r w:rsidR="003C06F9">
        <w:rPr>
          <w:rFonts w:ascii="Times New Roman" w:hAnsi="Times New Roman"/>
          <w:sz w:val="28"/>
          <w:szCs w:val="28"/>
        </w:rPr>
        <w:t xml:space="preserve"> </w:t>
      </w:r>
      <w:r w:rsidRPr="003C06F9">
        <w:rPr>
          <w:rFonts w:ascii="Times New Roman" w:hAnsi="Times New Roman"/>
          <w:sz w:val="28"/>
          <w:szCs w:val="28"/>
        </w:rPr>
        <w:t>N 395-1;</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Федеральные правила</w:t>
      </w:r>
      <w:r w:rsidR="003C06F9">
        <w:rPr>
          <w:rFonts w:ascii="Times New Roman" w:hAnsi="Times New Roman"/>
          <w:sz w:val="28"/>
          <w:szCs w:val="28"/>
        </w:rPr>
        <w:t xml:space="preserve"> </w:t>
      </w:r>
      <w:r w:rsidRPr="003C06F9">
        <w:rPr>
          <w:rFonts w:ascii="Times New Roman" w:hAnsi="Times New Roman"/>
          <w:sz w:val="28"/>
          <w:szCs w:val="28"/>
        </w:rPr>
        <w:t>(стандарты) аудиторской деятельности, утвержденные Правительством</w:t>
      </w:r>
      <w:r w:rsidR="003C06F9">
        <w:rPr>
          <w:rFonts w:ascii="Times New Roman" w:hAnsi="Times New Roman"/>
          <w:sz w:val="28"/>
          <w:szCs w:val="28"/>
        </w:rPr>
        <w:t xml:space="preserve"> </w:t>
      </w:r>
      <w:r w:rsidRPr="003C06F9">
        <w:rPr>
          <w:rFonts w:ascii="Times New Roman" w:hAnsi="Times New Roman"/>
          <w:sz w:val="28"/>
          <w:szCs w:val="28"/>
        </w:rPr>
        <w:t>Российской Федерации 23 сентября 2002 г.</w:t>
      </w:r>
      <w:r w:rsidR="003C06F9">
        <w:rPr>
          <w:rFonts w:ascii="Times New Roman" w:hAnsi="Times New Roman"/>
          <w:sz w:val="28"/>
          <w:szCs w:val="28"/>
        </w:rPr>
        <w:t xml:space="preserve"> </w:t>
      </w:r>
      <w:r w:rsidRPr="003C06F9">
        <w:rPr>
          <w:rFonts w:ascii="Times New Roman" w:hAnsi="Times New Roman"/>
          <w:sz w:val="28"/>
          <w:szCs w:val="28"/>
        </w:rPr>
        <w:t>N 696;</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Нормативные акты</w:t>
      </w:r>
      <w:r w:rsidR="003C06F9">
        <w:rPr>
          <w:rFonts w:ascii="Times New Roman" w:hAnsi="Times New Roman"/>
          <w:sz w:val="28"/>
          <w:szCs w:val="28"/>
        </w:rPr>
        <w:t xml:space="preserve"> </w:t>
      </w:r>
      <w:r w:rsidRPr="003C06F9">
        <w:rPr>
          <w:rFonts w:ascii="Times New Roman" w:hAnsi="Times New Roman"/>
          <w:sz w:val="28"/>
          <w:szCs w:val="28"/>
        </w:rPr>
        <w:t>Банка России, осуществляющего регулирование деятельности кредитной организации</w:t>
      </w:r>
      <w:r w:rsidR="003C06F9">
        <w:rPr>
          <w:rFonts w:ascii="Times New Roman" w:hAnsi="Times New Roman"/>
          <w:sz w:val="28"/>
          <w:szCs w:val="28"/>
        </w:rPr>
        <w:t xml:space="preserve"> </w:t>
      </w:r>
      <w:r w:rsidRPr="003C06F9">
        <w:rPr>
          <w:rFonts w:ascii="Times New Roman" w:hAnsi="Times New Roman"/>
          <w:sz w:val="28"/>
          <w:szCs w:val="28"/>
        </w:rPr>
        <w:t>и внутрифирменные стандарты аудита.</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Аудит планировался и проводился таким образом, чтобы</w:t>
      </w:r>
      <w:r w:rsidR="003C06F9">
        <w:rPr>
          <w:rFonts w:ascii="Times New Roman" w:hAnsi="Times New Roman"/>
          <w:sz w:val="28"/>
          <w:szCs w:val="28"/>
        </w:rPr>
        <w:t xml:space="preserve"> </w:t>
      </w:r>
      <w:r w:rsidRPr="003C06F9">
        <w:rPr>
          <w:rFonts w:ascii="Times New Roman" w:hAnsi="Times New Roman"/>
          <w:sz w:val="28"/>
          <w:szCs w:val="28"/>
        </w:rPr>
        <w:t>получить разумную уверенность в том, что</w:t>
      </w:r>
      <w:r w:rsidR="003C06F9">
        <w:rPr>
          <w:rFonts w:ascii="Times New Roman" w:hAnsi="Times New Roman"/>
          <w:sz w:val="28"/>
          <w:szCs w:val="28"/>
        </w:rPr>
        <w:t xml:space="preserve"> </w:t>
      </w:r>
      <w:r w:rsidRPr="003C06F9">
        <w:rPr>
          <w:rFonts w:ascii="Times New Roman" w:hAnsi="Times New Roman"/>
          <w:sz w:val="28"/>
          <w:szCs w:val="28"/>
        </w:rPr>
        <w:t>финансовая (бухгалтерская) отчетность не содержит</w:t>
      </w:r>
      <w:r w:rsidR="003C06F9">
        <w:rPr>
          <w:rFonts w:ascii="Times New Roman" w:hAnsi="Times New Roman"/>
          <w:sz w:val="28"/>
          <w:szCs w:val="28"/>
        </w:rPr>
        <w:t xml:space="preserve"> </w:t>
      </w:r>
      <w:r w:rsidRPr="003C06F9">
        <w:rPr>
          <w:rFonts w:ascii="Times New Roman" w:hAnsi="Times New Roman"/>
          <w:sz w:val="28"/>
          <w:szCs w:val="28"/>
        </w:rPr>
        <w:t>существенных искажений.</w:t>
      </w:r>
      <w:r w:rsidR="003C06F9">
        <w:rPr>
          <w:rFonts w:ascii="Times New Roman" w:hAnsi="Times New Roman"/>
          <w:sz w:val="28"/>
          <w:szCs w:val="28"/>
        </w:rPr>
        <w:t xml:space="preserve"> </w:t>
      </w:r>
      <w:r w:rsidRPr="003C06F9">
        <w:rPr>
          <w:rFonts w:ascii="Times New Roman" w:hAnsi="Times New Roman"/>
          <w:sz w:val="28"/>
          <w:szCs w:val="28"/>
        </w:rPr>
        <w:t>Аудит проводился на выборочной основе и включал в себя изучение на основе тестирования доказательств, подтверждающих числовые показатели в финансовой (бухгалтерской) отчетности</w:t>
      </w:r>
      <w:r w:rsidR="003C06F9">
        <w:rPr>
          <w:rFonts w:ascii="Times New Roman" w:hAnsi="Times New Roman"/>
          <w:sz w:val="28"/>
          <w:szCs w:val="28"/>
        </w:rPr>
        <w:t xml:space="preserve"> </w:t>
      </w:r>
      <w:r w:rsidRPr="003C06F9">
        <w:rPr>
          <w:rFonts w:ascii="Times New Roman" w:hAnsi="Times New Roman"/>
          <w:sz w:val="28"/>
          <w:szCs w:val="28"/>
        </w:rPr>
        <w:t>и раскрытие в ней информации о хозяйственно-финансовой деятельности, оценку соблюдения принципов и правил бухгалтерского учета,</w:t>
      </w:r>
      <w:r w:rsidR="003C06F9">
        <w:rPr>
          <w:rFonts w:ascii="Times New Roman" w:hAnsi="Times New Roman"/>
          <w:sz w:val="28"/>
          <w:szCs w:val="28"/>
        </w:rPr>
        <w:t xml:space="preserve"> </w:t>
      </w:r>
      <w:r w:rsidRPr="003C06F9">
        <w:rPr>
          <w:rFonts w:ascii="Times New Roman" w:hAnsi="Times New Roman"/>
          <w:sz w:val="28"/>
          <w:szCs w:val="28"/>
        </w:rPr>
        <w:t>применяемых при подготовке финансовой (бухгалтерской) отчетности, рассмотрение основных оценочных показателей, полученных</w:t>
      </w:r>
      <w:r w:rsidR="003C06F9">
        <w:rPr>
          <w:rFonts w:ascii="Times New Roman" w:hAnsi="Times New Roman"/>
          <w:sz w:val="28"/>
          <w:szCs w:val="28"/>
        </w:rPr>
        <w:t xml:space="preserve"> </w:t>
      </w:r>
      <w:r w:rsidRPr="003C06F9">
        <w:rPr>
          <w:rFonts w:ascii="Times New Roman" w:hAnsi="Times New Roman"/>
          <w:sz w:val="28"/>
          <w:szCs w:val="28"/>
        </w:rPr>
        <w:t xml:space="preserve">руководством ФАКБ «Славянский Банк» </w:t>
      </w:r>
      <w:r w:rsidR="008619D2" w:rsidRPr="003C06F9">
        <w:rPr>
          <w:rFonts w:ascii="Times New Roman" w:hAnsi="Times New Roman"/>
          <w:sz w:val="28"/>
          <w:szCs w:val="28"/>
        </w:rPr>
        <w:t xml:space="preserve">(ЗАО) </w:t>
      </w:r>
      <w:r w:rsidRPr="003C06F9">
        <w:rPr>
          <w:rFonts w:ascii="Times New Roman" w:hAnsi="Times New Roman"/>
          <w:sz w:val="28"/>
          <w:szCs w:val="28"/>
        </w:rPr>
        <w:t>в г. Рязань, а так же оценку представления</w:t>
      </w:r>
      <w:r w:rsidR="003C06F9">
        <w:rPr>
          <w:rFonts w:ascii="Times New Roman" w:hAnsi="Times New Roman"/>
          <w:sz w:val="28"/>
          <w:szCs w:val="28"/>
        </w:rPr>
        <w:t xml:space="preserve"> </w:t>
      </w:r>
      <w:r w:rsidRPr="003C06F9">
        <w:rPr>
          <w:rFonts w:ascii="Times New Roman" w:hAnsi="Times New Roman"/>
          <w:sz w:val="28"/>
          <w:szCs w:val="28"/>
        </w:rPr>
        <w:t>финансовой (бухгалтерской) отчетности. Предполагается, что проведенный аудит является достаточным основанием для выражения мнения</w:t>
      </w:r>
      <w:r w:rsidR="003C06F9">
        <w:rPr>
          <w:rFonts w:ascii="Times New Roman" w:hAnsi="Times New Roman"/>
          <w:sz w:val="28"/>
          <w:szCs w:val="28"/>
        </w:rPr>
        <w:t xml:space="preserve"> </w:t>
      </w:r>
      <w:r w:rsidRPr="003C06F9">
        <w:rPr>
          <w:rFonts w:ascii="Times New Roman" w:hAnsi="Times New Roman"/>
          <w:sz w:val="28"/>
          <w:szCs w:val="28"/>
        </w:rPr>
        <w:t>о достоверности финансовой (бухгалтерской) отчетности</w:t>
      </w:r>
      <w:r w:rsidR="003C06F9">
        <w:rPr>
          <w:rFonts w:ascii="Times New Roman" w:hAnsi="Times New Roman"/>
          <w:sz w:val="28"/>
          <w:szCs w:val="28"/>
        </w:rPr>
        <w:t xml:space="preserve"> </w:t>
      </w:r>
      <w:r w:rsidRPr="003C06F9">
        <w:rPr>
          <w:rFonts w:ascii="Times New Roman" w:hAnsi="Times New Roman"/>
          <w:sz w:val="28"/>
          <w:szCs w:val="28"/>
        </w:rPr>
        <w:t>и соответствия порядка ведения бухгалтерского учета законодательству Российской Федерации.</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Так же в ходе аудита рассматривалось</w:t>
      </w:r>
      <w:r w:rsidR="003C06F9">
        <w:rPr>
          <w:rFonts w:ascii="Times New Roman" w:hAnsi="Times New Roman"/>
          <w:sz w:val="28"/>
          <w:szCs w:val="28"/>
        </w:rPr>
        <w:t xml:space="preserve"> </w:t>
      </w:r>
      <w:r w:rsidRPr="003C06F9">
        <w:rPr>
          <w:rFonts w:ascii="Times New Roman" w:hAnsi="Times New Roman"/>
          <w:sz w:val="28"/>
          <w:szCs w:val="28"/>
        </w:rPr>
        <w:t>выполнение</w:t>
      </w:r>
      <w:r w:rsidR="003C06F9">
        <w:rPr>
          <w:rFonts w:ascii="Times New Roman" w:hAnsi="Times New Roman"/>
          <w:sz w:val="28"/>
          <w:szCs w:val="28"/>
        </w:rPr>
        <w:t xml:space="preserve"> </w:t>
      </w:r>
      <w:r w:rsidRPr="003C06F9">
        <w:rPr>
          <w:rFonts w:ascii="Times New Roman" w:hAnsi="Times New Roman"/>
          <w:sz w:val="28"/>
          <w:szCs w:val="28"/>
        </w:rPr>
        <w:t xml:space="preserve">ФАКБ «Славянский Банк» </w:t>
      </w:r>
      <w:r w:rsidR="008619D2" w:rsidRPr="003C06F9">
        <w:rPr>
          <w:rFonts w:ascii="Times New Roman" w:hAnsi="Times New Roman"/>
          <w:sz w:val="28"/>
          <w:szCs w:val="28"/>
        </w:rPr>
        <w:t>(ЗАО)</w:t>
      </w:r>
      <w:r w:rsidR="003C06F9">
        <w:rPr>
          <w:rFonts w:ascii="Times New Roman" w:hAnsi="Times New Roman"/>
          <w:sz w:val="28"/>
          <w:szCs w:val="28"/>
        </w:rPr>
        <w:t xml:space="preserve"> </w:t>
      </w:r>
      <w:r w:rsidRPr="003C06F9">
        <w:rPr>
          <w:rFonts w:ascii="Times New Roman" w:hAnsi="Times New Roman"/>
          <w:sz w:val="28"/>
          <w:szCs w:val="28"/>
        </w:rPr>
        <w:t>в г. Рязань обязательных нормативов по оплате труда, установленных законодательством Российской Федерации, качество управления ФАКБ</w:t>
      </w:r>
      <w:r w:rsidR="003C06F9">
        <w:rPr>
          <w:rFonts w:ascii="Times New Roman" w:hAnsi="Times New Roman"/>
          <w:sz w:val="28"/>
          <w:szCs w:val="28"/>
        </w:rPr>
        <w:t xml:space="preserve"> </w:t>
      </w:r>
      <w:r w:rsidRPr="003C06F9">
        <w:rPr>
          <w:rFonts w:ascii="Times New Roman" w:hAnsi="Times New Roman"/>
          <w:sz w:val="28"/>
          <w:szCs w:val="28"/>
        </w:rPr>
        <w:t>«Славянский Банк»</w:t>
      </w:r>
      <w:r w:rsidR="008619D2" w:rsidRPr="003C06F9">
        <w:rPr>
          <w:rFonts w:ascii="Times New Roman" w:hAnsi="Times New Roman"/>
          <w:sz w:val="28"/>
          <w:szCs w:val="28"/>
        </w:rPr>
        <w:t xml:space="preserve"> (ЗАО)</w:t>
      </w:r>
      <w:r w:rsidR="003C06F9">
        <w:rPr>
          <w:rFonts w:ascii="Times New Roman" w:hAnsi="Times New Roman"/>
          <w:sz w:val="28"/>
          <w:szCs w:val="28"/>
        </w:rPr>
        <w:t xml:space="preserve"> </w:t>
      </w:r>
      <w:r w:rsidRPr="003C06F9">
        <w:rPr>
          <w:rFonts w:ascii="Times New Roman" w:hAnsi="Times New Roman"/>
          <w:sz w:val="28"/>
          <w:szCs w:val="28"/>
        </w:rPr>
        <w:t>в г. Рязань, состояние внутреннего контроля учета расчетов по заработной плате</w:t>
      </w:r>
      <w:r w:rsidR="003C06F9">
        <w:rPr>
          <w:rFonts w:ascii="Times New Roman" w:hAnsi="Times New Roman"/>
          <w:sz w:val="28"/>
          <w:szCs w:val="28"/>
        </w:rPr>
        <w:t xml:space="preserve"> </w:t>
      </w:r>
      <w:r w:rsidRPr="003C06F9">
        <w:rPr>
          <w:rFonts w:ascii="Times New Roman" w:hAnsi="Times New Roman"/>
          <w:sz w:val="28"/>
          <w:szCs w:val="28"/>
        </w:rPr>
        <w:t>и другие положения, установленные федеральными законами и</w:t>
      </w:r>
      <w:r w:rsidR="003C06F9">
        <w:rPr>
          <w:rFonts w:ascii="Times New Roman" w:hAnsi="Times New Roman"/>
          <w:sz w:val="28"/>
          <w:szCs w:val="28"/>
        </w:rPr>
        <w:t xml:space="preserve"> </w:t>
      </w:r>
      <w:r w:rsidRPr="003C06F9">
        <w:rPr>
          <w:rFonts w:ascii="Times New Roman" w:hAnsi="Times New Roman"/>
          <w:sz w:val="28"/>
          <w:szCs w:val="28"/>
        </w:rPr>
        <w:t>уставом АКБ «Славянский Банк»</w:t>
      </w:r>
      <w:r w:rsidR="008619D2" w:rsidRPr="003C06F9">
        <w:rPr>
          <w:rFonts w:ascii="Times New Roman" w:hAnsi="Times New Roman"/>
          <w:sz w:val="28"/>
          <w:szCs w:val="28"/>
        </w:rPr>
        <w:t xml:space="preserve"> (ЗАО)</w:t>
      </w:r>
      <w:r w:rsidRPr="003C06F9">
        <w:rPr>
          <w:rFonts w:ascii="Times New Roman" w:hAnsi="Times New Roman"/>
          <w:sz w:val="28"/>
          <w:szCs w:val="28"/>
        </w:rPr>
        <w:t>. В результате проведенных процедур</w:t>
      </w:r>
      <w:r w:rsidR="003C06F9">
        <w:rPr>
          <w:rFonts w:ascii="Times New Roman" w:hAnsi="Times New Roman"/>
          <w:sz w:val="28"/>
          <w:szCs w:val="28"/>
        </w:rPr>
        <w:t xml:space="preserve"> </w:t>
      </w:r>
      <w:r w:rsidRPr="003C06F9">
        <w:rPr>
          <w:rFonts w:ascii="Times New Roman" w:hAnsi="Times New Roman"/>
          <w:sz w:val="28"/>
          <w:szCs w:val="28"/>
        </w:rPr>
        <w:t xml:space="preserve">необходимо отметить, что факты, свидетельствующие о несоответствии качества управления в ФАКБ «Славянский Банк» </w:t>
      </w:r>
      <w:r w:rsidR="00232026" w:rsidRPr="003C06F9">
        <w:rPr>
          <w:rFonts w:ascii="Times New Roman" w:hAnsi="Times New Roman"/>
          <w:sz w:val="28"/>
          <w:szCs w:val="28"/>
        </w:rPr>
        <w:t xml:space="preserve">(ЗАО) </w:t>
      </w:r>
      <w:r w:rsidRPr="003C06F9">
        <w:rPr>
          <w:rFonts w:ascii="Times New Roman" w:hAnsi="Times New Roman"/>
          <w:sz w:val="28"/>
          <w:szCs w:val="28"/>
        </w:rPr>
        <w:t>в г. Рязань и состояния внутреннего контроля в ФАКБ «Славянский Банк»</w:t>
      </w:r>
      <w:r w:rsidR="00232026" w:rsidRPr="003C06F9">
        <w:rPr>
          <w:rFonts w:ascii="Times New Roman" w:hAnsi="Times New Roman"/>
          <w:sz w:val="28"/>
          <w:szCs w:val="28"/>
        </w:rPr>
        <w:t xml:space="preserve"> (ЗАО)</w:t>
      </w:r>
      <w:r w:rsidR="003C06F9">
        <w:rPr>
          <w:rFonts w:ascii="Times New Roman" w:hAnsi="Times New Roman"/>
          <w:sz w:val="28"/>
          <w:szCs w:val="28"/>
        </w:rPr>
        <w:t xml:space="preserve"> </w:t>
      </w:r>
      <w:r w:rsidRPr="003C06F9">
        <w:rPr>
          <w:rFonts w:ascii="Times New Roman" w:hAnsi="Times New Roman"/>
          <w:sz w:val="28"/>
          <w:szCs w:val="28"/>
        </w:rPr>
        <w:t xml:space="preserve">в г. Рязань характеру и объему осуществляемых им операций, а так же нормативным документам Банка России, выявлены не были. Данное положение нашло свое отражение в аудиторском заключении.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При подготовке бухгалтерской отчетности, прилагаемой к аудиторскому заключению, руководство</w:t>
      </w:r>
      <w:r w:rsidR="003C06F9">
        <w:rPr>
          <w:rFonts w:ascii="Times New Roman" w:hAnsi="Times New Roman"/>
          <w:sz w:val="28"/>
          <w:szCs w:val="28"/>
        </w:rPr>
        <w:t xml:space="preserve"> </w:t>
      </w:r>
      <w:r w:rsidRPr="003C06F9">
        <w:rPr>
          <w:rFonts w:ascii="Times New Roman" w:hAnsi="Times New Roman"/>
          <w:sz w:val="28"/>
          <w:szCs w:val="28"/>
        </w:rPr>
        <w:t xml:space="preserve">ФАКБ «Славянский Банк» </w:t>
      </w:r>
      <w:r w:rsidR="00232026" w:rsidRPr="003C06F9">
        <w:rPr>
          <w:rFonts w:ascii="Times New Roman" w:hAnsi="Times New Roman"/>
          <w:sz w:val="28"/>
          <w:szCs w:val="28"/>
        </w:rPr>
        <w:t xml:space="preserve">(ЗАО) </w:t>
      </w:r>
      <w:r w:rsidRPr="003C06F9">
        <w:rPr>
          <w:rFonts w:ascii="Times New Roman" w:hAnsi="Times New Roman"/>
          <w:sz w:val="28"/>
          <w:szCs w:val="28"/>
        </w:rPr>
        <w:t xml:space="preserve">в г. Рязань исходило из допущения о том, что ФАКБ «Славянский Банк» </w:t>
      </w:r>
      <w:r w:rsidR="00A30212" w:rsidRPr="003C06F9">
        <w:rPr>
          <w:rFonts w:ascii="Times New Roman" w:hAnsi="Times New Roman"/>
          <w:sz w:val="28"/>
          <w:szCs w:val="28"/>
        </w:rPr>
        <w:t>(ЗАО)</w:t>
      </w:r>
      <w:r w:rsidR="003C06F9">
        <w:rPr>
          <w:rFonts w:ascii="Times New Roman" w:hAnsi="Times New Roman"/>
          <w:sz w:val="28"/>
          <w:szCs w:val="28"/>
        </w:rPr>
        <w:t xml:space="preserve"> </w:t>
      </w:r>
      <w:r w:rsidRPr="003C06F9">
        <w:rPr>
          <w:rFonts w:ascii="Times New Roman" w:hAnsi="Times New Roman"/>
          <w:sz w:val="28"/>
          <w:szCs w:val="28"/>
        </w:rPr>
        <w:t>в г. Рязань будет продолжать свою деятельность в обозримом будущем и у него отсутствуют намерения</w:t>
      </w:r>
      <w:r w:rsidR="003C06F9">
        <w:rPr>
          <w:rFonts w:ascii="Times New Roman" w:hAnsi="Times New Roman"/>
          <w:sz w:val="28"/>
          <w:szCs w:val="28"/>
        </w:rPr>
        <w:t xml:space="preserve"> </w:t>
      </w:r>
      <w:r w:rsidRPr="003C06F9">
        <w:rPr>
          <w:rFonts w:ascii="Times New Roman" w:hAnsi="Times New Roman"/>
          <w:sz w:val="28"/>
          <w:szCs w:val="28"/>
        </w:rPr>
        <w:t>и необходимость ликвидации или существенного сокращения деятельности, а следовательно, обязательства</w:t>
      </w:r>
      <w:r w:rsidR="008619D2" w:rsidRPr="003C06F9">
        <w:rPr>
          <w:rFonts w:ascii="Times New Roman" w:hAnsi="Times New Roman"/>
          <w:sz w:val="28"/>
          <w:szCs w:val="28"/>
        </w:rPr>
        <w:t xml:space="preserve"> по оплате труда работников</w:t>
      </w:r>
      <w:r w:rsidRPr="003C06F9">
        <w:rPr>
          <w:rFonts w:ascii="Times New Roman" w:hAnsi="Times New Roman"/>
          <w:sz w:val="28"/>
          <w:szCs w:val="28"/>
        </w:rPr>
        <w:t xml:space="preserve"> будут погашаться в установленном порядке.</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Проводимые ФАКБ «Славянский Банк»</w:t>
      </w:r>
      <w:r w:rsidR="008619D2" w:rsidRPr="003C06F9">
        <w:rPr>
          <w:rFonts w:ascii="Times New Roman" w:hAnsi="Times New Roman"/>
          <w:sz w:val="28"/>
          <w:szCs w:val="28"/>
        </w:rPr>
        <w:t xml:space="preserve"> (ЗАО)</w:t>
      </w:r>
      <w:r w:rsidR="003C06F9">
        <w:rPr>
          <w:rFonts w:ascii="Times New Roman" w:hAnsi="Times New Roman"/>
          <w:sz w:val="28"/>
          <w:szCs w:val="28"/>
        </w:rPr>
        <w:t xml:space="preserve"> </w:t>
      </w:r>
      <w:r w:rsidRPr="003C06F9">
        <w:rPr>
          <w:rFonts w:ascii="Times New Roman" w:hAnsi="Times New Roman"/>
          <w:sz w:val="28"/>
          <w:szCs w:val="28"/>
        </w:rPr>
        <w:t>в г. Рязань</w:t>
      </w:r>
      <w:r w:rsidR="003C06F9">
        <w:rPr>
          <w:rFonts w:ascii="Times New Roman" w:hAnsi="Times New Roman"/>
          <w:sz w:val="28"/>
          <w:szCs w:val="28"/>
        </w:rPr>
        <w:t xml:space="preserve"> </w:t>
      </w:r>
      <w:r w:rsidRPr="003C06F9">
        <w:rPr>
          <w:rFonts w:ascii="Times New Roman" w:hAnsi="Times New Roman"/>
          <w:sz w:val="28"/>
          <w:szCs w:val="28"/>
        </w:rPr>
        <w:t>операции соответствуют лицензиям на проведение операций, предусмотренных банковским законодательством. АКБ</w:t>
      </w:r>
      <w:r w:rsidR="00232026" w:rsidRPr="003C06F9">
        <w:rPr>
          <w:rFonts w:ascii="Times New Roman" w:hAnsi="Times New Roman"/>
          <w:sz w:val="28"/>
          <w:szCs w:val="28"/>
        </w:rPr>
        <w:t xml:space="preserve"> </w:t>
      </w:r>
      <w:r w:rsidRPr="003C06F9">
        <w:rPr>
          <w:rFonts w:ascii="Times New Roman" w:hAnsi="Times New Roman"/>
          <w:sz w:val="28"/>
          <w:szCs w:val="28"/>
        </w:rPr>
        <w:t xml:space="preserve">«Славянский Банк» </w:t>
      </w:r>
      <w:r w:rsidR="00A30212" w:rsidRPr="003C06F9">
        <w:rPr>
          <w:rFonts w:ascii="Times New Roman" w:hAnsi="Times New Roman"/>
          <w:sz w:val="28"/>
          <w:szCs w:val="28"/>
        </w:rPr>
        <w:t>(ЗАО)</w:t>
      </w:r>
      <w:r w:rsidR="003C06F9">
        <w:rPr>
          <w:rFonts w:ascii="Times New Roman" w:hAnsi="Times New Roman"/>
          <w:sz w:val="28"/>
          <w:szCs w:val="28"/>
        </w:rPr>
        <w:t xml:space="preserve"> </w:t>
      </w:r>
      <w:r w:rsidRPr="003C06F9">
        <w:rPr>
          <w:rFonts w:ascii="Times New Roman" w:hAnsi="Times New Roman"/>
          <w:sz w:val="28"/>
          <w:szCs w:val="28"/>
        </w:rPr>
        <w:t>разработаны и утверждены</w:t>
      </w:r>
      <w:r w:rsidR="003C06F9">
        <w:rPr>
          <w:rFonts w:ascii="Times New Roman" w:hAnsi="Times New Roman"/>
          <w:sz w:val="28"/>
          <w:szCs w:val="28"/>
        </w:rPr>
        <w:t xml:space="preserve"> </w:t>
      </w:r>
      <w:r w:rsidRPr="003C06F9">
        <w:rPr>
          <w:rFonts w:ascii="Times New Roman" w:hAnsi="Times New Roman"/>
          <w:sz w:val="28"/>
          <w:szCs w:val="28"/>
        </w:rPr>
        <w:t>положения по отдельным видам банковской деятельности «О кредитной политике», «Учетная политика», «Положения об отделах»,</w:t>
      </w:r>
      <w:r w:rsidR="003C06F9">
        <w:rPr>
          <w:rFonts w:ascii="Times New Roman" w:hAnsi="Times New Roman"/>
          <w:sz w:val="28"/>
          <w:szCs w:val="28"/>
        </w:rPr>
        <w:t xml:space="preserve"> </w:t>
      </w:r>
      <w:r w:rsidRPr="003C06F9">
        <w:rPr>
          <w:rFonts w:ascii="Times New Roman" w:hAnsi="Times New Roman"/>
          <w:sz w:val="28"/>
          <w:szCs w:val="28"/>
        </w:rPr>
        <w:t xml:space="preserve">должностные инструкции для работников и т.д. Банком было разработано «Положение о внутреннем аудите», соответствующее требованиям банковского законодательства. Бухгалтерский учет и отчетность в </w:t>
      </w:r>
      <w:r w:rsidR="00BD6CBF" w:rsidRPr="003C06F9">
        <w:rPr>
          <w:rFonts w:ascii="Times New Roman" w:hAnsi="Times New Roman"/>
          <w:sz w:val="28"/>
          <w:szCs w:val="28"/>
        </w:rPr>
        <w:t>ФАКБ «Славянский Банк» (ЗАО) в г. Рязань</w:t>
      </w:r>
      <w:r w:rsidRPr="003C06F9">
        <w:rPr>
          <w:rFonts w:ascii="Times New Roman" w:hAnsi="Times New Roman"/>
          <w:sz w:val="28"/>
          <w:szCs w:val="28"/>
        </w:rPr>
        <w:t xml:space="preserve"> ведется в соответствии с положением о бухгалтерском учете и отчетности.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Кроме того, </w:t>
      </w:r>
      <w:r w:rsidR="00BD6CBF" w:rsidRPr="003C06F9">
        <w:rPr>
          <w:rFonts w:ascii="Times New Roman" w:hAnsi="Times New Roman"/>
          <w:sz w:val="28"/>
          <w:szCs w:val="28"/>
        </w:rPr>
        <w:t xml:space="preserve">в </w:t>
      </w:r>
      <w:r w:rsidRPr="003C06F9">
        <w:rPr>
          <w:rFonts w:ascii="Times New Roman" w:hAnsi="Times New Roman"/>
          <w:sz w:val="28"/>
          <w:szCs w:val="28"/>
        </w:rPr>
        <w:t xml:space="preserve">АКБ «Славянский Банк» </w:t>
      </w:r>
      <w:r w:rsidR="00232026" w:rsidRPr="003C06F9">
        <w:rPr>
          <w:rFonts w:ascii="Times New Roman" w:hAnsi="Times New Roman"/>
          <w:sz w:val="28"/>
          <w:szCs w:val="28"/>
        </w:rPr>
        <w:t xml:space="preserve">(ЗАО) </w:t>
      </w:r>
      <w:r w:rsidRPr="003C06F9">
        <w:rPr>
          <w:rFonts w:ascii="Times New Roman" w:hAnsi="Times New Roman"/>
          <w:sz w:val="28"/>
          <w:szCs w:val="28"/>
        </w:rPr>
        <w:t>разработана собственная учетная политика, утвержденная Советом Директоров АКБ «Славянский Банк»</w:t>
      </w:r>
      <w:r w:rsidR="00A30212" w:rsidRPr="003C06F9">
        <w:rPr>
          <w:rFonts w:ascii="Times New Roman" w:hAnsi="Times New Roman"/>
          <w:sz w:val="28"/>
          <w:szCs w:val="28"/>
        </w:rPr>
        <w:t xml:space="preserve"> (ЗАО)</w:t>
      </w:r>
      <w:r w:rsidRPr="003C06F9">
        <w:rPr>
          <w:rFonts w:ascii="Times New Roman" w:hAnsi="Times New Roman"/>
          <w:sz w:val="28"/>
          <w:szCs w:val="28"/>
        </w:rPr>
        <w:t>, которая охватывает основные принципы, правила и процедуры</w:t>
      </w:r>
      <w:r w:rsidR="003C06F9">
        <w:rPr>
          <w:rFonts w:ascii="Times New Roman" w:hAnsi="Times New Roman"/>
          <w:sz w:val="28"/>
          <w:szCs w:val="28"/>
        </w:rPr>
        <w:t xml:space="preserve"> </w:t>
      </w:r>
      <w:r w:rsidRPr="003C06F9">
        <w:rPr>
          <w:rFonts w:ascii="Times New Roman" w:hAnsi="Times New Roman"/>
          <w:sz w:val="28"/>
          <w:szCs w:val="28"/>
        </w:rPr>
        <w:t>принятия решений для составления</w:t>
      </w:r>
      <w:r w:rsidR="003C06F9">
        <w:rPr>
          <w:rFonts w:ascii="Times New Roman" w:hAnsi="Times New Roman"/>
          <w:sz w:val="28"/>
          <w:szCs w:val="28"/>
        </w:rPr>
        <w:t xml:space="preserve"> </w:t>
      </w:r>
      <w:r w:rsidRPr="003C06F9">
        <w:rPr>
          <w:rFonts w:ascii="Times New Roman" w:hAnsi="Times New Roman"/>
          <w:sz w:val="28"/>
          <w:szCs w:val="28"/>
        </w:rPr>
        <w:t>и представления финансовой отчетности</w:t>
      </w:r>
      <w:r w:rsidR="003C06F9">
        <w:rPr>
          <w:rFonts w:ascii="Times New Roman" w:hAnsi="Times New Roman"/>
          <w:sz w:val="28"/>
          <w:szCs w:val="28"/>
        </w:rPr>
        <w:t xml:space="preserve"> </w:t>
      </w:r>
      <w:r w:rsidRPr="003C06F9">
        <w:rPr>
          <w:rFonts w:ascii="Times New Roman" w:hAnsi="Times New Roman"/>
          <w:sz w:val="28"/>
          <w:szCs w:val="28"/>
        </w:rPr>
        <w:t>в соответствии со стандартами ведения бухгалтерского учета в</w:t>
      </w:r>
      <w:r w:rsidR="003C06F9">
        <w:rPr>
          <w:rFonts w:ascii="Times New Roman" w:hAnsi="Times New Roman"/>
          <w:sz w:val="28"/>
          <w:szCs w:val="28"/>
        </w:rPr>
        <w:t xml:space="preserve"> </w:t>
      </w:r>
      <w:r w:rsidRPr="003C06F9">
        <w:rPr>
          <w:rFonts w:ascii="Times New Roman" w:hAnsi="Times New Roman"/>
          <w:sz w:val="28"/>
          <w:szCs w:val="28"/>
        </w:rPr>
        <w:t xml:space="preserve">Российской Федерации.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Мы считаем, что в части соблюдения трудового законодательство Российской Федерации </w:t>
      </w:r>
      <w:r w:rsidR="00BD6CBF" w:rsidRPr="003C06F9">
        <w:rPr>
          <w:rFonts w:ascii="Times New Roman" w:hAnsi="Times New Roman"/>
          <w:sz w:val="28"/>
          <w:szCs w:val="28"/>
        </w:rPr>
        <w:t xml:space="preserve">администрацией </w:t>
      </w:r>
      <w:r w:rsidRPr="003C06F9">
        <w:rPr>
          <w:rFonts w:ascii="Times New Roman" w:hAnsi="Times New Roman"/>
          <w:sz w:val="28"/>
          <w:szCs w:val="28"/>
        </w:rPr>
        <w:t xml:space="preserve">ФАКБ «Славянский Банк» </w:t>
      </w:r>
      <w:r w:rsidR="00232026" w:rsidRPr="003C06F9">
        <w:rPr>
          <w:rFonts w:ascii="Times New Roman" w:hAnsi="Times New Roman"/>
          <w:sz w:val="28"/>
          <w:szCs w:val="28"/>
        </w:rPr>
        <w:t xml:space="preserve">(ЗАО) </w:t>
      </w:r>
      <w:r w:rsidRPr="003C06F9">
        <w:rPr>
          <w:rFonts w:ascii="Times New Roman" w:hAnsi="Times New Roman"/>
          <w:sz w:val="28"/>
          <w:szCs w:val="28"/>
        </w:rPr>
        <w:t>в г. Рязань допущены существенные ошибки в части организации выплаты заработной платы сотрудникам</w:t>
      </w:r>
      <w:r w:rsidR="003C06F9">
        <w:rPr>
          <w:rFonts w:ascii="Times New Roman" w:hAnsi="Times New Roman"/>
          <w:sz w:val="28"/>
          <w:szCs w:val="28"/>
        </w:rPr>
        <w:t xml:space="preserve"> </w:t>
      </w:r>
      <w:r w:rsidRPr="003C06F9">
        <w:rPr>
          <w:rFonts w:ascii="Times New Roman" w:hAnsi="Times New Roman"/>
          <w:sz w:val="28"/>
          <w:szCs w:val="28"/>
        </w:rPr>
        <w:t>единожды в месяц. Требования законодательства неукоснительно требуют производства данных расчетов не реже двух раз в месяц при наличии возможности получения авансирования работниками предприятий всех форм собственности.</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Соблюдение соответствия</w:t>
      </w:r>
      <w:r w:rsidR="003C06F9">
        <w:rPr>
          <w:rFonts w:ascii="Times New Roman" w:hAnsi="Times New Roman"/>
          <w:sz w:val="28"/>
          <w:szCs w:val="28"/>
        </w:rPr>
        <w:t xml:space="preserve"> </w:t>
      </w:r>
      <w:r w:rsidRPr="003C06F9">
        <w:rPr>
          <w:rFonts w:ascii="Times New Roman" w:hAnsi="Times New Roman"/>
          <w:sz w:val="28"/>
          <w:szCs w:val="28"/>
        </w:rPr>
        <w:t>норм</w:t>
      </w:r>
      <w:r w:rsidR="003C06F9">
        <w:rPr>
          <w:rFonts w:ascii="Times New Roman" w:hAnsi="Times New Roman"/>
          <w:sz w:val="28"/>
          <w:szCs w:val="28"/>
        </w:rPr>
        <w:t xml:space="preserve"> </w:t>
      </w:r>
      <w:r w:rsidRPr="003C06F9">
        <w:rPr>
          <w:rFonts w:ascii="Times New Roman" w:hAnsi="Times New Roman"/>
          <w:sz w:val="28"/>
          <w:szCs w:val="28"/>
        </w:rPr>
        <w:t>внутренних</w:t>
      </w:r>
      <w:r w:rsidR="003C06F9">
        <w:rPr>
          <w:rFonts w:ascii="Times New Roman" w:hAnsi="Times New Roman"/>
          <w:sz w:val="28"/>
          <w:szCs w:val="28"/>
        </w:rPr>
        <w:t xml:space="preserve"> </w:t>
      </w:r>
      <w:r w:rsidRPr="003C06F9">
        <w:rPr>
          <w:rFonts w:ascii="Times New Roman" w:hAnsi="Times New Roman"/>
          <w:sz w:val="28"/>
          <w:szCs w:val="28"/>
        </w:rPr>
        <w:t>документов</w:t>
      </w:r>
      <w:r w:rsidR="003C06F9">
        <w:rPr>
          <w:rFonts w:ascii="Times New Roman" w:hAnsi="Times New Roman"/>
          <w:sz w:val="28"/>
          <w:szCs w:val="28"/>
        </w:rPr>
        <w:t xml:space="preserve"> </w:t>
      </w:r>
      <w:r w:rsidRPr="003C06F9">
        <w:rPr>
          <w:rFonts w:ascii="Times New Roman" w:hAnsi="Times New Roman"/>
          <w:sz w:val="28"/>
          <w:szCs w:val="28"/>
        </w:rPr>
        <w:t>в</w:t>
      </w:r>
      <w:r w:rsidR="003C06F9">
        <w:rPr>
          <w:rFonts w:ascii="Times New Roman" w:hAnsi="Times New Roman"/>
          <w:sz w:val="28"/>
          <w:szCs w:val="28"/>
        </w:rPr>
        <w:t xml:space="preserve"> </w:t>
      </w:r>
      <w:r w:rsidRPr="003C06F9">
        <w:rPr>
          <w:rFonts w:ascii="Times New Roman" w:hAnsi="Times New Roman"/>
          <w:sz w:val="28"/>
          <w:szCs w:val="28"/>
        </w:rPr>
        <w:t xml:space="preserve">ФАКБ «Славянский Банк» </w:t>
      </w:r>
      <w:r w:rsidR="00232026" w:rsidRPr="003C06F9">
        <w:rPr>
          <w:rFonts w:ascii="Times New Roman" w:hAnsi="Times New Roman"/>
          <w:sz w:val="28"/>
          <w:szCs w:val="28"/>
        </w:rPr>
        <w:t xml:space="preserve">(ЗАО) </w:t>
      </w:r>
      <w:r w:rsidRPr="003C06F9">
        <w:rPr>
          <w:rFonts w:ascii="Times New Roman" w:hAnsi="Times New Roman"/>
          <w:sz w:val="28"/>
          <w:szCs w:val="28"/>
        </w:rPr>
        <w:t>в г. Рязань,</w:t>
      </w:r>
      <w:r w:rsidR="003C06F9">
        <w:rPr>
          <w:rFonts w:ascii="Times New Roman" w:hAnsi="Times New Roman"/>
          <w:sz w:val="28"/>
          <w:szCs w:val="28"/>
        </w:rPr>
        <w:t xml:space="preserve"> </w:t>
      </w:r>
      <w:r w:rsidRPr="003C06F9">
        <w:rPr>
          <w:rFonts w:ascii="Times New Roman" w:hAnsi="Times New Roman"/>
          <w:sz w:val="28"/>
          <w:szCs w:val="28"/>
        </w:rPr>
        <w:t>регулирующих социально-трудовые</w:t>
      </w:r>
      <w:r w:rsidR="003C06F9">
        <w:rPr>
          <w:rFonts w:ascii="Times New Roman" w:hAnsi="Times New Roman"/>
          <w:sz w:val="28"/>
          <w:szCs w:val="28"/>
        </w:rPr>
        <w:t xml:space="preserve"> </w:t>
      </w:r>
      <w:r w:rsidRPr="003C06F9">
        <w:rPr>
          <w:rFonts w:ascii="Times New Roman" w:hAnsi="Times New Roman"/>
          <w:sz w:val="28"/>
          <w:szCs w:val="28"/>
        </w:rPr>
        <w:t>отношения</w:t>
      </w:r>
      <w:r w:rsidR="003C06F9">
        <w:rPr>
          <w:rFonts w:ascii="Times New Roman" w:hAnsi="Times New Roman"/>
          <w:sz w:val="28"/>
          <w:szCs w:val="28"/>
        </w:rPr>
        <w:t xml:space="preserve"> </w:t>
      </w:r>
      <w:r w:rsidRPr="003C06F9">
        <w:rPr>
          <w:rFonts w:ascii="Times New Roman" w:hAnsi="Times New Roman"/>
          <w:sz w:val="28"/>
          <w:szCs w:val="28"/>
        </w:rPr>
        <w:t>работника</w:t>
      </w:r>
      <w:r w:rsidR="003C06F9">
        <w:rPr>
          <w:rFonts w:ascii="Times New Roman" w:hAnsi="Times New Roman"/>
          <w:sz w:val="28"/>
          <w:szCs w:val="28"/>
        </w:rPr>
        <w:t xml:space="preserve"> </w:t>
      </w:r>
      <w:r w:rsidRPr="003C06F9">
        <w:rPr>
          <w:rFonts w:ascii="Times New Roman" w:hAnsi="Times New Roman"/>
          <w:sz w:val="28"/>
          <w:szCs w:val="28"/>
        </w:rPr>
        <w:t>и</w:t>
      </w:r>
      <w:r w:rsidR="003C06F9">
        <w:rPr>
          <w:rFonts w:ascii="Times New Roman" w:hAnsi="Times New Roman"/>
          <w:sz w:val="28"/>
          <w:szCs w:val="28"/>
        </w:rPr>
        <w:t xml:space="preserve"> </w:t>
      </w:r>
      <w:r w:rsidRPr="003C06F9">
        <w:rPr>
          <w:rFonts w:ascii="Times New Roman" w:hAnsi="Times New Roman"/>
          <w:sz w:val="28"/>
          <w:szCs w:val="28"/>
        </w:rPr>
        <w:t>организации</w:t>
      </w:r>
      <w:r w:rsidR="003C06F9">
        <w:rPr>
          <w:rFonts w:ascii="Times New Roman" w:hAnsi="Times New Roman"/>
          <w:sz w:val="28"/>
          <w:szCs w:val="28"/>
        </w:rPr>
        <w:t xml:space="preserve"> </w:t>
      </w:r>
      <w:r w:rsidRPr="003C06F9">
        <w:rPr>
          <w:rFonts w:ascii="Times New Roman" w:hAnsi="Times New Roman"/>
          <w:sz w:val="28"/>
          <w:szCs w:val="28"/>
        </w:rPr>
        <w:t>(коллективный договор, трудовые договоры, положения об оплате труда, о премировании, о выплате вознаграждения за выслугу лет и др.) действующему законодательству и правильности их применения реализовано не в полной мере, так как имеются факты нарушения установленного порядка ведения документации по учету труда работников, что и было установлено в ходе аудиторской проверки.</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На предприятии имеется штатное расписание, которое оформлено и утверждено в полном соответствии с требованиями нормативных актов.</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В связи с выявленными фактами нарушений в системе оформления учетных документов</w:t>
      </w:r>
      <w:r w:rsidR="003C06F9">
        <w:rPr>
          <w:rFonts w:ascii="Times New Roman" w:hAnsi="Times New Roman"/>
          <w:sz w:val="28"/>
          <w:szCs w:val="28"/>
        </w:rPr>
        <w:t xml:space="preserve"> </w:t>
      </w:r>
      <w:r w:rsidRPr="003C06F9">
        <w:rPr>
          <w:rFonts w:ascii="Times New Roman" w:hAnsi="Times New Roman"/>
          <w:sz w:val="28"/>
          <w:szCs w:val="28"/>
        </w:rPr>
        <w:t>рабочего времени,</w:t>
      </w:r>
      <w:r w:rsidR="003C06F9">
        <w:rPr>
          <w:rFonts w:ascii="Times New Roman" w:hAnsi="Times New Roman"/>
          <w:sz w:val="28"/>
          <w:szCs w:val="28"/>
        </w:rPr>
        <w:t xml:space="preserve"> </w:t>
      </w:r>
      <w:r w:rsidRPr="003C06F9">
        <w:rPr>
          <w:rFonts w:ascii="Times New Roman" w:hAnsi="Times New Roman"/>
          <w:sz w:val="28"/>
          <w:szCs w:val="28"/>
        </w:rPr>
        <w:t>показатели учета рабочего времени и выработки, применения форм и систем оплаты труда могут вызывать определенные сомнения в части своей достоверности. Таким образом,</w:t>
      </w:r>
      <w:r w:rsidR="003C06F9">
        <w:rPr>
          <w:rFonts w:ascii="Times New Roman" w:hAnsi="Times New Roman"/>
          <w:sz w:val="28"/>
          <w:szCs w:val="28"/>
        </w:rPr>
        <w:t xml:space="preserve"> </w:t>
      </w:r>
      <w:r w:rsidRPr="003C06F9">
        <w:rPr>
          <w:rFonts w:ascii="Times New Roman" w:hAnsi="Times New Roman"/>
          <w:sz w:val="28"/>
          <w:szCs w:val="28"/>
        </w:rPr>
        <w:t>в части установления правильности и своевременности расчета, начисления и выплаты заработной платы, а так же правильности расчета и</w:t>
      </w:r>
      <w:r w:rsidR="003C06F9">
        <w:rPr>
          <w:rFonts w:ascii="Times New Roman" w:hAnsi="Times New Roman"/>
          <w:sz w:val="28"/>
          <w:szCs w:val="28"/>
        </w:rPr>
        <w:t xml:space="preserve"> </w:t>
      </w:r>
      <w:r w:rsidRPr="003C06F9">
        <w:rPr>
          <w:rFonts w:ascii="Times New Roman" w:hAnsi="Times New Roman"/>
          <w:sz w:val="28"/>
          <w:szCs w:val="28"/>
        </w:rPr>
        <w:t>начисления</w:t>
      </w:r>
      <w:r w:rsidR="003C06F9">
        <w:rPr>
          <w:rFonts w:ascii="Times New Roman" w:hAnsi="Times New Roman"/>
          <w:sz w:val="28"/>
          <w:szCs w:val="28"/>
        </w:rPr>
        <w:t xml:space="preserve"> </w:t>
      </w:r>
      <w:r w:rsidRPr="003C06F9">
        <w:rPr>
          <w:rFonts w:ascii="Times New Roman" w:hAnsi="Times New Roman"/>
          <w:sz w:val="28"/>
          <w:szCs w:val="28"/>
        </w:rPr>
        <w:t>заработной</w:t>
      </w:r>
      <w:r w:rsidR="003C06F9">
        <w:rPr>
          <w:rFonts w:ascii="Times New Roman" w:hAnsi="Times New Roman"/>
          <w:sz w:val="28"/>
          <w:szCs w:val="28"/>
        </w:rPr>
        <w:t xml:space="preserve"> </w:t>
      </w:r>
      <w:r w:rsidRPr="003C06F9">
        <w:rPr>
          <w:rFonts w:ascii="Times New Roman" w:hAnsi="Times New Roman"/>
          <w:sz w:val="28"/>
          <w:szCs w:val="28"/>
        </w:rPr>
        <w:t>платы</w:t>
      </w:r>
      <w:r w:rsidR="003C06F9">
        <w:rPr>
          <w:rFonts w:ascii="Times New Roman" w:hAnsi="Times New Roman"/>
          <w:sz w:val="28"/>
          <w:szCs w:val="28"/>
        </w:rPr>
        <w:t xml:space="preserve"> </w:t>
      </w:r>
      <w:r w:rsidRPr="003C06F9">
        <w:rPr>
          <w:rFonts w:ascii="Times New Roman" w:hAnsi="Times New Roman"/>
          <w:sz w:val="28"/>
          <w:szCs w:val="28"/>
        </w:rPr>
        <w:t>за время</w:t>
      </w:r>
      <w:r w:rsidR="003C06F9">
        <w:rPr>
          <w:rFonts w:ascii="Times New Roman" w:hAnsi="Times New Roman"/>
          <w:sz w:val="28"/>
          <w:szCs w:val="28"/>
        </w:rPr>
        <w:t xml:space="preserve"> </w:t>
      </w:r>
      <w:r w:rsidRPr="003C06F9">
        <w:rPr>
          <w:rFonts w:ascii="Times New Roman" w:hAnsi="Times New Roman"/>
          <w:sz w:val="28"/>
          <w:szCs w:val="28"/>
        </w:rPr>
        <w:t>отпуска, выходных пособий, пособий по временной нетрудоспособности,</w:t>
      </w:r>
      <w:r w:rsidR="003C06F9">
        <w:rPr>
          <w:rFonts w:ascii="Times New Roman" w:hAnsi="Times New Roman"/>
          <w:sz w:val="28"/>
          <w:szCs w:val="28"/>
        </w:rPr>
        <w:t xml:space="preserve"> </w:t>
      </w:r>
      <w:r w:rsidRPr="003C06F9">
        <w:rPr>
          <w:rFonts w:ascii="Times New Roman" w:hAnsi="Times New Roman"/>
          <w:sz w:val="28"/>
          <w:szCs w:val="28"/>
        </w:rPr>
        <w:t>возникают сомнения, связанные с допущенными ошибками в системе учета рабочего времени и организации регулярных выплат заработной платы работникам. В ФАКБ «Славянский Банк»</w:t>
      </w:r>
      <w:r w:rsidR="00232026" w:rsidRPr="003C06F9">
        <w:rPr>
          <w:rFonts w:ascii="Times New Roman" w:hAnsi="Times New Roman"/>
          <w:sz w:val="28"/>
          <w:szCs w:val="28"/>
        </w:rPr>
        <w:t xml:space="preserve"> (ЗАО)</w:t>
      </w:r>
      <w:r w:rsidR="003C06F9">
        <w:rPr>
          <w:rFonts w:ascii="Times New Roman" w:hAnsi="Times New Roman"/>
          <w:sz w:val="28"/>
          <w:szCs w:val="28"/>
        </w:rPr>
        <w:t xml:space="preserve"> </w:t>
      </w:r>
      <w:r w:rsidRPr="003C06F9">
        <w:rPr>
          <w:rFonts w:ascii="Times New Roman" w:hAnsi="Times New Roman"/>
          <w:sz w:val="28"/>
          <w:szCs w:val="28"/>
        </w:rPr>
        <w:t xml:space="preserve">в г. Рязань действует </w:t>
      </w:r>
      <w:r w:rsidR="00232026" w:rsidRPr="003C06F9">
        <w:rPr>
          <w:rFonts w:ascii="Times New Roman" w:hAnsi="Times New Roman"/>
          <w:sz w:val="28"/>
          <w:szCs w:val="28"/>
        </w:rPr>
        <w:t xml:space="preserve">«Положение </w:t>
      </w:r>
      <w:r w:rsidRPr="003C06F9">
        <w:rPr>
          <w:rFonts w:ascii="Times New Roman" w:hAnsi="Times New Roman"/>
          <w:sz w:val="28"/>
          <w:szCs w:val="28"/>
        </w:rPr>
        <w:t>о премировании</w:t>
      </w:r>
      <w:r w:rsidR="00232026" w:rsidRPr="003C06F9">
        <w:rPr>
          <w:rFonts w:ascii="Times New Roman" w:hAnsi="Times New Roman"/>
          <w:sz w:val="28"/>
          <w:szCs w:val="28"/>
        </w:rPr>
        <w:t>»</w:t>
      </w:r>
      <w:r w:rsidRPr="003C06F9">
        <w:rPr>
          <w:rFonts w:ascii="Times New Roman" w:hAnsi="Times New Roman"/>
          <w:sz w:val="28"/>
          <w:szCs w:val="28"/>
        </w:rPr>
        <w:t>, утвержденное</w:t>
      </w:r>
      <w:r w:rsidR="003C06F9">
        <w:rPr>
          <w:rFonts w:ascii="Times New Roman" w:hAnsi="Times New Roman"/>
          <w:sz w:val="28"/>
          <w:szCs w:val="28"/>
        </w:rPr>
        <w:t xml:space="preserve"> </w:t>
      </w:r>
      <w:r w:rsidRPr="003C06F9">
        <w:rPr>
          <w:rFonts w:ascii="Times New Roman" w:hAnsi="Times New Roman"/>
          <w:sz w:val="28"/>
          <w:szCs w:val="28"/>
        </w:rPr>
        <w:t>Советом директоров</w:t>
      </w:r>
      <w:r w:rsidR="003C06F9">
        <w:rPr>
          <w:rFonts w:ascii="Times New Roman" w:hAnsi="Times New Roman"/>
          <w:sz w:val="28"/>
          <w:szCs w:val="28"/>
        </w:rPr>
        <w:t xml:space="preserve"> </w:t>
      </w:r>
      <w:r w:rsidRPr="003C06F9">
        <w:rPr>
          <w:rFonts w:ascii="Times New Roman" w:hAnsi="Times New Roman"/>
          <w:sz w:val="28"/>
          <w:szCs w:val="28"/>
        </w:rPr>
        <w:t xml:space="preserve">АКБ «Славянский Банк» </w:t>
      </w:r>
      <w:r w:rsidR="00232026" w:rsidRPr="003C06F9">
        <w:rPr>
          <w:rFonts w:ascii="Times New Roman" w:hAnsi="Times New Roman"/>
          <w:sz w:val="28"/>
          <w:szCs w:val="28"/>
        </w:rPr>
        <w:t xml:space="preserve">(ЗАО) </w:t>
      </w:r>
      <w:r w:rsidRPr="003C06F9">
        <w:rPr>
          <w:rFonts w:ascii="Times New Roman" w:hAnsi="Times New Roman"/>
          <w:sz w:val="28"/>
          <w:szCs w:val="28"/>
        </w:rPr>
        <w:t>в г. Рязань.</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Начисления доплат за сверхурочные работы, оплата простоев, работы в выходные дни,</w:t>
      </w:r>
      <w:r w:rsidR="003C06F9">
        <w:rPr>
          <w:rFonts w:ascii="Times New Roman" w:hAnsi="Times New Roman"/>
          <w:sz w:val="28"/>
        </w:rPr>
        <w:t xml:space="preserve"> </w:t>
      </w:r>
      <w:r w:rsidRPr="003C06F9">
        <w:rPr>
          <w:rFonts w:ascii="Times New Roman" w:hAnsi="Times New Roman"/>
          <w:sz w:val="28"/>
          <w:szCs w:val="28"/>
        </w:rPr>
        <w:t>начисления премий и материальной помощи</w:t>
      </w:r>
      <w:r w:rsidR="003C06F9">
        <w:rPr>
          <w:rFonts w:ascii="Times New Roman" w:hAnsi="Times New Roman"/>
          <w:sz w:val="28"/>
          <w:szCs w:val="28"/>
        </w:rPr>
        <w:t xml:space="preserve"> </w:t>
      </w:r>
      <w:r w:rsidRPr="003C06F9">
        <w:rPr>
          <w:rFonts w:ascii="Times New Roman" w:hAnsi="Times New Roman"/>
          <w:sz w:val="28"/>
          <w:szCs w:val="28"/>
        </w:rPr>
        <w:t>в полной мере соответствуют требованиям законодательства, подтверждаются распорядительными документами</w:t>
      </w:r>
      <w:r w:rsidR="003C06F9">
        <w:rPr>
          <w:rFonts w:ascii="Times New Roman" w:hAnsi="Times New Roman"/>
          <w:sz w:val="28"/>
          <w:szCs w:val="28"/>
        </w:rPr>
        <w:t xml:space="preserve"> </w:t>
      </w:r>
      <w:r w:rsidRPr="003C06F9">
        <w:rPr>
          <w:rFonts w:ascii="Times New Roman" w:hAnsi="Times New Roman"/>
          <w:sz w:val="28"/>
          <w:szCs w:val="28"/>
        </w:rPr>
        <w:t>организации (приказы управляющего ФАКБ «Славянский Банк»</w:t>
      </w:r>
      <w:r w:rsidR="00232026" w:rsidRPr="003C06F9">
        <w:rPr>
          <w:rFonts w:ascii="Times New Roman" w:hAnsi="Times New Roman"/>
          <w:sz w:val="28"/>
          <w:szCs w:val="28"/>
        </w:rPr>
        <w:t xml:space="preserve"> (ЗАО)</w:t>
      </w:r>
      <w:r w:rsidR="003C06F9">
        <w:rPr>
          <w:rFonts w:ascii="Times New Roman" w:hAnsi="Times New Roman"/>
          <w:sz w:val="28"/>
          <w:szCs w:val="28"/>
        </w:rPr>
        <w:t xml:space="preserve"> </w:t>
      </w:r>
      <w:r w:rsidRPr="003C06F9">
        <w:rPr>
          <w:rFonts w:ascii="Times New Roman" w:hAnsi="Times New Roman"/>
          <w:sz w:val="28"/>
          <w:szCs w:val="28"/>
        </w:rPr>
        <w:t>в г. Рязань) и таким образом должны быть признаны достоверными.</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Исчисления затрат на оплату труда, включаемых в издержки производства произведено обоснованно и точно, достоверно отражено в бухгалтерской отчетности. Система оформления расчетной документации в целом характеризуется четкостью и достоверно отражает информацию, на всех платежных документах присутствуют подписи получателей.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Исчисление, удержание</w:t>
      </w:r>
      <w:r w:rsidR="003C06F9">
        <w:rPr>
          <w:rFonts w:ascii="Times New Roman" w:hAnsi="Times New Roman"/>
          <w:sz w:val="28"/>
          <w:szCs w:val="28"/>
        </w:rPr>
        <w:t xml:space="preserve"> </w:t>
      </w:r>
      <w:r w:rsidRPr="003C06F9">
        <w:rPr>
          <w:rFonts w:ascii="Times New Roman" w:hAnsi="Times New Roman"/>
          <w:sz w:val="28"/>
          <w:szCs w:val="28"/>
        </w:rPr>
        <w:t>и уплата</w:t>
      </w:r>
      <w:r w:rsidR="003C06F9">
        <w:rPr>
          <w:rFonts w:ascii="Times New Roman" w:hAnsi="Times New Roman"/>
          <w:sz w:val="28"/>
          <w:szCs w:val="28"/>
        </w:rPr>
        <w:t xml:space="preserve"> </w:t>
      </w:r>
      <w:r w:rsidRPr="003C06F9">
        <w:rPr>
          <w:rFonts w:ascii="Times New Roman" w:hAnsi="Times New Roman"/>
          <w:sz w:val="28"/>
          <w:szCs w:val="28"/>
        </w:rPr>
        <w:t>подоходного налога,</w:t>
      </w:r>
      <w:r w:rsidR="003C06F9">
        <w:rPr>
          <w:rFonts w:ascii="Times New Roman" w:hAnsi="Times New Roman"/>
          <w:sz w:val="28"/>
          <w:szCs w:val="28"/>
        </w:rPr>
        <w:t xml:space="preserve"> </w:t>
      </w:r>
      <w:r w:rsidRPr="003C06F9">
        <w:rPr>
          <w:rFonts w:ascii="Times New Roman" w:hAnsi="Times New Roman"/>
          <w:sz w:val="28"/>
          <w:szCs w:val="28"/>
        </w:rPr>
        <w:t>единого социального налога, платежей во внебюджетные фонды так же не противоречит законодательству,</w:t>
      </w:r>
      <w:r w:rsidR="003C06F9">
        <w:rPr>
          <w:rFonts w:ascii="Times New Roman" w:hAnsi="Times New Roman"/>
          <w:sz w:val="28"/>
          <w:szCs w:val="28"/>
        </w:rPr>
        <w:t xml:space="preserve"> </w:t>
      </w:r>
      <w:r w:rsidRPr="003C06F9">
        <w:rPr>
          <w:rFonts w:ascii="Times New Roman" w:hAnsi="Times New Roman"/>
          <w:sz w:val="28"/>
          <w:szCs w:val="28"/>
        </w:rPr>
        <w:t>производится своевременно и достоверно отражается в учетной документации.</w:t>
      </w:r>
    </w:p>
    <w:p w:rsidR="00232026"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Ведение аналитического учета расчетов по оплате труда характеризуется четкостью и планомерностью. </w:t>
      </w:r>
      <w:r w:rsidR="00232026" w:rsidRPr="003C06F9">
        <w:rPr>
          <w:rFonts w:ascii="Times New Roman" w:hAnsi="Times New Roman"/>
          <w:sz w:val="28"/>
          <w:szCs w:val="28"/>
        </w:rPr>
        <w:t xml:space="preserve">Аналитический характер носят все расчеты по заработной плате, поскольку они взаимосвязаны и направлены на учет индивидуальных затрат труда и времени, подлежащих оплате.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Соответствие данных аналитического и синтетического учета полностью подтверждено в ходе проведенной проверки.</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По нашему мнению,</w:t>
      </w:r>
      <w:r w:rsidR="003C06F9">
        <w:rPr>
          <w:rFonts w:ascii="Times New Roman" w:hAnsi="Times New Roman"/>
          <w:sz w:val="28"/>
          <w:szCs w:val="28"/>
        </w:rPr>
        <w:t xml:space="preserve"> </w:t>
      </w:r>
      <w:r w:rsidRPr="003C06F9">
        <w:rPr>
          <w:rFonts w:ascii="Times New Roman" w:hAnsi="Times New Roman"/>
          <w:sz w:val="28"/>
          <w:szCs w:val="28"/>
        </w:rPr>
        <w:t>бухгалтерская отчетность ФАКБ «Славянский Банк»</w:t>
      </w:r>
      <w:r w:rsidR="00232026" w:rsidRPr="003C06F9">
        <w:rPr>
          <w:rFonts w:ascii="Times New Roman" w:hAnsi="Times New Roman"/>
          <w:sz w:val="28"/>
          <w:szCs w:val="28"/>
        </w:rPr>
        <w:t xml:space="preserve"> (ЗАО)</w:t>
      </w:r>
      <w:r w:rsidR="003C06F9">
        <w:rPr>
          <w:rFonts w:ascii="Times New Roman" w:hAnsi="Times New Roman"/>
          <w:sz w:val="28"/>
          <w:szCs w:val="28"/>
        </w:rPr>
        <w:t xml:space="preserve"> </w:t>
      </w:r>
      <w:r w:rsidRPr="003C06F9">
        <w:rPr>
          <w:rFonts w:ascii="Times New Roman" w:hAnsi="Times New Roman"/>
          <w:sz w:val="28"/>
          <w:szCs w:val="28"/>
        </w:rPr>
        <w:t>в г. Рязань</w:t>
      </w:r>
      <w:r w:rsidR="003C06F9">
        <w:rPr>
          <w:rFonts w:ascii="Times New Roman" w:hAnsi="Times New Roman"/>
          <w:sz w:val="28"/>
          <w:szCs w:val="28"/>
        </w:rPr>
        <w:t xml:space="preserve"> </w:t>
      </w:r>
      <w:r w:rsidRPr="003C06F9">
        <w:rPr>
          <w:rFonts w:ascii="Times New Roman" w:hAnsi="Times New Roman"/>
          <w:sz w:val="28"/>
          <w:szCs w:val="28"/>
        </w:rPr>
        <w:t>в части</w:t>
      </w:r>
      <w:r w:rsidR="003C06F9">
        <w:rPr>
          <w:rFonts w:ascii="Times New Roman" w:hAnsi="Times New Roman"/>
          <w:sz w:val="28"/>
          <w:szCs w:val="28"/>
        </w:rPr>
        <w:t xml:space="preserve"> </w:t>
      </w:r>
      <w:r w:rsidRPr="003C06F9">
        <w:rPr>
          <w:rFonts w:ascii="Times New Roman" w:hAnsi="Times New Roman"/>
          <w:sz w:val="28"/>
          <w:szCs w:val="28"/>
        </w:rPr>
        <w:t xml:space="preserve">оплаты труда </w:t>
      </w:r>
      <w:r w:rsidR="00BD6CBF" w:rsidRPr="003C06F9">
        <w:rPr>
          <w:rFonts w:ascii="Times New Roman" w:hAnsi="Times New Roman"/>
          <w:sz w:val="28"/>
          <w:szCs w:val="28"/>
        </w:rPr>
        <w:t xml:space="preserve">персонала </w:t>
      </w:r>
      <w:r w:rsidRPr="003C06F9">
        <w:rPr>
          <w:rFonts w:ascii="Times New Roman" w:hAnsi="Times New Roman"/>
          <w:sz w:val="28"/>
          <w:szCs w:val="28"/>
        </w:rPr>
        <w:t>достоверна, за исключением указанных в аудиторском заключении положений,</w:t>
      </w:r>
      <w:r w:rsidR="003C06F9">
        <w:rPr>
          <w:rFonts w:ascii="Times New Roman" w:hAnsi="Times New Roman"/>
          <w:sz w:val="28"/>
          <w:szCs w:val="28"/>
        </w:rPr>
        <w:t xml:space="preserve"> </w:t>
      </w:r>
      <w:r w:rsidRPr="003C06F9">
        <w:rPr>
          <w:rFonts w:ascii="Times New Roman" w:hAnsi="Times New Roman"/>
          <w:sz w:val="28"/>
          <w:szCs w:val="28"/>
        </w:rPr>
        <w:t>и</w:t>
      </w:r>
      <w:r w:rsidR="003C06F9">
        <w:rPr>
          <w:rFonts w:ascii="Times New Roman" w:hAnsi="Times New Roman"/>
          <w:sz w:val="28"/>
          <w:szCs w:val="28"/>
        </w:rPr>
        <w:t xml:space="preserve"> </w:t>
      </w:r>
      <w:r w:rsidRPr="003C06F9">
        <w:rPr>
          <w:rFonts w:ascii="Times New Roman" w:hAnsi="Times New Roman"/>
          <w:sz w:val="28"/>
          <w:szCs w:val="28"/>
        </w:rPr>
        <w:t>подготовлена таким образом,</w:t>
      </w:r>
      <w:r w:rsidR="003C06F9">
        <w:rPr>
          <w:rFonts w:ascii="Times New Roman" w:hAnsi="Times New Roman"/>
          <w:sz w:val="28"/>
          <w:szCs w:val="28"/>
        </w:rPr>
        <w:t xml:space="preserve"> </w:t>
      </w:r>
      <w:r w:rsidRPr="003C06F9">
        <w:rPr>
          <w:rFonts w:ascii="Times New Roman" w:hAnsi="Times New Roman"/>
          <w:sz w:val="28"/>
          <w:szCs w:val="28"/>
        </w:rPr>
        <w:t>чтобы</w:t>
      </w:r>
      <w:r w:rsidR="003C06F9">
        <w:rPr>
          <w:rFonts w:ascii="Times New Roman" w:hAnsi="Times New Roman"/>
          <w:sz w:val="28"/>
          <w:szCs w:val="28"/>
        </w:rPr>
        <w:t xml:space="preserve"> </w:t>
      </w:r>
      <w:r w:rsidRPr="003C06F9">
        <w:rPr>
          <w:rFonts w:ascii="Times New Roman" w:hAnsi="Times New Roman"/>
          <w:sz w:val="28"/>
          <w:szCs w:val="28"/>
        </w:rPr>
        <w:t>обеспечить</w:t>
      </w:r>
      <w:r w:rsidR="003C06F9">
        <w:rPr>
          <w:rFonts w:ascii="Times New Roman" w:hAnsi="Times New Roman"/>
          <w:sz w:val="28"/>
          <w:szCs w:val="28"/>
        </w:rPr>
        <w:t xml:space="preserve"> </w:t>
      </w:r>
      <w:r w:rsidRPr="003C06F9">
        <w:rPr>
          <w:rFonts w:ascii="Times New Roman" w:hAnsi="Times New Roman"/>
          <w:sz w:val="28"/>
          <w:szCs w:val="28"/>
        </w:rPr>
        <w:t>во всех существенных аспектах отражение оплаты труда в</w:t>
      </w:r>
      <w:r w:rsidR="003C06F9">
        <w:rPr>
          <w:rFonts w:ascii="Times New Roman" w:hAnsi="Times New Roman"/>
          <w:sz w:val="28"/>
          <w:szCs w:val="28"/>
        </w:rPr>
        <w:t xml:space="preserve"> </w:t>
      </w:r>
      <w:r w:rsidRPr="003C06F9">
        <w:rPr>
          <w:rFonts w:ascii="Times New Roman" w:hAnsi="Times New Roman"/>
          <w:sz w:val="28"/>
          <w:szCs w:val="28"/>
        </w:rPr>
        <w:t>ФАКБ ЗАО «Славянский Банк» в г. Рязань</w:t>
      </w:r>
      <w:r w:rsidR="003C06F9">
        <w:rPr>
          <w:rFonts w:ascii="Times New Roman" w:hAnsi="Times New Roman"/>
          <w:sz w:val="28"/>
          <w:szCs w:val="28"/>
        </w:rPr>
        <w:t xml:space="preserve"> </w:t>
      </w:r>
      <w:r w:rsidRPr="003C06F9">
        <w:rPr>
          <w:rFonts w:ascii="Times New Roman" w:hAnsi="Times New Roman"/>
          <w:sz w:val="28"/>
          <w:szCs w:val="28"/>
        </w:rPr>
        <w:t>по состоянию на 1 декабря 2010 года.</w:t>
      </w:r>
    </w:p>
    <w:p w:rsidR="000C219C" w:rsidRPr="003C06F9" w:rsidRDefault="000C219C" w:rsidP="003C06F9">
      <w:pPr>
        <w:widowControl w:val="0"/>
        <w:spacing w:after="0" w:line="360" w:lineRule="auto"/>
        <w:ind w:firstLine="709"/>
        <w:jc w:val="both"/>
        <w:rPr>
          <w:rFonts w:ascii="Times New Roman" w:hAnsi="Times New Roman"/>
          <w:sz w:val="28"/>
          <w:szCs w:val="28"/>
        </w:rPr>
      </w:pP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br w:type="page"/>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Заключение</w:t>
      </w:r>
    </w:p>
    <w:p w:rsidR="000C219C" w:rsidRPr="003C06F9" w:rsidRDefault="000C219C" w:rsidP="003C06F9">
      <w:pPr>
        <w:widowControl w:val="0"/>
        <w:spacing w:after="0" w:line="360" w:lineRule="auto"/>
        <w:ind w:firstLine="709"/>
        <w:jc w:val="both"/>
        <w:rPr>
          <w:rFonts w:ascii="Times New Roman" w:hAnsi="Times New Roman"/>
          <w:sz w:val="28"/>
          <w:szCs w:val="28"/>
        </w:rPr>
      </w:pPr>
    </w:p>
    <w:p w:rsidR="000C219C" w:rsidRPr="003C06F9" w:rsidRDefault="000C219C" w:rsidP="003C06F9">
      <w:pPr>
        <w:widowControl w:val="0"/>
        <w:tabs>
          <w:tab w:val="left" w:pos="567"/>
        </w:tabs>
        <w:spacing w:after="0" w:line="360" w:lineRule="auto"/>
        <w:ind w:firstLine="709"/>
        <w:jc w:val="both"/>
        <w:rPr>
          <w:rFonts w:ascii="Times New Roman" w:hAnsi="Times New Roman"/>
          <w:sz w:val="28"/>
          <w:szCs w:val="28"/>
        </w:rPr>
      </w:pPr>
      <w:r w:rsidRPr="003C06F9">
        <w:rPr>
          <w:rFonts w:ascii="Times New Roman" w:hAnsi="Times New Roman"/>
          <w:sz w:val="28"/>
          <w:szCs w:val="28"/>
        </w:rPr>
        <w:t>Основная проблема организации оплаты труда в современных условиях заключается в установлении адекватной рыночным отношениям системы оплаты труда. Решить данную проблему достаточно сложно, так как старая система организации нормирования и оплаты труда разрушена, а новая еще, как правило, не создана. Существующие системы организации оплаты труда основаны на старых принципах ее организации, что не отвечает современным требованиям. Для построения новой системы организации оплаты труда необходимо изучить существующие формы и системы оплаты труда как в России</w:t>
      </w:r>
      <w:r w:rsidR="00232026" w:rsidRPr="003C06F9">
        <w:rPr>
          <w:rFonts w:ascii="Times New Roman" w:hAnsi="Times New Roman"/>
          <w:sz w:val="28"/>
          <w:szCs w:val="28"/>
        </w:rPr>
        <w:t>,</w:t>
      </w:r>
      <w:r w:rsidRPr="003C06F9">
        <w:rPr>
          <w:rFonts w:ascii="Times New Roman" w:hAnsi="Times New Roman"/>
          <w:sz w:val="28"/>
          <w:szCs w:val="28"/>
        </w:rPr>
        <w:t xml:space="preserve"> так и за рубежом.</w:t>
      </w:r>
    </w:p>
    <w:p w:rsidR="000C219C" w:rsidRPr="003C06F9" w:rsidRDefault="000C219C" w:rsidP="003C06F9">
      <w:pPr>
        <w:widowControl w:val="0"/>
        <w:spacing w:after="0" w:line="360" w:lineRule="auto"/>
        <w:ind w:firstLine="709"/>
        <w:jc w:val="both"/>
        <w:rPr>
          <w:rFonts w:ascii="Times New Roman" w:hAnsi="Times New Roman"/>
          <w:bCs/>
          <w:sz w:val="28"/>
          <w:szCs w:val="28"/>
        </w:rPr>
      </w:pPr>
      <w:r w:rsidRPr="003C06F9">
        <w:rPr>
          <w:rFonts w:ascii="Times New Roman" w:hAnsi="Times New Roman"/>
          <w:sz w:val="28"/>
          <w:szCs w:val="28"/>
        </w:rPr>
        <w:t xml:space="preserve">Заработная плата – это вознаграждение в денежной или натуральной форме, которое должно быть выплачено работодателем наемному работнику за работу, выполненную в отчетном периоде. </w:t>
      </w:r>
      <w:r w:rsidRPr="003C06F9">
        <w:rPr>
          <w:rFonts w:ascii="Times New Roman" w:hAnsi="Times New Roman"/>
          <w:bCs/>
          <w:sz w:val="28"/>
          <w:szCs w:val="28"/>
        </w:rPr>
        <w:t>Применение тех или иных систем оплаты труда зависит от многих факторов. Изучение этих факторов позволяет выбрать адекватную форму или систему оплаты труда для конкретного предприятия. Кроме того, изучение зарубежного опыта также является полезным для установления принципов, форм и систем оплаты труда в рыночных условиях.</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В соответствии с коллективным договором, в </w:t>
      </w:r>
      <w:r w:rsidR="00232026" w:rsidRPr="003C06F9">
        <w:rPr>
          <w:rFonts w:ascii="Times New Roman" w:hAnsi="Times New Roman"/>
          <w:sz w:val="28"/>
          <w:szCs w:val="28"/>
        </w:rPr>
        <w:t xml:space="preserve">ФАКБ </w:t>
      </w:r>
      <w:r w:rsidRPr="003C06F9">
        <w:rPr>
          <w:rFonts w:ascii="Times New Roman" w:hAnsi="Times New Roman"/>
          <w:sz w:val="28"/>
          <w:szCs w:val="28"/>
        </w:rPr>
        <w:t xml:space="preserve">«Славянский Банк» </w:t>
      </w:r>
      <w:r w:rsidR="00232026" w:rsidRPr="003C06F9">
        <w:rPr>
          <w:rFonts w:ascii="Times New Roman" w:hAnsi="Times New Roman"/>
          <w:sz w:val="28"/>
          <w:szCs w:val="28"/>
        </w:rPr>
        <w:t xml:space="preserve">(ЗАО) в г. Рязань </w:t>
      </w:r>
      <w:r w:rsidRPr="003C06F9">
        <w:rPr>
          <w:rFonts w:ascii="Times New Roman" w:hAnsi="Times New Roman"/>
          <w:sz w:val="28"/>
          <w:szCs w:val="28"/>
        </w:rPr>
        <w:t>принята оплата труда работников на основании тарифной</w:t>
      </w:r>
      <w:r w:rsidR="00232026" w:rsidRPr="003C06F9">
        <w:rPr>
          <w:rFonts w:ascii="Times New Roman" w:hAnsi="Times New Roman"/>
          <w:sz w:val="28"/>
          <w:szCs w:val="28"/>
        </w:rPr>
        <w:t>ставки</w:t>
      </w:r>
      <w:r w:rsidRPr="003C06F9">
        <w:rPr>
          <w:rFonts w:ascii="Times New Roman" w:hAnsi="Times New Roman"/>
          <w:sz w:val="28"/>
          <w:szCs w:val="28"/>
        </w:rPr>
        <w:t>. Заработная плата начисляется в соответствии со штатным расписанием, табелями учета использования рабочего времени и распоряжениями руководителя о премировании работников, предоставлении очередного отпуска, увольнении работника.</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Согласно Трудовому кодексу всем работникам ФАКБ «Славянский Банк» </w:t>
      </w:r>
      <w:r w:rsidR="00232026" w:rsidRPr="003C06F9">
        <w:rPr>
          <w:rFonts w:ascii="Times New Roman" w:hAnsi="Times New Roman"/>
          <w:sz w:val="28"/>
          <w:szCs w:val="28"/>
        </w:rPr>
        <w:t xml:space="preserve">(ЗАО) в г. Рязань </w:t>
      </w:r>
      <w:r w:rsidRPr="003C06F9">
        <w:rPr>
          <w:rFonts w:ascii="Times New Roman" w:hAnsi="Times New Roman"/>
          <w:sz w:val="28"/>
          <w:szCs w:val="28"/>
        </w:rPr>
        <w:t xml:space="preserve">в обязательном порядке предоставляются ежегодные отпуска продолжительностью 28 календарных дней. К отпуску каждому работнику в соответствии с коллективным договором выплачивается материальная помощь в размере должностного оклада.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В соответствии с приказом управляющего</w:t>
      </w:r>
      <w:r w:rsidR="00BD6CBF" w:rsidRPr="003C06F9">
        <w:rPr>
          <w:rFonts w:ascii="Times New Roman" w:hAnsi="Times New Roman"/>
          <w:sz w:val="28"/>
          <w:szCs w:val="28"/>
        </w:rPr>
        <w:t xml:space="preserve"> ФАКБ «Славянский Банк» (ЗАО) в г. Рязань</w:t>
      </w:r>
      <w:r w:rsidRPr="003C06F9">
        <w:rPr>
          <w:rFonts w:ascii="Times New Roman" w:hAnsi="Times New Roman"/>
          <w:sz w:val="28"/>
          <w:szCs w:val="28"/>
        </w:rPr>
        <w:t xml:space="preserve">, обязанность по ведению всех документов по кадровому составу предприятия возложена на секретаря-референта предприятия. Как показало исследование, бухгалтерия </w:t>
      </w:r>
      <w:r w:rsidR="00BD6CBF" w:rsidRPr="003C06F9">
        <w:rPr>
          <w:rFonts w:ascii="Times New Roman" w:hAnsi="Times New Roman"/>
          <w:sz w:val="28"/>
          <w:szCs w:val="28"/>
        </w:rPr>
        <w:t xml:space="preserve">ФАКБ «Славянский Банк» (ЗАО) в г. Рязань </w:t>
      </w:r>
      <w:r w:rsidRPr="003C06F9">
        <w:rPr>
          <w:rFonts w:ascii="Times New Roman" w:hAnsi="Times New Roman"/>
          <w:sz w:val="28"/>
          <w:szCs w:val="28"/>
        </w:rPr>
        <w:t>для учета труда и заработной платы применяет унифицированные первичные документы, утвержденные постановлением Госкомстата от 06.04.2001 г. N 26.</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Данному предприятию можно порекомендовать приобрести пакет компьютерных программ по начислению заработной платы с целью снижения трудоемкости данной работы. При этом вероятность появления арифметических ошибок </w:t>
      </w:r>
      <w:r w:rsidR="00232026" w:rsidRPr="003C06F9">
        <w:rPr>
          <w:rFonts w:ascii="Times New Roman" w:hAnsi="Times New Roman"/>
          <w:sz w:val="28"/>
          <w:szCs w:val="28"/>
        </w:rPr>
        <w:t xml:space="preserve">в оформлении учетных документов </w:t>
      </w:r>
      <w:r w:rsidRPr="003C06F9">
        <w:rPr>
          <w:rFonts w:ascii="Times New Roman" w:hAnsi="Times New Roman"/>
          <w:sz w:val="28"/>
          <w:szCs w:val="28"/>
        </w:rPr>
        <w:t>будет практически сведена к нулю, а у бухгалтера появится дополнительное время для анализа заработной платы.</w:t>
      </w:r>
    </w:p>
    <w:p w:rsidR="000C219C" w:rsidRPr="003C06F9" w:rsidRDefault="000C219C" w:rsidP="003C06F9">
      <w:pPr>
        <w:pStyle w:val="2"/>
        <w:widowControl w:val="0"/>
        <w:spacing w:line="360" w:lineRule="auto"/>
        <w:ind w:firstLine="709"/>
        <w:jc w:val="both"/>
      </w:pPr>
      <w:r w:rsidRPr="003C06F9">
        <w:t>Одним из значимых в настоящее время, а также перспективных и эффективных видов экономического контроля в условиях рынка, является независимый контроль. Независимый контроль проводится аудиторами, аудиторскими фирмами, осуществляющими свою деятельность на договорной коммерческой основе за счет заказчика (проверяемого субъекта, в отдельных случаях за счет бюджетных средств) - клиента.</w:t>
      </w:r>
      <w:r w:rsidR="003C06F9">
        <w:t xml:space="preserve">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Аудит учета расчетов с персоналом по оплате труда носит комплексный характер. Целью аудита является формирование мнения о соблюдении трудового законодательства и достоверности результатов учета расчетов с персоналом по оплате труда в</w:t>
      </w:r>
      <w:r w:rsidR="00BD6CBF" w:rsidRPr="003C06F9">
        <w:rPr>
          <w:rFonts w:ascii="Times New Roman" w:hAnsi="Times New Roman"/>
          <w:sz w:val="28"/>
          <w:szCs w:val="28"/>
        </w:rPr>
        <w:t xml:space="preserve"> ФАКБ «Славянский Банк» (ЗАО) в г. Рязань</w:t>
      </w:r>
      <w:r w:rsidRPr="003C06F9">
        <w:rPr>
          <w:rFonts w:ascii="Times New Roman" w:hAnsi="Times New Roman"/>
          <w:sz w:val="28"/>
          <w:szCs w:val="28"/>
        </w:rPr>
        <w:t xml:space="preserve">. </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Важнейшим направление</w:t>
      </w:r>
      <w:r w:rsidR="00232026" w:rsidRPr="003C06F9">
        <w:rPr>
          <w:rFonts w:ascii="Times New Roman" w:hAnsi="Times New Roman"/>
          <w:sz w:val="28"/>
          <w:szCs w:val="28"/>
        </w:rPr>
        <w:t>м</w:t>
      </w:r>
      <w:r w:rsidRPr="003C06F9">
        <w:rPr>
          <w:rFonts w:ascii="Times New Roman" w:hAnsi="Times New Roman"/>
          <w:sz w:val="28"/>
          <w:szCs w:val="28"/>
        </w:rPr>
        <w:t xml:space="preserve"> аудита должна является проверка правильности начисления как основной, так и дополнительной заработной платы. Помимо этого, аудиторам необходимо осуществить проверку удержаний из заработной платы. Причем главное внимание здесь следует уделить налогу на доходы физических лиц.</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Аудит учета расчетов с персоналом по оплате труда в</w:t>
      </w:r>
      <w:r w:rsidR="003C06F9">
        <w:rPr>
          <w:rFonts w:ascii="Times New Roman" w:hAnsi="Times New Roman"/>
          <w:sz w:val="28"/>
          <w:szCs w:val="28"/>
        </w:rPr>
        <w:t xml:space="preserve"> </w:t>
      </w:r>
      <w:r w:rsidR="00BD6CBF" w:rsidRPr="003C06F9">
        <w:rPr>
          <w:rFonts w:ascii="Times New Roman" w:hAnsi="Times New Roman"/>
          <w:sz w:val="28"/>
          <w:szCs w:val="28"/>
        </w:rPr>
        <w:t>ФАКБ «Славянский Банк» (ЗАО) в г. Рязань</w:t>
      </w:r>
      <w:r w:rsidR="003C06F9">
        <w:rPr>
          <w:rFonts w:ascii="Times New Roman" w:hAnsi="Times New Roman"/>
          <w:sz w:val="28"/>
          <w:szCs w:val="28"/>
        </w:rPr>
        <w:t xml:space="preserve"> </w:t>
      </w:r>
      <w:r w:rsidRPr="003C06F9">
        <w:rPr>
          <w:rFonts w:ascii="Times New Roman" w:hAnsi="Times New Roman"/>
          <w:sz w:val="28"/>
          <w:szCs w:val="28"/>
        </w:rPr>
        <w:t>проводился выборочно с 1 по 5 ноября 2010 года в соответствии с Федеральным законом от 7.08.01 г. № 119-ФЗ «Об аудиторской деятельности», федеральными правилами (стандартами) аудиторской деятельности и действующим законодательством Российской Федерации.</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 xml:space="preserve">В ходе проверки был выявлен ряд нарушений. В частности, в </w:t>
      </w:r>
      <w:r w:rsidR="00BD6CBF" w:rsidRPr="003C06F9">
        <w:rPr>
          <w:rFonts w:ascii="Times New Roman" w:hAnsi="Times New Roman"/>
          <w:sz w:val="28"/>
          <w:szCs w:val="28"/>
        </w:rPr>
        <w:t xml:space="preserve">ФАКБ «Славянский Банк» (ЗАО) в г. Рязань </w:t>
      </w:r>
      <w:r w:rsidRPr="003C06F9">
        <w:rPr>
          <w:rFonts w:ascii="Times New Roman" w:hAnsi="Times New Roman"/>
          <w:sz w:val="28"/>
          <w:szCs w:val="28"/>
        </w:rPr>
        <w:t xml:space="preserve">были выявлены случаи неправильного оформления </w:t>
      </w:r>
      <w:r w:rsidR="00232026" w:rsidRPr="003C06F9">
        <w:rPr>
          <w:rFonts w:ascii="Times New Roman" w:hAnsi="Times New Roman"/>
          <w:sz w:val="28"/>
          <w:szCs w:val="28"/>
        </w:rPr>
        <w:t xml:space="preserve">первичных учетных </w:t>
      </w:r>
      <w:r w:rsidRPr="003C06F9">
        <w:rPr>
          <w:rFonts w:ascii="Times New Roman" w:hAnsi="Times New Roman"/>
          <w:sz w:val="28"/>
          <w:szCs w:val="28"/>
        </w:rPr>
        <w:t>документов, что является нарушением требований Положения по ведению бухгалтерского учета и бухгалтерской отчетности в РФ и Федерального закона «О бухгалтерском учете». Но самым серьезным нарушением является то обстоятельство, что оплата труда работников производится один раз в месяц, что принципиально противоречит нормам КЗоТ РФ. Руководство ФАКБ ЗАО «Славянский Банк» в г. Рязань было своевременно оповещено об обнаруженных недочетах в системе учета расчетов по оплате труда, в связи с чем в данной кредитной организации были приняты адекватные меры по устранению указанных недочетов.</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В целом результаты аудиторской проверки подтверждают, что бухгалтерский учет расчетов с персоналом по оплате труда в ФАКБ</w:t>
      </w:r>
      <w:r w:rsidR="003C06F9">
        <w:rPr>
          <w:rFonts w:ascii="Times New Roman" w:hAnsi="Times New Roman"/>
          <w:sz w:val="28"/>
          <w:szCs w:val="28"/>
        </w:rPr>
        <w:t xml:space="preserve"> </w:t>
      </w:r>
      <w:r w:rsidRPr="003C06F9">
        <w:rPr>
          <w:rFonts w:ascii="Times New Roman" w:hAnsi="Times New Roman"/>
          <w:sz w:val="28"/>
          <w:szCs w:val="28"/>
        </w:rPr>
        <w:t xml:space="preserve">«Славянский Банк» </w:t>
      </w:r>
      <w:r w:rsidR="00232026" w:rsidRPr="003C06F9">
        <w:rPr>
          <w:rFonts w:ascii="Times New Roman" w:hAnsi="Times New Roman"/>
          <w:sz w:val="28"/>
          <w:szCs w:val="28"/>
        </w:rPr>
        <w:t>(ЗАО) в г. Рязань</w:t>
      </w:r>
      <w:r w:rsidRPr="003C06F9">
        <w:rPr>
          <w:rFonts w:ascii="Times New Roman" w:hAnsi="Times New Roman"/>
          <w:sz w:val="28"/>
          <w:szCs w:val="28"/>
        </w:rPr>
        <w:t xml:space="preserve"> во всех существенных аспектах осуществляется в соответствии с нормативными актами, регулирующими бухгалтерский учет и налогообложение в Российской Федерации. Регистры аналитического и синтетического учета, бухгалтерская отчетность в </w:t>
      </w:r>
      <w:r w:rsidR="00BD6CBF" w:rsidRPr="003C06F9">
        <w:rPr>
          <w:rFonts w:ascii="Times New Roman" w:hAnsi="Times New Roman"/>
          <w:sz w:val="28"/>
          <w:szCs w:val="28"/>
        </w:rPr>
        <w:t xml:space="preserve">ФАКБ «Славянский Банк» (ЗАО) в г. Рязань </w:t>
      </w:r>
      <w:r w:rsidRPr="003C06F9">
        <w:rPr>
          <w:rFonts w:ascii="Times New Roman" w:hAnsi="Times New Roman"/>
          <w:sz w:val="28"/>
          <w:szCs w:val="28"/>
        </w:rPr>
        <w:t xml:space="preserve">подготовлены таким образом, чтобы обеспечить во всех существенных аспектах отражение информации о расчетах с персоналом по состоянию на 01.12.2010 г. </w:t>
      </w:r>
    </w:p>
    <w:p w:rsidR="003C06F9" w:rsidRDefault="003C06F9" w:rsidP="003C06F9">
      <w:pPr>
        <w:widowControl w:val="0"/>
        <w:spacing w:after="0" w:line="360" w:lineRule="auto"/>
        <w:ind w:firstLine="709"/>
        <w:jc w:val="both"/>
        <w:rPr>
          <w:rFonts w:ascii="Times New Roman" w:hAnsi="Times New Roman"/>
          <w:sz w:val="28"/>
          <w:szCs w:val="28"/>
        </w:rPr>
      </w:pPr>
    </w:p>
    <w:p w:rsidR="003C06F9" w:rsidRDefault="003C06F9">
      <w:pPr>
        <w:rPr>
          <w:rFonts w:ascii="Times New Roman" w:hAnsi="Times New Roman"/>
          <w:sz w:val="28"/>
          <w:szCs w:val="28"/>
        </w:rPr>
      </w:pPr>
      <w:r>
        <w:rPr>
          <w:rFonts w:ascii="Times New Roman" w:hAnsi="Times New Roman"/>
          <w:sz w:val="28"/>
          <w:szCs w:val="28"/>
        </w:rPr>
        <w:br w:type="page"/>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Список использованной литературы</w:t>
      </w:r>
    </w:p>
    <w:p w:rsidR="00FC0737" w:rsidRPr="003C06F9" w:rsidRDefault="00FC0737" w:rsidP="003C06F9">
      <w:pPr>
        <w:widowControl w:val="0"/>
        <w:spacing w:after="0" w:line="360" w:lineRule="auto"/>
        <w:ind w:firstLine="709"/>
        <w:jc w:val="both"/>
        <w:rPr>
          <w:rFonts w:ascii="Times New Roman" w:hAnsi="Times New Roman"/>
          <w:sz w:val="28"/>
          <w:szCs w:val="28"/>
        </w:rPr>
      </w:pP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Конституция Российской Федерации. - М.: Юридическая литература, 1993.</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Трудовой кодекс Российской Федерации от 01.02.2002 г. /Налоги и отчетность/</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Гражданский кодекс Российской Федерации.</w:t>
      </w:r>
      <w:r w:rsidR="003C06F9">
        <w:rPr>
          <w:rFonts w:ascii="Times New Roman" w:hAnsi="Times New Roman"/>
          <w:sz w:val="28"/>
          <w:szCs w:val="28"/>
        </w:rPr>
        <w:t xml:space="preserve"> </w:t>
      </w:r>
      <w:r w:rsidRPr="003C06F9">
        <w:rPr>
          <w:rFonts w:ascii="Times New Roman" w:hAnsi="Times New Roman"/>
          <w:sz w:val="28"/>
          <w:szCs w:val="28"/>
        </w:rPr>
        <w:t>Принят Государственной Думой 21 октября 1994 года с изменениями от 20 февраля, 12 августа 1996 г.,24 октября 1997 г., 8 июля, 17 декабря 1999 г., 16 апреля 2001 г.</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Налоговый кодекс Российской Федерации, часть 2.</w:t>
      </w:r>
      <w:r w:rsidR="003C06F9">
        <w:rPr>
          <w:rFonts w:ascii="Times New Roman" w:hAnsi="Times New Roman"/>
          <w:sz w:val="28"/>
          <w:szCs w:val="28"/>
        </w:rPr>
        <w:t xml:space="preserve"> </w:t>
      </w:r>
      <w:r w:rsidRPr="003C06F9">
        <w:rPr>
          <w:rFonts w:ascii="Times New Roman" w:hAnsi="Times New Roman"/>
          <w:sz w:val="28"/>
          <w:szCs w:val="28"/>
        </w:rPr>
        <w:t xml:space="preserve">Утвержден Федеральным Законом от 5.08.2000 г. № 118-ФЗ с изменениями от 19.07 и 29.12.2000 г. </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Федеральный закон</w:t>
      </w:r>
      <w:r w:rsidR="003C06F9">
        <w:rPr>
          <w:rFonts w:ascii="Times New Roman" w:hAnsi="Times New Roman"/>
          <w:sz w:val="28"/>
          <w:szCs w:val="28"/>
        </w:rPr>
        <w:t xml:space="preserve"> </w:t>
      </w:r>
      <w:r w:rsidRPr="003C06F9">
        <w:rPr>
          <w:rFonts w:ascii="Times New Roman" w:hAnsi="Times New Roman"/>
          <w:sz w:val="28"/>
          <w:szCs w:val="28"/>
        </w:rPr>
        <w:t>«О бухгалтерском учете» от 21.11.96 г. № 129 - ФЗ (с изменениями и дополнениями).</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Федеральный закон «Об аудиторской деятельности»</w:t>
      </w:r>
      <w:r w:rsidR="003C06F9">
        <w:rPr>
          <w:rFonts w:ascii="Times New Roman" w:hAnsi="Times New Roman"/>
          <w:sz w:val="28"/>
          <w:szCs w:val="28"/>
        </w:rPr>
        <w:t xml:space="preserve"> </w:t>
      </w:r>
      <w:r w:rsidRPr="003C06F9">
        <w:rPr>
          <w:rFonts w:ascii="Times New Roman" w:hAnsi="Times New Roman"/>
          <w:sz w:val="28"/>
          <w:szCs w:val="28"/>
        </w:rPr>
        <w:t xml:space="preserve">от 7 августа 2001 г. N 119-ФЗ с изм. и доп. от 14 декабря, 30 декабря 2001 г. </w:t>
      </w:r>
    </w:p>
    <w:p w:rsidR="008619D2" w:rsidRPr="003C06F9" w:rsidRDefault="008619D2"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Федеральный закон Российской Федерации «О банках и банковской деятельности» от 02 декабря 1990года</w:t>
      </w:r>
      <w:r w:rsidR="003C06F9">
        <w:rPr>
          <w:rFonts w:ascii="Times New Roman" w:hAnsi="Times New Roman"/>
          <w:sz w:val="28"/>
          <w:szCs w:val="28"/>
        </w:rPr>
        <w:t xml:space="preserve"> </w:t>
      </w:r>
      <w:r w:rsidRPr="003C06F9">
        <w:rPr>
          <w:rFonts w:ascii="Times New Roman" w:hAnsi="Times New Roman"/>
          <w:sz w:val="28"/>
          <w:szCs w:val="28"/>
        </w:rPr>
        <w:t>N 395-1</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Федеральный закон «Об обеспечении по обязательному социальному страхованию граждан, работающих в организациях и у индивидуальных предпринимателей, применяющих специальные налоговые режимы» от 31 декабря 2002 г. 190-ФЗ.</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 xml:space="preserve">Указ Президента РФ «О размере пособий по временной нетрудоспособности» от 15.03.2000 г. № 508 </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 xml:space="preserve">Постановление Правительства РФ от 23.09.2002 г. 696 «Об утверждении Федеральных правил (стандартов) аудиторской деятельности» </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 xml:space="preserve">Постановление Правительства ПФ РФ от 22 октября 2002 г. 122п. «Об утверждении Инструкции по заполнению форм документов индивидуального (персонифицированного) учета в системе государственного пенсионного страхования». </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 xml:space="preserve">Постановление Правительства РФ от 11 апреля 2003 г 213 «Об особенностях порядка исчисления средней заработной платы». </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Постановление Государственного комитета Российской Федерации по статистике «Об утверждении унифицированных форм первичной учетной документации по учету труда и его оплаты»от 6.04.2001 г. N 26 Положение об особенностях порядка исчисления средней заработной платы (утверждено постановлением Правительства от 11 апреля 2003 г. № 213).</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Положение по бухгалтерскому учету Расходы организации ПБУ 10/99. Приказ Минфина РФ от 06.05.99 33Н</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Правило (стандарт) № 2 Документирование аудита (утв. Постановлением Правительства РФ № 696 от 23.09.2002 г.)</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 xml:space="preserve">Правило (стандарт) № 3 Планирование аудита (утв. Постановлением Правительства РФ № 696 от 23.09.2002 г.). </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Правило (стандарт) № 4 Существенность в аудите (утв. Постановлением Правительства РФ № 696 от 23.09.2002 г.)</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Правило (стандарт) № 5Аудиторские доказательства (утв. Постановлением Правительства РФ № 696 от 23.09.2002 г.).</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Правило (стандарт) № 6 Аудиторское заключение по финансовой (бухгалтерской) отчетности(утв. Постановлением Правительства РФ № 696 от 23.09.2002 г.).</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Инструкции по заполнению организациями сведений о численности работников и использовании рабочего времени в формах федерального государственного статистического наблюдения, утвержденной постановлением Госкомстата России от 07.12.98 г. № 121</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Инструкция о составе фонда заработной платы и выплат социального характера при заполнении организациями форм федерального государственного статистического наблюдения, утвержденную постановлением Госкомстата РФ от 24 октября 2000 г. № 116.</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Инструкция о порядке выдачи документов, удостоверяющих временную нетрудоспособность граждан (приложение к приказу Минздравмедпрома РФ от 19 октября 1994 г. № 21)</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 xml:space="preserve">План счетов бухгалтерского учета финансово-хозяйственной деятельности организаций и инструкция по его применению, утвержден Приказом МФ РФ 31.10.2000 г. № 94н. </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Перечень видов заработной платы и иного дохода, из которых производится удержание алиментов на несовершеннолетних детей, утвержден постановлением Правительства РФ от 18.07.1996 г. № 841 (с изменениями от 20.05.1998 г., 8.08.2003 г</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Методика проверки расчетов с персоналом по оплате труда и начислений во внебюджетные фонды. // Аудиторские ведомости -</w:t>
      </w:r>
      <w:r w:rsidR="003C06F9">
        <w:rPr>
          <w:rFonts w:ascii="Times New Roman" w:hAnsi="Times New Roman"/>
          <w:sz w:val="28"/>
          <w:szCs w:val="28"/>
        </w:rPr>
        <w:t xml:space="preserve"> </w:t>
      </w:r>
      <w:r w:rsidRPr="003C06F9">
        <w:rPr>
          <w:rFonts w:ascii="Times New Roman" w:hAnsi="Times New Roman"/>
          <w:sz w:val="28"/>
          <w:szCs w:val="28"/>
        </w:rPr>
        <w:t>1998. -№ 11. - с. 15-18.</w:t>
      </w:r>
    </w:p>
    <w:p w:rsidR="00FC0737" w:rsidRPr="003C06F9" w:rsidRDefault="00FC0737" w:rsidP="003C06F9">
      <w:pPr>
        <w:pStyle w:val="a3"/>
        <w:widowControl w:val="0"/>
        <w:numPr>
          <w:ilvl w:val="0"/>
          <w:numId w:val="26"/>
        </w:numPr>
        <w:tabs>
          <w:tab w:val="left" w:pos="567"/>
        </w:tabs>
        <w:spacing w:line="360" w:lineRule="auto"/>
        <w:ind w:left="0" w:firstLine="0"/>
        <w:jc w:val="both"/>
        <w:rPr>
          <w:rFonts w:ascii="Times New Roman" w:hAnsi="Times New Roman"/>
          <w:sz w:val="28"/>
          <w:szCs w:val="28"/>
        </w:rPr>
      </w:pPr>
      <w:r w:rsidRPr="003C06F9">
        <w:rPr>
          <w:rFonts w:ascii="Times New Roman" w:hAnsi="Times New Roman"/>
          <w:sz w:val="28"/>
          <w:szCs w:val="28"/>
        </w:rPr>
        <w:t xml:space="preserve">АКБ «Славянский Банк» - </w:t>
      </w:r>
      <w:r w:rsidRPr="00660C2F">
        <w:rPr>
          <w:rFonts w:ascii="Times New Roman" w:hAnsi="Times New Roman"/>
          <w:sz w:val="28"/>
          <w:szCs w:val="28"/>
        </w:rPr>
        <w:t>http://denegday.ru/176.html9933614</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 xml:space="preserve">АКБ «СЛАВЯНСКИЙ БАНК» (ЗАО) - </w:t>
      </w:r>
      <w:r w:rsidRPr="00660C2F">
        <w:rPr>
          <w:rFonts w:ascii="Times New Roman" w:hAnsi="Times New Roman"/>
          <w:sz w:val="28"/>
          <w:szCs w:val="28"/>
        </w:rPr>
        <w:t>http://www.slavbank.sibbanks.ru/</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Албаров Р.А. Аудит в организациях п</w:t>
      </w:r>
      <w:r w:rsidR="00910E5F">
        <w:rPr>
          <w:rFonts w:ascii="Times New Roman" w:hAnsi="Times New Roman"/>
          <w:sz w:val="28"/>
          <w:szCs w:val="28"/>
        </w:rPr>
        <w:t xml:space="preserve">ромышленности, торговли и АПК </w:t>
      </w:r>
      <w:r w:rsidRPr="003C06F9">
        <w:rPr>
          <w:rFonts w:ascii="Times New Roman" w:hAnsi="Times New Roman"/>
          <w:sz w:val="28"/>
          <w:szCs w:val="28"/>
        </w:rPr>
        <w:t>М.: Дело и сервис, 1998. – с. 5.</w:t>
      </w:r>
    </w:p>
    <w:p w:rsidR="00FC0737" w:rsidRPr="003C06F9" w:rsidRDefault="00FC0737" w:rsidP="003C06F9">
      <w:pPr>
        <w:pStyle w:val="a3"/>
        <w:widowControl w:val="0"/>
        <w:numPr>
          <w:ilvl w:val="0"/>
          <w:numId w:val="26"/>
        </w:numPr>
        <w:tabs>
          <w:tab w:val="left" w:pos="567"/>
        </w:tabs>
        <w:spacing w:line="360" w:lineRule="auto"/>
        <w:ind w:left="0" w:firstLine="0"/>
        <w:jc w:val="both"/>
        <w:rPr>
          <w:rFonts w:ascii="Times New Roman" w:hAnsi="Times New Roman"/>
          <w:sz w:val="28"/>
          <w:szCs w:val="28"/>
        </w:rPr>
      </w:pPr>
      <w:r w:rsidRPr="003C06F9">
        <w:rPr>
          <w:rFonts w:ascii="Times New Roman" w:hAnsi="Times New Roman"/>
          <w:sz w:val="28"/>
          <w:szCs w:val="28"/>
        </w:rPr>
        <w:t>Андреев В.В. Проблемы мотивации руководителей и специалистов на промышленных предприятиях // Управление персоналом.- 2007.- № 10.- С.11.</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 xml:space="preserve">Аудит расчетов по начислению заработной платы // Деломэн - </w:t>
      </w:r>
      <w:r w:rsidRPr="00660C2F">
        <w:rPr>
          <w:rFonts w:ascii="Times New Roman" w:hAnsi="Times New Roman"/>
          <w:sz w:val="28"/>
          <w:szCs w:val="28"/>
        </w:rPr>
        <w:t>http://deloman.msk.ru/accounting/audit-raschetov-po-nachisleniy-zarabotnoi-plati/audit-raschetov-po-nachisleniy-zarabotnoi-plati.php</w:t>
      </w:r>
    </w:p>
    <w:p w:rsidR="00FC0737" w:rsidRPr="00910E5F"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910E5F">
        <w:rPr>
          <w:rFonts w:ascii="Times New Roman" w:hAnsi="Times New Roman"/>
          <w:sz w:val="28"/>
          <w:szCs w:val="28"/>
        </w:rPr>
        <w:t>Аудит расчетов с персоналом по оплате труда // Основы аудита [электронный ресурс] Безруких П.С. Бухгалтерский учет - М.: Бухгалтерский учет, 2006.- С. 142.</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Богданова Г. Несвоевременная выплата заработной платы // Финансовая газета 2003.</w:t>
      </w:r>
      <w:r w:rsidR="003C06F9">
        <w:rPr>
          <w:rFonts w:ascii="Times New Roman" w:hAnsi="Times New Roman"/>
          <w:sz w:val="28"/>
          <w:szCs w:val="28"/>
        </w:rPr>
        <w:t xml:space="preserve"> </w:t>
      </w:r>
      <w:r w:rsidRPr="003C06F9">
        <w:rPr>
          <w:rFonts w:ascii="Times New Roman" w:hAnsi="Times New Roman"/>
          <w:sz w:val="28"/>
          <w:szCs w:val="28"/>
        </w:rPr>
        <w:t>- № 3. - С.6.</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 xml:space="preserve">Бородина В.В. Бухгалтерский учет: учебное пособие.- М.: Книжный мир.- 2007.- с. </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Бухгалтерский баланс ЗАО АКБ «Славянский Банк» на 1</w:t>
      </w:r>
      <w:r w:rsidR="003C06F9">
        <w:rPr>
          <w:rFonts w:ascii="Times New Roman" w:hAnsi="Times New Roman"/>
          <w:sz w:val="28"/>
          <w:szCs w:val="28"/>
        </w:rPr>
        <w:t xml:space="preserve"> </w:t>
      </w:r>
      <w:r w:rsidRPr="003C06F9">
        <w:rPr>
          <w:rFonts w:ascii="Times New Roman" w:hAnsi="Times New Roman"/>
          <w:sz w:val="28"/>
          <w:szCs w:val="28"/>
        </w:rPr>
        <w:t>января 2009 и на 1</w:t>
      </w:r>
      <w:r w:rsidR="003C06F9">
        <w:rPr>
          <w:rFonts w:ascii="Times New Roman" w:hAnsi="Times New Roman"/>
          <w:sz w:val="28"/>
          <w:szCs w:val="28"/>
        </w:rPr>
        <w:t xml:space="preserve"> </w:t>
      </w:r>
      <w:r w:rsidRPr="003C06F9">
        <w:rPr>
          <w:rFonts w:ascii="Times New Roman" w:hAnsi="Times New Roman"/>
          <w:sz w:val="28"/>
          <w:szCs w:val="28"/>
        </w:rPr>
        <w:t>января</w:t>
      </w:r>
      <w:r w:rsidR="003C06F9">
        <w:rPr>
          <w:rFonts w:ascii="Times New Roman" w:hAnsi="Times New Roman"/>
          <w:sz w:val="28"/>
          <w:szCs w:val="28"/>
        </w:rPr>
        <w:t xml:space="preserve"> </w:t>
      </w:r>
      <w:r w:rsidRPr="003C06F9">
        <w:rPr>
          <w:rFonts w:ascii="Times New Roman" w:hAnsi="Times New Roman"/>
          <w:sz w:val="28"/>
          <w:szCs w:val="28"/>
        </w:rPr>
        <w:t>2010 г.</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Владимиров А.В. Возврат сумм заработной платы работником при его увольнении с работы - бухгалтерские и налоговые аспекты</w:t>
      </w:r>
      <w:r w:rsidR="003C06F9">
        <w:rPr>
          <w:rFonts w:ascii="Times New Roman" w:hAnsi="Times New Roman"/>
          <w:sz w:val="28"/>
          <w:szCs w:val="28"/>
        </w:rPr>
        <w:t xml:space="preserve"> </w:t>
      </w:r>
      <w:r w:rsidRPr="003C06F9">
        <w:rPr>
          <w:rFonts w:ascii="Times New Roman" w:hAnsi="Times New Roman"/>
          <w:sz w:val="28"/>
          <w:szCs w:val="28"/>
        </w:rPr>
        <w:t>// Консультант бухгалтера.- 2006.- № 1.-С.</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 xml:space="preserve">Волгин Н.А. Современные модели оплаты труда. /Н.А.Волгин/- М.: Финансы и статистика, 2007. – С. </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Елизаров Е. Методология построения тарифных систем предприятий. // Человек и труд.- 2007.- № 1.- С. 28-31.</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Иванова Г.Г. Об оплате труда и предоставлении гарантий и компенсаций работникам // Налоговый вестник.- 2007.- № 7.- С.30.</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Инструкция «О порядке взимания и учета страховых взносов, расходования и учета средств государственного социального страхования», утвержденная Постановлением Фонда социального страхования РФ, Минфином РФ, ГНС РФ .№162/2/87-1-07 от 2.10.96г.</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Капкова Е. Первичные документы для начисления и выплаты заработной платы</w:t>
      </w:r>
      <w:r w:rsidR="003C06F9">
        <w:rPr>
          <w:rFonts w:ascii="Times New Roman" w:hAnsi="Times New Roman"/>
          <w:sz w:val="28"/>
          <w:szCs w:val="28"/>
        </w:rPr>
        <w:t xml:space="preserve"> </w:t>
      </w:r>
      <w:r w:rsidRPr="003C06F9">
        <w:rPr>
          <w:rFonts w:ascii="Times New Roman" w:hAnsi="Times New Roman"/>
          <w:sz w:val="28"/>
          <w:szCs w:val="28"/>
        </w:rPr>
        <w:t>// Новая бухгалтерия.- 2007,</w:t>
      </w:r>
      <w:r w:rsidR="003C06F9">
        <w:rPr>
          <w:rFonts w:ascii="Times New Roman" w:hAnsi="Times New Roman"/>
          <w:sz w:val="28"/>
          <w:szCs w:val="28"/>
        </w:rPr>
        <w:t xml:space="preserve"> </w:t>
      </w:r>
      <w:r w:rsidRPr="003C06F9">
        <w:rPr>
          <w:rFonts w:ascii="Times New Roman" w:hAnsi="Times New Roman"/>
          <w:sz w:val="28"/>
          <w:szCs w:val="28"/>
        </w:rPr>
        <w:t>Вып. 8.- С.34</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Козлова Е.П. Бухгалтерский учет - М.: Финансы и статистика,2007. – С. 129.</w:t>
      </w:r>
    </w:p>
    <w:p w:rsidR="00FC0737" w:rsidRPr="003C06F9" w:rsidRDefault="00FC0737" w:rsidP="003C06F9">
      <w:pPr>
        <w:pStyle w:val="a3"/>
        <w:widowControl w:val="0"/>
        <w:numPr>
          <w:ilvl w:val="0"/>
          <w:numId w:val="26"/>
        </w:numPr>
        <w:tabs>
          <w:tab w:val="left" w:pos="567"/>
        </w:tabs>
        <w:spacing w:line="360" w:lineRule="auto"/>
        <w:ind w:left="0" w:firstLine="0"/>
        <w:jc w:val="both"/>
        <w:rPr>
          <w:rFonts w:ascii="Times New Roman" w:hAnsi="Times New Roman"/>
          <w:sz w:val="28"/>
          <w:szCs w:val="28"/>
        </w:rPr>
      </w:pPr>
      <w:r w:rsidRPr="003C06F9">
        <w:rPr>
          <w:rFonts w:ascii="Times New Roman" w:hAnsi="Times New Roman"/>
          <w:sz w:val="28"/>
          <w:szCs w:val="28"/>
        </w:rPr>
        <w:t>Корпоративным клиентам - http://www.slbm.ru/corporate/</w:t>
      </w:r>
    </w:p>
    <w:p w:rsidR="00FC0737" w:rsidRPr="003C06F9" w:rsidRDefault="00FC0737" w:rsidP="003C06F9">
      <w:pPr>
        <w:pStyle w:val="a3"/>
        <w:widowControl w:val="0"/>
        <w:numPr>
          <w:ilvl w:val="0"/>
          <w:numId w:val="26"/>
        </w:numPr>
        <w:tabs>
          <w:tab w:val="left" w:pos="567"/>
        </w:tabs>
        <w:spacing w:line="360" w:lineRule="auto"/>
        <w:ind w:left="0" w:firstLine="0"/>
        <w:jc w:val="both"/>
        <w:rPr>
          <w:rFonts w:ascii="Times New Roman" w:hAnsi="Times New Roman"/>
          <w:sz w:val="28"/>
          <w:szCs w:val="28"/>
        </w:rPr>
      </w:pPr>
      <w:r w:rsidRPr="003C06F9">
        <w:rPr>
          <w:rFonts w:ascii="Times New Roman" w:hAnsi="Times New Roman"/>
          <w:sz w:val="28"/>
          <w:szCs w:val="28"/>
        </w:rPr>
        <w:t>Луговой В.А. Оплата труда: бухгалтерский учет и расчеты / В.А.</w:t>
      </w:r>
      <w:r w:rsidR="003C06F9">
        <w:rPr>
          <w:rFonts w:ascii="Times New Roman" w:hAnsi="Times New Roman"/>
          <w:sz w:val="28"/>
          <w:szCs w:val="28"/>
        </w:rPr>
        <w:t xml:space="preserve"> </w:t>
      </w:r>
      <w:r w:rsidRPr="003C06F9">
        <w:rPr>
          <w:rFonts w:ascii="Times New Roman" w:hAnsi="Times New Roman"/>
          <w:sz w:val="28"/>
          <w:szCs w:val="28"/>
        </w:rPr>
        <w:t>Луговой Библиотека журнала М.: Бухгалтерский учет, 1997. – С. 4.</w:t>
      </w:r>
    </w:p>
    <w:p w:rsidR="00FC0737" w:rsidRPr="003C06F9" w:rsidRDefault="00FC0737" w:rsidP="003C06F9">
      <w:pPr>
        <w:pStyle w:val="a3"/>
        <w:widowControl w:val="0"/>
        <w:numPr>
          <w:ilvl w:val="0"/>
          <w:numId w:val="26"/>
        </w:numPr>
        <w:tabs>
          <w:tab w:val="left" w:pos="567"/>
        </w:tabs>
        <w:spacing w:line="360" w:lineRule="auto"/>
        <w:ind w:left="0" w:firstLine="0"/>
        <w:jc w:val="both"/>
        <w:rPr>
          <w:rFonts w:ascii="Times New Roman" w:hAnsi="Times New Roman"/>
          <w:sz w:val="28"/>
          <w:szCs w:val="28"/>
        </w:rPr>
      </w:pPr>
      <w:r w:rsidRPr="003C06F9">
        <w:rPr>
          <w:rFonts w:ascii="Times New Roman" w:hAnsi="Times New Roman"/>
          <w:sz w:val="28"/>
          <w:szCs w:val="28"/>
        </w:rPr>
        <w:t>Макарьев Н.Н. Проверка списания организациями расходов по оплате труда</w:t>
      </w:r>
      <w:r w:rsidR="003C06F9">
        <w:rPr>
          <w:rFonts w:ascii="Times New Roman" w:hAnsi="Times New Roman"/>
          <w:sz w:val="28"/>
          <w:szCs w:val="28"/>
        </w:rPr>
        <w:t xml:space="preserve"> </w:t>
      </w:r>
      <w:r w:rsidRPr="003C06F9">
        <w:rPr>
          <w:rFonts w:ascii="Times New Roman" w:hAnsi="Times New Roman"/>
          <w:sz w:val="28"/>
          <w:szCs w:val="28"/>
        </w:rPr>
        <w:t>// Налоговый вестник.- 2007.- № 6.- С.24-28.</w:t>
      </w:r>
    </w:p>
    <w:p w:rsidR="00FC0737" w:rsidRPr="003C06F9" w:rsidRDefault="00FC0737" w:rsidP="003C06F9">
      <w:pPr>
        <w:pStyle w:val="a3"/>
        <w:widowControl w:val="0"/>
        <w:numPr>
          <w:ilvl w:val="0"/>
          <w:numId w:val="26"/>
        </w:numPr>
        <w:tabs>
          <w:tab w:val="left" w:pos="567"/>
        </w:tabs>
        <w:spacing w:line="360" w:lineRule="auto"/>
        <w:ind w:left="0" w:firstLine="0"/>
        <w:jc w:val="both"/>
        <w:rPr>
          <w:rFonts w:ascii="Times New Roman" w:hAnsi="Times New Roman"/>
          <w:sz w:val="28"/>
          <w:szCs w:val="28"/>
        </w:rPr>
      </w:pPr>
      <w:r w:rsidRPr="003C06F9">
        <w:rPr>
          <w:rFonts w:ascii="Times New Roman" w:hAnsi="Times New Roman"/>
          <w:sz w:val="28"/>
          <w:szCs w:val="28"/>
        </w:rPr>
        <w:t>Мацкявечене Е. Оплата труда: новости учета и отчетности. // Налоги.- 2006.- № 11.- С.5.</w:t>
      </w:r>
    </w:p>
    <w:p w:rsidR="00FC0737" w:rsidRPr="003C06F9" w:rsidRDefault="00FC0737" w:rsidP="003C06F9">
      <w:pPr>
        <w:pStyle w:val="a3"/>
        <w:widowControl w:val="0"/>
        <w:numPr>
          <w:ilvl w:val="0"/>
          <w:numId w:val="26"/>
        </w:numPr>
        <w:tabs>
          <w:tab w:val="left" w:pos="567"/>
        </w:tabs>
        <w:spacing w:line="360" w:lineRule="auto"/>
        <w:ind w:left="0" w:firstLine="0"/>
        <w:jc w:val="both"/>
        <w:rPr>
          <w:rFonts w:ascii="Times New Roman" w:hAnsi="Times New Roman"/>
          <w:sz w:val="28"/>
          <w:szCs w:val="28"/>
        </w:rPr>
      </w:pPr>
      <w:r w:rsidRPr="003C06F9">
        <w:rPr>
          <w:rFonts w:ascii="Times New Roman" w:hAnsi="Times New Roman"/>
          <w:sz w:val="28"/>
          <w:szCs w:val="28"/>
        </w:rPr>
        <w:t>Меньшикова О. Заработная плата или «пособие по труду»</w:t>
      </w:r>
      <w:r w:rsidR="003C06F9">
        <w:rPr>
          <w:rFonts w:ascii="Times New Roman" w:hAnsi="Times New Roman"/>
          <w:sz w:val="28"/>
          <w:szCs w:val="28"/>
        </w:rPr>
        <w:t xml:space="preserve"> </w:t>
      </w:r>
      <w:r w:rsidRPr="003C06F9">
        <w:rPr>
          <w:rFonts w:ascii="Times New Roman" w:hAnsi="Times New Roman"/>
          <w:sz w:val="28"/>
          <w:szCs w:val="28"/>
        </w:rPr>
        <w:t>// Вопросы экономики.- 2007.- № 1.- С.46</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Меньшикова О. Заработная плата или «пособие по труду» // Вопросы экономики.- 2007.- № 1.- С.44-49.</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Об обязательном социальном страховании от несчастных случаев на производстве и профессиональных заболеваний // Референт. - 2000. -</w:t>
      </w:r>
      <w:r w:rsidR="003C06F9">
        <w:rPr>
          <w:rFonts w:ascii="Times New Roman" w:hAnsi="Times New Roman"/>
          <w:sz w:val="28"/>
          <w:szCs w:val="28"/>
        </w:rPr>
        <w:t xml:space="preserve"> </w:t>
      </w:r>
      <w:r w:rsidRPr="003C06F9">
        <w:rPr>
          <w:rFonts w:ascii="Times New Roman" w:hAnsi="Times New Roman"/>
          <w:sz w:val="28"/>
          <w:szCs w:val="28"/>
        </w:rPr>
        <w:t>№ 3. – С. 4.</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Огиренко Е.А. Что изменилось в учете и налогообложении //</w:t>
      </w:r>
      <w:r w:rsidR="003C06F9">
        <w:rPr>
          <w:rFonts w:ascii="Times New Roman" w:hAnsi="Times New Roman"/>
          <w:sz w:val="28"/>
          <w:szCs w:val="28"/>
        </w:rPr>
        <w:t xml:space="preserve"> </w:t>
      </w:r>
      <w:r w:rsidRPr="003C06F9">
        <w:rPr>
          <w:rFonts w:ascii="Times New Roman" w:hAnsi="Times New Roman"/>
          <w:sz w:val="28"/>
          <w:szCs w:val="28"/>
        </w:rPr>
        <w:t>Главбух -</w:t>
      </w:r>
      <w:r w:rsidR="003C06F9">
        <w:rPr>
          <w:rFonts w:ascii="Times New Roman" w:hAnsi="Times New Roman"/>
          <w:sz w:val="28"/>
          <w:szCs w:val="28"/>
        </w:rPr>
        <w:t xml:space="preserve"> </w:t>
      </w:r>
      <w:r w:rsidRPr="003C06F9">
        <w:rPr>
          <w:rFonts w:ascii="Times New Roman" w:hAnsi="Times New Roman"/>
          <w:sz w:val="28"/>
          <w:szCs w:val="28"/>
        </w:rPr>
        <w:t xml:space="preserve">2005. - N8 – С. 62. </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Парушина Н.В. Аудит расчетов по оплате труда // Аудитор</w:t>
      </w:r>
      <w:r w:rsidR="003C06F9">
        <w:rPr>
          <w:rFonts w:ascii="Times New Roman" w:hAnsi="Times New Roman"/>
          <w:sz w:val="28"/>
          <w:szCs w:val="28"/>
        </w:rPr>
        <w:t xml:space="preserve"> </w:t>
      </w:r>
      <w:r w:rsidRPr="003C06F9">
        <w:rPr>
          <w:rFonts w:ascii="Times New Roman" w:hAnsi="Times New Roman"/>
          <w:sz w:val="28"/>
          <w:szCs w:val="28"/>
        </w:rPr>
        <w:t>- 2006, №1. – С. 43.</w:t>
      </w:r>
    </w:p>
    <w:p w:rsidR="00FC0737" w:rsidRPr="003C06F9" w:rsidRDefault="00FC0737" w:rsidP="003C06F9">
      <w:pPr>
        <w:pStyle w:val="a3"/>
        <w:widowControl w:val="0"/>
        <w:numPr>
          <w:ilvl w:val="0"/>
          <w:numId w:val="26"/>
        </w:numPr>
        <w:tabs>
          <w:tab w:val="left" w:pos="567"/>
        </w:tabs>
        <w:spacing w:line="360" w:lineRule="auto"/>
        <w:ind w:left="0" w:firstLine="0"/>
        <w:jc w:val="both"/>
        <w:rPr>
          <w:rFonts w:ascii="Times New Roman" w:hAnsi="Times New Roman"/>
          <w:sz w:val="28"/>
          <w:szCs w:val="28"/>
        </w:rPr>
      </w:pPr>
      <w:r w:rsidRPr="003C06F9">
        <w:rPr>
          <w:rFonts w:ascii="Times New Roman" w:hAnsi="Times New Roman"/>
          <w:sz w:val="28"/>
          <w:szCs w:val="28"/>
        </w:rPr>
        <w:t xml:space="preserve">Подольский В.И. Аудит: Учебник для вузов - М.: Юнити-Дана, 2007.- С. </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Положение «О бухгалтерском учете и отчетности» от 26.12.19 94 № 170.</w:t>
      </w:r>
      <w:r w:rsidR="003C06F9">
        <w:rPr>
          <w:rFonts w:ascii="Times New Roman" w:hAnsi="Times New Roman"/>
          <w:sz w:val="28"/>
          <w:szCs w:val="28"/>
        </w:rPr>
        <w:t xml:space="preserve"> </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Положение о составе затрат на производство и реализацию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Правительства РФ от 5.08.92 № 552,</w:t>
      </w:r>
      <w:r w:rsidR="003C06F9">
        <w:rPr>
          <w:rFonts w:ascii="Times New Roman" w:hAnsi="Times New Roman"/>
          <w:sz w:val="28"/>
          <w:szCs w:val="28"/>
        </w:rPr>
        <w:t xml:space="preserve"> </w:t>
      </w:r>
      <w:r w:rsidRPr="003C06F9">
        <w:rPr>
          <w:rFonts w:ascii="Times New Roman" w:hAnsi="Times New Roman"/>
          <w:sz w:val="28"/>
          <w:szCs w:val="28"/>
        </w:rPr>
        <w:t>с изменениями и дополнениями, утвержденными Правительством РФ от 01.07.95г. № 661 от 20.11.95 и</w:t>
      </w:r>
      <w:r w:rsidR="003C06F9">
        <w:rPr>
          <w:rFonts w:ascii="Times New Roman" w:hAnsi="Times New Roman"/>
          <w:sz w:val="28"/>
          <w:szCs w:val="28"/>
        </w:rPr>
        <w:t xml:space="preserve"> </w:t>
      </w:r>
      <w:r w:rsidRPr="003C06F9">
        <w:rPr>
          <w:rFonts w:ascii="Times New Roman" w:hAnsi="Times New Roman"/>
          <w:sz w:val="28"/>
          <w:szCs w:val="28"/>
        </w:rPr>
        <w:t>№ 273 от 11.03.97г.</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 xml:space="preserve">Полонский Ю.Д. Упрощенная система налогообложения - М.: Ось-89, 2004.- 208 с. </w:t>
      </w:r>
    </w:p>
    <w:p w:rsidR="00FC0737" w:rsidRPr="003C06F9" w:rsidRDefault="00FC0737" w:rsidP="003C06F9">
      <w:pPr>
        <w:pStyle w:val="a3"/>
        <w:widowControl w:val="0"/>
        <w:numPr>
          <w:ilvl w:val="0"/>
          <w:numId w:val="26"/>
        </w:numPr>
        <w:tabs>
          <w:tab w:val="left" w:pos="567"/>
        </w:tabs>
        <w:spacing w:line="360" w:lineRule="auto"/>
        <w:ind w:left="0" w:firstLine="0"/>
        <w:jc w:val="both"/>
        <w:rPr>
          <w:rFonts w:ascii="Times New Roman" w:hAnsi="Times New Roman"/>
          <w:sz w:val="28"/>
          <w:szCs w:val="28"/>
        </w:rPr>
      </w:pPr>
      <w:r w:rsidRPr="003C06F9">
        <w:rPr>
          <w:rFonts w:ascii="Times New Roman" w:hAnsi="Times New Roman"/>
          <w:sz w:val="28"/>
          <w:szCs w:val="28"/>
        </w:rPr>
        <w:t xml:space="preserve">Полякова Н. В. Аудит расчетов по оплате труда в системе потребительской кооперации: Дисертация - М., 2004. – С. </w:t>
      </w:r>
    </w:p>
    <w:p w:rsidR="00FC0737" w:rsidRPr="003C06F9" w:rsidRDefault="00FC0737" w:rsidP="003C06F9">
      <w:pPr>
        <w:pStyle w:val="a3"/>
        <w:widowControl w:val="0"/>
        <w:numPr>
          <w:ilvl w:val="0"/>
          <w:numId w:val="26"/>
        </w:numPr>
        <w:tabs>
          <w:tab w:val="left" w:pos="567"/>
        </w:tabs>
        <w:spacing w:line="360" w:lineRule="auto"/>
        <w:ind w:left="0" w:firstLine="0"/>
        <w:jc w:val="both"/>
        <w:rPr>
          <w:rFonts w:ascii="Times New Roman" w:hAnsi="Times New Roman"/>
          <w:sz w:val="28"/>
          <w:szCs w:val="28"/>
        </w:rPr>
      </w:pPr>
      <w:r w:rsidRPr="003C06F9">
        <w:rPr>
          <w:rFonts w:ascii="Times New Roman" w:hAnsi="Times New Roman"/>
          <w:sz w:val="28"/>
          <w:szCs w:val="28"/>
        </w:rPr>
        <w:t>Рязанский филиал «Славянского Банка» отмечает 15-летний юбилей - http://www.slbm.ru/news/view/5.htm</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Савицкая Г.В. Анализ хозяйственной деятельности предприятия: Учебник.</w:t>
      </w:r>
      <w:r w:rsidR="003C06F9">
        <w:rPr>
          <w:rFonts w:ascii="Times New Roman" w:hAnsi="Times New Roman"/>
          <w:sz w:val="28"/>
          <w:szCs w:val="28"/>
        </w:rPr>
        <w:t xml:space="preserve"> </w:t>
      </w:r>
      <w:r w:rsidRPr="003C06F9">
        <w:rPr>
          <w:rFonts w:ascii="Times New Roman" w:hAnsi="Times New Roman"/>
          <w:sz w:val="28"/>
          <w:szCs w:val="28"/>
        </w:rPr>
        <w:t xml:space="preserve">- М.: </w:t>
      </w:r>
      <w:r w:rsidR="00BD6CBF" w:rsidRPr="003C06F9">
        <w:rPr>
          <w:rFonts w:ascii="Times New Roman" w:hAnsi="Times New Roman"/>
          <w:sz w:val="28"/>
          <w:szCs w:val="28"/>
        </w:rPr>
        <w:t>Инфра-М</w:t>
      </w:r>
      <w:r w:rsidRPr="003C06F9">
        <w:rPr>
          <w:rFonts w:ascii="Times New Roman" w:hAnsi="Times New Roman"/>
          <w:sz w:val="28"/>
          <w:szCs w:val="28"/>
        </w:rPr>
        <w:t>, 2004.</w:t>
      </w:r>
      <w:r w:rsidR="003C06F9">
        <w:rPr>
          <w:rFonts w:ascii="Times New Roman" w:hAnsi="Times New Roman"/>
          <w:sz w:val="28"/>
          <w:szCs w:val="28"/>
        </w:rPr>
        <w:t xml:space="preserve"> </w:t>
      </w:r>
      <w:r w:rsidRPr="003C06F9">
        <w:rPr>
          <w:rFonts w:ascii="Times New Roman" w:hAnsi="Times New Roman"/>
          <w:sz w:val="28"/>
          <w:szCs w:val="28"/>
        </w:rPr>
        <w:t xml:space="preserve">- 425 с. </w:t>
      </w:r>
    </w:p>
    <w:p w:rsidR="00FC0737" w:rsidRPr="003C06F9" w:rsidRDefault="00FC0737" w:rsidP="003C06F9">
      <w:pPr>
        <w:pStyle w:val="a3"/>
        <w:widowControl w:val="0"/>
        <w:numPr>
          <w:ilvl w:val="0"/>
          <w:numId w:val="26"/>
        </w:numPr>
        <w:tabs>
          <w:tab w:val="left" w:pos="567"/>
        </w:tabs>
        <w:spacing w:line="360" w:lineRule="auto"/>
        <w:ind w:left="0" w:firstLine="0"/>
        <w:jc w:val="both"/>
        <w:rPr>
          <w:rFonts w:ascii="Times New Roman" w:hAnsi="Times New Roman"/>
          <w:sz w:val="28"/>
          <w:szCs w:val="28"/>
        </w:rPr>
      </w:pPr>
      <w:r w:rsidRPr="003C06F9">
        <w:rPr>
          <w:rFonts w:ascii="Times New Roman" w:hAnsi="Times New Roman"/>
          <w:sz w:val="28"/>
          <w:szCs w:val="28"/>
        </w:rPr>
        <w:t xml:space="preserve">Соколова Е. С. Аудит – М.: ММИЭИФП, 2003. – С. </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Справка Banki.ru - http://www.banki.ru/banks/bank/?ID=12735</w:t>
      </w:r>
    </w:p>
    <w:p w:rsidR="00FC0737" w:rsidRPr="003C06F9" w:rsidRDefault="00FC0737" w:rsidP="003C06F9">
      <w:pPr>
        <w:pStyle w:val="a3"/>
        <w:widowControl w:val="0"/>
        <w:numPr>
          <w:ilvl w:val="0"/>
          <w:numId w:val="26"/>
        </w:numPr>
        <w:tabs>
          <w:tab w:val="left" w:pos="567"/>
        </w:tabs>
        <w:spacing w:line="360" w:lineRule="auto"/>
        <w:ind w:left="0" w:firstLine="0"/>
        <w:jc w:val="both"/>
        <w:rPr>
          <w:rFonts w:ascii="Times New Roman" w:hAnsi="Times New Roman"/>
          <w:sz w:val="28"/>
          <w:szCs w:val="28"/>
        </w:rPr>
      </w:pPr>
      <w:r w:rsidRPr="003C06F9">
        <w:rPr>
          <w:rFonts w:ascii="Times New Roman" w:hAnsi="Times New Roman"/>
          <w:sz w:val="28"/>
          <w:szCs w:val="28"/>
        </w:rPr>
        <w:t>Талье И.К. Нуждов П.Ю., Абашина А.Ш. Операции по счетам 71 и 73 «Расчеты с персоналом по прочим операциям и подотчетными лицами» - М.:</w:t>
      </w:r>
      <w:r w:rsidR="003C06F9">
        <w:rPr>
          <w:rFonts w:ascii="Times New Roman" w:hAnsi="Times New Roman"/>
          <w:sz w:val="28"/>
          <w:szCs w:val="28"/>
        </w:rPr>
        <w:t xml:space="preserve"> </w:t>
      </w:r>
      <w:r w:rsidRPr="003C06F9">
        <w:rPr>
          <w:rFonts w:ascii="Times New Roman" w:hAnsi="Times New Roman"/>
          <w:sz w:val="28"/>
          <w:szCs w:val="28"/>
        </w:rPr>
        <w:t>Филинъ, 1996. – С</w:t>
      </w:r>
    </w:p>
    <w:p w:rsidR="00FC0737" w:rsidRPr="003C06F9" w:rsidRDefault="00FC0737" w:rsidP="003C06F9">
      <w:pPr>
        <w:pStyle w:val="a3"/>
        <w:widowControl w:val="0"/>
        <w:numPr>
          <w:ilvl w:val="0"/>
          <w:numId w:val="26"/>
        </w:numPr>
        <w:tabs>
          <w:tab w:val="left" w:pos="567"/>
        </w:tabs>
        <w:spacing w:line="360" w:lineRule="auto"/>
        <w:ind w:left="0" w:firstLine="0"/>
        <w:jc w:val="both"/>
        <w:rPr>
          <w:rFonts w:ascii="Times New Roman" w:hAnsi="Times New Roman"/>
          <w:sz w:val="28"/>
          <w:szCs w:val="28"/>
        </w:rPr>
      </w:pPr>
      <w:r w:rsidRPr="003C06F9">
        <w:rPr>
          <w:rFonts w:ascii="Times New Roman" w:hAnsi="Times New Roman"/>
          <w:sz w:val="28"/>
          <w:szCs w:val="28"/>
        </w:rPr>
        <w:t>Учет расчетов с персоналом по оплате труда // Бухгалтерский учет и налоги - http://www.businessuchet.ru/content/document_r_D00A6C11-606D-47F7-81FE-512750F60111.html</w:t>
      </w:r>
    </w:p>
    <w:p w:rsidR="00FC0737" w:rsidRPr="003C06F9" w:rsidRDefault="00FC0737" w:rsidP="003C06F9">
      <w:pPr>
        <w:pStyle w:val="a3"/>
        <w:widowControl w:val="0"/>
        <w:numPr>
          <w:ilvl w:val="0"/>
          <w:numId w:val="26"/>
        </w:numPr>
        <w:tabs>
          <w:tab w:val="left" w:pos="567"/>
        </w:tabs>
        <w:spacing w:line="360" w:lineRule="auto"/>
        <w:ind w:left="0" w:firstLine="0"/>
        <w:jc w:val="both"/>
        <w:rPr>
          <w:rFonts w:ascii="Times New Roman" w:hAnsi="Times New Roman"/>
          <w:sz w:val="28"/>
          <w:szCs w:val="28"/>
        </w:rPr>
      </w:pPr>
      <w:r w:rsidRPr="003C06F9">
        <w:rPr>
          <w:rFonts w:ascii="Times New Roman" w:hAnsi="Times New Roman"/>
          <w:sz w:val="28"/>
          <w:szCs w:val="28"/>
        </w:rPr>
        <w:t>ФАКБ «Славянский Банк» (ЗАО) в г. Рязани - http://www.slbm.ru/contacts/compartments_branch-office/ryasan/</w:t>
      </w:r>
    </w:p>
    <w:p w:rsidR="00FC0737" w:rsidRPr="003C06F9" w:rsidRDefault="00FC0737" w:rsidP="003C06F9">
      <w:pPr>
        <w:pStyle w:val="a3"/>
        <w:widowControl w:val="0"/>
        <w:numPr>
          <w:ilvl w:val="0"/>
          <w:numId w:val="26"/>
        </w:numPr>
        <w:tabs>
          <w:tab w:val="left" w:pos="567"/>
        </w:tabs>
        <w:spacing w:line="360" w:lineRule="auto"/>
        <w:ind w:left="0" w:firstLine="0"/>
        <w:jc w:val="both"/>
        <w:rPr>
          <w:rFonts w:ascii="Times New Roman" w:hAnsi="Times New Roman"/>
          <w:sz w:val="28"/>
          <w:szCs w:val="28"/>
        </w:rPr>
      </w:pPr>
      <w:r w:rsidRPr="003C06F9">
        <w:rPr>
          <w:rFonts w:ascii="Times New Roman" w:hAnsi="Times New Roman"/>
          <w:sz w:val="28"/>
          <w:szCs w:val="28"/>
        </w:rPr>
        <w:t xml:space="preserve">Фролова Т.А. Экономика предприятия: конспект лекций - Таганрог: Изд-во ТРТУ, 2005. – С. </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Шеремет А.Д., Суйц В.П. Аудит -</w:t>
      </w:r>
      <w:r w:rsidR="003C06F9">
        <w:rPr>
          <w:rFonts w:ascii="Times New Roman" w:hAnsi="Times New Roman"/>
          <w:sz w:val="28"/>
          <w:szCs w:val="28"/>
        </w:rPr>
        <w:t xml:space="preserve"> </w:t>
      </w:r>
      <w:r w:rsidRPr="003C06F9">
        <w:rPr>
          <w:rFonts w:ascii="Times New Roman" w:hAnsi="Times New Roman"/>
          <w:sz w:val="28"/>
          <w:szCs w:val="28"/>
        </w:rPr>
        <w:t xml:space="preserve">ИНФА-М, 2005. - 410с. </w:t>
      </w:r>
    </w:p>
    <w:p w:rsidR="00FC0737" w:rsidRPr="003C06F9" w:rsidRDefault="00FC0737" w:rsidP="003C06F9">
      <w:pPr>
        <w:pStyle w:val="a7"/>
        <w:widowControl w:val="0"/>
        <w:numPr>
          <w:ilvl w:val="0"/>
          <w:numId w:val="26"/>
        </w:numPr>
        <w:tabs>
          <w:tab w:val="left" w:pos="567"/>
        </w:tabs>
        <w:spacing w:after="0" w:line="360" w:lineRule="auto"/>
        <w:ind w:left="0" w:firstLine="0"/>
        <w:jc w:val="both"/>
        <w:rPr>
          <w:rFonts w:ascii="Times New Roman" w:hAnsi="Times New Roman"/>
          <w:sz w:val="28"/>
          <w:szCs w:val="28"/>
        </w:rPr>
      </w:pPr>
      <w:r w:rsidRPr="003C06F9">
        <w:rPr>
          <w:rFonts w:ascii="Times New Roman" w:hAnsi="Times New Roman"/>
          <w:sz w:val="28"/>
          <w:szCs w:val="28"/>
        </w:rPr>
        <w:t xml:space="preserve">Шишкоедова Н.Н. Учет расчетов с персоналом: расчеты по оплате труда. М.: Вершина, 2005. - 568с. </w:t>
      </w:r>
    </w:p>
    <w:p w:rsidR="000C219C" w:rsidRPr="003C06F9" w:rsidRDefault="000C219C" w:rsidP="003C06F9">
      <w:pPr>
        <w:widowControl w:val="0"/>
        <w:tabs>
          <w:tab w:val="left" w:pos="567"/>
        </w:tabs>
        <w:spacing w:after="0" w:line="360" w:lineRule="auto"/>
        <w:jc w:val="both"/>
        <w:rPr>
          <w:rFonts w:ascii="Times New Roman" w:hAnsi="Times New Roman"/>
          <w:sz w:val="28"/>
          <w:szCs w:val="28"/>
        </w:rPr>
      </w:pP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br w:type="page"/>
      </w:r>
    </w:p>
    <w:p w:rsidR="000C219C" w:rsidRPr="003C06F9" w:rsidRDefault="000C219C" w:rsidP="003C06F9">
      <w:pPr>
        <w:pStyle w:val="Default"/>
        <w:widowControl w:val="0"/>
        <w:spacing w:line="360" w:lineRule="auto"/>
        <w:ind w:firstLine="709"/>
        <w:jc w:val="both"/>
        <w:rPr>
          <w:color w:val="auto"/>
          <w:sz w:val="28"/>
          <w:szCs w:val="28"/>
        </w:rPr>
      </w:pPr>
      <w:r w:rsidRPr="003C06F9">
        <w:rPr>
          <w:color w:val="auto"/>
          <w:sz w:val="28"/>
          <w:szCs w:val="28"/>
        </w:rPr>
        <w:t>Приложение</w:t>
      </w:r>
    </w:p>
    <w:p w:rsidR="000C219C" w:rsidRPr="003C06F9" w:rsidRDefault="000C219C" w:rsidP="003C06F9">
      <w:pPr>
        <w:pStyle w:val="Default"/>
        <w:widowControl w:val="0"/>
        <w:spacing w:line="360" w:lineRule="auto"/>
        <w:ind w:firstLine="709"/>
        <w:jc w:val="both"/>
        <w:rPr>
          <w:color w:val="auto"/>
          <w:sz w:val="28"/>
          <w:szCs w:val="28"/>
        </w:rPr>
      </w:pPr>
    </w:p>
    <w:p w:rsidR="000C219C" w:rsidRPr="003C06F9" w:rsidRDefault="000C219C" w:rsidP="003C06F9">
      <w:pPr>
        <w:pStyle w:val="Default"/>
        <w:widowControl w:val="0"/>
        <w:spacing w:line="360" w:lineRule="auto"/>
        <w:ind w:firstLine="709"/>
        <w:jc w:val="both"/>
        <w:rPr>
          <w:bCs/>
          <w:color w:val="auto"/>
          <w:sz w:val="28"/>
          <w:szCs w:val="28"/>
        </w:rPr>
      </w:pPr>
      <w:r w:rsidRPr="003C06F9">
        <w:rPr>
          <w:color w:val="auto"/>
          <w:sz w:val="28"/>
          <w:szCs w:val="28"/>
        </w:rPr>
        <w:t xml:space="preserve">Таблица 1. </w:t>
      </w:r>
      <w:r w:rsidRPr="003C06F9">
        <w:rPr>
          <w:bCs/>
          <w:color w:val="auto"/>
          <w:sz w:val="28"/>
          <w:szCs w:val="28"/>
        </w:rPr>
        <w:t>Список лиц /акционеров/, оказывающих существенное влияние на решения, принимаемые органами управления банка</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1843"/>
        <w:gridCol w:w="2018"/>
        <w:gridCol w:w="2551"/>
        <w:gridCol w:w="2269"/>
      </w:tblGrid>
      <w:tr w:rsidR="000C219C" w:rsidRPr="00294C30" w:rsidTr="00C12334">
        <w:trPr>
          <w:trHeight w:val="1025"/>
        </w:trPr>
        <w:tc>
          <w:tcPr>
            <w:tcW w:w="675" w:type="dxa"/>
          </w:tcPr>
          <w:p w:rsidR="000C219C" w:rsidRPr="00294C30" w:rsidRDefault="000C219C" w:rsidP="00294C30">
            <w:pPr>
              <w:pStyle w:val="Default"/>
              <w:widowControl w:val="0"/>
              <w:spacing w:line="360" w:lineRule="auto"/>
              <w:jc w:val="both"/>
              <w:rPr>
                <w:color w:val="auto"/>
                <w:sz w:val="20"/>
                <w:szCs w:val="20"/>
              </w:rPr>
            </w:pPr>
            <w:r w:rsidRPr="00294C30">
              <w:rPr>
                <w:color w:val="auto"/>
                <w:sz w:val="20"/>
                <w:szCs w:val="20"/>
              </w:rPr>
              <w:t xml:space="preserve">№ п/п </w:t>
            </w:r>
          </w:p>
        </w:tc>
        <w:tc>
          <w:tcPr>
            <w:tcW w:w="1843" w:type="dxa"/>
          </w:tcPr>
          <w:p w:rsidR="000C219C" w:rsidRPr="00294C30" w:rsidRDefault="000C219C" w:rsidP="00294C30">
            <w:pPr>
              <w:pStyle w:val="Default"/>
              <w:widowControl w:val="0"/>
              <w:spacing w:line="360" w:lineRule="auto"/>
              <w:jc w:val="both"/>
              <w:rPr>
                <w:color w:val="auto"/>
                <w:sz w:val="20"/>
                <w:szCs w:val="20"/>
              </w:rPr>
            </w:pPr>
            <w:r w:rsidRPr="00294C30">
              <w:rPr>
                <w:color w:val="auto"/>
                <w:sz w:val="20"/>
                <w:szCs w:val="20"/>
              </w:rPr>
              <w:t xml:space="preserve">Полное и сокращённое фирменное наименование юридического лица/Ф.И.О. физического лица </w:t>
            </w:r>
          </w:p>
        </w:tc>
        <w:tc>
          <w:tcPr>
            <w:tcW w:w="2018" w:type="dxa"/>
          </w:tcPr>
          <w:p w:rsidR="000C219C" w:rsidRPr="00294C30" w:rsidRDefault="000C219C" w:rsidP="00294C30">
            <w:pPr>
              <w:pStyle w:val="Default"/>
              <w:widowControl w:val="0"/>
              <w:spacing w:line="360" w:lineRule="auto"/>
              <w:jc w:val="both"/>
              <w:rPr>
                <w:color w:val="auto"/>
                <w:sz w:val="20"/>
                <w:szCs w:val="20"/>
              </w:rPr>
            </w:pPr>
            <w:r w:rsidRPr="00294C30">
              <w:rPr>
                <w:color w:val="auto"/>
                <w:sz w:val="20"/>
                <w:szCs w:val="20"/>
              </w:rPr>
              <w:t xml:space="preserve">Принадлежащие акционеру (участнику) акции (доли) банка (процент голосов к общему количеству голосующих акций (долей) банка) </w:t>
            </w:r>
          </w:p>
        </w:tc>
        <w:tc>
          <w:tcPr>
            <w:tcW w:w="2551" w:type="dxa"/>
          </w:tcPr>
          <w:p w:rsidR="000C219C" w:rsidRPr="00294C30" w:rsidRDefault="000C219C" w:rsidP="00294C30">
            <w:pPr>
              <w:pStyle w:val="Default"/>
              <w:widowControl w:val="0"/>
              <w:spacing w:line="360" w:lineRule="auto"/>
              <w:jc w:val="both"/>
              <w:rPr>
                <w:color w:val="auto"/>
                <w:sz w:val="20"/>
                <w:szCs w:val="20"/>
              </w:rPr>
            </w:pPr>
            <w:r w:rsidRPr="00294C30">
              <w:rPr>
                <w:color w:val="auto"/>
                <w:sz w:val="20"/>
                <w:szCs w:val="20"/>
              </w:rPr>
              <w:t xml:space="preserve">Лица, оказывающие косвенное (через третьи лица) существенное влияние на решения, принимаемые органами управления банка </w:t>
            </w:r>
          </w:p>
        </w:tc>
        <w:tc>
          <w:tcPr>
            <w:tcW w:w="2269" w:type="dxa"/>
          </w:tcPr>
          <w:p w:rsidR="000C219C" w:rsidRPr="00294C30" w:rsidRDefault="000C219C" w:rsidP="00294C30">
            <w:pPr>
              <w:pStyle w:val="Default"/>
              <w:widowControl w:val="0"/>
              <w:spacing w:line="360" w:lineRule="auto"/>
              <w:jc w:val="both"/>
              <w:rPr>
                <w:color w:val="auto"/>
                <w:sz w:val="20"/>
                <w:szCs w:val="20"/>
              </w:rPr>
            </w:pPr>
            <w:r w:rsidRPr="00294C30">
              <w:rPr>
                <w:color w:val="auto"/>
                <w:sz w:val="20"/>
                <w:szCs w:val="20"/>
              </w:rPr>
              <w:t xml:space="preserve">Взаимосвязи между акционерами (участниками) банка и лицами, оказывающими косвенное (через третьи лица) существенное влияние на решения, принимаемые органами управления банка </w:t>
            </w:r>
          </w:p>
        </w:tc>
      </w:tr>
      <w:tr w:rsidR="000C219C" w:rsidRPr="00294C30" w:rsidTr="00C12334">
        <w:trPr>
          <w:trHeight w:val="662"/>
        </w:trPr>
        <w:tc>
          <w:tcPr>
            <w:tcW w:w="675" w:type="dxa"/>
          </w:tcPr>
          <w:p w:rsidR="000C219C" w:rsidRPr="00294C30" w:rsidRDefault="000C219C" w:rsidP="00294C30">
            <w:pPr>
              <w:pStyle w:val="Default"/>
              <w:widowControl w:val="0"/>
              <w:spacing w:line="360" w:lineRule="auto"/>
              <w:jc w:val="both"/>
              <w:rPr>
                <w:color w:val="auto"/>
                <w:sz w:val="20"/>
                <w:szCs w:val="20"/>
              </w:rPr>
            </w:pPr>
            <w:r w:rsidRPr="00294C30">
              <w:rPr>
                <w:color w:val="auto"/>
                <w:sz w:val="20"/>
                <w:szCs w:val="20"/>
              </w:rPr>
              <w:t xml:space="preserve">1 </w:t>
            </w:r>
          </w:p>
        </w:tc>
        <w:tc>
          <w:tcPr>
            <w:tcW w:w="1843" w:type="dxa"/>
          </w:tcPr>
          <w:p w:rsidR="000C219C" w:rsidRPr="00294C30" w:rsidRDefault="000C219C" w:rsidP="00294C30">
            <w:pPr>
              <w:pStyle w:val="Default"/>
              <w:widowControl w:val="0"/>
              <w:spacing w:line="360" w:lineRule="auto"/>
              <w:jc w:val="both"/>
              <w:rPr>
                <w:color w:val="auto"/>
                <w:sz w:val="20"/>
                <w:szCs w:val="20"/>
              </w:rPr>
            </w:pPr>
            <w:r w:rsidRPr="00294C30">
              <w:rPr>
                <w:color w:val="auto"/>
                <w:sz w:val="20"/>
                <w:szCs w:val="20"/>
              </w:rPr>
              <w:t xml:space="preserve">Общество с ограниченной ответственностью </w:t>
            </w:r>
            <w:r w:rsidRPr="00294C30">
              <w:rPr>
                <w:bCs/>
                <w:color w:val="auto"/>
                <w:sz w:val="20"/>
                <w:szCs w:val="20"/>
              </w:rPr>
              <w:t xml:space="preserve">«Розничные финансовые услуги» </w:t>
            </w:r>
            <w:r w:rsidRPr="00294C30">
              <w:rPr>
                <w:color w:val="auto"/>
                <w:sz w:val="20"/>
                <w:szCs w:val="20"/>
              </w:rPr>
              <w:t xml:space="preserve">(ООО «Розничные финансовые услуги») </w:t>
            </w:r>
          </w:p>
        </w:tc>
        <w:tc>
          <w:tcPr>
            <w:tcW w:w="2018" w:type="dxa"/>
          </w:tcPr>
          <w:p w:rsidR="000C219C" w:rsidRPr="00294C30" w:rsidRDefault="000C219C" w:rsidP="00294C30">
            <w:pPr>
              <w:pStyle w:val="Default"/>
              <w:widowControl w:val="0"/>
              <w:spacing w:line="360" w:lineRule="auto"/>
              <w:jc w:val="both"/>
              <w:rPr>
                <w:color w:val="auto"/>
                <w:sz w:val="20"/>
                <w:szCs w:val="20"/>
              </w:rPr>
            </w:pPr>
            <w:r w:rsidRPr="00294C30">
              <w:rPr>
                <w:color w:val="auto"/>
                <w:sz w:val="20"/>
                <w:szCs w:val="20"/>
              </w:rPr>
              <w:t xml:space="preserve">18,6138 </w:t>
            </w:r>
          </w:p>
        </w:tc>
        <w:tc>
          <w:tcPr>
            <w:tcW w:w="2551" w:type="dxa"/>
          </w:tcPr>
          <w:p w:rsidR="000C219C" w:rsidRPr="00294C30" w:rsidRDefault="000C219C" w:rsidP="00294C30">
            <w:pPr>
              <w:pStyle w:val="Default"/>
              <w:widowControl w:val="0"/>
              <w:spacing w:line="360" w:lineRule="auto"/>
              <w:jc w:val="both"/>
              <w:rPr>
                <w:color w:val="auto"/>
                <w:sz w:val="20"/>
                <w:szCs w:val="20"/>
              </w:rPr>
            </w:pPr>
            <w:r w:rsidRPr="00294C30">
              <w:rPr>
                <w:bCs/>
                <w:color w:val="auto"/>
                <w:sz w:val="20"/>
                <w:szCs w:val="20"/>
              </w:rPr>
              <w:t>Белов Максим Юрьевич</w:t>
            </w:r>
            <w:r w:rsidRPr="00294C30">
              <w:rPr>
                <w:color w:val="auto"/>
                <w:sz w:val="20"/>
                <w:szCs w:val="20"/>
              </w:rPr>
              <w:t xml:space="preserve">, гр. Российской Федерации, адрес: г. Москва </w:t>
            </w:r>
          </w:p>
        </w:tc>
        <w:tc>
          <w:tcPr>
            <w:tcW w:w="2269" w:type="dxa"/>
          </w:tcPr>
          <w:p w:rsidR="000C219C" w:rsidRPr="00294C30" w:rsidRDefault="000C219C" w:rsidP="00294C30">
            <w:pPr>
              <w:pStyle w:val="Default"/>
              <w:widowControl w:val="0"/>
              <w:spacing w:line="360" w:lineRule="auto"/>
              <w:jc w:val="both"/>
              <w:rPr>
                <w:color w:val="auto"/>
                <w:sz w:val="20"/>
                <w:szCs w:val="20"/>
              </w:rPr>
            </w:pPr>
            <w:r w:rsidRPr="00294C30">
              <w:rPr>
                <w:bCs/>
                <w:color w:val="auto"/>
                <w:sz w:val="20"/>
                <w:szCs w:val="20"/>
              </w:rPr>
              <w:t xml:space="preserve">Белов Максим Юрьевич </w:t>
            </w:r>
            <w:r w:rsidRPr="00294C30">
              <w:rPr>
                <w:color w:val="auto"/>
                <w:sz w:val="20"/>
                <w:szCs w:val="20"/>
              </w:rPr>
              <w:t xml:space="preserve">является 100% конечным владельцем </w:t>
            </w:r>
            <w:r w:rsidRPr="00294C30">
              <w:rPr>
                <w:bCs/>
                <w:color w:val="auto"/>
                <w:sz w:val="20"/>
                <w:szCs w:val="20"/>
              </w:rPr>
              <w:t xml:space="preserve">ПАНГМАН ЛТД </w:t>
            </w:r>
            <w:r w:rsidRPr="00294C30">
              <w:rPr>
                <w:color w:val="auto"/>
                <w:sz w:val="20"/>
                <w:szCs w:val="20"/>
              </w:rPr>
              <w:t xml:space="preserve">(100% номинальный держатель - </w:t>
            </w:r>
            <w:r w:rsidRPr="00294C30">
              <w:rPr>
                <w:bCs/>
                <w:color w:val="auto"/>
                <w:sz w:val="20"/>
                <w:szCs w:val="20"/>
              </w:rPr>
              <w:t>Мануэль Каррера Лопес</w:t>
            </w:r>
            <w:r w:rsidRPr="00294C30">
              <w:rPr>
                <w:color w:val="auto"/>
                <w:sz w:val="20"/>
                <w:szCs w:val="20"/>
              </w:rPr>
              <w:t xml:space="preserve">) – 100% участника ООО «Розничные финансовые услуги» </w:t>
            </w:r>
          </w:p>
        </w:tc>
      </w:tr>
      <w:tr w:rsidR="000C219C" w:rsidRPr="00294C30" w:rsidTr="00C12334">
        <w:trPr>
          <w:trHeight w:val="780"/>
        </w:trPr>
        <w:tc>
          <w:tcPr>
            <w:tcW w:w="675" w:type="dxa"/>
          </w:tcPr>
          <w:p w:rsidR="000C219C" w:rsidRPr="00294C30" w:rsidRDefault="000C219C" w:rsidP="00294C30">
            <w:pPr>
              <w:pStyle w:val="Default"/>
              <w:widowControl w:val="0"/>
              <w:spacing w:line="360" w:lineRule="auto"/>
              <w:jc w:val="both"/>
              <w:rPr>
                <w:color w:val="auto"/>
                <w:sz w:val="20"/>
                <w:szCs w:val="20"/>
              </w:rPr>
            </w:pPr>
            <w:r w:rsidRPr="00294C30">
              <w:rPr>
                <w:color w:val="auto"/>
                <w:sz w:val="20"/>
                <w:szCs w:val="20"/>
              </w:rPr>
              <w:t xml:space="preserve">2 </w:t>
            </w:r>
          </w:p>
        </w:tc>
        <w:tc>
          <w:tcPr>
            <w:tcW w:w="1843" w:type="dxa"/>
          </w:tcPr>
          <w:p w:rsidR="000C219C" w:rsidRPr="00294C30" w:rsidRDefault="000C219C" w:rsidP="00294C30">
            <w:pPr>
              <w:pStyle w:val="Default"/>
              <w:widowControl w:val="0"/>
              <w:spacing w:line="360" w:lineRule="auto"/>
              <w:jc w:val="both"/>
              <w:rPr>
                <w:color w:val="auto"/>
                <w:sz w:val="20"/>
                <w:szCs w:val="20"/>
              </w:rPr>
            </w:pPr>
            <w:r w:rsidRPr="00294C30">
              <w:rPr>
                <w:color w:val="auto"/>
                <w:sz w:val="20"/>
                <w:szCs w:val="20"/>
              </w:rPr>
              <w:t xml:space="preserve">Общество с ограниченной ответственностью </w:t>
            </w:r>
            <w:r w:rsidRPr="00294C30">
              <w:rPr>
                <w:bCs/>
                <w:color w:val="auto"/>
                <w:sz w:val="20"/>
                <w:szCs w:val="20"/>
              </w:rPr>
              <w:t xml:space="preserve">«СНГ-финанс» </w:t>
            </w:r>
            <w:r w:rsidRPr="00294C30">
              <w:rPr>
                <w:color w:val="auto"/>
                <w:sz w:val="20"/>
                <w:szCs w:val="20"/>
              </w:rPr>
              <w:t xml:space="preserve">(ООО «СНГ-финанс») </w:t>
            </w:r>
          </w:p>
        </w:tc>
        <w:tc>
          <w:tcPr>
            <w:tcW w:w="2018" w:type="dxa"/>
          </w:tcPr>
          <w:p w:rsidR="000C219C" w:rsidRPr="00294C30" w:rsidRDefault="000C219C" w:rsidP="00294C30">
            <w:pPr>
              <w:pStyle w:val="Default"/>
              <w:widowControl w:val="0"/>
              <w:spacing w:line="360" w:lineRule="auto"/>
              <w:jc w:val="both"/>
              <w:rPr>
                <w:color w:val="auto"/>
                <w:sz w:val="20"/>
                <w:szCs w:val="20"/>
              </w:rPr>
            </w:pPr>
            <w:r w:rsidRPr="00294C30">
              <w:rPr>
                <w:color w:val="auto"/>
                <w:sz w:val="20"/>
                <w:szCs w:val="20"/>
              </w:rPr>
              <w:t xml:space="preserve">17,4653 </w:t>
            </w:r>
          </w:p>
        </w:tc>
        <w:tc>
          <w:tcPr>
            <w:tcW w:w="2551" w:type="dxa"/>
          </w:tcPr>
          <w:p w:rsidR="000C219C" w:rsidRPr="00294C30" w:rsidRDefault="000C219C" w:rsidP="00294C30">
            <w:pPr>
              <w:pStyle w:val="Default"/>
              <w:widowControl w:val="0"/>
              <w:spacing w:line="360" w:lineRule="auto"/>
              <w:jc w:val="both"/>
              <w:rPr>
                <w:color w:val="auto"/>
                <w:sz w:val="20"/>
                <w:szCs w:val="20"/>
              </w:rPr>
            </w:pPr>
            <w:r w:rsidRPr="00294C30">
              <w:rPr>
                <w:bCs/>
                <w:color w:val="auto"/>
                <w:sz w:val="20"/>
                <w:szCs w:val="20"/>
              </w:rPr>
              <w:t>Андреев Андрей Андреевич</w:t>
            </w:r>
            <w:r w:rsidRPr="00294C30">
              <w:rPr>
                <w:color w:val="auto"/>
                <w:sz w:val="20"/>
                <w:szCs w:val="20"/>
              </w:rPr>
              <w:t xml:space="preserve">, гр. Российской Федерации, адрес: Московская обл., г. Королёв </w:t>
            </w:r>
          </w:p>
        </w:tc>
        <w:tc>
          <w:tcPr>
            <w:tcW w:w="2269" w:type="dxa"/>
          </w:tcPr>
          <w:p w:rsidR="000C219C" w:rsidRPr="00294C30" w:rsidRDefault="000C219C" w:rsidP="00294C30">
            <w:pPr>
              <w:pStyle w:val="Default"/>
              <w:widowControl w:val="0"/>
              <w:spacing w:line="360" w:lineRule="auto"/>
              <w:jc w:val="both"/>
              <w:rPr>
                <w:color w:val="auto"/>
                <w:sz w:val="20"/>
                <w:szCs w:val="20"/>
              </w:rPr>
            </w:pPr>
            <w:r w:rsidRPr="00294C30">
              <w:rPr>
                <w:bCs/>
                <w:color w:val="auto"/>
                <w:sz w:val="20"/>
                <w:szCs w:val="20"/>
              </w:rPr>
              <w:t xml:space="preserve">Андреев Андрей Андреевич </w:t>
            </w:r>
            <w:r w:rsidRPr="00294C30">
              <w:rPr>
                <w:color w:val="auto"/>
                <w:sz w:val="20"/>
                <w:szCs w:val="20"/>
              </w:rPr>
              <w:t xml:space="preserve">является 100% конечным владельцем </w:t>
            </w:r>
            <w:r w:rsidRPr="00294C30">
              <w:rPr>
                <w:bCs/>
                <w:color w:val="auto"/>
                <w:sz w:val="20"/>
                <w:szCs w:val="20"/>
              </w:rPr>
              <w:t xml:space="preserve">БРИДЖЕР ТЕТОН ЛТД </w:t>
            </w:r>
            <w:r w:rsidRPr="00294C30">
              <w:rPr>
                <w:color w:val="auto"/>
                <w:sz w:val="20"/>
                <w:szCs w:val="20"/>
              </w:rPr>
              <w:t xml:space="preserve">(100% номинальный держатель – </w:t>
            </w:r>
            <w:r w:rsidRPr="00294C30">
              <w:rPr>
                <w:bCs/>
                <w:color w:val="auto"/>
                <w:sz w:val="20"/>
                <w:szCs w:val="20"/>
              </w:rPr>
              <w:t>Иван Антонио Молино Альварес</w:t>
            </w:r>
            <w:r w:rsidRPr="00294C30">
              <w:rPr>
                <w:color w:val="auto"/>
                <w:sz w:val="20"/>
                <w:szCs w:val="20"/>
              </w:rPr>
              <w:t xml:space="preserve">) </w:t>
            </w:r>
          </w:p>
          <w:p w:rsidR="000C219C" w:rsidRPr="00294C30" w:rsidRDefault="000C219C" w:rsidP="00294C30">
            <w:pPr>
              <w:pStyle w:val="Default"/>
              <w:widowControl w:val="0"/>
              <w:spacing w:line="360" w:lineRule="auto"/>
              <w:jc w:val="both"/>
              <w:rPr>
                <w:color w:val="auto"/>
                <w:sz w:val="20"/>
                <w:szCs w:val="20"/>
              </w:rPr>
            </w:pPr>
            <w:r w:rsidRPr="00294C30">
              <w:rPr>
                <w:color w:val="auto"/>
                <w:sz w:val="20"/>
                <w:szCs w:val="20"/>
              </w:rPr>
              <w:t xml:space="preserve">– 100% участника ООО «СНГ-финанс» </w:t>
            </w:r>
          </w:p>
        </w:tc>
      </w:tr>
      <w:tr w:rsidR="000C219C" w:rsidRPr="00294C30" w:rsidTr="00C12334">
        <w:trPr>
          <w:trHeight w:val="780"/>
        </w:trPr>
        <w:tc>
          <w:tcPr>
            <w:tcW w:w="675" w:type="dxa"/>
          </w:tcPr>
          <w:p w:rsidR="000C219C" w:rsidRPr="00294C30" w:rsidRDefault="000C219C" w:rsidP="00294C30">
            <w:pPr>
              <w:pStyle w:val="Default"/>
              <w:widowControl w:val="0"/>
              <w:spacing w:line="360" w:lineRule="auto"/>
              <w:jc w:val="both"/>
              <w:rPr>
                <w:color w:val="auto"/>
                <w:sz w:val="20"/>
                <w:szCs w:val="20"/>
              </w:rPr>
            </w:pPr>
            <w:r w:rsidRPr="00294C30">
              <w:rPr>
                <w:color w:val="auto"/>
                <w:sz w:val="20"/>
                <w:szCs w:val="20"/>
              </w:rPr>
              <w:t xml:space="preserve">3 </w:t>
            </w:r>
          </w:p>
        </w:tc>
        <w:tc>
          <w:tcPr>
            <w:tcW w:w="1843" w:type="dxa"/>
          </w:tcPr>
          <w:p w:rsidR="000C219C" w:rsidRPr="00294C30" w:rsidRDefault="000C219C" w:rsidP="00294C30">
            <w:pPr>
              <w:pStyle w:val="Default"/>
              <w:widowControl w:val="0"/>
              <w:spacing w:line="360" w:lineRule="auto"/>
              <w:jc w:val="both"/>
              <w:rPr>
                <w:color w:val="auto"/>
                <w:sz w:val="20"/>
                <w:szCs w:val="20"/>
              </w:rPr>
            </w:pPr>
            <w:r w:rsidRPr="00294C30">
              <w:rPr>
                <w:color w:val="auto"/>
                <w:sz w:val="20"/>
                <w:szCs w:val="20"/>
              </w:rPr>
              <w:t xml:space="preserve">Общество с ограниченной ответственностью </w:t>
            </w:r>
            <w:r w:rsidRPr="00294C30">
              <w:rPr>
                <w:bCs/>
                <w:color w:val="auto"/>
                <w:sz w:val="20"/>
                <w:szCs w:val="20"/>
              </w:rPr>
              <w:t xml:space="preserve">«Инвестпрогресс» </w:t>
            </w:r>
            <w:r w:rsidRPr="00294C30">
              <w:rPr>
                <w:color w:val="auto"/>
                <w:sz w:val="20"/>
                <w:szCs w:val="20"/>
              </w:rPr>
              <w:t xml:space="preserve">(ООО «Инвестпрогресс») </w:t>
            </w:r>
          </w:p>
        </w:tc>
        <w:tc>
          <w:tcPr>
            <w:tcW w:w="2018" w:type="dxa"/>
          </w:tcPr>
          <w:p w:rsidR="000C219C" w:rsidRPr="00294C30" w:rsidRDefault="000C219C" w:rsidP="00294C30">
            <w:pPr>
              <w:pStyle w:val="Default"/>
              <w:widowControl w:val="0"/>
              <w:spacing w:line="360" w:lineRule="auto"/>
              <w:jc w:val="both"/>
              <w:rPr>
                <w:color w:val="auto"/>
                <w:sz w:val="20"/>
                <w:szCs w:val="20"/>
              </w:rPr>
            </w:pPr>
            <w:r w:rsidRPr="00294C30">
              <w:rPr>
                <w:color w:val="auto"/>
                <w:sz w:val="20"/>
                <w:szCs w:val="20"/>
              </w:rPr>
              <w:t xml:space="preserve">19,3737 </w:t>
            </w:r>
          </w:p>
        </w:tc>
        <w:tc>
          <w:tcPr>
            <w:tcW w:w="2551" w:type="dxa"/>
          </w:tcPr>
          <w:p w:rsidR="000C219C" w:rsidRPr="00294C30" w:rsidRDefault="000C219C" w:rsidP="00294C30">
            <w:pPr>
              <w:pStyle w:val="Default"/>
              <w:widowControl w:val="0"/>
              <w:spacing w:line="360" w:lineRule="auto"/>
              <w:jc w:val="both"/>
              <w:rPr>
                <w:color w:val="auto"/>
                <w:sz w:val="20"/>
                <w:szCs w:val="20"/>
              </w:rPr>
            </w:pPr>
            <w:r w:rsidRPr="00294C30">
              <w:rPr>
                <w:bCs/>
                <w:color w:val="auto"/>
                <w:sz w:val="20"/>
                <w:szCs w:val="20"/>
              </w:rPr>
              <w:t>Коняшина Татьяна Борисовна</w:t>
            </w:r>
            <w:r w:rsidRPr="00294C30">
              <w:rPr>
                <w:color w:val="auto"/>
                <w:sz w:val="20"/>
                <w:szCs w:val="20"/>
              </w:rPr>
              <w:t xml:space="preserve">, гр. Российской Федерации, адрес: г. Москва </w:t>
            </w:r>
          </w:p>
        </w:tc>
        <w:tc>
          <w:tcPr>
            <w:tcW w:w="2269" w:type="dxa"/>
          </w:tcPr>
          <w:p w:rsidR="000C219C" w:rsidRPr="00294C30" w:rsidRDefault="000C219C" w:rsidP="00294C30">
            <w:pPr>
              <w:pStyle w:val="Default"/>
              <w:widowControl w:val="0"/>
              <w:spacing w:line="360" w:lineRule="auto"/>
              <w:jc w:val="both"/>
              <w:rPr>
                <w:color w:val="auto"/>
                <w:sz w:val="20"/>
                <w:szCs w:val="20"/>
              </w:rPr>
            </w:pPr>
            <w:r w:rsidRPr="00294C30">
              <w:rPr>
                <w:bCs/>
                <w:color w:val="auto"/>
                <w:sz w:val="20"/>
                <w:szCs w:val="20"/>
              </w:rPr>
              <w:t xml:space="preserve">Коняшина Татьяна Борисовна </w:t>
            </w:r>
            <w:r w:rsidRPr="00294C30">
              <w:rPr>
                <w:color w:val="auto"/>
                <w:sz w:val="20"/>
                <w:szCs w:val="20"/>
              </w:rPr>
              <w:t xml:space="preserve">является 100% конечным владельцем </w:t>
            </w:r>
            <w:r w:rsidRPr="00294C30">
              <w:rPr>
                <w:bCs/>
                <w:color w:val="auto"/>
                <w:sz w:val="20"/>
                <w:szCs w:val="20"/>
              </w:rPr>
              <w:t xml:space="preserve">МЭЙОВОРТ ЛТД </w:t>
            </w:r>
            <w:r w:rsidRPr="00294C30">
              <w:rPr>
                <w:color w:val="auto"/>
                <w:sz w:val="20"/>
                <w:szCs w:val="20"/>
              </w:rPr>
              <w:t xml:space="preserve">(100% номинальный держатель – </w:t>
            </w:r>
            <w:r w:rsidRPr="00294C30">
              <w:rPr>
                <w:bCs/>
                <w:color w:val="auto"/>
                <w:sz w:val="20"/>
                <w:szCs w:val="20"/>
              </w:rPr>
              <w:t>Генри Александр Розас Моралес</w:t>
            </w:r>
            <w:r w:rsidRPr="00294C30">
              <w:rPr>
                <w:color w:val="auto"/>
                <w:sz w:val="20"/>
                <w:szCs w:val="20"/>
              </w:rPr>
              <w:t xml:space="preserve">) – 100% участника ООО «Инвестпрогресс» </w:t>
            </w:r>
          </w:p>
        </w:tc>
      </w:tr>
      <w:tr w:rsidR="000C219C" w:rsidRPr="00294C30" w:rsidTr="00C12334">
        <w:trPr>
          <w:trHeight w:val="662"/>
        </w:trPr>
        <w:tc>
          <w:tcPr>
            <w:tcW w:w="675" w:type="dxa"/>
          </w:tcPr>
          <w:p w:rsidR="000C219C" w:rsidRPr="00294C30" w:rsidRDefault="000C219C" w:rsidP="00294C30">
            <w:pPr>
              <w:pStyle w:val="Default"/>
              <w:widowControl w:val="0"/>
              <w:spacing w:line="360" w:lineRule="auto"/>
              <w:jc w:val="both"/>
              <w:rPr>
                <w:color w:val="auto"/>
                <w:sz w:val="20"/>
                <w:szCs w:val="20"/>
              </w:rPr>
            </w:pPr>
            <w:r w:rsidRPr="00294C30">
              <w:rPr>
                <w:color w:val="auto"/>
                <w:sz w:val="20"/>
                <w:szCs w:val="20"/>
              </w:rPr>
              <w:t xml:space="preserve">4 </w:t>
            </w:r>
          </w:p>
        </w:tc>
        <w:tc>
          <w:tcPr>
            <w:tcW w:w="1843" w:type="dxa"/>
          </w:tcPr>
          <w:p w:rsidR="000C219C" w:rsidRPr="00294C30" w:rsidRDefault="000C219C" w:rsidP="00294C30">
            <w:pPr>
              <w:pStyle w:val="Default"/>
              <w:widowControl w:val="0"/>
              <w:spacing w:line="360" w:lineRule="auto"/>
              <w:jc w:val="both"/>
              <w:rPr>
                <w:color w:val="auto"/>
                <w:sz w:val="20"/>
                <w:szCs w:val="20"/>
              </w:rPr>
            </w:pPr>
            <w:r w:rsidRPr="00294C30">
              <w:rPr>
                <w:color w:val="auto"/>
                <w:sz w:val="20"/>
                <w:szCs w:val="20"/>
              </w:rPr>
              <w:t xml:space="preserve">Общество с ограниченной ответственностью </w:t>
            </w:r>
            <w:r w:rsidRPr="00294C30">
              <w:rPr>
                <w:bCs/>
                <w:color w:val="auto"/>
                <w:sz w:val="20"/>
                <w:szCs w:val="20"/>
              </w:rPr>
              <w:t xml:space="preserve">«Галапремиум» </w:t>
            </w:r>
            <w:r w:rsidRPr="00294C30">
              <w:rPr>
                <w:color w:val="auto"/>
                <w:sz w:val="20"/>
                <w:szCs w:val="20"/>
              </w:rPr>
              <w:t xml:space="preserve">(ООО «Галапремиум») </w:t>
            </w:r>
          </w:p>
        </w:tc>
        <w:tc>
          <w:tcPr>
            <w:tcW w:w="2018" w:type="dxa"/>
          </w:tcPr>
          <w:p w:rsidR="000C219C" w:rsidRPr="00294C30" w:rsidRDefault="000C219C" w:rsidP="00294C30">
            <w:pPr>
              <w:pStyle w:val="Default"/>
              <w:widowControl w:val="0"/>
              <w:spacing w:line="360" w:lineRule="auto"/>
              <w:jc w:val="both"/>
              <w:rPr>
                <w:color w:val="auto"/>
                <w:sz w:val="20"/>
                <w:szCs w:val="20"/>
              </w:rPr>
            </w:pPr>
            <w:r w:rsidRPr="00294C30">
              <w:rPr>
                <w:color w:val="auto"/>
                <w:sz w:val="20"/>
                <w:szCs w:val="20"/>
              </w:rPr>
              <w:t xml:space="preserve">19,7376 </w:t>
            </w:r>
          </w:p>
        </w:tc>
        <w:tc>
          <w:tcPr>
            <w:tcW w:w="2551" w:type="dxa"/>
          </w:tcPr>
          <w:p w:rsidR="000C219C" w:rsidRPr="00294C30" w:rsidRDefault="000C219C" w:rsidP="00294C30">
            <w:pPr>
              <w:pStyle w:val="Default"/>
              <w:widowControl w:val="0"/>
              <w:spacing w:line="360" w:lineRule="auto"/>
              <w:jc w:val="both"/>
              <w:rPr>
                <w:color w:val="auto"/>
                <w:sz w:val="20"/>
                <w:szCs w:val="20"/>
              </w:rPr>
            </w:pPr>
            <w:r w:rsidRPr="00294C30">
              <w:rPr>
                <w:bCs/>
                <w:color w:val="auto"/>
                <w:sz w:val="20"/>
                <w:szCs w:val="20"/>
              </w:rPr>
              <w:t>Сальман Евгений Львович</w:t>
            </w:r>
            <w:r w:rsidRPr="00294C30">
              <w:rPr>
                <w:color w:val="auto"/>
                <w:sz w:val="20"/>
                <w:szCs w:val="20"/>
              </w:rPr>
              <w:t xml:space="preserve">, гр. Российской Федерации, адрес: г. Москва </w:t>
            </w:r>
          </w:p>
        </w:tc>
        <w:tc>
          <w:tcPr>
            <w:tcW w:w="2269" w:type="dxa"/>
          </w:tcPr>
          <w:p w:rsidR="000C219C" w:rsidRPr="00294C30" w:rsidRDefault="000C219C" w:rsidP="00294C30">
            <w:pPr>
              <w:pStyle w:val="Default"/>
              <w:widowControl w:val="0"/>
              <w:spacing w:line="360" w:lineRule="auto"/>
              <w:jc w:val="both"/>
              <w:rPr>
                <w:color w:val="auto"/>
                <w:sz w:val="20"/>
                <w:szCs w:val="20"/>
              </w:rPr>
            </w:pPr>
            <w:r w:rsidRPr="00294C30">
              <w:rPr>
                <w:bCs/>
                <w:color w:val="auto"/>
                <w:sz w:val="20"/>
                <w:szCs w:val="20"/>
              </w:rPr>
              <w:t xml:space="preserve">Сальман Евгений Львович </w:t>
            </w:r>
            <w:r w:rsidRPr="00294C30">
              <w:rPr>
                <w:color w:val="auto"/>
                <w:sz w:val="20"/>
                <w:szCs w:val="20"/>
              </w:rPr>
              <w:t xml:space="preserve">является 100% конечным владельцем </w:t>
            </w:r>
            <w:r w:rsidRPr="00294C30">
              <w:rPr>
                <w:bCs/>
                <w:color w:val="auto"/>
                <w:sz w:val="20"/>
                <w:szCs w:val="20"/>
              </w:rPr>
              <w:t xml:space="preserve">ТОННЕКС ЛТД </w:t>
            </w:r>
            <w:r w:rsidRPr="00294C30">
              <w:rPr>
                <w:color w:val="auto"/>
                <w:sz w:val="20"/>
                <w:szCs w:val="20"/>
              </w:rPr>
              <w:t xml:space="preserve">(100% номинальный держатель – </w:t>
            </w:r>
            <w:r w:rsidRPr="00294C30">
              <w:rPr>
                <w:bCs/>
                <w:color w:val="auto"/>
                <w:sz w:val="20"/>
                <w:szCs w:val="20"/>
              </w:rPr>
              <w:t>Ульпиано Кальдерон Морено</w:t>
            </w:r>
            <w:r w:rsidRPr="00294C30">
              <w:rPr>
                <w:color w:val="auto"/>
                <w:sz w:val="20"/>
                <w:szCs w:val="20"/>
              </w:rPr>
              <w:t xml:space="preserve">) – 100% участника ООО «Галапремиум» </w:t>
            </w:r>
          </w:p>
        </w:tc>
      </w:tr>
      <w:tr w:rsidR="000C219C" w:rsidRPr="00294C30" w:rsidTr="00C12334">
        <w:trPr>
          <w:trHeight w:val="662"/>
        </w:trPr>
        <w:tc>
          <w:tcPr>
            <w:tcW w:w="675" w:type="dxa"/>
          </w:tcPr>
          <w:p w:rsidR="000C219C" w:rsidRPr="00294C30" w:rsidRDefault="000C219C" w:rsidP="00294C30">
            <w:pPr>
              <w:pStyle w:val="Default"/>
              <w:widowControl w:val="0"/>
              <w:spacing w:line="360" w:lineRule="auto"/>
              <w:jc w:val="both"/>
              <w:rPr>
                <w:color w:val="auto"/>
                <w:sz w:val="20"/>
                <w:szCs w:val="20"/>
              </w:rPr>
            </w:pPr>
            <w:r w:rsidRPr="00294C30">
              <w:rPr>
                <w:color w:val="auto"/>
                <w:sz w:val="20"/>
                <w:szCs w:val="20"/>
              </w:rPr>
              <w:t xml:space="preserve">5 </w:t>
            </w:r>
          </w:p>
        </w:tc>
        <w:tc>
          <w:tcPr>
            <w:tcW w:w="1843" w:type="dxa"/>
          </w:tcPr>
          <w:p w:rsidR="000C219C" w:rsidRPr="00294C30" w:rsidRDefault="000C219C" w:rsidP="00294C30">
            <w:pPr>
              <w:pStyle w:val="Default"/>
              <w:widowControl w:val="0"/>
              <w:spacing w:line="360" w:lineRule="auto"/>
              <w:jc w:val="both"/>
              <w:rPr>
                <w:color w:val="auto"/>
                <w:sz w:val="20"/>
                <w:szCs w:val="20"/>
              </w:rPr>
            </w:pPr>
            <w:r w:rsidRPr="00294C30">
              <w:rPr>
                <w:color w:val="auto"/>
                <w:sz w:val="20"/>
                <w:szCs w:val="20"/>
              </w:rPr>
              <w:t xml:space="preserve">Общество с ограниченной ответственностью </w:t>
            </w:r>
            <w:r w:rsidRPr="00294C30">
              <w:rPr>
                <w:bCs/>
                <w:color w:val="auto"/>
                <w:sz w:val="20"/>
                <w:szCs w:val="20"/>
              </w:rPr>
              <w:t xml:space="preserve">«Объединённые инвестиции» </w:t>
            </w:r>
            <w:r w:rsidRPr="00294C30">
              <w:rPr>
                <w:color w:val="auto"/>
                <w:sz w:val="20"/>
                <w:szCs w:val="20"/>
              </w:rPr>
              <w:t xml:space="preserve">(ООО «Объединённые инвестиции») </w:t>
            </w:r>
          </w:p>
        </w:tc>
        <w:tc>
          <w:tcPr>
            <w:tcW w:w="2018" w:type="dxa"/>
          </w:tcPr>
          <w:p w:rsidR="000C219C" w:rsidRPr="00294C30" w:rsidRDefault="000C219C" w:rsidP="00294C30">
            <w:pPr>
              <w:pStyle w:val="Default"/>
              <w:widowControl w:val="0"/>
              <w:spacing w:line="360" w:lineRule="auto"/>
              <w:jc w:val="both"/>
              <w:rPr>
                <w:color w:val="auto"/>
                <w:sz w:val="20"/>
                <w:szCs w:val="20"/>
              </w:rPr>
            </w:pPr>
            <w:r w:rsidRPr="00294C30">
              <w:rPr>
                <w:color w:val="auto"/>
                <w:sz w:val="20"/>
                <w:szCs w:val="20"/>
              </w:rPr>
              <w:t xml:space="preserve">19,9995 </w:t>
            </w:r>
          </w:p>
        </w:tc>
        <w:tc>
          <w:tcPr>
            <w:tcW w:w="2551" w:type="dxa"/>
          </w:tcPr>
          <w:p w:rsidR="000C219C" w:rsidRPr="00294C30" w:rsidRDefault="000C219C" w:rsidP="00294C30">
            <w:pPr>
              <w:pStyle w:val="Default"/>
              <w:widowControl w:val="0"/>
              <w:spacing w:line="360" w:lineRule="auto"/>
              <w:jc w:val="both"/>
              <w:rPr>
                <w:color w:val="auto"/>
                <w:sz w:val="20"/>
                <w:szCs w:val="20"/>
              </w:rPr>
            </w:pPr>
            <w:r w:rsidRPr="00294C30">
              <w:rPr>
                <w:bCs/>
                <w:color w:val="auto"/>
                <w:sz w:val="20"/>
                <w:szCs w:val="20"/>
              </w:rPr>
              <w:t>Щёголева Инна Львовна</w:t>
            </w:r>
            <w:r w:rsidRPr="00294C30">
              <w:rPr>
                <w:color w:val="auto"/>
                <w:sz w:val="20"/>
                <w:szCs w:val="20"/>
              </w:rPr>
              <w:t xml:space="preserve">, гр. Российской Федерации, адрес: г. Москва </w:t>
            </w:r>
          </w:p>
        </w:tc>
        <w:tc>
          <w:tcPr>
            <w:tcW w:w="2269" w:type="dxa"/>
          </w:tcPr>
          <w:p w:rsidR="000C219C" w:rsidRPr="00294C30" w:rsidRDefault="000C219C" w:rsidP="00294C30">
            <w:pPr>
              <w:pStyle w:val="Default"/>
              <w:widowControl w:val="0"/>
              <w:spacing w:line="360" w:lineRule="auto"/>
              <w:jc w:val="both"/>
              <w:rPr>
                <w:color w:val="auto"/>
                <w:sz w:val="20"/>
                <w:szCs w:val="20"/>
              </w:rPr>
            </w:pPr>
            <w:r w:rsidRPr="00294C30">
              <w:rPr>
                <w:bCs/>
                <w:color w:val="auto"/>
                <w:sz w:val="20"/>
                <w:szCs w:val="20"/>
              </w:rPr>
              <w:t xml:space="preserve">Щёголева Инна Львовна </w:t>
            </w:r>
            <w:r w:rsidRPr="00294C30">
              <w:rPr>
                <w:color w:val="auto"/>
                <w:sz w:val="20"/>
                <w:szCs w:val="20"/>
              </w:rPr>
              <w:t xml:space="preserve">является 100% конечным владельцем </w:t>
            </w:r>
            <w:r w:rsidRPr="00294C30">
              <w:rPr>
                <w:bCs/>
                <w:color w:val="auto"/>
                <w:sz w:val="20"/>
                <w:szCs w:val="20"/>
              </w:rPr>
              <w:t xml:space="preserve">ГРЮНТАЛ ЛТД </w:t>
            </w:r>
            <w:r w:rsidRPr="00294C30">
              <w:rPr>
                <w:color w:val="auto"/>
                <w:sz w:val="20"/>
                <w:szCs w:val="20"/>
              </w:rPr>
              <w:t xml:space="preserve">(100% номинальный держатель – </w:t>
            </w:r>
            <w:r w:rsidRPr="00294C30">
              <w:rPr>
                <w:bCs/>
                <w:color w:val="auto"/>
                <w:sz w:val="20"/>
                <w:szCs w:val="20"/>
              </w:rPr>
              <w:t>Диего Ясинто Батиста Вальдес</w:t>
            </w:r>
            <w:r w:rsidRPr="00294C30">
              <w:rPr>
                <w:color w:val="auto"/>
                <w:sz w:val="20"/>
                <w:szCs w:val="20"/>
              </w:rPr>
              <w:t xml:space="preserve">) – 100% участника ООО «Объединённые инвестиции» </w:t>
            </w:r>
          </w:p>
        </w:tc>
      </w:tr>
      <w:tr w:rsidR="000C219C" w:rsidRPr="00294C30" w:rsidTr="00C12334">
        <w:trPr>
          <w:trHeight w:val="780"/>
        </w:trPr>
        <w:tc>
          <w:tcPr>
            <w:tcW w:w="675" w:type="dxa"/>
          </w:tcPr>
          <w:p w:rsidR="000C219C" w:rsidRPr="00294C30" w:rsidRDefault="000C219C" w:rsidP="00294C30">
            <w:pPr>
              <w:pStyle w:val="Default"/>
              <w:widowControl w:val="0"/>
              <w:spacing w:line="360" w:lineRule="auto"/>
              <w:jc w:val="both"/>
              <w:rPr>
                <w:color w:val="auto"/>
                <w:sz w:val="20"/>
                <w:szCs w:val="20"/>
              </w:rPr>
            </w:pPr>
            <w:r w:rsidRPr="00294C30">
              <w:rPr>
                <w:color w:val="auto"/>
                <w:sz w:val="20"/>
                <w:szCs w:val="20"/>
              </w:rPr>
              <w:t xml:space="preserve">6 </w:t>
            </w:r>
          </w:p>
        </w:tc>
        <w:tc>
          <w:tcPr>
            <w:tcW w:w="1843" w:type="dxa"/>
          </w:tcPr>
          <w:p w:rsidR="000C219C" w:rsidRPr="00294C30" w:rsidRDefault="000C219C" w:rsidP="00294C30">
            <w:pPr>
              <w:pStyle w:val="Default"/>
              <w:widowControl w:val="0"/>
              <w:spacing w:line="360" w:lineRule="auto"/>
              <w:jc w:val="both"/>
              <w:rPr>
                <w:color w:val="auto"/>
                <w:sz w:val="20"/>
                <w:szCs w:val="20"/>
              </w:rPr>
            </w:pPr>
            <w:r w:rsidRPr="00294C30">
              <w:rPr>
                <w:color w:val="auto"/>
                <w:sz w:val="20"/>
                <w:szCs w:val="20"/>
              </w:rPr>
              <w:t xml:space="preserve">Общество с ограниченной ответственностью </w:t>
            </w:r>
            <w:r w:rsidRPr="00294C30">
              <w:rPr>
                <w:bCs/>
                <w:color w:val="auto"/>
                <w:sz w:val="20"/>
                <w:szCs w:val="20"/>
              </w:rPr>
              <w:t xml:space="preserve">«ХОЛДМЕТ» </w:t>
            </w:r>
            <w:r w:rsidRPr="00294C30">
              <w:rPr>
                <w:color w:val="auto"/>
                <w:sz w:val="20"/>
                <w:szCs w:val="20"/>
              </w:rPr>
              <w:t xml:space="preserve">(ООО «ХОЛДМЕТ») </w:t>
            </w:r>
          </w:p>
        </w:tc>
        <w:tc>
          <w:tcPr>
            <w:tcW w:w="2018" w:type="dxa"/>
          </w:tcPr>
          <w:p w:rsidR="000C219C" w:rsidRPr="00294C30" w:rsidRDefault="000C219C" w:rsidP="00294C30">
            <w:pPr>
              <w:pStyle w:val="Default"/>
              <w:widowControl w:val="0"/>
              <w:spacing w:line="360" w:lineRule="auto"/>
              <w:jc w:val="both"/>
              <w:rPr>
                <w:color w:val="auto"/>
                <w:sz w:val="20"/>
                <w:szCs w:val="20"/>
              </w:rPr>
            </w:pPr>
            <w:r w:rsidRPr="00294C30">
              <w:rPr>
                <w:color w:val="auto"/>
                <w:sz w:val="20"/>
                <w:szCs w:val="20"/>
              </w:rPr>
              <w:t xml:space="preserve">4,7805 </w:t>
            </w:r>
          </w:p>
        </w:tc>
        <w:tc>
          <w:tcPr>
            <w:tcW w:w="2551" w:type="dxa"/>
          </w:tcPr>
          <w:p w:rsidR="000C219C" w:rsidRPr="00294C30" w:rsidRDefault="000C219C" w:rsidP="00294C30">
            <w:pPr>
              <w:pStyle w:val="Default"/>
              <w:widowControl w:val="0"/>
              <w:spacing w:line="360" w:lineRule="auto"/>
              <w:jc w:val="both"/>
              <w:rPr>
                <w:color w:val="auto"/>
                <w:sz w:val="20"/>
                <w:szCs w:val="20"/>
              </w:rPr>
            </w:pPr>
            <w:r w:rsidRPr="00294C30">
              <w:rPr>
                <w:bCs/>
                <w:color w:val="auto"/>
                <w:sz w:val="20"/>
                <w:szCs w:val="20"/>
              </w:rPr>
              <w:t>Ищенко Андрей Александрович</w:t>
            </w:r>
            <w:r w:rsidRPr="00294C30">
              <w:rPr>
                <w:color w:val="auto"/>
                <w:sz w:val="20"/>
                <w:szCs w:val="20"/>
              </w:rPr>
              <w:t xml:space="preserve">, гр. Российской Федерации, адрес: Московская обл., г. Истра </w:t>
            </w:r>
          </w:p>
        </w:tc>
        <w:tc>
          <w:tcPr>
            <w:tcW w:w="2269" w:type="dxa"/>
          </w:tcPr>
          <w:p w:rsidR="000C219C" w:rsidRPr="00294C30" w:rsidRDefault="000C219C" w:rsidP="00294C30">
            <w:pPr>
              <w:pStyle w:val="Default"/>
              <w:widowControl w:val="0"/>
              <w:spacing w:line="360" w:lineRule="auto"/>
              <w:jc w:val="both"/>
              <w:rPr>
                <w:color w:val="auto"/>
                <w:sz w:val="20"/>
                <w:szCs w:val="20"/>
              </w:rPr>
            </w:pPr>
            <w:r w:rsidRPr="00294C30">
              <w:rPr>
                <w:bCs/>
                <w:color w:val="auto"/>
                <w:sz w:val="20"/>
                <w:szCs w:val="20"/>
              </w:rPr>
              <w:t xml:space="preserve">Ищенко Андрей Александрович </w:t>
            </w:r>
            <w:r w:rsidRPr="00294C30">
              <w:rPr>
                <w:color w:val="auto"/>
                <w:sz w:val="20"/>
                <w:szCs w:val="20"/>
              </w:rPr>
              <w:t xml:space="preserve">является 100% участником и генеральным директором ООО «ХОЛДМЕТ» </w:t>
            </w:r>
          </w:p>
        </w:tc>
      </w:tr>
    </w:tbl>
    <w:p w:rsidR="00294C30" w:rsidRDefault="00294C30" w:rsidP="003C06F9">
      <w:pPr>
        <w:widowControl w:val="0"/>
        <w:spacing w:after="0" w:line="360" w:lineRule="auto"/>
        <w:ind w:firstLine="709"/>
        <w:jc w:val="both"/>
        <w:rPr>
          <w:rFonts w:ascii="Times New Roman" w:hAnsi="Times New Roman"/>
          <w:sz w:val="28"/>
          <w:szCs w:val="28"/>
        </w:rPr>
      </w:pP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Таблица 2.</w:t>
      </w:r>
      <w:r w:rsidRPr="003C06F9">
        <w:rPr>
          <w:rFonts w:ascii="Times New Roman" w:hAnsi="Times New Roman"/>
          <w:sz w:val="28"/>
        </w:rPr>
        <w:t xml:space="preserve"> </w:t>
      </w:r>
      <w:r w:rsidRPr="003C06F9">
        <w:rPr>
          <w:rFonts w:ascii="Times New Roman" w:hAnsi="Times New Roman"/>
          <w:sz w:val="28"/>
          <w:szCs w:val="28"/>
        </w:rPr>
        <w:t>Филиалы ЗАО АКБ «Славянский банк»</w:t>
      </w:r>
    </w:p>
    <w:tbl>
      <w:tblPr>
        <w:tblW w:w="945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2375"/>
        <w:gridCol w:w="1958"/>
        <w:gridCol w:w="4235"/>
      </w:tblGrid>
      <w:tr w:rsidR="000C219C" w:rsidRPr="00660C2F" w:rsidTr="00660C2F">
        <w:trPr>
          <w:trHeight w:val="146"/>
        </w:trPr>
        <w:tc>
          <w:tcPr>
            <w:tcW w:w="885"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Р</w:t>
            </w:r>
            <w:r w:rsidR="000C219C" w:rsidRPr="00660C2F">
              <w:rPr>
                <w:rFonts w:ascii="Times New Roman" w:hAnsi="Times New Roman"/>
                <w:sz w:val="20"/>
                <w:szCs w:val="20"/>
              </w:rPr>
              <w:t>ег</w:t>
            </w:r>
            <w:r w:rsidRPr="00660C2F">
              <w:rPr>
                <w:rFonts w:ascii="Times New Roman" w:hAnsi="Times New Roman"/>
                <w:sz w:val="20"/>
                <w:szCs w:val="20"/>
              </w:rPr>
              <w:t xml:space="preserve"> </w:t>
            </w:r>
            <w:r w:rsidR="000C219C" w:rsidRPr="00660C2F">
              <w:rPr>
                <w:rFonts w:ascii="Times New Roman" w:hAnsi="Times New Roman"/>
                <w:sz w:val="20"/>
                <w:szCs w:val="20"/>
              </w:rPr>
              <w:t>.н.</w:t>
            </w:r>
          </w:p>
        </w:tc>
        <w:tc>
          <w:tcPr>
            <w:tcW w:w="237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Наименование</w:t>
            </w:r>
          </w:p>
        </w:tc>
        <w:tc>
          <w:tcPr>
            <w:tcW w:w="1958"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Дата регистрации</w:t>
            </w:r>
          </w:p>
        </w:tc>
        <w:tc>
          <w:tcPr>
            <w:tcW w:w="423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Место нахождения (фактический адрес)</w:t>
            </w:r>
          </w:p>
        </w:tc>
      </w:tr>
      <w:tr w:rsidR="000C219C" w:rsidRPr="00660C2F" w:rsidTr="00660C2F">
        <w:trPr>
          <w:trHeight w:val="208"/>
        </w:trPr>
        <w:tc>
          <w:tcPr>
            <w:tcW w:w="88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1</w:t>
            </w:r>
          </w:p>
        </w:tc>
        <w:tc>
          <w:tcPr>
            <w:tcW w:w="237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в г. Рязани</w:t>
            </w:r>
          </w:p>
        </w:tc>
        <w:tc>
          <w:tcPr>
            <w:tcW w:w="1958"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12.10.1994</w:t>
            </w:r>
          </w:p>
        </w:tc>
        <w:tc>
          <w:tcPr>
            <w:tcW w:w="423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390000, г.Рязань, ул. Маяковского, д. 72 "А"</w:t>
            </w:r>
          </w:p>
        </w:tc>
      </w:tr>
      <w:tr w:rsidR="000C219C" w:rsidRPr="00660C2F" w:rsidTr="00660C2F">
        <w:trPr>
          <w:trHeight w:val="331"/>
        </w:trPr>
        <w:tc>
          <w:tcPr>
            <w:tcW w:w="88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3</w:t>
            </w:r>
          </w:p>
        </w:tc>
        <w:tc>
          <w:tcPr>
            <w:tcW w:w="237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Малахит</w:t>
            </w:r>
          </w:p>
        </w:tc>
        <w:tc>
          <w:tcPr>
            <w:tcW w:w="1958"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19.11.1998</w:t>
            </w:r>
          </w:p>
        </w:tc>
        <w:tc>
          <w:tcPr>
            <w:tcW w:w="423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614000, г. Пермь, ул. Кирова, 46</w:t>
            </w:r>
          </w:p>
        </w:tc>
      </w:tr>
      <w:tr w:rsidR="000C219C" w:rsidRPr="00660C2F" w:rsidTr="00660C2F">
        <w:trPr>
          <w:trHeight w:val="688"/>
        </w:trPr>
        <w:tc>
          <w:tcPr>
            <w:tcW w:w="88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4</w:t>
            </w:r>
          </w:p>
        </w:tc>
        <w:tc>
          <w:tcPr>
            <w:tcW w:w="237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"Сибирский" в г.Новосибирске</w:t>
            </w:r>
          </w:p>
        </w:tc>
        <w:tc>
          <w:tcPr>
            <w:tcW w:w="1958"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24.12.1999</w:t>
            </w:r>
          </w:p>
        </w:tc>
        <w:tc>
          <w:tcPr>
            <w:tcW w:w="423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630112, г. Новосибирск, ул. Державина, д. 79</w:t>
            </w:r>
          </w:p>
        </w:tc>
      </w:tr>
      <w:tr w:rsidR="000C219C" w:rsidRPr="00660C2F" w:rsidTr="00660C2F">
        <w:trPr>
          <w:trHeight w:val="331"/>
        </w:trPr>
        <w:tc>
          <w:tcPr>
            <w:tcW w:w="88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5</w:t>
            </w:r>
          </w:p>
        </w:tc>
        <w:tc>
          <w:tcPr>
            <w:tcW w:w="237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в г. Костроме</w:t>
            </w:r>
          </w:p>
        </w:tc>
        <w:tc>
          <w:tcPr>
            <w:tcW w:w="1958"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13.11.2002</w:t>
            </w:r>
          </w:p>
        </w:tc>
        <w:tc>
          <w:tcPr>
            <w:tcW w:w="423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156022, г. Кострома, ул. Стопани, д.35</w:t>
            </w:r>
          </w:p>
        </w:tc>
      </w:tr>
      <w:tr w:rsidR="000C219C" w:rsidRPr="00660C2F" w:rsidTr="00660C2F">
        <w:trPr>
          <w:trHeight w:val="688"/>
        </w:trPr>
        <w:tc>
          <w:tcPr>
            <w:tcW w:w="88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6</w:t>
            </w:r>
          </w:p>
        </w:tc>
        <w:tc>
          <w:tcPr>
            <w:tcW w:w="237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в г. Санкт-Петербурге</w:t>
            </w:r>
          </w:p>
        </w:tc>
        <w:tc>
          <w:tcPr>
            <w:tcW w:w="1958"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29.11.2002</w:t>
            </w:r>
          </w:p>
        </w:tc>
        <w:tc>
          <w:tcPr>
            <w:tcW w:w="423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191002, г. Санкт-Петербург, ул. Большая Московская, д. 8/2, литер А</w:t>
            </w:r>
          </w:p>
        </w:tc>
      </w:tr>
      <w:tr w:rsidR="000C219C" w:rsidRPr="00660C2F" w:rsidTr="00660C2F">
        <w:trPr>
          <w:trHeight w:val="688"/>
        </w:trPr>
        <w:tc>
          <w:tcPr>
            <w:tcW w:w="88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7</w:t>
            </w:r>
          </w:p>
        </w:tc>
        <w:tc>
          <w:tcPr>
            <w:tcW w:w="237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в г. Ижевске</w:t>
            </w:r>
          </w:p>
        </w:tc>
        <w:tc>
          <w:tcPr>
            <w:tcW w:w="1958"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16.03.2006</w:t>
            </w:r>
          </w:p>
        </w:tc>
        <w:tc>
          <w:tcPr>
            <w:tcW w:w="423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426034, Удмуртская Республика, г. Ижевск, ул. Лихвинцева, д. 46</w:t>
            </w:r>
          </w:p>
        </w:tc>
      </w:tr>
      <w:tr w:rsidR="000C219C" w:rsidRPr="00660C2F" w:rsidTr="00660C2F">
        <w:trPr>
          <w:trHeight w:val="688"/>
        </w:trPr>
        <w:tc>
          <w:tcPr>
            <w:tcW w:w="88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8</w:t>
            </w:r>
          </w:p>
        </w:tc>
        <w:tc>
          <w:tcPr>
            <w:tcW w:w="237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в г. Кургане</w:t>
            </w:r>
          </w:p>
        </w:tc>
        <w:tc>
          <w:tcPr>
            <w:tcW w:w="1958"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26.06.2008</w:t>
            </w:r>
          </w:p>
        </w:tc>
        <w:tc>
          <w:tcPr>
            <w:tcW w:w="423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640000, Курганская область, г. Курган, ул. Коли Мяготина, 117/ IV</w:t>
            </w:r>
          </w:p>
        </w:tc>
      </w:tr>
    </w:tbl>
    <w:p w:rsidR="000C219C" w:rsidRPr="003C06F9" w:rsidRDefault="000C219C" w:rsidP="003C06F9">
      <w:pPr>
        <w:widowControl w:val="0"/>
        <w:spacing w:after="0" w:line="360" w:lineRule="auto"/>
        <w:ind w:firstLine="709"/>
        <w:jc w:val="both"/>
        <w:rPr>
          <w:rFonts w:ascii="Times New Roman" w:hAnsi="Times New Roman"/>
          <w:sz w:val="28"/>
          <w:szCs w:val="28"/>
        </w:rPr>
      </w:pP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Таблица 3. Проводки, отражающие расчеты по оплате труда</w:t>
      </w:r>
    </w:p>
    <w:tbl>
      <w:tblPr>
        <w:tblW w:w="8675"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1594"/>
        <w:gridCol w:w="1302"/>
        <w:gridCol w:w="1276"/>
      </w:tblGrid>
      <w:tr w:rsidR="000C219C" w:rsidRPr="00660C2F" w:rsidTr="00660C2F">
        <w:tc>
          <w:tcPr>
            <w:tcW w:w="4503" w:type="dxa"/>
            <w:vMerge w:val="restart"/>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Содержание хозяйственной операции</w:t>
            </w:r>
          </w:p>
        </w:tc>
        <w:tc>
          <w:tcPr>
            <w:tcW w:w="1594" w:type="dxa"/>
            <w:vMerge w:val="restart"/>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 Первичный</w:t>
            </w:r>
            <w:r w:rsidR="00294C30" w:rsidRPr="00660C2F">
              <w:rPr>
                <w:rFonts w:ascii="Times New Roman" w:hAnsi="Times New Roman"/>
                <w:sz w:val="20"/>
                <w:szCs w:val="20"/>
              </w:rPr>
              <w:t xml:space="preserve"> </w:t>
            </w:r>
            <w:r w:rsidRPr="00660C2F">
              <w:rPr>
                <w:rFonts w:ascii="Times New Roman" w:hAnsi="Times New Roman"/>
                <w:sz w:val="20"/>
                <w:szCs w:val="20"/>
              </w:rPr>
              <w:t>Документ</w:t>
            </w:r>
          </w:p>
        </w:tc>
        <w:tc>
          <w:tcPr>
            <w:tcW w:w="2578" w:type="dxa"/>
            <w:gridSpan w:val="2"/>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Отражено в учете</w:t>
            </w:r>
          </w:p>
        </w:tc>
      </w:tr>
      <w:tr w:rsidR="000C219C" w:rsidRPr="00660C2F" w:rsidTr="00660C2F">
        <w:tc>
          <w:tcPr>
            <w:tcW w:w="4503" w:type="dxa"/>
            <w:vMerge/>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p>
        </w:tc>
        <w:tc>
          <w:tcPr>
            <w:tcW w:w="1594" w:type="dxa"/>
            <w:vMerge/>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p>
        </w:tc>
        <w:tc>
          <w:tcPr>
            <w:tcW w:w="1302"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Дт счета</w:t>
            </w:r>
          </w:p>
        </w:tc>
        <w:tc>
          <w:tcPr>
            <w:tcW w:w="1276"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Кт счета</w:t>
            </w:r>
          </w:p>
        </w:tc>
      </w:tr>
      <w:tr w:rsidR="000C219C" w:rsidRPr="00660C2F" w:rsidTr="00660C2F">
        <w:tc>
          <w:tcPr>
            <w:tcW w:w="4503"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Начислены зарплата, премии работникам основного производства</w:t>
            </w:r>
            <w:r w:rsidRPr="00660C2F">
              <w:rPr>
                <w:rFonts w:ascii="Times New Roman" w:hAnsi="Times New Roman"/>
                <w:sz w:val="20"/>
                <w:szCs w:val="20"/>
              </w:rPr>
              <w:tab/>
            </w:r>
          </w:p>
        </w:tc>
        <w:tc>
          <w:tcPr>
            <w:tcW w:w="1594"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Ведомость</w:t>
            </w:r>
          </w:p>
        </w:tc>
        <w:tc>
          <w:tcPr>
            <w:tcW w:w="1302"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20</w:t>
            </w:r>
          </w:p>
        </w:tc>
        <w:tc>
          <w:tcPr>
            <w:tcW w:w="1276"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70</w:t>
            </w:r>
          </w:p>
        </w:tc>
      </w:tr>
      <w:tr w:rsidR="000C219C" w:rsidRPr="00660C2F" w:rsidTr="00660C2F">
        <w:tc>
          <w:tcPr>
            <w:tcW w:w="4503"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Начислена зар</w:t>
            </w:r>
            <w:r w:rsidR="00294C30" w:rsidRPr="00660C2F">
              <w:rPr>
                <w:rFonts w:ascii="Times New Roman" w:hAnsi="Times New Roman"/>
                <w:sz w:val="20"/>
                <w:szCs w:val="20"/>
              </w:rPr>
              <w:t>плата управленческому персоналу</w:t>
            </w:r>
          </w:p>
        </w:tc>
        <w:tc>
          <w:tcPr>
            <w:tcW w:w="1594"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Ведомость</w:t>
            </w:r>
          </w:p>
        </w:tc>
        <w:tc>
          <w:tcPr>
            <w:tcW w:w="1302"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26</w:t>
            </w:r>
          </w:p>
        </w:tc>
        <w:tc>
          <w:tcPr>
            <w:tcW w:w="1276"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70</w:t>
            </w:r>
          </w:p>
        </w:tc>
      </w:tr>
      <w:tr w:rsidR="000C219C" w:rsidRPr="00660C2F" w:rsidTr="00660C2F">
        <w:tc>
          <w:tcPr>
            <w:tcW w:w="4503"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Начислена зарплата работникам, занятых в процессе покупки (создания) ОС, НМА для собственных нужд</w:t>
            </w:r>
          </w:p>
        </w:tc>
        <w:tc>
          <w:tcPr>
            <w:tcW w:w="1594"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Ведомость</w:t>
            </w:r>
          </w:p>
        </w:tc>
        <w:tc>
          <w:tcPr>
            <w:tcW w:w="1302"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08</w:t>
            </w:r>
          </w:p>
        </w:tc>
        <w:tc>
          <w:tcPr>
            <w:tcW w:w="1276"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70</w:t>
            </w:r>
          </w:p>
        </w:tc>
      </w:tr>
      <w:tr w:rsidR="000C219C" w:rsidRPr="00660C2F" w:rsidTr="00660C2F">
        <w:tc>
          <w:tcPr>
            <w:tcW w:w="4503"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Не полученная в </w:t>
            </w:r>
            <w:r w:rsidR="00294C30" w:rsidRPr="00660C2F">
              <w:rPr>
                <w:rFonts w:ascii="Times New Roman" w:hAnsi="Times New Roman"/>
                <w:sz w:val="20"/>
                <w:szCs w:val="20"/>
              </w:rPr>
              <w:t>срок зарплата сдана на депонент</w:t>
            </w:r>
          </w:p>
        </w:tc>
        <w:tc>
          <w:tcPr>
            <w:tcW w:w="1594"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В</w:t>
            </w:r>
            <w:r w:rsidR="00294C30" w:rsidRPr="00660C2F">
              <w:rPr>
                <w:rFonts w:ascii="Times New Roman" w:hAnsi="Times New Roman"/>
                <w:sz w:val="20"/>
                <w:szCs w:val="20"/>
              </w:rPr>
              <w:t>едомость</w:t>
            </w:r>
          </w:p>
        </w:tc>
        <w:tc>
          <w:tcPr>
            <w:tcW w:w="1302"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70</w:t>
            </w:r>
          </w:p>
        </w:tc>
        <w:tc>
          <w:tcPr>
            <w:tcW w:w="1276"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76</w:t>
            </w:r>
          </w:p>
        </w:tc>
      </w:tr>
      <w:tr w:rsidR="000C219C" w:rsidRPr="00660C2F" w:rsidTr="00660C2F">
        <w:tc>
          <w:tcPr>
            <w:tcW w:w="4503"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Не полученная в </w:t>
            </w:r>
            <w:r w:rsidR="00294C30" w:rsidRPr="00660C2F">
              <w:rPr>
                <w:rFonts w:ascii="Times New Roman" w:hAnsi="Times New Roman"/>
                <w:sz w:val="20"/>
                <w:szCs w:val="20"/>
              </w:rPr>
              <w:t>срок зарплата сдана на депонент</w:t>
            </w:r>
          </w:p>
        </w:tc>
        <w:tc>
          <w:tcPr>
            <w:tcW w:w="1594"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Ведомость</w:t>
            </w:r>
          </w:p>
        </w:tc>
        <w:tc>
          <w:tcPr>
            <w:tcW w:w="1302"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70</w:t>
            </w:r>
          </w:p>
        </w:tc>
        <w:tc>
          <w:tcPr>
            <w:tcW w:w="1276"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76</w:t>
            </w:r>
          </w:p>
        </w:tc>
      </w:tr>
      <w:tr w:rsidR="000C219C" w:rsidRPr="00660C2F" w:rsidTr="00660C2F">
        <w:tc>
          <w:tcPr>
            <w:tcW w:w="4503"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Перечисл</w:t>
            </w:r>
            <w:r w:rsidR="00294C30" w:rsidRPr="00660C2F">
              <w:rPr>
                <w:rFonts w:ascii="Times New Roman" w:hAnsi="Times New Roman"/>
                <w:sz w:val="20"/>
                <w:szCs w:val="20"/>
              </w:rPr>
              <w:t>ена зарплата списком в Сбербанк</w:t>
            </w:r>
          </w:p>
        </w:tc>
        <w:tc>
          <w:tcPr>
            <w:tcW w:w="1594"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Платежное</w:t>
            </w:r>
          </w:p>
        </w:tc>
        <w:tc>
          <w:tcPr>
            <w:tcW w:w="1302"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p>
        </w:tc>
        <w:tc>
          <w:tcPr>
            <w:tcW w:w="1276"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поручение, реестр</w:t>
            </w:r>
          </w:p>
        </w:tc>
      </w:tr>
      <w:tr w:rsidR="000C219C" w:rsidRPr="00660C2F" w:rsidTr="00660C2F">
        <w:tc>
          <w:tcPr>
            <w:tcW w:w="4503"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На</w:t>
            </w:r>
            <w:r w:rsidR="00294C30" w:rsidRPr="00660C2F">
              <w:rPr>
                <w:rFonts w:ascii="Times New Roman" w:hAnsi="Times New Roman"/>
                <w:sz w:val="20"/>
                <w:szCs w:val="20"/>
              </w:rPr>
              <w:t>числен налог на доходы физ. лиц</w:t>
            </w:r>
          </w:p>
        </w:tc>
        <w:tc>
          <w:tcPr>
            <w:tcW w:w="1594"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Ведомость</w:t>
            </w:r>
          </w:p>
        </w:tc>
        <w:tc>
          <w:tcPr>
            <w:tcW w:w="1302"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70</w:t>
            </w:r>
          </w:p>
        </w:tc>
        <w:tc>
          <w:tcPr>
            <w:tcW w:w="1276"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68</w:t>
            </w:r>
          </w:p>
        </w:tc>
      </w:tr>
      <w:tr w:rsidR="000C219C" w:rsidRPr="00660C2F" w:rsidTr="00660C2F">
        <w:tc>
          <w:tcPr>
            <w:tcW w:w="4503"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Начислены алименты и т. п.</w:t>
            </w:r>
          </w:p>
        </w:tc>
        <w:tc>
          <w:tcPr>
            <w:tcW w:w="1594"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Ведомость</w:t>
            </w:r>
          </w:p>
        </w:tc>
        <w:tc>
          <w:tcPr>
            <w:tcW w:w="1302"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70</w:t>
            </w:r>
          </w:p>
        </w:tc>
        <w:tc>
          <w:tcPr>
            <w:tcW w:w="1276"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76</w:t>
            </w:r>
          </w:p>
        </w:tc>
      </w:tr>
    </w:tbl>
    <w:p w:rsidR="00294C30" w:rsidRDefault="00294C30" w:rsidP="003C06F9">
      <w:pPr>
        <w:widowControl w:val="0"/>
        <w:spacing w:after="0" w:line="360" w:lineRule="auto"/>
        <w:ind w:firstLine="709"/>
        <w:jc w:val="both"/>
        <w:rPr>
          <w:rFonts w:ascii="Times New Roman" w:hAnsi="Times New Roman"/>
          <w:sz w:val="28"/>
          <w:szCs w:val="28"/>
        </w:rPr>
      </w:pP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Таблица 4. Перечень форм первичной учетной документации по учету труда и его оплаты</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
        <w:gridCol w:w="7605"/>
      </w:tblGrid>
      <w:tr w:rsidR="000C219C" w:rsidRPr="00660C2F" w:rsidTr="00660C2F">
        <w:tc>
          <w:tcPr>
            <w:tcW w:w="1042"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Номер формы</w:t>
            </w:r>
          </w:p>
        </w:tc>
        <w:tc>
          <w:tcPr>
            <w:tcW w:w="760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Наименование формы</w:t>
            </w:r>
          </w:p>
        </w:tc>
      </w:tr>
      <w:tr w:rsidR="000C219C" w:rsidRPr="00660C2F" w:rsidTr="00660C2F">
        <w:tc>
          <w:tcPr>
            <w:tcW w:w="8647" w:type="dxa"/>
            <w:gridSpan w:val="2"/>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1. По учету кадров</w:t>
            </w:r>
          </w:p>
        </w:tc>
      </w:tr>
      <w:tr w:rsidR="000C219C" w:rsidRPr="00660C2F" w:rsidTr="00660C2F">
        <w:tc>
          <w:tcPr>
            <w:tcW w:w="1042"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Т-1</w:t>
            </w:r>
          </w:p>
        </w:tc>
        <w:tc>
          <w:tcPr>
            <w:tcW w:w="760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Приказ (распоряжение) о приеме работника на работу</w:t>
            </w:r>
          </w:p>
        </w:tc>
      </w:tr>
      <w:tr w:rsidR="000C219C" w:rsidRPr="00660C2F" w:rsidTr="00660C2F">
        <w:tc>
          <w:tcPr>
            <w:tcW w:w="1042"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Т-1а </w:t>
            </w:r>
          </w:p>
        </w:tc>
        <w:tc>
          <w:tcPr>
            <w:tcW w:w="760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Приказ (распоряжение) о приеме работников на работу</w:t>
            </w:r>
          </w:p>
        </w:tc>
      </w:tr>
      <w:tr w:rsidR="000C219C" w:rsidRPr="00660C2F" w:rsidTr="00660C2F">
        <w:tc>
          <w:tcPr>
            <w:tcW w:w="1042"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Т-2 </w:t>
            </w:r>
          </w:p>
        </w:tc>
        <w:tc>
          <w:tcPr>
            <w:tcW w:w="760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Личная карточка работника</w:t>
            </w:r>
          </w:p>
        </w:tc>
      </w:tr>
      <w:tr w:rsidR="000C219C" w:rsidRPr="00660C2F" w:rsidTr="00660C2F">
        <w:tc>
          <w:tcPr>
            <w:tcW w:w="1042"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Т-3 </w:t>
            </w:r>
          </w:p>
        </w:tc>
        <w:tc>
          <w:tcPr>
            <w:tcW w:w="760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Штатное расписание</w:t>
            </w:r>
          </w:p>
        </w:tc>
      </w:tr>
      <w:tr w:rsidR="000C219C" w:rsidRPr="00660C2F" w:rsidTr="00660C2F">
        <w:tc>
          <w:tcPr>
            <w:tcW w:w="1042"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Т-5 </w:t>
            </w:r>
          </w:p>
        </w:tc>
        <w:tc>
          <w:tcPr>
            <w:tcW w:w="760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Приказ (распоряжение) о переводе работника на другую работу</w:t>
            </w:r>
          </w:p>
        </w:tc>
      </w:tr>
      <w:tr w:rsidR="000C219C" w:rsidRPr="00660C2F" w:rsidTr="00660C2F">
        <w:tc>
          <w:tcPr>
            <w:tcW w:w="1042"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Т-5а </w:t>
            </w:r>
          </w:p>
        </w:tc>
        <w:tc>
          <w:tcPr>
            <w:tcW w:w="760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Приказ (распоряжение) о переводе работников на другую работу</w:t>
            </w:r>
          </w:p>
        </w:tc>
      </w:tr>
      <w:tr w:rsidR="000C219C" w:rsidRPr="00660C2F" w:rsidTr="00660C2F">
        <w:tc>
          <w:tcPr>
            <w:tcW w:w="1042"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Т-6 </w:t>
            </w:r>
          </w:p>
        </w:tc>
        <w:tc>
          <w:tcPr>
            <w:tcW w:w="760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Приказ (распоряжение) о предоставлении отпуска работнику</w:t>
            </w:r>
          </w:p>
        </w:tc>
      </w:tr>
      <w:tr w:rsidR="000C219C" w:rsidRPr="00660C2F" w:rsidTr="00660C2F">
        <w:tc>
          <w:tcPr>
            <w:tcW w:w="1042"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Т-6а </w:t>
            </w:r>
          </w:p>
        </w:tc>
        <w:tc>
          <w:tcPr>
            <w:tcW w:w="760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Приказ (распоряжение) о предоставлении отпуска работникам</w:t>
            </w:r>
          </w:p>
        </w:tc>
      </w:tr>
      <w:tr w:rsidR="000C219C" w:rsidRPr="00660C2F" w:rsidTr="00660C2F">
        <w:tc>
          <w:tcPr>
            <w:tcW w:w="1042"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Т-7 </w:t>
            </w:r>
          </w:p>
        </w:tc>
        <w:tc>
          <w:tcPr>
            <w:tcW w:w="760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График отпусков</w:t>
            </w:r>
          </w:p>
        </w:tc>
      </w:tr>
      <w:tr w:rsidR="000C219C" w:rsidRPr="00660C2F" w:rsidTr="00660C2F">
        <w:tc>
          <w:tcPr>
            <w:tcW w:w="1042"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Т-8 </w:t>
            </w:r>
          </w:p>
        </w:tc>
        <w:tc>
          <w:tcPr>
            <w:tcW w:w="760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Приказ (распоряжение) о прекращении действия трудового договора (контракта) с работником</w:t>
            </w:r>
          </w:p>
        </w:tc>
      </w:tr>
      <w:tr w:rsidR="000C219C" w:rsidRPr="00660C2F" w:rsidTr="00660C2F">
        <w:tc>
          <w:tcPr>
            <w:tcW w:w="1042"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Т-8а </w:t>
            </w:r>
          </w:p>
        </w:tc>
        <w:tc>
          <w:tcPr>
            <w:tcW w:w="760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Приказ (распоряжение) о прекращении действия трудового договора (контракта) с работниками</w:t>
            </w:r>
          </w:p>
        </w:tc>
      </w:tr>
      <w:tr w:rsidR="000C219C" w:rsidRPr="00660C2F" w:rsidTr="00660C2F">
        <w:tc>
          <w:tcPr>
            <w:tcW w:w="1042"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Т-11 </w:t>
            </w:r>
          </w:p>
        </w:tc>
        <w:tc>
          <w:tcPr>
            <w:tcW w:w="760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Приказ (распоряжение) о поощрении работника</w:t>
            </w:r>
          </w:p>
        </w:tc>
      </w:tr>
      <w:tr w:rsidR="000C219C" w:rsidRPr="00660C2F" w:rsidTr="00660C2F">
        <w:tc>
          <w:tcPr>
            <w:tcW w:w="1042"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Т-11а</w:t>
            </w:r>
          </w:p>
        </w:tc>
        <w:tc>
          <w:tcPr>
            <w:tcW w:w="760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Приказ (распоряжение) о поощрении работников</w:t>
            </w:r>
          </w:p>
        </w:tc>
      </w:tr>
      <w:tr w:rsidR="000C219C" w:rsidRPr="00660C2F" w:rsidTr="00660C2F">
        <w:tc>
          <w:tcPr>
            <w:tcW w:w="8647" w:type="dxa"/>
            <w:gridSpan w:val="2"/>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2. По учету использования рабочего времени и расчетов с персоналом по оплате труда</w:t>
            </w:r>
          </w:p>
        </w:tc>
      </w:tr>
      <w:tr w:rsidR="000C219C" w:rsidRPr="00660C2F" w:rsidTr="00660C2F">
        <w:tc>
          <w:tcPr>
            <w:tcW w:w="1042"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Т-12 </w:t>
            </w:r>
          </w:p>
        </w:tc>
        <w:tc>
          <w:tcPr>
            <w:tcW w:w="760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Табель учета использования рабочего времени и расчета заработной платы</w:t>
            </w:r>
          </w:p>
        </w:tc>
      </w:tr>
      <w:tr w:rsidR="000C219C" w:rsidRPr="00660C2F" w:rsidTr="00660C2F">
        <w:tc>
          <w:tcPr>
            <w:tcW w:w="1042"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Т-13 </w:t>
            </w:r>
          </w:p>
        </w:tc>
        <w:tc>
          <w:tcPr>
            <w:tcW w:w="760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Табель учета использования рабочего времени</w:t>
            </w:r>
          </w:p>
        </w:tc>
      </w:tr>
      <w:tr w:rsidR="000C219C" w:rsidRPr="00660C2F" w:rsidTr="00660C2F">
        <w:tc>
          <w:tcPr>
            <w:tcW w:w="1042"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Т-49 </w:t>
            </w:r>
          </w:p>
        </w:tc>
        <w:tc>
          <w:tcPr>
            <w:tcW w:w="760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Расчетно-платежная ведомость</w:t>
            </w:r>
          </w:p>
        </w:tc>
      </w:tr>
      <w:tr w:rsidR="000C219C" w:rsidRPr="00660C2F" w:rsidTr="00660C2F">
        <w:tc>
          <w:tcPr>
            <w:tcW w:w="1042"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Т-51 </w:t>
            </w:r>
          </w:p>
        </w:tc>
        <w:tc>
          <w:tcPr>
            <w:tcW w:w="760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Расчетная ведомость</w:t>
            </w:r>
          </w:p>
        </w:tc>
      </w:tr>
      <w:tr w:rsidR="000C219C" w:rsidRPr="00660C2F" w:rsidTr="00660C2F">
        <w:tc>
          <w:tcPr>
            <w:tcW w:w="1042"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Т-53 </w:t>
            </w:r>
          </w:p>
        </w:tc>
        <w:tc>
          <w:tcPr>
            <w:tcW w:w="760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Платежная ведомость</w:t>
            </w:r>
          </w:p>
        </w:tc>
      </w:tr>
      <w:tr w:rsidR="000C219C" w:rsidRPr="00660C2F" w:rsidTr="00660C2F">
        <w:tc>
          <w:tcPr>
            <w:tcW w:w="1042"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Т-53а</w:t>
            </w:r>
          </w:p>
        </w:tc>
        <w:tc>
          <w:tcPr>
            <w:tcW w:w="760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Журнал регистрации платежных ведомостей</w:t>
            </w:r>
          </w:p>
        </w:tc>
      </w:tr>
      <w:tr w:rsidR="000C219C" w:rsidRPr="00660C2F" w:rsidTr="00660C2F">
        <w:tc>
          <w:tcPr>
            <w:tcW w:w="1042"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Т-54 </w:t>
            </w:r>
          </w:p>
        </w:tc>
        <w:tc>
          <w:tcPr>
            <w:tcW w:w="760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Лицевой счет</w:t>
            </w:r>
          </w:p>
        </w:tc>
      </w:tr>
      <w:tr w:rsidR="000C219C" w:rsidRPr="00660C2F" w:rsidTr="00660C2F">
        <w:tc>
          <w:tcPr>
            <w:tcW w:w="1042"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Т-54а</w:t>
            </w:r>
          </w:p>
        </w:tc>
        <w:tc>
          <w:tcPr>
            <w:tcW w:w="760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Лицевой счет</w:t>
            </w:r>
          </w:p>
        </w:tc>
      </w:tr>
      <w:tr w:rsidR="000C219C" w:rsidRPr="00660C2F" w:rsidTr="00660C2F">
        <w:tc>
          <w:tcPr>
            <w:tcW w:w="1042"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Т-60 </w:t>
            </w:r>
          </w:p>
        </w:tc>
        <w:tc>
          <w:tcPr>
            <w:tcW w:w="760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Записка – расчет о предоставлении отпуска работнику</w:t>
            </w:r>
          </w:p>
        </w:tc>
      </w:tr>
      <w:tr w:rsidR="000C219C" w:rsidRPr="00660C2F" w:rsidTr="00660C2F">
        <w:tc>
          <w:tcPr>
            <w:tcW w:w="1042"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Т-61 </w:t>
            </w:r>
          </w:p>
        </w:tc>
        <w:tc>
          <w:tcPr>
            <w:tcW w:w="760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Записка – расчет при прекращении действия трудового договора (контракта) с работником</w:t>
            </w:r>
          </w:p>
        </w:tc>
      </w:tr>
      <w:tr w:rsidR="000C219C" w:rsidRPr="00660C2F" w:rsidTr="00660C2F">
        <w:tc>
          <w:tcPr>
            <w:tcW w:w="1042" w:type="dxa"/>
            <w:shd w:val="clear" w:color="auto" w:fill="auto"/>
          </w:tcPr>
          <w:p w:rsidR="000C219C" w:rsidRPr="00660C2F" w:rsidRDefault="00294C30"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Т-73 </w:t>
            </w:r>
          </w:p>
        </w:tc>
        <w:tc>
          <w:tcPr>
            <w:tcW w:w="7605"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Акт о приемке работ, выполненных по трудовому договору (контракту), заключенному на время выполнения определенной работы</w:t>
            </w:r>
          </w:p>
        </w:tc>
      </w:tr>
    </w:tbl>
    <w:p w:rsidR="00294C30" w:rsidRDefault="00294C30" w:rsidP="003C06F9">
      <w:pPr>
        <w:widowControl w:val="0"/>
        <w:spacing w:after="0" w:line="360" w:lineRule="auto"/>
        <w:ind w:firstLine="709"/>
        <w:jc w:val="both"/>
        <w:rPr>
          <w:rFonts w:ascii="Times New Roman" w:hAnsi="Times New Roman"/>
          <w:sz w:val="28"/>
          <w:szCs w:val="20"/>
        </w:rPr>
      </w:pPr>
    </w:p>
    <w:p w:rsidR="00B31EAF" w:rsidRDefault="00B31EAF">
      <w:pPr>
        <w:rPr>
          <w:rFonts w:ascii="Times New Roman" w:hAnsi="Times New Roman"/>
          <w:sz w:val="28"/>
          <w:szCs w:val="20"/>
        </w:rPr>
      </w:pPr>
      <w:r>
        <w:rPr>
          <w:rFonts w:ascii="Times New Roman" w:hAnsi="Times New Roman"/>
          <w:sz w:val="28"/>
          <w:szCs w:val="20"/>
        </w:rPr>
        <w:br w:type="page"/>
      </w:r>
    </w:p>
    <w:p w:rsidR="000C219C" w:rsidRDefault="000C219C" w:rsidP="003C06F9">
      <w:pPr>
        <w:widowControl w:val="0"/>
        <w:spacing w:after="0" w:line="360" w:lineRule="auto"/>
        <w:ind w:firstLine="709"/>
        <w:jc w:val="both"/>
        <w:rPr>
          <w:rFonts w:ascii="Times New Roman" w:hAnsi="Times New Roman"/>
          <w:sz w:val="28"/>
          <w:szCs w:val="20"/>
        </w:rPr>
      </w:pPr>
      <w:r w:rsidRPr="003C06F9">
        <w:rPr>
          <w:rFonts w:ascii="Times New Roman" w:hAnsi="Times New Roman"/>
          <w:sz w:val="28"/>
          <w:szCs w:val="20"/>
        </w:rPr>
        <w:t>(формы утверждены Постановлением Госкомстата России от 05.01.2004 № 1)</w:t>
      </w:r>
    </w:p>
    <w:p w:rsidR="00B31EAF" w:rsidRPr="00660C2F" w:rsidRDefault="004F0666" w:rsidP="00B31EAF">
      <w:pPr>
        <w:rPr>
          <w:rFonts w:ascii="Times New Roman" w:hAnsi="Times New Roman"/>
          <w:color w:val="000000"/>
          <w:sz w:val="28"/>
          <w:szCs w:val="28"/>
        </w:rPr>
      </w:pPr>
      <w:r>
        <w:rPr>
          <w:noProof/>
          <w:lang w:eastAsia="ru-RU"/>
        </w:rPr>
        <w:pict>
          <v:roundrect id="_x0000_s1026" style="position:absolute;margin-left:118.95pt;margin-top:9.2pt;width:333pt;height:175pt;z-index:251649024" arcsize="10923f">
            <v:textbox style="mso-next-textbox:#_x0000_s1026">
              <w:txbxContent>
                <w:p w:rsidR="00B31EAF" w:rsidRPr="0083059D" w:rsidRDefault="00B31EAF" w:rsidP="00B31EAF">
                  <w:pPr>
                    <w:jc w:val="center"/>
                    <w:rPr>
                      <w:rFonts w:ascii="Times New Roman" w:hAnsi="Times New Roman"/>
                      <w:noProof/>
                      <w:sz w:val="28"/>
                      <w:szCs w:val="28"/>
                      <w:lang w:eastAsia="ru-RU"/>
                    </w:rPr>
                  </w:pPr>
                  <w:r w:rsidRPr="0083059D">
                    <w:rPr>
                      <w:rFonts w:ascii="Times New Roman" w:hAnsi="Times New Roman"/>
                      <w:noProof/>
                      <w:sz w:val="28"/>
                      <w:szCs w:val="28"/>
                      <w:lang w:eastAsia="ru-RU"/>
                    </w:rPr>
                    <w:t>Административный отдел</w:t>
                  </w:r>
                </w:p>
                <w:p w:rsidR="00B31EAF" w:rsidRDefault="004F0666" w:rsidP="00B31EAF">
                  <w:pPr>
                    <w:rPr>
                      <w:noProof/>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style="width:295.5pt;height:63pt;visibility:visible">
                        <v:imagedata r:id="rId8" o:title=""/>
                      </v:shape>
                    </w:pict>
                  </w:r>
                </w:p>
                <w:p w:rsidR="00B31EAF" w:rsidRDefault="004F0666" w:rsidP="00B31EAF">
                  <w:r>
                    <w:rPr>
                      <w:noProof/>
                      <w:lang w:eastAsia="ru-RU"/>
                    </w:rPr>
                    <w:pict>
                      <v:shape id="Рисунок 2" o:spid="_x0000_i1028" type="#_x0000_t75" style="width:129.75pt;height:40.5pt;visibility:visible">
                        <v:imagedata r:id="rId9" o:title=""/>
                      </v:shape>
                    </w:pict>
                  </w:r>
                  <w:r w:rsidR="00B31EAF">
                    <w:t xml:space="preserve">     </w:t>
                  </w:r>
                  <w:r>
                    <w:rPr>
                      <w:noProof/>
                      <w:lang w:eastAsia="ru-RU"/>
                    </w:rPr>
                    <w:pict>
                      <v:shape id="Рисунок 3" o:spid="_x0000_i1030" type="#_x0000_t75" style="width:150pt;height:40.5pt;visibility:visible">
                        <v:imagedata r:id="rId10" o:title=""/>
                      </v:shape>
                    </w:pict>
                  </w:r>
                </w:p>
              </w:txbxContent>
            </v:textbox>
          </v:roundrect>
        </w:pict>
      </w:r>
    </w:p>
    <w:p w:rsidR="00B31EAF" w:rsidRPr="00660C2F" w:rsidRDefault="00B31EAF" w:rsidP="00B31EAF">
      <w:pPr>
        <w:rPr>
          <w:rFonts w:ascii="Times New Roman" w:hAnsi="Times New Roman"/>
          <w:color w:val="000000"/>
          <w:sz w:val="28"/>
          <w:szCs w:val="28"/>
        </w:rPr>
      </w:pPr>
    </w:p>
    <w:p w:rsidR="00B31EAF" w:rsidRPr="00660C2F" w:rsidRDefault="00B31EAF" w:rsidP="00B31EAF">
      <w:pPr>
        <w:rPr>
          <w:rFonts w:ascii="Times New Roman" w:hAnsi="Times New Roman"/>
          <w:color w:val="000000"/>
          <w:sz w:val="28"/>
          <w:szCs w:val="28"/>
        </w:rPr>
      </w:pPr>
    </w:p>
    <w:p w:rsidR="00B31EAF" w:rsidRPr="00660C2F" w:rsidRDefault="004F0666" w:rsidP="00B31EAF">
      <w:pPr>
        <w:rPr>
          <w:rFonts w:ascii="Times New Roman" w:hAnsi="Times New Roman"/>
          <w:color w:val="000000"/>
          <w:sz w:val="28"/>
          <w:szCs w:val="28"/>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346.95pt;margin-top:27.7pt;width:11pt;height:13pt;z-index:251665408"/>
        </w:pict>
      </w:r>
      <w:r>
        <w:rPr>
          <w:noProof/>
          <w:lang w:eastAsia="ru-RU"/>
        </w:rPr>
        <w:pict>
          <v:shape id="_x0000_s1028" type="#_x0000_t67" style="position:absolute;margin-left:222.95pt;margin-top:27.7pt;width:11pt;height:13pt;z-index:251664384"/>
        </w:pict>
      </w:r>
    </w:p>
    <w:p w:rsidR="00B31EAF" w:rsidRPr="00660C2F" w:rsidRDefault="00B31EAF" w:rsidP="00B31EAF">
      <w:pPr>
        <w:rPr>
          <w:rFonts w:ascii="Times New Roman" w:hAnsi="Times New Roman"/>
          <w:color w:val="000000"/>
          <w:sz w:val="28"/>
          <w:szCs w:val="28"/>
        </w:rPr>
      </w:pPr>
    </w:p>
    <w:p w:rsidR="00B31EAF" w:rsidRPr="00660C2F" w:rsidRDefault="00B31EAF" w:rsidP="00B31EAF">
      <w:pPr>
        <w:rPr>
          <w:rFonts w:ascii="Times New Roman" w:hAnsi="Times New Roman"/>
          <w:color w:val="000000"/>
          <w:sz w:val="28"/>
          <w:szCs w:val="28"/>
        </w:rPr>
      </w:pPr>
    </w:p>
    <w:p w:rsidR="00B31EAF" w:rsidRPr="00660C2F" w:rsidRDefault="004F0666" w:rsidP="00B31EAF">
      <w:pPr>
        <w:rPr>
          <w:rFonts w:ascii="Times New Roman" w:hAnsi="Times New Roman"/>
          <w:color w:val="000000"/>
          <w:sz w:val="28"/>
          <w:szCs w:val="28"/>
        </w:rPr>
      </w:pPr>
      <w:r>
        <w:rPr>
          <w:noProof/>
          <w:lang w:eastAsia="ru-RU"/>
        </w:rPr>
        <w:pict>
          <v:shape id="_x0000_s1029" type="#_x0000_t67" style="position:absolute;margin-left:346.95pt;margin-top:13.1pt;width:11pt;height:13pt;z-index:251661312"/>
        </w:pict>
      </w:r>
      <w:r>
        <w:rPr>
          <w:noProof/>
          <w:lang w:eastAsia="ru-RU"/>
        </w:rPr>
        <w:pict>
          <v:shape id="_x0000_s1030" type="#_x0000_t67" style="position:absolute;margin-left:146.95pt;margin-top:13.15pt;width:11pt;height:107pt;z-index:251663360"/>
        </w:pict>
      </w:r>
      <w:r>
        <w:rPr>
          <w:noProof/>
          <w:lang w:eastAsia="ru-RU"/>
        </w:rPr>
        <w:pict>
          <v:shape id="_x0000_s1031" type="#_x0000_t67" style="position:absolute;margin-left:233.95pt;margin-top:13.15pt;width:11pt;height:13pt;z-index:251662336"/>
        </w:pict>
      </w:r>
      <w:r>
        <w:rPr>
          <w:noProof/>
          <w:lang w:eastAsia="ru-RU"/>
        </w:rPr>
        <w:pict>
          <v:roundrect id="_x0000_s1032" style="position:absolute;margin-left:169.95pt;margin-top:26.15pt;width:282pt;height:94pt;z-index:251650048" arcsize="10923f">
            <v:textbox>
              <w:txbxContent>
                <w:p w:rsidR="00B31EAF" w:rsidRPr="0083059D" w:rsidRDefault="00B31EAF" w:rsidP="00B31EAF">
                  <w:pPr>
                    <w:jc w:val="center"/>
                    <w:rPr>
                      <w:rFonts w:ascii="Times New Roman" w:hAnsi="Times New Roman"/>
                      <w:sz w:val="28"/>
                      <w:szCs w:val="28"/>
                    </w:rPr>
                  </w:pPr>
                  <w:r w:rsidRPr="0083059D">
                    <w:rPr>
                      <w:rFonts w:ascii="Times New Roman" w:hAnsi="Times New Roman"/>
                      <w:sz w:val="28"/>
                      <w:szCs w:val="28"/>
                    </w:rPr>
                    <w:t>Бухгалтерия</w:t>
                  </w:r>
                </w:p>
                <w:p w:rsidR="00B31EAF" w:rsidRDefault="00B31EAF" w:rsidP="00B31EAF">
                  <w:r>
                    <w:t xml:space="preserve">                                                         </w:t>
                  </w:r>
                </w:p>
              </w:txbxContent>
            </v:textbox>
          </v:roundrect>
        </w:pict>
      </w:r>
    </w:p>
    <w:p w:rsidR="00B31EAF" w:rsidRPr="00660C2F" w:rsidRDefault="004F0666" w:rsidP="00B31EAF">
      <w:pPr>
        <w:rPr>
          <w:rFonts w:ascii="Times New Roman" w:hAnsi="Times New Roman"/>
          <w:color w:val="000000"/>
          <w:sz w:val="28"/>
          <w:szCs w:val="28"/>
        </w:rPr>
      </w:pPr>
      <w:r>
        <w:rPr>
          <w:noProof/>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3" type="#_x0000_t84" style="position:absolute;margin-left:275.95pt;margin-top:26.65pt;width:155pt;height:56pt;z-index:251652096">
            <v:textbox>
              <w:txbxContent>
                <w:p w:rsidR="00B31EAF" w:rsidRPr="0083059D" w:rsidRDefault="00B31EAF" w:rsidP="00B31EAF">
                  <w:pPr>
                    <w:rPr>
                      <w:rFonts w:ascii="Times New Roman" w:hAnsi="Times New Roman"/>
                      <w:sz w:val="28"/>
                      <w:szCs w:val="28"/>
                    </w:rPr>
                  </w:pPr>
                  <w:r w:rsidRPr="0083059D">
                    <w:rPr>
                      <w:rFonts w:ascii="Times New Roman" w:hAnsi="Times New Roman"/>
                      <w:sz w:val="28"/>
                      <w:szCs w:val="28"/>
                    </w:rPr>
                    <w:t>Заместитель главного бухгалтера</w:t>
                  </w:r>
                </w:p>
              </w:txbxContent>
            </v:textbox>
          </v:shape>
        </w:pict>
      </w:r>
      <w:r>
        <w:rPr>
          <w:noProof/>
          <w:lang w:eastAsia="ru-RU"/>
        </w:rPr>
        <w:pict>
          <v:shape id="_x0000_s1034" type="#_x0000_t84" style="position:absolute;margin-left:178.95pt;margin-top:26.65pt;width:90pt;height:56pt;z-index:251651072">
            <v:textbox>
              <w:txbxContent>
                <w:p w:rsidR="00B31EAF" w:rsidRPr="0083059D" w:rsidRDefault="00B31EAF" w:rsidP="00B31EAF">
                  <w:pPr>
                    <w:rPr>
                      <w:rFonts w:ascii="Times New Roman" w:hAnsi="Times New Roman"/>
                      <w:sz w:val="28"/>
                      <w:szCs w:val="28"/>
                    </w:rPr>
                  </w:pPr>
                  <w:r w:rsidRPr="0083059D">
                    <w:rPr>
                      <w:rFonts w:ascii="Times New Roman" w:hAnsi="Times New Roman"/>
                      <w:sz w:val="28"/>
                      <w:szCs w:val="28"/>
                    </w:rPr>
                    <w:t>Главный бухгалтер</w:t>
                  </w:r>
                </w:p>
              </w:txbxContent>
            </v:textbox>
          </v:shape>
        </w:pict>
      </w:r>
    </w:p>
    <w:p w:rsidR="00B31EAF" w:rsidRPr="00660C2F" w:rsidRDefault="004F0666" w:rsidP="00B31EAF">
      <w:pPr>
        <w:rPr>
          <w:rFonts w:ascii="Times New Roman" w:hAnsi="Times New Roman"/>
          <w:color w:val="000000"/>
          <w:sz w:val="28"/>
          <w:szCs w:val="28"/>
        </w:rPr>
      </w:pPr>
      <w:r>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5" type="#_x0000_t13" style="position:absolute;margin-left:268.95pt;margin-top:20.1pt;width:9pt;height:14pt;z-index:251666432"/>
        </w:pict>
      </w:r>
    </w:p>
    <w:p w:rsidR="00B31EAF" w:rsidRPr="00660C2F" w:rsidRDefault="00B31EAF" w:rsidP="00B31EAF">
      <w:pPr>
        <w:rPr>
          <w:rFonts w:ascii="Times New Roman" w:hAnsi="Times New Roman"/>
          <w:color w:val="000000"/>
          <w:sz w:val="28"/>
          <w:szCs w:val="28"/>
        </w:rPr>
      </w:pPr>
    </w:p>
    <w:p w:rsidR="00B31EAF" w:rsidRPr="00660C2F" w:rsidRDefault="004F0666" w:rsidP="00B31EAF">
      <w:pPr>
        <w:rPr>
          <w:rFonts w:ascii="Times New Roman" w:hAnsi="Times New Roman"/>
          <w:color w:val="000000"/>
          <w:sz w:val="28"/>
          <w:szCs w:val="28"/>
        </w:rPr>
      </w:pPr>
      <w:r>
        <w:rPr>
          <w:noProof/>
          <w:lang w:eastAsia="ru-RU"/>
        </w:rPr>
        <w:pict>
          <v:roundrect id="_x0000_s1036" style="position:absolute;margin-left:3.95pt;margin-top:6.1pt;width:303pt;height:333pt;z-index:251653120" arcsize="10923f">
            <v:textbox>
              <w:txbxContent>
                <w:p w:rsidR="00B31EAF" w:rsidRPr="00CF006B" w:rsidRDefault="00B31EAF" w:rsidP="00B31EAF">
                  <w:pPr>
                    <w:jc w:val="center"/>
                    <w:rPr>
                      <w:rFonts w:ascii="Times New Roman" w:hAnsi="Times New Roman"/>
                      <w:sz w:val="28"/>
                      <w:szCs w:val="28"/>
                    </w:rPr>
                  </w:pPr>
                  <w:r w:rsidRPr="00CF006B">
                    <w:rPr>
                      <w:rFonts w:ascii="Times New Roman" w:hAnsi="Times New Roman"/>
                      <w:sz w:val="28"/>
                      <w:szCs w:val="28"/>
                    </w:rPr>
                    <w:t>Отделы</w:t>
                  </w:r>
                </w:p>
                <w:p w:rsidR="00B31EAF" w:rsidRDefault="00B31EAF" w:rsidP="00B31EAF"/>
              </w:txbxContent>
            </v:textbox>
          </v:roundrect>
        </w:pict>
      </w:r>
    </w:p>
    <w:p w:rsidR="00B31EAF" w:rsidRPr="00660C2F" w:rsidRDefault="004F0666" w:rsidP="00B31EAF">
      <w:pPr>
        <w:rPr>
          <w:rFonts w:ascii="Times New Roman" w:hAnsi="Times New Roman"/>
          <w:color w:val="000000"/>
          <w:sz w:val="28"/>
          <w:szCs w:val="28"/>
        </w:rPr>
      </w:pPr>
      <w:r>
        <w:rPr>
          <w:noProof/>
          <w:lang w:eastAsia="ru-RU"/>
        </w:rPr>
        <w:pict>
          <v:shape id="_x0000_s1037" type="#_x0000_t84" style="position:absolute;margin-left:27.95pt;margin-top:14.6pt;width:256pt;height:39pt;z-index:251655168">
            <v:textbox>
              <w:txbxContent>
                <w:p w:rsidR="00B31EAF" w:rsidRPr="00CF006B" w:rsidRDefault="00B31EAF" w:rsidP="00B31EAF">
                  <w:pPr>
                    <w:rPr>
                      <w:rFonts w:ascii="Times New Roman" w:hAnsi="Times New Roman"/>
                      <w:sz w:val="28"/>
                      <w:szCs w:val="28"/>
                    </w:rPr>
                  </w:pPr>
                  <w:r w:rsidRPr="00CF006B">
                    <w:rPr>
                      <w:rFonts w:ascii="Times New Roman" w:hAnsi="Times New Roman"/>
                      <w:sz w:val="28"/>
                      <w:szCs w:val="28"/>
                    </w:rPr>
                    <w:t>ОТДЕЛ КАССОВЫХ ОПЕРАЦИЙ</w:t>
                  </w:r>
                </w:p>
              </w:txbxContent>
            </v:textbox>
          </v:shape>
        </w:pict>
      </w:r>
      <w:r>
        <w:rPr>
          <w:noProof/>
          <w:lang w:eastAsia="ru-RU"/>
        </w:rPr>
        <w:pict>
          <v:shape id="_x0000_s1038" type="#_x0000_t84" style="position:absolute;margin-left:27.95pt;margin-top:53.6pt;width:256pt;height:37pt;z-index:251654144">
            <v:textbox>
              <w:txbxContent>
                <w:p w:rsidR="00B31EAF" w:rsidRPr="00CF006B" w:rsidRDefault="00B31EAF" w:rsidP="00B31EAF">
                  <w:pPr>
                    <w:rPr>
                      <w:rFonts w:ascii="Times New Roman" w:hAnsi="Times New Roman"/>
                      <w:sz w:val="28"/>
                      <w:szCs w:val="28"/>
                    </w:rPr>
                  </w:pPr>
                  <w:r w:rsidRPr="00CF006B">
                    <w:rPr>
                      <w:rFonts w:ascii="Times New Roman" w:hAnsi="Times New Roman"/>
                      <w:sz w:val="28"/>
                      <w:szCs w:val="28"/>
                    </w:rPr>
                    <w:t>ОПЕРАЦИОННЫЙ ОТДЕЛ</w:t>
                  </w:r>
                </w:p>
              </w:txbxContent>
            </v:textbox>
          </v:shape>
        </w:pict>
      </w:r>
      <w:r>
        <w:rPr>
          <w:noProof/>
          <w:lang w:eastAsia="ru-RU"/>
        </w:rPr>
        <w:pict>
          <v:shape id="_x0000_s1039" type="#_x0000_t84" style="position:absolute;margin-left:27.95pt;margin-top:124.6pt;width:256pt;height:33pt;z-index:251657216">
            <v:textbox>
              <w:txbxContent>
                <w:p w:rsidR="00B31EAF" w:rsidRPr="00CF006B" w:rsidRDefault="00B31EAF" w:rsidP="00B31EAF">
                  <w:pPr>
                    <w:rPr>
                      <w:rFonts w:ascii="Times New Roman" w:hAnsi="Times New Roman"/>
                      <w:sz w:val="28"/>
                      <w:szCs w:val="28"/>
                    </w:rPr>
                  </w:pPr>
                  <w:r w:rsidRPr="00CF006B">
                    <w:rPr>
                      <w:rFonts w:ascii="Times New Roman" w:hAnsi="Times New Roman"/>
                      <w:sz w:val="28"/>
                      <w:szCs w:val="28"/>
                    </w:rPr>
                    <w:t>СЕКТОР ВАЛЮТНЫХ ОПЕРАЦИЙ</w:t>
                  </w:r>
                </w:p>
              </w:txbxContent>
            </v:textbox>
          </v:shape>
        </w:pict>
      </w:r>
      <w:r>
        <w:rPr>
          <w:noProof/>
          <w:lang w:eastAsia="ru-RU"/>
        </w:rPr>
        <w:pict>
          <v:shape id="_x0000_s1040" type="#_x0000_t84" style="position:absolute;margin-left:27.95pt;margin-top:157.6pt;width:256pt;height:35pt;z-index:251658240">
            <v:textbox>
              <w:txbxContent>
                <w:p w:rsidR="00B31EAF" w:rsidRPr="00CF006B" w:rsidRDefault="00B31EAF" w:rsidP="00B31EAF">
                  <w:pPr>
                    <w:rPr>
                      <w:rFonts w:ascii="Times New Roman" w:hAnsi="Times New Roman"/>
                      <w:sz w:val="28"/>
                      <w:szCs w:val="28"/>
                    </w:rPr>
                  </w:pPr>
                  <w:r w:rsidRPr="00CF006B">
                    <w:rPr>
                      <w:rFonts w:ascii="Times New Roman" w:hAnsi="Times New Roman"/>
                      <w:sz w:val="28"/>
                      <w:szCs w:val="28"/>
                    </w:rPr>
                    <w:t>ОТДЕЛ АВТОМАТИЗАЦИИ</w:t>
                  </w:r>
                </w:p>
              </w:txbxContent>
            </v:textbox>
          </v:shape>
        </w:pict>
      </w:r>
      <w:r>
        <w:rPr>
          <w:noProof/>
          <w:lang w:eastAsia="ru-RU"/>
        </w:rPr>
        <w:pict>
          <v:shape id="_x0000_s1041" type="#_x0000_t84" style="position:absolute;margin-left:27.95pt;margin-top:192.6pt;width:256pt;height:58pt;z-index:251659264">
            <v:textbox>
              <w:txbxContent>
                <w:p w:rsidR="00B31EAF" w:rsidRPr="00CF006B" w:rsidRDefault="00B31EAF" w:rsidP="00B31EAF">
                  <w:pPr>
                    <w:rPr>
                      <w:rFonts w:ascii="Times New Roman" w:hAnsi="Times New Roman"/>
                      <w:sz w:val="28"/>
                      <w:szCs w:val="28"/>
                    </w:rPr>
                  </w:pPr>
                  <w:r w:rsidRPr="00CF006B">
                    <w:rPr>
                      <w:rFonts w:ascii="Times New Roman" w:hAnsi="Times New Roman"/>
                      <w:sz w:val="28"/>
                      <w:szCs w:val="28"/>
                    </w:rPr>
                    <w:t>СЛУЖБА ИНКАССАЦИИ И БЕЗОПАСНОСТИ</w:t>
                  </w:r>
                </w:p>
              </w:txbxContent>
            </v:textbox>
          </v:shape>
        </w:pict>
      </w:r>
      <w:r>
        <w:rPr>
          <w:noProof/>
          <w:lang w:eastAsia="ru-RU"/>
        </w:rPr>
        <w:pict>
          <v:shape id="_x0000_s1042" type="#_x0000_t84" style="position:absolute;margin-left:27.95pt;margin-top:250.6pt;width:256pt;height:55pt;z-index:251660288">
            <v:textbox>
              <w:txbxContent>
                <w:p w:rsidR="00B31EAF" w:rsidRPr="00CF006B" w:rsidRDefault="00B31EAF" w:rsidP="00B31EAF">
                  <w:pPr>
                    <w:rPr>
                      <w:rFonts w:ascii="Times New Roman" w:hAnsi="Times New Roman"/>
                      <w:sz w:val="28"/>
                      <w:szCs w:val="28"/>
                    </w:rPr>
                  </w:pPr>
                  <w:r w:rsidRPr="00CF006B">
                    <w:rPr>
                      <w:rFonts w:ascii="Times New Roman" w:hAnsi="Times New Roman"/>
                      <w:sz w:val="28"/>
                      <w:szCs w:val="28"/>
                    </w:rPr>
                    <w:t>АДМИНИСТРАТИВНО-ХОЗЯЙСТВЕННЫЙ СЕКТОР</w:t>
                  </w:r>
                </w:p>
              </w:txbxContent>
            </v:textbox>
          </v:shape>
        </w:pict>
      </w:r>
    </w:p>
    <w:p w:rsidR="00B31EAF" w:rsidRPr="00660C2F" w:rsidRDefault="00B31EAF" w:rsidP="00B31EAF">
      <w:pPr>
        <w:rPr>
          <w:rFonts w:ascii="Times New Roman" w:hAnsi="Times New Roman"/>
          <w:color w:val="000000"/>
          <w:sz w:val="28"/>
          <w:szCs w:val="28"/>
        </w:rPr>
      </w:pPr>
    </w:p>
    <w:p w:rsidR="00B31EAF" w:rsidRPr="00660C2F" w:rsidRDefault="00B31EAF" w:rsidP="00B31EAF">
      <w:pPr>
        <w:rPr>
          <w:rFonts w:ascii="Times New Roman" w:hAnsi="Times New Roman"/>
          <w:color w:val="000000"/>
          <w:sz w:val="28"/>
          <w:szCs w:val="28"/>
        </w:rPr>
      </w:pPr>
    </w:p>
    <w:p w:rsidR="00B31EAF" w:rsidRPr="00660C2F" w:rsidRDefault="004F0666" w:rsidP="00B31EAF">
      <w:pPr>
        <w:rPr>
          <w:rFonts w:ascii="Times New Roman" w:hAnsi="Times New Roman"/>
          <w:color w:val="000000"/>
          <w:sz w:val="28"/>
          <w:szCs w:val="28"/>
        </w:rPr>
      </w:pPr>
      <w:r>
        <w:rPr>
          <w:noProof/>
          <w:lang w:eastAsia="ru-RU"/>
        </w:rPr>
        <w:pict>
          <v:shape id="_x0000_s1043" type="#_x0000_t84" style="position:absolute;margin-left:27.95pt;margin-top:5.05pt;width:256pt;height:34pt;z-index:251656192">
            <v:textbox>
              <w:txbxContent>
                <w:p w:rsidR="00B31EAF" w:rsidRPr="00CF006B" w:rsidRDefault="00B31EAF" w:rsidP="00B31EAF">
                  <w:pPr>
                    <w:rPr>
                      <w:rFonts w:ascii="Times New Roman" w:hAnsi="Times New Roman"/>
                      <w:sz w:val="28"/>
                      <w:szCs w:val="28"/>
                    </w:rPr>
                  </w:pPr>
                  <w:r w:rsidRPr="00CF006B">
                    <w:rPr>
                      <w:rFonts w:ascii="Times New Roman" w:hAnsi="Times New Roman"/>
                      <w:sz w:val="28"/>
                      <w:szCs w:val="28"/>
                    </w:rPr>
                    <w:t>КРЕДИТНЫЙ ОТДЕЛ</w:t>
                  </w:r>
                </w:p>
              </w:txbxContent>
            </v:textbox>
          </v:shape>
        </w:pict>
      </w:r>
    </w:p>
    <w:p w:rsidR="00B31EAF" w:rsidRPr="00660C2F" w:rsidRDefault="00B31EAF" w:rsidP="00B31EAF">
      <w:pPr>
        <w:rPr>
          <w:rFonts w:ascii="Times New Roman" w:hAnsi="Times New Roman"/>
          <w:color w:val="000000"/>
          <w:sz w:val="28"/>
          <w:szCs w:val="28"/>
        </w:rPr>
      </w:pPr>
    </w:p>
    <w:p w:rsidR="00B31EAF" w:rsidRPr="00660C2F" w:rsidRDefault="00B31EAF" w:rsidP="00B31EAF">
      <w:pPr>
        <w:rPr>
          <w:rFonts w:ascii="Times New Roman" w:hAnsi="Times New Roman"/>
          <w:color w:val="000000"/>
          <w:sz w:val="28"/>
          <w:szCs w:val="28"/>
        </w:rPr>
      </w:pPr>
    </w:p>
    <w:p w:rsidR="00B31EAF" w:rsidRPr="00660C2F" w:rsidRDefault="00B31EAF" w:rsidP="00B31EAF">
      <w:pPr>
        <w:rPr>
          <w:rFonts w:ascii="Times New Roman" w:hAnsi="Times New Roman"/>
          <w:color w:val="000000"/>
          <w:sz w:val="28"/>
          <w:szCs w:val="28"/>
        </w:rPr>
      </w:pPr>
    </w:p>
    <w:p w:rsidR="00B31EAF" w:rsidRPr="00660C2F" w:rsidRDefault="00B31EAF" w:rsidP="00B31EAF">
      <w:pPr>
        <w:rPr>
          <w:rFonts w:ascii="Times New Roman" w:hAnsi="Times New Roman"/>
          <w:color w:val="000000"/>
          <w:sz w:val="28"/>
          <w:szCs w:val="28"/>
        </w:rPr>
      </w:pPr>
    </w:p>
    <w:p w:rsidR="00B31EAF" w:rsidRPr="00660C2F" w:rsidRDefault="00B31EAF" w:rsidP="00B31EAF">
      <w:pPr>
        <w:rPr>
          <w:rFonts w:ascii="Times New Roman" w:hAnsi="Times New Roman"/>
          <w:color w:val="000000"/>
          <w:sz w:val="28"/>
          <w:szCs w:val="28"/>
        </w:rPr>
      </w:pPr>
    </w:p>
    <w:p w:rsidR="00B31EAF" w:rsidRPr="00660C2F" w:rsidRDefault="00B31EAF" w:rsidP="00B31EAF">
      <w:pPr>
        <w:rPr>
          <w:rFonts w:ascii="Times New Roman" w:hAnsi="Times New Roman"/>
          <w:color w:val="000000"/>
          <w:sz w:val="28"/>
          <w:szCs w:val="28"/>
        </w:rPr>
      </w:pPr>
    </w:p>
    <w:p w:rsidR="00B31EAF" w:rsidRPr="00660C2F" w:rsidRDefault="00B31EAF" w:rsidP="00B31EAF">
      <w:pPr>
        <w:rPr>
          <w:rFonts w:ascii="Times New Roman" w:hAnsi="Times New Roman"/>
          <w:color w:val="000000"/>
          <w:sz w:val="28"/>
          <w:szCs w:val="28"/>
        </w:rPr>
      </w:pPr>
    </w:p>
    <w:p w:rsidR="000C219C"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Рис. 1.</w:t>
      </w:r>
      <w:r w:rsidR="003C06F9">
        <w:rPr>
          <w:rFonts w:ascii="Times New Roman" w:hAnsi="Times New Roman"/>
          <w:sz w:val="28"/>
          <w:szCs w:val="28"/>
        </w:rPr>
        <w:t xml:space="preserve"> </w:t>
      </w:r>
      <w:r w:rsidRPr="003C06F9">
        <w:rPr>
          <w:rFonts w:ascii="Times New Roman" w:hAnsi="Times New Roman"/>
          <w:sz w:val="28"/>
          <w:szCs w:val="28"/>
        </w:rPr>
        <w:t>Организационная структура Рязанского ФАКБ ЗАО «Славянский Банк»</w:t>
      </w:r>
    </w:p>
    <w:p w:rsidR="000C219C" w:rsidRPr="003C06F9" w:rsidRDefault="000C219C" w:rsidP="003C06F9">
      <w:pPr>
        <w:widowControl w:val="0"/>
        <w:spacing w:after="0" w:line="360" w:lineRule="auto"/>
        <w:ind w:firstLine="709"/>
        <w:jc w:val="both"/>
        <w:rPr>
          <w:rFonts w:ascii="Times New Roman" w:hAnsi="Times New Roman"/>
          <w:sz w:val="28"/>
          <w:szCs w:val="28"/>
        </w:rPr>
      </w:pPr>
      <w:r w:rsidRPr="003C06F9">
        <w:rPr>
          <w:rFonts w:ascii="Times New Roman" w:hAnsi="Times New Roman"/>
          <w:sz w:val="28"/>
          <w:szCs w:val="28"/>
        </w:rPr>
        <w:t>Таблица 5.</w:t>
      </w:r>
      <w:r w:rsidR="003C06F9">
        <w:rPr>
          <w:rFonts w:ascii="Times New Roman" w:hAnsi="Times New Roman"/>
          <w:sz w:val="28"/>
          <w:szCs w:val="28"/>
        </w:rPr>
        <w:t xml:space="preserve"> </w:t>
      </w:r>
      <w:r w:rsidRPr="003C06F9">
        <w:rPr>
          <w:rFonts w:ascii="Times New Roman" w:hAnsi="Times New Roman"/>
          <w:sz w:val="28"/>
          <w:szCs w:val="28"/>
        </w:rPr>
        <w:t>Возможные нарушения и их влияние на достоверность бухгалтерской отчетности, налогообложение и соблюдение законодательства по оплате труда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4782"/>
      </w:tblGrid>
      <w:tr w:rsidR="000C219C" w:rsidRPr="00660C2F" w:rsidTr="00660C2F">
        <w:tc>
          <w:tcPr>
            <w:tcW w:w="4219" w:type="dxa"/>
            <w:shd w:val="clear" w:color="auto" w:fill="auto"/>
          </w:tcPr>
          <w:p w:rsidR="00E73E0F"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Характер возможных нарушений </w:t>
            </w:r>
          </w:p>
        </w:tc>
        <w:tc>
          <w:tcPr>
            <w:tcW w:w="4782" w:type="dxa"/>
            <w:shd w:val="clear" w:color="auto" w:fill="auto"/>
          </w:tcPr>
          <w:p w:rsidR="00E73E0F"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Влияние нарушения на достоверность бухгалтерской отчетности, налогообложение и соблюдение законодательства</w:t>
            </w:r>
          </w:p>
        </w:tc>
      </w:tr>
      <w:tr w:rsidR="000C219C" w:rsidRPr="00660C2F" w:rsidTr="00660C2F">
        <w:tc>
          <w:tcPr>
            <w:tcW w:w="4219"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В организации отс</w:t>
            </w:r>
            <w:r w:rsidR="00B31EAF" w:rsidRPr="00660C2F">
              <w:rPr>
                <w:rFonts w:ascii="Times New Roman" w:hAnsi="Times New Roman"/>
                <w:sz w:val="20"/>
                <w:szCs w:val="20"/>
              </w:rPr>
              <w:t xml:space="preserve">утствует коллективный договор. </w:t>
            </w:r>
          </w:p>
        </w:tc>
        <w:tc>
          <w:tcPr>
            <w:tcW w:w="4782" w:type="dxa"/>
            <w:shd w:val="clear" w:color="auto" w:fill="auto"/>
          </w:tcPr>
          <w:p w:rsidR="00E73E0F"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Социально-трудовые отношения между работодателем и работниками не отрегулированы.</w:t>
            </w:r>
          </w:p>
        </w:tc>
      </w:tr>
      <w:tr w:rsidR="000C219C" w:rsidRPr="00660C2F" w:rsidTr="00660C2F">
        <w:tc>
          <w:tcPr>
            <w:tcW w:w="4219"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Условия коллективного договора ухудшают по сравнению с законодательством положение работника. </w:t>
            </w:r>
          </w:p>
        </w:tc>
        <w:tc>
          <w:tcPr>
            <w:tcW w:w="4782" w:type="dxa"/>
            <w:shd w:val="clear" w:color="auto" w:fill="auto"/>
          </w:tcPr>
          <w:p w:rsidR="00E73E0F"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Сумма начисленной заработной платы по данным первичной документации не соответствует данным учетных регистров (журналам-ордерам, главной книги)</w:t>
            </w:r>
          </w:p>
        </w:tc>
      </w:tr>
      <w:tr w:rsidR="000C219C" w:rsidRPr="00660C2F" w:rsidTr="00660C2F">
        <w:tc>
          <w:tcPr>
            <w:tcW w:w="4219" w:type="dxa"/>
            <w:shd w:val="clear" w:color="auto" w:fill="auto"/>
          </w:tcPr>
          <w:p w:rsidR="00E73E0F"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Отнесена на себестоимость продукции (работ, услуг) заработная плата повременщиков (сдельщиков), при отсутствии подтверждающих документов о фактически отработанном времени (табеля рабочего времени о выполненном объеме работ). </w:t>
            </w:r>
          </w:p>
        </w:tc>
        <w:tc>
          <w:tcPr>
            <w:tcW w:w="4782"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Невозможность подтверждения обоснованности начисления оплаты труда, завышение себестоимости продукции (работ, услуг) для целей бухгалтерского учета и налогообложения, уменьшение налогооблагаемой прибыли.</w:t>
            </w:r>
          </w:p>
        </w:tc>
      </w:tr>
      <w:tr w:rsidR="000C219C" w:rsidRPr="00660C2F" w:rsidTr="00660C2F">
        <w:tc>
          <w:tcPr>
            <w:tcW w:w="4219"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Включение в себестоимость продукции (работ, услуг) для целей налогообложения оплаты труда за проведение модернизации оборудования, реконстру</w:t>
            </w:r>
            <w:r w:rsidR="00B31EAF" w:rsidRPr="00660C2F">
              <w:rPr>
                <w:rFonts w:ascii="Times New Roman" w:hAnsi="Times New Roman"/>
                <w:sz w:val="20"/>
                <w:szCs w:val="20"/>
              </w:rPr>
              <w:t xml:space="preserve">кции объектов основных фондов. </w:t>
            </w:r>
          </w:p>
        </w:tc>
        <w:tc>
          <w:tcPr>
            <w:tcW w:w="4782" w:type="dxa"/>
            <w:shd w:val="clear" w:color="auto" w:fill="auto"/>
          </w:tcPr>
          <w:p w:rsidR="00E73E0F"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Необоснованное включение для целей налогообложения в себестоимость продукции (работ, услуг), завышение себестоимости продукции (работ, услуг), занижение налогооблагаемой прибыли.</w:t>
            </w:r>
          </w:p>
        </w:tc>
      </w:tr>
      <w:tr w:rsidR="000C219C" w:rsidRPr="00660C2F" w:rsidTr="00660C2F">
        <w:tc>
          <w:tcPr>
            <w:tcW w:w="4219"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Включение в себестоимость продукции (работ, услуг) для целей налогообложения оплаты труда за </w:t>
            </w:r>
            <w:r w:rsidR="00B31EAF" w:rsidRPr="00660C2F">
              <w:rPr>
                <w:rFonts w:ascii="Times New Roman" w:hAnsi="Times New Roman"/>
                <w:sz w:val="20"/>
                <w:szCs w:val="20"/>
              </w:rPr>
              <w:t xml:space="preserve">проведение строительных работ. </w:t>
            </w:r>
          </w:p>
        </w:tc>
        <w:tc>
          <w:tcPr>
            <w:tcW w:w="4782" w:type="dxa"/>
            <w:shd w:val="clear" w:color="auto" w:fill="auto"/>
          </w:tcPr>
          <w:p w:rsidR="00E73E0F"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Необоснованное включение для целей налогообложения в себестоимость продукции (работ, услуг), завышение себестоимости продукции (работ, услуг), занижение налогооблагаемой прибыли.</w:t>
            </w:r>
          </w:p>
        </w:tc>
      </w:tr>
      <w:tr w:rsidR="000C219C" w:rsidRPr="00660C2F" w:rsidTr="00660C2F">
        <w:tc>
          <w:tcPr>
            <w:tcW w:w="4219"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Включение в себестоимость продукции (работ, услуг) для целей налогообложения оплаты труда за проведение работ непосредственно не связанных с производством продукции (работ, услуг), финансирование которых осуществляется </w:t>
            </w:r>
            <w:r w:rsidR="00B31EAF" w:rsidRPr="00660C2F">
              <w:rPr>
                <w:rFonts w:ascii="Times New Roman" w:hAnsi="Times New Roman"/>
                <w:sz w:val="20"/>
                <w:szCs w:val="20"/>
              </w:rPr>
              <w:t>за счет специальных источников.</w:t>
            </w:r>
          </w:p>
        </w:tc>
        <w:tc>
          <w:tcPr>
            <w:tcW w:w="4782"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Необоснованное включение для целей налогообложения в себестоимость продукции (работ, услуг), завышение себестоимости продукции (работ, услуг), занижение налогооблагаемой прибыли.</w:t>
            </w:r>
          </w:p>
        </w:tc>
      </w:tr>
      <w:tr w:rsidR="000C219C" w:rsidRPr="00660C2F" w:rsidTr="00660C2F">
        <w:tc>
          <w:tcPr>
            <w:tcW w:w="4219"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Включение в себестоимость продукции (работ, услуг) для целей налогообложения оплаты работ, за оказанные услуги, выполненные сторонним лицом при наличии в штатном расписании организации должности, где должностной инструкцией предусмотрено, что в обязанности работника, ее занимающего, входит выполнение данных услуг (например, функции главного бухгалтера, маркетолога).</w:t>
            </w:r>
          </w:p>
        </w:tc>
        <w:tc>
          <w:tcPr>
            <w:tcW w:w="4782"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Завышение для целей налогообложения себестоимости продукции (работ, услуг) и занижение налогооблагаемой прибыли.</w:t>
            </w:r>
          </w:p>
        </w:tc>
      </w:tr>
      <w:tr w:rsidR="000C219C" w:rsidRPr="00660C2F" w:rsidTr="00660C2F">
        <w:tc>
          <w:tcPr>
            <w:tcW w:w="4219" w:type="dxa"/>
            <w:shd w:val="clear" w:color="auto" w:fill="auto"/>
          </w:tcPr>
          <w:p w:rsidR="00E73E0F"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Включение в себестоимость продукции (работ, услуг) для целей налогообложения оплаты работ, за оказанные услуги, выполненные сторонним лицом при отсутствии акта о выполненных работах.</w:t>
            </w:r>
          </w:p>
        </w:tc>
        <w:tc>
          <w:tcPr>
            <w:tcW w:w="4782"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Завышение для целей налогообложения себестоимости продукции (работ, услуг) и занижение налогооблагаемой прибыли.</w:t>
            </w:r>
          </w:p>
        </w:tc>
      </w:tr>
      <w:tr w:rsidR="000C219C" w:rsidRPr="00660C2F" w:rsidTr="00660C2F">
        <w:tc>
          <w:tcPr>
            <w:tcW w:w="4219" w:type="dxa"/>
            <w:shd w:val="clear" w:color="auto" w:fill="auto"/>
          </w:tcPr>
          <w:p w:rsidR="00E73E0F"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Период включения в себестоимость продукции (работ, услуг) для целей налогообложения оплаты работ, за оказанные услуги, выполненные сторонним лицом, не соответствует дате подписания акта о выполненных работах. </w:t>
            </w:r>
          </w:p>
        </w:tc>
        <w:tc>
          <w:tcPr>
            <w:tcW w:w="4782"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Несвоевременное включение в себестоимость продукции (работ, услуг) для целей налогообложения, завышение себестоимости отчетного периода, занижение налогооблагаемой прибыли отчетного периода.</w:t>
            </w:r>
          </w:p>
        </w:tc>
      </w:tr>
      <w:tr w:rsidR="000C219C" w:rsidRPr="00660C2F" w:rsidTr="00660C2F">
        <w:tc>
          <w:tcPr>
            <w:tcW w:w="4219" w:type="dxa"/>
            <w:shd w:val="clear" w:color="auto" w:fill="auto"/>
          </w:tcPr>
          <w:p w:rsidR="00E73E0F"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Организация не зарегистрирована в отделениях Пенсионного Фонда РФ, Фонда социального страхования РФ, Государственном фонде занятости населения РФ, и в фондах обязатель</w:t>
            </w:r>
            <w:r w:rsidR="00B31EAF" w:rsidRPr="00660C2F">
              <w:rPr>
                <w:rFonts w:ascii="Times New Roman" w:hAnsi="Times New Roman"/>
                <w:sz w:val="20"/>
                <w:szCs w:val="20"/>
              </w:rPr>
              <w:t xml:space="preserve">ного медицинского страхования. </w:t>
            </w:r>
          </w:p>
        </w:tc>
        <w:tc>
          <w:tcPr>
            <w:tcW w:w="4782"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Применение к организации штрафных санкций в соответствии с действующим законодательством.</w:t>
            </w:r>
          </w:p>
        </w:tc>
      </w:tr>
      <w:tr w:rsidR="000C219C" w:rsidRPr="00660C2F" w:rsidTr="00660C2F">
        <w:tc>
          <w:tcPr>
            <w:tcW w:w="4219"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Сумма начисленных взносов во внебюджетные фонды по данным разработочной таблицы не соответствует данным учетных регистров (жу</w:t>
            </w:r>
            <w:r w:rsidR="00B31EAF" w:rsidRPr="00660C2F">
              <w:rPr>
                <w:rFonts w:ascii="Times New Roman" w:hAnsi="Times New Roman"/>
                <w:sz w:val="20"/>
                <w:szCs w:val="20"/>
              </w:rPr>
              <w:t xml:space="preserve">рналам-ордерам, главной книги. </w:t>
            </w:r>
          </w:p>
        </w:tc>
        <w:tc>
          <w:tcPr>
            <w:tcW w:w="4782"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Несоответствие данных аналитического и синтетического учета.</w:t>
            </w:r>
          </w:p>
        </w:tc>
      </w:tr>
      <w:tr w:rsidR="000C219C" w:rsidRPr="00660C2F" w:rsidTr="00660C2F">
        <w:tc>
          <w:tcPr>
            <w:tcW w:w="4219" w:type="dxa"/>
            <w:shd w:val="clear" w:color="auto" w:fill="auto"/>
          </w:tcPr>
          <w:p w:rsidR="00E73E0F"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Сальдо по счету 69 «Расчеты по социальному страхованию и обеспечению» по данным главной книги не соответствует данным баланса. </w:t>
            </w:r>
            <w:r w:rsidRPr="00660C2F">
              <w:rPr>
                <w:rFonts w:ascii="Times New Roman" w:hAnsi="Times New Roman"/>
                <w:sz w:val="20"/>
                <w:szCs w:val="20"/>
              </w:rPr>
              <w:tab/>
            </w:r>
          </w:p>
        </w:tc>
        <w:tc>
          <w:tcPr>
            <w:tcW w:w="4782"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Недостоверность данных строки “Кредиторская задолженность по социальному страхованию и обеспечению”.</w:t>
            </w:r>
          </w:p>
        </w:tc>
      </w:tr>
      <w:tr w:rsidR="000C219C" w:rsidRPr="00660C2F" w:rsidTr="00660C2F">
        <w:tc>
          <w:tcPr>
            <w:tcW w:w="4219" w:type="dxa"/>
            <w:shd w:val="clear" w:color="auto" w:fill="auto"/>
          </w:tcPr>
          <w:p w:rsidR="00E73E0F"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Сальдо, либо обороты по счету 69 “Расчеты по социальному страхованию и обеспечению” в разрезе субсчетов по данным бухгалтерского учета не соответствуют данным отчетных деклараций, подаваемых в органы Пенсионного Фонда РФ, Фонд социального страхования РФ, Государственный фонд занятости населения РФ, и в фонды обязательного медицинского страхования.</w:t>
            </w:r>
          </w:p>
        </w:tc>
        <w:tc>
          <w:tcPr>
            <w:tcW w:w="4782"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Недостоверность бухгалтерского учета, невозможность подтверждения данных строки “Кредиторская задолженность по социальному страхованию и обеспечению” баланса. Применение к организации штрафных санкций.</w:t>
            </w:r>
          </w:p>
        </w:tc>
      </w:tr>
      <w:tr w:rsidR="000C219C" w:rsidRPr="00660C2F" w:rsidTr="00660C2F">
        <w:tc>
          <w:tcPr>
            <w:tcW w:w="4219" w:type="dxa"/>
            <w:shd w:val="clear" w:color="auto" w:fill="auto"/>
          </w:tcPr>
          <w:p w:rsidR="00E73E0F"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Завышены (занижены) суммы начисленных страховых взносов вследствие неверного исчисления налогооблагаемых баз и ставок: в Пенсионный Фонд РФ, Фонд социального страхования РФ, Государственный фонд занятости населения РФ, и в фонды обязательного медицинского страхования. </w:t>
            </w:r>
          </w:p>
        </w:tc>
        <w:tc>
          <w:tcPr>
            <w:tcW w:w="4782"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Искажение строки “Кредиторская задолженность по социальному страхованию и обеспечению” баланса, расчетов с отделениями внебюджетных фондов.</w:t>
            </w:r>
          </w:p>
        </w:tc>
      </w:tr>
      <w:tr w:rsidR="000C219C" w:rsidRPr="00660C2F" w:rsidTr="00660C2F">
        <w:tc>
          <w:tcPr>
            <w:tcW w:w="4219" w:type="dxa"/>
            <w:shd w:val="clear" w:color="auto" w:fill="auto"/>
          </w:tcPr>
          <w:p w:rsidR="00E73E0F"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Сумма излишне начисленных страховых взносов отнесена на себестоимость продукции (работ, услуг) для целей налогообложения, вследствие неверного исчисления баз страховых взносов, неверного применения расчетных ставок. </w:t>
            </w:r>
          </w:p>
        </w:tc>
        <w:tc>
          <w:tcPr>
            <w:tcW w:w="4782"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Завышение себестоимости продукции (работ, услуг), занижение налогооблагаемой прибыли.</w:t>
            </w:r>
          </w:p>
        </w:tc>
      </w:tr>
      <w:tr w:rsidR="000C219C" w:rsidRPr="00660C2F" w:rsidTr="00660C2F">
        <w:tc>
          <w:tcPr>
            <w:tcW w:w="4219" w:type="dxa"/>
            <w:shd w:val="clear" w:color="auto" w:fill="auto"/>
          </w:tcPr>
          <w:p w:rsidR="00E73E0F"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Занижена сумма страховых взносов, относимых на себестоимость продукции работ, услуг), вследствие неверного исчисления баз страховых взносов, неверного применения расчетных ставок. </w:t>
            </w:r>
          </w:p>
        </w:tc>
        <w:tc>
          <w:tcPr>
            <w:tcW w:w="4782"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Занижение себестоимости продукции (работ, услуг), завышение налогооблагаемой прибыли.</w:t>
            </w:r>
          </w:p>
        </w:tc>
      </w:tr>
      <w:tr w:rsidR="000C219C" w:rsidRPr="00660C2F" w:rsidTr="00660C2F">
        <w:tc>
          <w:tcPr>
            <w:tcW w:w="4219" w:type="dxa"/>
            <w:shd w:val="clear" w:color="auto" w:fill="auto"/>
          </w:tcPr>
          <w:p w:rsidR="00E73E0F"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Отнесение на себестоимость продукции (работ, услуг) для целей налогообложения суммы начисленных страховых взносов на оплату труда работников, занятых в непроизводственной сфере.</w:t>
            </w:r>
          </w:p>
        </w:tc>
        <w:tc>
          <w:tcPr>
            <w:tcW w:w="4782"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Завышение себестоимости продукции (работ, услуг), занижение налогооблагаемой прибыли.</w:t>
            </w:r>
          </w:p>
        </w:tc>
      </w:tr>
      <w:tr w:rsidR="000C219C" w:rsidRPr="00660C2F" w:rsidTr="00660C2F">
        <w:tc>
          <w:tcPr>
            <w:tcW w:w="4219" w:type="dxa"/>
            <w:shd w:val="clear" w:color="auto" w:fill="auto"/>
          </w:tcPr>
          <w:p w:rsidR="00E73E0F"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Отнесение на себестоимость продукции (работ, услуг) для целей налогообложения суммы начисленных страховых взносов на оплату труда, источником финансирования которой являются специальные фонды. </w:t>
            </w:r>
          </w:p>
        </w:tc>
        <w:tc>
          <w:tcPr>
            <w:tcW w:w="4782"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Завышение себестоимости продукции (работ, услуг), занижение налогооблагаемой прибыли.</w:t>
            </w:r>
          </w:p>
        </w:tc>
      </w:tr>
      <w:tr w:rsidR="000C219C" w:rsidRPr="00660C2F" w:rsidTr="00660C2F">
        <w:tc>
          <w:tcPr>
            <w:tcW w:w="4219" w:type="dxa"/>
            <w:shd w:val="clear" w:color="auto" w:fill="auto"/>
          </w:tcPr>
          <w:p w:rsidR="00E73E0F"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Нарушение сроков перечисления взносов в Пенсионный Фонд РФ, Фонд социального страхования РФ, Государственный фонд занятости населения РФ, и в фонды обязательного медицинского страхования, подоходного и иных налогов. </w:t>
            </w:r>
          </w:p>
        </w:tc>
        <w:tc>
          <w:tcPr>
            <w:tcW w:w="4782"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Применение к организации штрафных санкций.</w:t>
            </w:r>
          </w:p>
        </w:tc>
      </w:tr>
      <w:tr w:rsidR="000C219C" w:rsidRPr="00660C2F" w:rsidTr="00660C2F">
        <w:tc>
          <w:tcPr>
            <w:tcW w:w="4219"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Расходование средств ФСС РФ в учете организации не подтверждено документами, необходимыми для выплаты пособия, в соответствии с </w:t>
            </w:r>
            <w:r w:rsidR="00B31EAF" w:rsidRPr="00660C2F">
              <w:rPr>
                <w:rFonts w:ascii="Times New Roman" w:hAnsi="Times New Roman"/>
                <w:sz w:val="20"/>
                <w:szCs w:val="20"/>
              </w:rPr>
              <w:t xml:space="preserve">действующим законодательством. </w:t>
            </w:r>
          </w:p>
        </w:tc>
        <w:tc>
          <w:tcPr>
            <w:tcW w:w="4782"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Невозможность подтверждения правомерности расходования средств ФСС РФ. Невозможность подтверждения данных строки “Кредиторская задолженность по социальному страхованию и обеспечению” баланса. Искажение расчетов с ФСС.</w:t>
            </w:r>
          </w:p>
          <w:p w:rsidR="00E73E0F" w:rsidRPr="00660C2F" w:rsidRDefault="00E73E0F" w:rsidP="00660C2F">
            <w:pPr>
              <w:widowControl w:val="0"/>
              <w:spacing w:after="0" w:line="360" w:lineRule="auto"/>
              <w:jc w:val="both"/>
              <w:rPr>
                <w:rFonts w:ascii="Times New Roman" w:hAnsi="Times New Roman"/>
                <w:sz w:val="20"/>
                <w:szCs w:val="20"/>
              </w:rPr>
            </w:pPr>
          </w:p>
        </w:tc>
      </w:tr>
      <w:tr w:rsidR="000C219C" w:rsidRPr="00660C2F" w:rsidTr="00660C2F">
        <w:tc>
          <w:tcPr>
            <w:tcW w:w="4219" w:type="dxa"/>
            <w:shd w:val="clear" w:color="auto" w:fill="auto"/>
          </w:tcPr>
          <w:p w:rsidR="00E73E0F"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Выплачены пособия по временной нетрудоспособности внештатным сотрудникам, работающим по совместительству, по договорам подряда.</w:t>
            </w:r>
          </w:p>
        </w:tc>
        <w:tc>
          <w:tcPr>
            <w:tcW w:w="4782"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Невозможность подтверждения правомерности расходования средств ФСС РФ.</w:t>
            </w:r>
          </w:p>
        </w:tc>
      </w:tr>
      <w:tr w:rsidR="000C219C" w:rsidRPr="00660C2F" w:rsidTr="00660C2F">
        <w:tc>
          <w:tcPr>
            <w:tcW w:w="4219"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Неверен размер начисленного пособия по временной нетрудоспособности, вследствие неверного расчета базы для его начислени</w:t>
            </w:r>
            <w:r w:rsidR="00B31EAF" w:rsidRPr="00660C2F">
              <w:rPr>
                <w:rFonts w:ascii="Times New Roman" w:hAnsi="Times New Roman"/>
                <w:sz w:val="20"/>
                <w:szCs w:val="20"/>
              </w:rPr>
              <w:t xml:space="preserve">я. </w:t>
            </w:r>
          </w:p>
        </w:tc>
        <w:tc>
          <w:tcPr>
            <w:tcW w:w="4782"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Искажение расчетов с ФСС РФ. Невозможность подтверждения правомерности расходования средств ФСС РФ. Искажение расчетов с работником и начисления подоходного налога с работника.</w:t>
            </w:r>
          </w:p>
        </w:tc>
      </w:tr>
      <w:tr w:rsidR="000C219C" w:rsidRPr="00660C2F" w:rsidTr="00660C2F">
        <w:tc>
          <w:tcPr>
            <w:tcW w:w="4219"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В состав совокупного дохода для исчисления подоходного налога работника не включены виды выпла</w:t>
            </w:r>
            <w:r w:rsidR="00910E5F" w:rsidRPr="00660C2F">
              <w:rPr>
                <w:rFonts w:ascii="Times New Roman" w:hAnsi="Times New Roman"/>
                <w:sz w:val="20"/>
                <w:szCs w:val="20"/>
              </w:rPr>
              <w:t xml:space="preserve">т, подлежащие налогообложению. </w:t>
            </w:r>
          </w:p>
        </w:tc>
        <w:tc>
          <w:tcPr>
            <w:tcW w:w="4782" w:type="dxa"/>
            <w:shd w:val="clear" w:color="auto" w:fill="auto"/>
          </w:tcPr>
          <w:p w:rsidR="00E73E0F"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Занижение суммы подоходного налога с работника и недоперечисление в бюджет подоходного налога. Недостоверность строки “Кредиторская задолженность, в т.ч. задолженность перед бюджетом”.</w:t>
            </w:r>
          </w:p>
        </w:tc>
      </w:tr>
      <w:tr w:rsidR="000C219C" w:rsidRPr="00660C2F" w:rsidTr="00660C2F">
        <w:tc>
          <w:tcPr>
            <w:tcW w:w="4219" w:type="dxa"/>
            <w:shd w:val="clear" w:color="auto" w:fill="auto"/>
          </w:tcPr>
          <w:p w:rsidR="00E73E0F"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Организацией не подавались в налоговые органы сведения о полученных доходах и об удержанных суммах налога. </w:t>
            </w:r>
          </w:p>
        </w:tc>
        <w:tc>
          <w:tcPr>
            <w:tcW w:w="4782"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Применение к организации штрафных санкций.</w:t>
            </w:r>
          </w:p>
        </w:tc>
      </w:tr>
      <w:tr w:rsidR="000C219C" w:rsidRPr="00660C2F" w:rsidTr="00660C2F">
        <w:tc>
          <w:tcPr>
            <w:tcW w:w="4219" w:type="dxa"/>
            <w:shd w:val="clear" w:color="auto" w:fill="auto"/>
          </w:tcPr>
          <w:p w:rsidR="00B31EAF"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Получение заемных средств физическим лицом от организации не оформлено документально.</w:t>
            </w:r>
          </w:p>
          <w:p w:rsidR="00E73E0F"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Неправомерность совершения данной хозяйственной операции, и как следствие, возможность трактования данной операции, как безвозмездно переданные денежные средства организацией, с начислением налогов. Недостоверность расчета подоходного налога и искажение расчетов с бюджетом по подоходному налогу, с работником.</w:t>
            </w:r>
          </w:p>
        </w:tc>
        <w:tc>
          <w:tcPr>
            <w:tcW w:w="4782"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Недостоверность строки “Кредиторская задолженность перед бюджетом” баланса.</w:t>
            </w:r>
          </w:p>
        </w:tc>
      </w:tr>
      <w:tr w:rsidR="000C219C" w:rsidRPr="00660C2F" w:rsidTr="00660C2F">
        <w:tc>
          <w:tcPr>
            <w:tcW w:w="4219"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 xml:space="preserve">Неверный расчет подоходного налога. </w:t>
            </w:r>
          </w:p>
        </w:tc>
        <w:tc>
          <w:tcPr>
            <w:tcW w:w="4782" w:type="dxa"/>
            <w:shd w:val="clear" w:color="auto" w:fill="auto"/>
          </w:tcPr>
          <w:p w:rsidR="00E73E0F"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Недостоверность расчета подоходного налога и как следствие, искажение расчетов с бюджетом по подоходному налогу. Недостоверность строки “Кредиторская задолженность перед бюджетом” баланса.</w:t>
            </w:r>
          </w:p>
        </w:tc>
      </w:tr>
      <w:tr w:rsidR="000C219C" w:rsidRPr="00660C2F" w:rsidTr="00660C2F">
        <w:tc>
          <w:tcPr>
            <w:tcW w:w="4219" w:type="dxa"/>
            <w:shd w:val="clear" w:color="auto" w:fill="auto"/>
          </w:tcPr>
          <w:p w:rsidR="00E73E0F"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Необоснованное завышение (занижение) суммы начисленного транспортного налога, налога на нужды образовательных учреждений вследствие неверного исчисления налогооблагаемой базы или применения неверной ставки налога.</w:t>
            </w:r>
          </w:p>
        </w:tc>
        <w:tc>
          <w:tcPr>
            <w:tcW w:w="4782"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Завышение (занижение) себестоимости продукции (работ, услуг), занижение (завышение) налогооблагаемой прибыли.</w:t>
            </w:r>
          </w:p>
        </w:tc>
      </w:tr>
      <w:tr w:rsidR="000C219C" w:rsidRPr="00660C2F" w:rsidTr="00660C2F">
        <w:tc>
          <w:tcPr>
            <w:tcW w:w="4219" w:type="dxa"/>
            <w:shd w:val="clear" w:color="auto" w:fill="auto"/>
          </w:tcPr>
          <w:p w:rsidR="00E73E0F"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Сумма начисленного сбора на нужды образовательных учреждений отнесена на себестоимость продукции (работ, услуг).</w:t>
            </w:r>
          </w:p>
        </w:tc>
        <w:tc>
          <w:tcPr>
            <w:tcW w:w="4782" w:type="dxa"/>
            <w:shd w:val="clear" w:color="auto" w:fill="auto"/>
          </w:tcPr>
          <w:p w:rsidR="000C219C" w:rsidRPr="00660C2F" w:rsidRDefault="000C219C" w:rsidP="00660C2F">
            <w:pPr>
              <w:widowControl w:val="0"/>
              <w:spacing w:after="0" w:line="360" w:lineRule="auto"/>
              <w:jc w:val="both"/>
              <w:rPr>
                <w:rFonts w:ascii="Times New Roman" w:hAnsi="Times New Roman"/>
                <w:sz w:val="20"/>
                <w:szCs w:val="20"/>
              </w:rPr>
            </w:pPr>
            <w:r w:rsidRPr="00660C2F">
              <w:rPr>
                <w:rFonts w:ascii="Times New Roman" w:hAnsi="Times New Roman"/>
                <w:sz w:val="20"/>
                <w:szCs w:val="20"/>
              </w:rPr>
              <w:t>Применение к организации штрафных санкций.</w:t>
            </w:r>
          </w:p>
        </w:tc>
      </w:tr>
    </w:tbl>
    <w:p w:rsidR="000C219C" w:rsidRPr="00B31EAF" w:rsidRDefault="000C219C" w:rsidP="00B31EAF">
      <w:pPr>
        <w:widowControl w:val="0"/>
        <w:spacing w:after="0" w:line="360" w:lineRule="auto"/>
        <w:jc w:val="both"/>
        <w:rPr>
          <w:rFonts w:ascii="Times New Roman" w:hAnsi="Times New Roman"/>
          <w:sz w:val="28"/>
          <w:szCs w:val="28"/>
        </w:rPr>
      </w:pPr>
      <w:bookmarkStart w:id="0" w:name="_GoBack"/>
      <w:bookmarkEnd w:id="0"/>
    </w:p>
    <w:sectPr w:rsidR="000C219C" w:rsidRPr="00B31EAF" w:rsidSect="003C06F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D57" w:rsidRDefault="001D5D57" w:rsidP="008775CF">
      <w:pPr>
        <w:spacing w:after="0" w:line="240" w:lineRule="auto"/>
      </w:pPr>
      <w:r>
        <w:separator/>
      </w:r>
    </w:p>
  </w:endnote>
  <w:endnote w:type="continuationSeparator" w:id="0">
    <w:p w:rsidR="001D5D57" w:rsidRDefault="001D5D57" w:rsidP="00877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D57" w:rsidRDefault="001D5D57" w:rsidP="008775CF">
      <w:pPr>
        <w:spacing w:after="0" w:line="240" w:lineRule="auto"/>
      </w:pPr>
      <w:r>
        <w:separator/>
      </w:r>
    </w:p>
  </w:footnote>
  <w:footnote w:type="continuationSeparator" w:id="0">
    <w:p w:rsidR="001D5D57" w:rsidRDefault="001D5D57" w:rsidP="008775CF">
      <w:pPr>
        <w:spacing w:after="0" w:line="240" w:lineRule="auto"/>
      </w:pPr>
      <w:r>
        <w:continuationSeparator/>
      </w:r>
    </w:p>
  </w:footnote>
  <w:footnote w:id="1">
    <w:p w:rsidR="001D5D57" w:rsidRDefault="003C06F9" w:rsidP="00A30212">
      <w:pPr>
        <w:pStyle w:val="a3"/>
      </w:pPr>
      <w:r>
        <w:rPr>
          <w:rStyle w:val="a5"/>
        </w:rPr>
        <w:footnoteRef/>
      </w:r>
      <w:r>
        <w:t xml:space="preserve"> </w:t>
      </w:r>
      <w:r w:rsidRPr="00196DCB">
        <w:rPr>
          <w:rFonts w:ascii="Times New Roman" w:hAnsi="Times New Roman"/>
        </w:rPr>
        <w:t>Конституция Российской Федерации. -</w:t>
      </w:r>
      <w:r>
        <w:rPr>
          <w:rFonts w:ascii="Times New Roman" w:hAnsi="Times New Roman"/>
        </w:rPr>
        <w:t xml:space="preserve"> </w:t>
      </w:r>
      <w:r w:rsidRPr="00196DCB">
        <w:rPr>
          <w:rFonts w:ascii="Times New Roman" w:hAnsi="Times New Roman"/>
        </w:rPr>
        <w:t>М.: Юридическая литература, 1993.</w:t>
      </w:r>
    </w:p>
  </w:footnote>
  <w:footnote w:id="2">
    <w:p w:rsidR="001D5D57" w:rsidRDefault="003C06F9" w:rsidP="00585A8F">
      <w:pPr>
        <w:pStyle w:val="a3"/>
      </w:pPr>
      <w:r w:rsidRPr="00585A8F">
        <w:rPr>
          <w:rStyle w:val="a5"/>
          <w:rFonts w:ascii="Times New Roman" w:hAnsi="Times New Roman"/>
        </w:rPr>
        <w:footnoteRef/>
      </w:r>
      <w:r w:rsidRPr="00585A8F">
        <w:rPr>
          <w:rFonts w:ascii="Times New Roman" w:hAnsi="Times New Roman"/>
        </w:rPr>
        <w:t xml:space="preserve"> Трудовой кодекс Российской Федерации от 01.02.2002 г. /Налоги и отчетность/</w:t>
      </w:r>
    </w:p>
  </w:footnote>
  <w:footnote w:id="3">
    <w:p w:rsidR="001D5D57" w:rsidRDefault="003C06F9" w:rsidP="00585A8F">
      <w:pPr>
        <w:pStyle w:val="a3"/>
      </w:pPr>
      <w:r w:rsidRPr="00585A8F">
        <w:rPr>
          <w:rStyle w:val="a5"/>
          <w:rFonts w:ascii="Times New Roman" w:hAnsi="Times New Roman"/>
        </w:rPr>
        <w:footnoteRef/>
      </w:r>
      <w:r w:rsidRPr="00585A8F">
        <w:rPr>
          <w:rFonts w:ascii="Times New Roman" w:hAnsi="Times New Roman"/>
        </w:rPr>
        <w:t xml:space="preserve"> Трудовой кодекс Российской Федерации от 01.02.2002 г. /Налоги и отчетность/</w:t>
      </w:r>
    </w:p>
  </w:footnote>
  <w:footnote w:id="4">
    <w:p w:rsidR="001D5D57" w:rsidRDefault="003C06F9" w:rsidP="00585A8F">
      <w:pPr>
        <w:pStyle w:val="a3"/>
      </w:pPr>
      <w:r>
        <w:rPr>
          <w:rStyle w:val="a5"/>
        </w:rPr>
        <w:footnoteRef/>
      </w:r>
      <w:r>
        <w:t xml:space="preserve"> </w:t>
      </w:r>
      <w:r w:rsidRPr="00585A8F">
        <w:rPr>
          <w:rFonts w:ascii="Times New Roman" w:hAnsi="Times New Roman"/>
        </w:rPr>
        <w:t>Фролова Т.А. Экономика предприятия: конспект лекций - Таганрог: Изд-во ТРТУ, 2005.</w:t>
      </w:r>
      <w:r>
        <w:rPr>
          <w:rFonts w:ascii="Times New Roman" w:hAnsi="Times New Roman"/>
        </w:rPr>
        <w:t xml:space="preserve"> – С. 121.</w:t>
      </w:r>
    </w:p>
  </w:footnote>
  <w:footnote w:id="5">
    <w:p w:rsidR="001D5D57" w:rsidRDefault="003C06F9">
      <w:pPr>
        <w:pStyle w:val="a3"/>
      </w:pPr>
      <w:r>
        <w:rPr>
          <w:rStyle w:val="a5"/>
        </w:rPr>
        <w:footnoteRef/>
      </w:r>
      <w:r>
        <w:t xml:space="preserve"> </w:t>
      </w:r>
      <w:r w:rsidRPr="00360556">
        <w:rPr>
          <w:rFonts w:ascii="Times New Roman" w:hAnsi="Times New Roman"/>
        </w:rPr>
        <w:t>Иванова Г.Г. Об оплате труда и предоставлении гарантий и компенсаций работникам // Налоговый вестник.- 2007.- № 7.- С.30</w:t>
      </w:r>
    </w:p>
  </w:footnote>
  <w:footnote w:id="6">
    <w:p w:rsidR="001D5D57" w:rsidRDefault="003C06F9" w:rsidP="008F4015">
      <w:pPr>
        <w:pStyle w:val="a3"/>
      </w:pPr>
      <w:r w:rsidRPr="00AF5BD3">
        <w:rPr>
          <w:rStyle w:val="a5"/>
          <w:rFonts w:ascii="Times New Roman" w:hAnsi="Times New Roman"/>
        </w:rPr>
        <w:footnoteRef/>
      </w:r>
      <w:r w:rsidRPr="00AF5BD3">
        <w:rPr>
          <w:rFonts w:ascii="Times New Roman" w:hAnsi="Times New Roman"/>
        </w:rPr>
        <w:t xml:space="preserve"> Макарьев Н.Н. Проверка списания организациями расходов по оплате труда  // Налоговый вестник.- 2007.- № 6.- С.24.</w:t>
      </w:r>
    </w:p>
  </w:footnote>
  <w:footnote w:id="7">
    <w:p w:rsidR="001D5D57" w:rsidRDefault="003C06F9">
      <w:pPr>
        <w:pStyle w:val="a3"/>
      </w:pPr>
      <w:r>
        <w:rPr>
          <w:rStyle w:val="a5"/>
        </w:rPr>
        <w:footnoteRef/>
      </w:r>
      <w:r>
        <w:t xml:space="preserve"> </w:t>
      </w:r>
      <w:r w:rsidRPr="00545ACA">
        <w:rPr>
          <w:rFonts w:ascii="Times New Roman" w:hAnsi="Times New Roman"/>
        </w:rPr>
        <w:t>Владимиров А.В. Возврат сумм заработной платы работником при его увольнении с работы - бухгалтерские и налоговые аспекты  // Консультант бухгалтера.- 2006.- № 1.-С.31</w:t>
      </w:r>
    </w:p>
  </w:footnote>
  <w:footnote w:id="8">
    <w:p w:rsidR="001D5D57" w:rsidRDefault="003C06F9">
      <w:pPr>
        <w:pStyle w:val="a3"/>
      </w:pPr>
      <w:r>
        <w:rPr>
          <w:rStyle w:val="a5"/>
        </w:rPr>
        <w:footnoteRef/>
      </w:r>
      <w:r>
        <w:t xml:space="preserve"> </w:t>
      </w:r>
      <w:r w:rsidRPr="00545ACA">
        <w:rPr>
          <w:rFonts w:ascii="Times New Roman" w:hAnsi="Times New Roman"/>
        </w:rPr>
        <w:t>Подольский В.И. Аудит: Учебник для вузов - М.: Юнити</w:t>
      </w:r>
      <w:r>
        <w:rPr>
          <w:rFonts w:ascii="Times New Roman" w:hAnsi="Times New Roman"/>
        </w:rPr>
        <w:t>-</w:t>
      </w:r>
      <w:r w:rsidRPr="00545ACA">
        <w:rPr>
          <w:rFonts w:ascii="Times New Roman" w:hAnsi="Times New Roman"/>
        </w:rPr>
        <w:t>Дана</w:t>
      </w:r>
      <w:r>
        <w:rPr>
          <w:rFonts w:ascii="Times New Roman" w:hAnsi="Times New Roman"/>
        </w:rPr>
        <w:t>,</w:t>
      </w:r>
      <w:r w:rsidRPr="00545ACA">
        <w:rPr>
          <w:rFonts w:ascii="Times New Roman" w:hAnsi="Times New Roman"/>
        </w:rPr>
        <w:t xml:space="preserve"> 2007.-</w:t>
      </w:r>
      <w:r>
        <w:rPr>
          <w:rFonts w:ascii="Times New Roman" w:hAnsi="Times New Roman"/>
        </w:rPr>
        <w:t xml:space="preserve"> С. </w:t>
      </w:r>
      <w:r w:rsidRPr="00545ACA">
        <w:rPr>
          <w:rFonts w:ascii="Times New Roman" w:hAnsi="Times New Roman"/>
        </w:rPr>
        <w:t>55</w:t>
      </w:r>
      <w:r>
        <w:rPr>
          <w:rFonts w:ascii="Times New Roman" w:hAnsi="Times New Roman"/>
        </w:rPr>
        <w:t>.</w:t>
      </w:r>
    </w:p>
  </w:footnote>
  <w:footnote w:id="9">
    <w:p w:rsidR="001D5D57" w:rsidRDefault="003C06F9">
      <w:pPr>
        <w:pStyle w:val="a3"/>
      </w:pPr>
      <w:r>
        <w:rPr>
          <w:rStyle w:val="a5"/>
        </w:rPr>
        <w:footnoteRef/>
      </w:r>
      <w:r>
        <w:t xml:space="preserve"> </w:t>
      </w:r>
      <w:r w:rsidRPr="00545ACA">
        <w:rPr>
          <w:rFonts w:ascii="Times New Roman" w:hAnsi="Times New Roman"/>
        </w:rPr>
        <w:t>Подольский В.И. Аудит: Учебник для вузов - М.: Юнити</w:t>
      </w:r>
      <w:r>
        <w:rPr>
          <w:rFonts w:ascii="Times New Roman" w:hAnsi="Times New Roman"/>
        </w:rPr>
        <w:t>-</w:t>
      </w:r>
      <w:r w:rsidRPr="00545ACA">
        <w:rPr>
          <w:rFonts w:ascii="Times New Roman" w:hAnsi="Times New Roman"/>
        </w:rPr>
        <w:t>Дана</w:t>
      </w:r>
      <w:r>
        <w:rPr>
          <w:rFonts w:ascii="Times New Roman" w:hAnsi="Times New Roman"/>
        </w:rPr>
        <w:t xml:space="preserve">, </w:t>
      </w:r>
      <w:r w:rsidRPr="00545ACA">
        <w:rPr>
          <w:rFonts w:ascii="Times New Roman" w:hAnsi="Times New Roman"/>
        </w:rPr>
        <w:t>2007.-</w:t>
      </w:r>
      <w:r>
        <w:rPr>
          <w:rFonts w:ascii="Times New Roman" w:hAnsi="Times New Roman"/>
        </w:rPr>
        <w:t xml:space="preserve"> С. </w:t>
      </w:r>
      <w:r w:rsidRPr="00545ACA">
        <w:rPr>
          <w:rFonts w:ascii="Times New Roman" w:hAnsi="Times New Roman"/>
        </w:rPr>
        <w:t>5</w:t>
      </w:r>
      <w:r>
        <w:rPr>
          <w:rFonts w:ascii="Times New Roman" w:hAnsi="Times New Roman"/>
        </w:rPr>
        <w:t>6.</w:t>
      </w:r>
    </w:p>
  </w:footnote>
  <w:footnote w:id="10">
    <w:p w:rsidR="001D5D57" w:rsidRDefault="003C06F9">
      <w:pPr>
        <w:pStyle w:val="a3"/>
      </w:pPr>
      <w:r>
        <w:rPr>
          <w:rStyle w:val="a5"/>
        </w:rPr>
        <w:footnoteRef/>
      </w:r>
      <w:r>
        <w:t xml:space="preserve"> </w:t>
      </w:r>
      <w:r w:rsidRPr="00545ACA">
        <w:rPr>
          <w:rFonts w:ascii="Times New Roman" w:hAnsi="Times New Roman"/>
        </w:rPr>
        <w:t>Подольский В.И. Аудит: Учебник для вузов - М.: Юнити</w:t>
      </w:r>
      <w:r>
        <w:rPr>
          <w:rFonts w:ascii="Times New Roman" w:hAnsi="Times New Roman"/>
        </w:rPr>
        <w:t>-</w:t>
      </w:r>
      <w:r w:rsidRPr="00545ACA">
        <w:rPr>
          <w:rFonts w:ascii="Times New Roman" w:hAnsi="Times New Roman"/>
        </w:rPr>
        <w:t>Дана</w:t>
      </w:r>
      <w:r>
        <w:rPr>
          <w:rFonts w:ascii="Times New Roman" w:hAnsi="Times New Roman"/>
        </w:rPr>
        <w:t>,</w:t>
      </w:r>
      <w:r w:rsidRPr="00545ACA">
        <w:rPr>
          <w:rFonts w:ascii="Times New Roman" w:hAnsi="Times New Roman"/>
        </w:rPr>
        <w:t xml:space="preserve"> 2007.-</w:t>
      </w:r>
      <w:r>
        <w:rPr>
          <w:rFonts w:ascii="Times New Roman" w:hAnsi="Times New Roman"/>
        </w:rPr>
        <w:t xml:space="preserve"> С. </w:t>
      </w:r>
      <w:r w:rsidRPr="00545ACA">
        <w:rPr>
          <w:rFonts w:ascii="Times New Roman" w:hAnsi="Times New Roman"/>
        </w:rPr>
        <w:t>5</w:t>
      </w:r>
      <w:r>
        <w:rPr>
          <w:rFonts w:ascii="Times New Roman" w:hAnsi="Times New Roman"/>
        </w:rPr>
        <w:t>8.</w:t>
      </w:r>
    </w:p>
  </w:footnote>
  <w:footnote w:id="11">
    <w:p w:rsidR="001D5D57" w:rsidRDefault="003C06F9">
      <w:pPr>
        <w:pStyle w:val="a3"/>
      </w:pPr>
      <w:r>
        <w:rPr>
          <w:rStyle w:val="a5"/>
        </w:rPr>
        <w:footnoteRef/>
      </w:r>
      <w:r>
        <w:t xml:space="preserve"> </w:t>
      </w:r>
      <w:r w:rsidRPr="001C427E">
        <w:rPr>
          <w:rFonts w:ascii="Times New Roman" w:hAnsi="Times New Roman"/>
        </w:rPr>
        <w:t>Андреев В.В. Проблемы мотивации руководителей и специалистов на промышленных предприятиях // Управление персоналом.- 2007.- № 10.-</w:t>
      </w:r>
      <w:r>
        <w:rPr>
          <w:rFonts w:ascii="Times New Roman" w:hAnsi="Times New Roman"/>
        </w:rPr>
        <w:t xml:space="preserve"> </w:t>
      </w:r>
      <w:r w:rsidRPr="001C427E">
        <w:rPr>
          <w:rFonts w:ascii="Times New Roman" w:hAnsi="Times New Roman"/>
        </w:rPr>
        <w:t>С.11.</w:t>
      </w:r>
    </w:p>
  </w:footnote>
  <w:footnote w:id="12">
    <w:p w:rsidR="001D5D57" w:rsidRDefault="003C06F9">
      <w:pPr>
        <w:pStyle w:val="a3"/>
      </w:pPr>
      <w:r>
        <w:rPr>
          <w:rStyle w:val="a5"/>
        </w:rPr>
        <w:footnoteRef/>
      </w:r>
      <w:r>
        <w:t xml:space="preserve"> </w:t>
      </w:r>
      <w:r w:rsidRPr="008D4323">
        <w:rPr>
          <w:rFonts w:ascii="Times New Roman" w:hAnsi="Times New Roman"/>
        </w:rPr>
        <w:t>Бородина В.В. Бухгалтерский учет: учебное пособие- М.: Книжный мир</w:t>
      </w:r>
      <w:r>
        <w:rPr>
          <w:rFonts w:ascii="Times New Roman" w:hAnsi="Times New Roman"/>
        </w:rPr>
        <w:t>,</w:t>
      </w:r>
      <w:r w:rsidRPr="008D4323">
        <w:rPr>
          <w:rFonts w:ascii="Times New Roman" w:hAnsi="Times New Roman"/>
        </w:rPr>
        <w:t xml:space="preserve"> 2007.- с. 62.</w:t>
      </w:r>
    </w:p>
  </w:footnote>
  <w:footnote w:id="13">
    <w:p w:rsidR="001D5D57" w:rsidRDefault="003C06F9">
      <w:pPr>
        <w:pStyle w:val="a3"/>
      </w:pPr>
      <w:r w:rsidRPr="008D4323">
        <w:rPr>
          <w:rStyle w:val="a5"/>
          <w:rFonts w:ascii="Times New Roman" w:hAnsi="Times New Roman"/>
        </w:rPr>
        <w:footnoteRef/>
      </w:r>
      <w:r w:rsidRPr="008D4323">
        <w:rPr>
          <w:rFonts w:ascii="Times New Roman" w:hAnsi="Times New Roman"/>
        </w:rPr>
        <w:t xml:space="preserve"> Бородина В.В. Бухгалтерский учет: учебное пособие</w:t>
      </w:r>
      <w:r>
        <w:rPr>
          <w:rFonts w:ascii="Times New Roman" w:hAnsi="Times New Roman"/>
        </w:rPr>
        <w:t xml:space="preserve"> </w:t>
      </w:r>
      <w:r w:rsidRPr="008D4323">
        <w:rPr>
          <w:rFonts w:ascii="Times New Roman" w:hAnsi="Times New Roman"/>
        </w:rPr>
        <w:t>- М.: Книжный мир</w:t>
      </w:r>
      <w:r>
        <w:rPr>
          <w:rFonts w:ascii="Times New Roman" w:hAnsi="Times New Roman"/>
        </w:rPr>
        <w:t>,</w:t>
      </w:r>
      <w:r w:rsidRPr="008D4323">
        <w:rPr>
          <w:rFonts w:ascii="Times New Roman" w:hAnsi="Times New Roman"/>
        </w:rPr>
        <w:t xml:space="preserve"> 2007.- с. 66.</w:t>
      </w:r>
    </w:p>
  </w:footnote>
  <w:footnote w:id="14">
    <w:p w:rsidR="001D5D57" w:rsidRDefault="003C06F9">
      <w:pPr>
        <w:pStyle w:val="a3"/>
      </w:pPr>
      <w:r w:rsidRPr="008D4323">
        <w:rPr>
          <w:rStyle w:val="a5"/>
          <w:rFonts w:ascii="Times New Roman" w:hAnsi="Times New Roman"/>
        </w:rPr>
        <w:footnoteRef/>
      </w:r>
      <w:r w:rsidRPr="008D4323">
        <w:rPr>
          <w:rFonts w:ascii="Times New Roman" w:hAnsi="Times New Roman"/>
        </w:rPr>
        <w:t xml:space="preserve"> Волгин Н.А. Современные модели оплаты труда</w:t>
      </w:r>
      <w:r>
        <w:rPr>
          <w:rFonts w:ascii="Times New Roman" w:hAnsi="Times New Roman"/>
        </w:rPr>
        <w:t xml:space="preserve"> -</w:t>
      </w:r>
      <w:r w:rsidRPr="008D4323">
        <w:rPr>
          <w:rFonts w:ascii="Times New Roman" w:hAnsi="Times New Roman"/>
        </w:rPr>
        <w:t xml:space="preserve"> М.: Финансы и статистика, 2007. – С. 91.</w:t>
      </w:r>
    </w:p>
  </w:footnote>
  <w:footnote w:id="15">
    <w:p w:rsidR="001D5D57" w:rsidRDefault="003C06F9" w:rsidP="00CB3B26">
      <w:pPr>
        <w:pStyle w:val="a3"/>
      </w:pPr>
      <w:r w:rsidRPr="008D4323">
        <w:rPr>
          <w:rStyle w:val="a5"/>
          <w:rFonts w:ascii="Times New Roman" w:hAnsi="Times New Roman"/>
        </w:rPr>
        <w:footnoteRef/>
      </w:r>
      <w:r w:rsidRPr="008D4323">
        <w:rPr>
          <w:rFonts w:ascii="Times New Roman" w:hAnsi="Times New Roman"/>
        </w:rPr>
        <w:t xml:space="preserve"> Меньшикова О. Заработная плата или «пособие по труду»  // Вопросы экономики.- 2007.- № 1.- С.46</w:t>
      </w:r>
    </w:p>
  </w:footnote>
  <w:footnote w:id="16">
    <w:p w:rsidR="001D5D57" w:rsidRDefault="003C06F9">
      <w:pPr>
        <w:pStyle w:val="a3"/>
      </w:pPr>
      <w:r w:rsidRPr="00022ABB">
        <w:rPr>
          <w:rStyle w:val="a5"/>
          <w:rFonts w:ascii="Times New Roman" w:hAnsi="Times New Roman"/>
        </w:rPr>
        <w:footnoteRef/>
      </w:r>
      <w:r w:rsidRPr="00022ABB">
        <w:rPr>
          <w:rFonts w:ascii="Times New Roman" w:hAnsi="Times New Roman"/>
        </w:rPr>
        <w:t xml:space="preserve"> Козлова Е.П. Бухгалтерский учет</w:t>
      </w:r>
      <w:r>
        <w:rPr>
          <w:rFonts w:ascii="Times New Roman" w:hAnsi="Times New Roman"/>
        </w:rPr>
        <w:t xml:space="preserve"> </w:t>
      </w:r>
      <w:r w:rsidRPr="00022ABB">
        <w:rPr>
          <w:rFonts w:ascii="Times New Roman" w:hAnsi="Times New Roman"/>
        </w:rPr>
        <w:t>- М.: Финансы и статистика</w:t>
      </w:r>
      <w:r>
        <w:rPr>
          <w:rFonts w:ascii="Times New Roman" w:hAnsi="Times New Roman"/>
        </w:rPr>
        <w:t>,</w:t>
      </w:r>
      <w:r w:rsidRPr="00022ABB">
        <w:rPr>
          <w:rFonts w:ascii="Times New Roman" w:hAnsi="Times New Roman"/>
        </w:rPr>
        <w:t>2007. – С. 129.</w:t>
      </w:r>
    </w:p>
  </w:footnote>
  <w:footnote w:id="17">
    <w:p w:rsidR="001D5D57" w:rsidRDefault="003C06F9">
      <w:pPr>
        <w:pStyle w:val="a3"/>
      </w:pPr>
      <w:r w:rsidRPr="00022ABB">
        <w:rPr>
          <w:rStyle w:val="a5"/>
          <w:rFonts w:ascii="Times New Roman" w:hAnsi="Times New Roman"/>
        </w:rPr>
        <w:footnoteRef/>
      </w:r>
      <w:r w:rsidRPr="00022ABB">
        <w:rPr>
          <w:rFonts w:ascii="Times New Roman" w:hAnsi="Times New Roman"/>
        </w:rPr>
        <w:t xml:space="preserve"> Мацкявечене Е. Оплата труда: новости учета и отчетности. // Налоги- 2006.- № 11.- С.5.</w:t>
      </w:r>
    </w:p>
  </w:footnote>
  <w:footnote w:id="18">
    <w:p w:rsidR="001D5D57" w:rsidRDefault="003C06F9" w:rsidP="008F4015">
      <w:pPr>
        <w:pStyle w:val="a3"/>
      </w:pPr>
      <w:r>
        <w:rPr>
          <w:rStyle w:val="a5"/>
        </w:rPr>
        <w:footnoteRef/>
      </w:r>
      <w:r>
        <w:t xml:space="preserve"> </w:t>
      </w:r>
      <w:r w:rsidRPr="008D4323">
        <w:rPr>
          <w:rFonts w:ascii="Times New Roman" w:hAnsi="Times New Roman"/>
        </w:rPr>
        <w:t>Меньшикова О. Заработная плата или «пособие по труду» // Вопросы экономики- 2007.- № 1.- С.44</w:t>
      </w:r>
    </w:p>
  </w:footnote>
  <w:footnote w:id="19">
    <w:p w:rsidR="001D5D57" w:rsidRDefault="003C06F9">
      <w:pPr>
        <w:pStyle w:val="a3"/>
      </w:pPr>
      <w:r w:rsidRPr="00466C11">
        <w:rPr>
          <w:rStyle w:val="a5"/>
          <w:rFonts w:ascii="Times New Roman" w:hAnsi="Times New Roman"/>
        </w:rPr>
        <w:footnoteRef/>
      </w:r>
      <w:r w:rsidRPr="00466C11">
        <w:rPr>
          <w:rFonts w:ascii="Times New Roman" w:hAnsi="Times New Roman"/>
        </w:rPr>
        <w:t xml:space="preserve"> Подольский В.И. Аудит: учебник для вузов - М.: Юнити</w:t>
      </w:r>
      <w:r>
        <w:rPr>
          <w:rFonts w:ascii="Times New Roman" w:hAnsi="Times New Roman"/>
        </w:rPr>
        <w:t>-</w:t>
      </w:r>
      <w:r w:rsidRPr="00466C11">
        <w:rPr>
          <w:rFonts w:ascii="Times New Roman" w:hAnsi="Times New Roman"/>
        </w:rPr>
        <w:t>Дана</w:t>
      </w:r>
      <w:r>
        <w:rPr>
          <w:rFonts w:ascii="Times New Roman" w:hAnsi="Times New Roman"/>
        </w:rPr>
        <w:t>,</w:t>
      </w:r>
      <w:r w:rsidRPr="00466C11">
        <w:rPr>
          <w:rFonts w:ascii="Times New Roman" w:hAnsi="Times New Roman"/>
        </w:rPr>
        <w:t xml:space="preserve"> 2007.- С. 65</w:t>
      </w:r>
    </w:p>
  </w:footnote>
  <w:footnote w:id="20">
    <w:p w:rsidR="001D5D57" w:rsidRDefault="003C06F9">
      <w:pPr>
        <w:pStyle w:val="a3"/>
      </w:pPr>
      <w:r w:rsidRPr="00466C11">
        <w:rPr>
          <w:rStyle w:val="a5"/>
          <w:rFonts w:ascii="Times New Roman" w:hAnsi="Times New Roman"/>
        </w:rPr>
        <w:footnoteRef/>
      </w:r>
      <w:r w:rsidRPr="00466C11">
        <w:rPr>
          <w:rFonts w:ascii="Times New Roman" w:hAnsi="Times New Roman"/>
        </w:rPr>
        <w:t xml:space="preserve"> Владимиров</w:t>
      </w:r>
      <w:r>
        <w:rPr>
          <w:rFonts w:ascii="Times New Roman" w:hAnsi="Times New Roman"/>
        </w:rPr>
        <w:t xml:space="preserve"> </w:t>
      </w:r>
      <w:r w:rsidRPr="00466C11">
        <w:rPr>
          <w:rFonts w:ascii="Times New Roman" w:hAnsi="Times New Roman"/>
        </w:rPr>
        <w:t>А.В. Возврат сумм заработной платы работником при его увольнении с работы - бухгалтерские и налоговые аспекты /А.В.Владимиров // Консультант бухгалтера</w:t>
      </w:r>
      <w:r>
        <w:rPr>
          <w:rFonts w:ascii="Times New Roman" w:hAnsi="Times New Roman"/>
        </w:rPr>
        <w:t xml:space="preserve"> </w:t>
      </w:r>
      <w:r w:rsidRPr="00466C11">
        <w:rPr>
          <w:rFonts w:ascii="Times New Roman" w:hAnsi="Times New Roman"/>
        </w:rPr>
        <w:t>- 2006.- № 1.-С.32</w:t>
      </w:r>
    </w:p>
  </w:footnote>
  <w:footnote w:id="21">
    <w:p w:rsidR="001D5D57" w:rsidRDefault="003C06F9">
      <w:pPr>
        <w:pStyle w:val="a3"/>
      </w:pPr>
      <w:r w:rsidRPr="00466C11">
        <w:rPr>
          <w:rStyle w:val="a5"/>
          <w:rFonts w:ascii="Times New Roman" w:hAnsi="Times New Roman"/>
        </w:rPr>
        <w:footnoteRef/>
      </w:r>
      <w:r w:rsidRPr="00466C11">
        <w:rPr>
          <w:rFonts w:ascii="Times New Roman" w:hAnsi="Times New Roman"/>
        </w:rPr>
        <w:t xml:space="preserve"> Подольский</w:t>
      </w:r>
      <w:r>
        <w:rPr>
          <w:rFonts w:ascii="Times New Roman" w:hAnsi="Times New Roman"/>
        </w:rPr>
        <w:t xml:space="preserve"> </w:t>
      </w:r>
      <w:r w:rsidRPr="00466C11">
        <w:rPr>
          <w:rFonts w:ascii="Times New Roman" w:hAnsi="Times New Roman"/>
        </w:rPr>
        <w:t>В.И. Аудит: учебник для вузов.- М.: Юнити</w:t>
      </w:r>
      <w:r>
        <w:rPr>
          <w:rFonts w:ascii="Times New Roman" w:hAnsi="Times New Roman"/>
        </w:rPr>
        <w:t>-</w:t>
      </w:r>
      <w:r w:rsidRPr="00466C11">
        <w:rPr>
          <w:rFonts w:ascii="Times New Roman" w:hAnsi="Times New Roman"/>
        </w:rPr>
        <w:t>Дана</w:t>
      </w:r>
      <w:r>
        <w:rPr>
          <w:rFonts w:ascii="Times New Roman" w:hAnsi="Times New Roman"/>
        </w:rPr>
        <w:t>,</w:t>
      </w:r>
      <w:r w:rsidRPr="00466C11">
        <w:rPr>
          <w:rFonts w:ascii="Times New Roman" w:hAnsi="Times New Roman"/>
        </w:rPr>
        <w:t xml:space="preserve"> 2007.- С. 116</w:t>
      </w:r>
    </w:p>
  </w:footnote>
  <w:footnote w:id="22">
    <w:p w:rsidR="001D5D57" w:rsidRDefault="003C06F9">
      <w:pPr>
        <w:pStyle w:val="a3"/>
      </w:pPr>
      <w:r>
        <w:rPr>
          <w:rStyle w:val="a5"/>
        </w:rPr>
        <w:footnoteRef/>
      </w:r>
      <w:r>
        <w:t xml:space="preserve"> </w:t>
      </w:r>
      <w:r w:rsidRPr="00585A8F">
        <w:rPr>
          <w:rFonts w:ascii="Times New Roman" w:hAnsi="Times New Roman"/>
        </w:rPr>
        <w:t>Фролова Т.А. Экономика предприятия: конспект лекций - Таганрог: Изд-во ТРТУ, 2005.</w:t>
      </w:r>
      <w:r>
        <w:rPr>
          <w:rFonts w:ascii="Times New Roman" w:hAnsi="Times New Roman"/>
        </w:rPr>
        <w:t xml:space="preserve"> – С. 122-123.</w:t>
      </w:r>
    </w:p>
  </w:footnote>
  <w:footnote w:id="23">
    <w:p w:rsidR="001D5D57" w:rsidRDefault="003C06F9" w:rsidP="00022ABB">
      <w:pPr>
        <w:pStyle w:val="a3"/>
      </w:pPr>
      <w:r w:rsidRPr="00F542FA">
        <w:rPr>
          <w:rStyle w:val="a5"/>
          <w:rFonts w:ascii="Times New Roman" w:hAnsi="Times New Roman"/>
        </w:rPr>
        <w:footnoteRef/>
      </w:r>
      <w:r w:rsidRPr="00F542FA">
        <w:rPr>
          <w:rFonts w:ascii="Times New Roman" w:hAnsi="Times New Roman"/>
        </w:rPr>
        <w:t xml:space="preserve"> Трудовой кодекс Российской Федерации от 01.02.2002 г. /Налоги и отчетность/</w:t>
      </w:r>
    </w:p>
  </w:footnote>
  <w:footnote w:id="24">
    <w:p w:rsidR="001D5D57" w:rsidRDefault="003C06F9">
      <w:pPr>
        <w:pStyle w:val="a3"/>
      </w:pPr>
      <w:r w:rsidRPr="00F542FA">
        <w:rPr>
          <w:rStyle w:val="a5"/>
          <w:rFonts w:ascii="Times New Roman" w:hAnsi="Times New Roman"/>
        </w:rPr>
        <w:footnoteRef/>
      </w:r>
      <w:r w:rsidRPr="00F542FA">
        <w:rPr>
          <w:rFonts w:ascii="Times New Roman" w:hAnsi="Times New Roman"/>
        </w:rPr>
        <w:t xml:space="preserve"> </w:t>
      </w:r>
      <w:r w:rsidRPr="00FA2C9F">
        <w:rPr>
          <w:rFonts w:ascii="Times New Roman" w:hAnsi="Times New Roman"/>
        </w:rPr>
        <w:t>Елизаров Е. Методология построения тарифных систем предприятий // Человек и труд.- 2007.- № 1.- С. 32-33.</w:t>
      </w:r>
    </w:p>
  </w:footnote>
  <w:footnote w:id="25">
    <w:p w:rsidR="001D5D57" w:rsidRDefault="003C06F9">
      <w:pPr>
        <w:pStyle w:val="a3"/>
      </w:pPr>
      <w:r>
        <w:rPr>
          <w:rStyle w:val="a5"/>
        </w:rPr>
        <w:footnoteRef/>
      </w:r>
      <w:r>
        <w:t xml:space="preserve"> </w:t>
      </w:r>
      <w:r w:rsidRPr="001B6CA4">
        <w:rPr>
          <w:rFonts w:ascii="Times New Roman" w:hAnsi="Times New Roman"/>
        </w:rPr>
        <w:t>Макарьев Н.Н. Проверка списания организациями расходов по оплате труда // Налоговый вестник</w:t>
      </w:r>
      <w:r>
        <w:rPr>
          <w:rFonts w:ascii="Times New Roman" w:hAnsi="Times New Roman"/>
        </w:rPr>
        <w:t xml:space="preserve"> - 2007.- №</w:t>
      </w:r>
      <w:r w:rsidRPr="001B6CA4">
        <w:rPr>
          <w:rFonts w:ascii="Times New Roman" w:hAnsi="Times New Roman"/>
        </w:rPr>
        <w:t>6.- С.28.</w:t>
      </w:r>
    </w:p>
  </w:footnote>
  <w:footnote w:id="26">
    <w:p w:rsidR="001D5D57" w:rsidRDefault="003C06F9">
      <w:pPr>
        <w:pStyle w:val="a3"/>
      </w:pPr>
      <w:r>
        <w:rPr>
          <w:rStyle w:val="a5"/>
        </w:rPr>
        <w:footnoteRef/>
      </w:r>
      <w:r>
        <w:t xml:space="preserve"> </w:t>
      </w:r>
      <w:r w:rsidRPr="001B6CA4">
        <w:rPr>
          <w:rFonts w:ascii="Times New Roman" w:hAnsi="Times New Roman"/>
        </w:rPr>
        <w:t xml:space="preserve">Волгин Н.А. Современные модели оплаты труда. - М.: Финансы и статистика, 2007. </w:t>
      </w:r>
      <w:r>
        <w:rPr>
          <w:rFonts w:ascii="Times New Roman" w:hAnsi="Times New Roman"/>
        </w:rPr>
        <w:t>–</w:t>
      </w:r>
      <w:r w:rsidRPr="001B6CA4">
        <w:rPr>
          <w:rFonts w:ascii="Times New Roman" w:hAnsi="Times New Roman"/>
        </w:rPr>
        <w:t xml:space="preserve"> </w:t>
      </w:r>
      <w:r>
        <w:rPr>
          <w:rFonts w:ascii="Times New Roman" w:hAnsi="Times New Roman"/>
        </w:rPr>
        <w:t xml:space="preserve">С. </w:t>
      </w:r>
      <w:r w:rsidRPr="001B6CA4">
        <w:rPr>
          <w:rFonts w:ascii="Times New Roman" w:hAnsi="Times New Roman"/>
        </w:rPr>
        <w:t>3</w:t>
      </w:r>
      <w:r>
        <w:rPr>
          <w:rFonts w:ascii="Times New Roman" w:hAnsi="Times New Roman"/>
        </w:rPr>
        <w:t>9.</w:t>
      </w:r>
    </w:p>
  </w:footnote>
  <w:footnote w:id="27">
    <w:p w:rsidR="001D5D57" w:rsidRDefault="003C06F9">
      <w:pPr>
        <w:pStyle w:val="a3"/>
      </w:pPr>
      <w:r w:rsidRPr="0012374F">
        <w:rPr>
          <w:rStyle w:val="a5"/>
          <w:rFonts w:ascii="Times New Roman" w:hAnsi="Times New Roman"/>
        </w:rPr>
        <w:footnoteRef/>
      </w:r>
      <w:r w:rsidRPr="0012374F">
        <w:rPr>
          <w:rFonts w:ascii="Times New Roman" w:hAnsi="Times New Roman"/>
        </w:rPr>
        <w:t xml:space="preserve"> Волгин Н.А. Современные модели оплаты труда</w:t>
      </w:r>
      <w:r>
        <w:rPr>
          <w:rFonts w:ascii="Times New Roman" w:hAnsi="Times New Roman"/>
        </w:rPr>
        <w:t xml:space="preserve"> </w:t>
      </w:r>
      <w:r w:rsidRPr="0012374F">
        <w:rPr>
          <w:rFonts w:ascii="Times New Roman" w:hAnsi="Times New Roman"/>
        </w:rPr>
        <w:t>- М.: Финансы и статистика, 2007. – С. 32.</w:t>
      </w:r>
    </w:p>
  </w:footnote>
  <w:footnote w:id="28">
    <w:p w:rsidR="001D5D57" w:rsidRDefault="003C06F9">
      <w:pPr>
        <w:pStyle w:val="a3"/>
      </w:pPr>
      <w:r w:rsidRPr="0012374F">
        <w:rPr>
          <w:rStyle w:val="a5"/>
          <w:rFonts w:ascii="Times New Roman" w:hAnsi="Times New Roman"/>
        </w:rPr>
        <w:footnoteRef/>
      </w:r>
      <w:r w:rsidRPr="0012374F">
        <w:rPr>
          <w:rFonts w:ascii="Times New Roman" w:hAnsi="Times New Roman"/>
        </w:rPr>
        <w:t xml:space="preserve"> Меньшикова, О. Заработная плата или «пособие по труду»  // Вопросы экономики</w:t>
      </w:r>
      <w:r>
        <w:rPr>
          <w:rFonts w:ascii="Times New Roman" w:hAnsi="Times New Roman"/>
        </w:rPr>
        <w:t xml:space="preserve"> </w:t>
      </w:r>
      <w:r w:rsidRPr="0012374F">
        <w:rPr>
          <w:rFonts w:ascii="Times New Roman" w:hAnsi="Times New Roman"/>
        </w:rPr>
        <w:t>- 2007.- № 1.- С.45.</w:t>
      </w:r>
    </w:p>
  </w:footnote>
  <w:footnote w:id="29">
    <w:p w:rsidR="001D5D57" w:rsidRDefault="003C06F9">
      <w:pPr>
        <w:pStyle w:val="a3"/>
      </w:pPr>
      <w:r w:rsidRPr="0012374F">
        <w:rPr>
          <w:rStyle w:val="a5"/>
          <w:rFonts w:ascii="Times New Roman" w:hAnsi="Times New Roman"/>
        </w:rPr>
        <w:footnoteRef/>
      </w:r>
      <w:r w:rsidRPr="0012374F">
        <w:rPr>
          <w:rFonts w:ascii="Times New Roman" w:hAnsi="Times New Roman"/>
        </w:rPr>
        <w:t xml:space="preserve"> Капкова Е. Первичные документы для начисления и выплаты заработной платы  // Новая бухгалтерия</w:t>
      </w:r>
      <w:r>
        <w:rPr>
          <w:rFonts w:ascii="Times New Roman" w:hAnsi="Times New Roman"/>
        </w:rPr>
        <w:t xml:space="preserve"> –</w:t>
      </w:r>
      <w:r w:rsidRPr="0012374F">
        <w:rPr>
          <w:rFonts w:ascii="Times New Roman" w:hAnsi="Times New Roman"/>
        </w:rPr>
        <w:t xml:space="preserve"> 2007</w:t>
      </w:r>
      <w:r>
        <w:rPr>
          <w:rFonts w:ascii="Times New Roman" w:hAnsi="Times New Roman"/>
        </w:rPr>
        <w:t xml:space="preserve">. - </w:t>
      </w:r>
      <w:r w:rsidRPr="0012374F">
        <w:rPr>
          <w:rFonts w:ascii="Times New Roman" w:hAnsi="Times New Roman"/>
        </w:rPr>
        <w:t xml:space="preserve"> Вып</w:t>
      </w:r>
      <w:r>
        <w:rPr>
          <w:rFonts w:ascii="Times New Roman" w:hAnsi="Times New Roman"/>
        </w:rPr>
        <w:t>.</w:t>
      </w:r>
      <w:r w:rsidRPr="0012374F">
        <w:rPr>
          <w:rFonts w:ascii="Times New Roman" w:hAnsi="Times New Roman"/>
        </w:rPr>
        <w:t xml:space="preserve"> 8.- С.34</w:t>
      </w:r>
    </w:p>
  </w:footnote>
  <w:footnote w:id="30">
    <w:p w:rsidR="001D5D57" w:rsidRDefault="003C06F9">
      <w:pPr>
        <w:pStyle w:val="a3"/>
      </w:pPr>
      <w:r w:rsidRPr="00343A8B">
        <w:rPr>
          <w:rStyle w:val="a5"/>
          <w:rFonts w:ascii="Times New Roman" w:hAnsi="Times New Roman"/>
        </w:rPr>
        <w:footnoteRef/>
      </w:r>
      <w:r w:rsidRPr="00343A8B">
        <w:rPr>
          <w:rFonts w:ascii="Times New Roman" w:hAnsi="Times New Roman"/>
        </w:rPr>
        <w:t xml:space="preserve"> Макарьев Н.Н. Проверка списания организациями расходов по оплате труда  // Налоговый вестник- 2007.- № 6.- С.26</w:t>
      </w:r>
    </w:p>
  </w:footnote>
  <w:footnote w:id="31">
    <w:p w:rsidR="001D5D57" w:rsidRDefault="003C06F9">
      <w:pPr>
        <w:pStyle w:val="a3"/>
      </w:pPr>
      <w:r w:rsidRPr="00343A8B">
        <w:rPr>
          <w:rStyle w:val="a5"/>
          <w:rFonts w:ascii="Times New Roman" w:hAnsi="Times New Roman"/>
        </w:rPr>
        <w:footnoteRef/>
      </w:r>
      <w:r w:rsidRPr="00343A8B">
        <w:rPr>
          <w:rFonts w:ascii="Times New Roman" w:hAnsi="Times New Roman"/>
        </w:rPr>
        <w:t xml:space="preserve"> Елизаров Е. Методология построения тарифных систем предприятий. // Человек и труд</w:t>
      </w:r>
      <w:r>
        <w:rPr>
          <w:rFonts w:ascii="Times New Roman" w:hAnsi="Times New Roman"/>
        </w:rPr>
        <w:t xml:space="preserve"> </w:t>
      </w:r>
      <w:r w:rsidRPr="00343A8B">
        <w:rPr>
          <w:rFonts w:ascii="Times New Roman" w:hAnsi="Times New Roman"/>
        </w:rPr>
        <w:t>- 2007.- № 1.- С. 29.</w:t>
      </w:r>
    </w:p>
  </w:footnote>
  <w:footnote w:id="32">
    <w:p w:rsidR="001D5D57" w:rsidRDefault="003C06F9">
      <w:pPr>
        <w:pStyle w:val="a3"/>
      </w:pPr>
      <w:r>
        <w:rPr>
          <w:rStyle w:val="a5"/>
        </w:rPr>
        <w:footnoteRef/>
      </w:r>
      <w:r>
        <w:t xml:space="preserve"> </w:t>
      </w:r>
      <w:r w:rsidRPr="00254FE2">
        <w:rPr>
          <w:rFonts w:ascii="Times New Roman" w:hAnsi="Times New Roman"/>
        </w:rPr>
        <w:t>Макарьев Н.Н. Проверка списания организациями расходов по оплате труда // Налоговый вестник.- 2007.- № 6.- С.28.</w:t>
      </w:r>
    </w:p>
  </w:footnote>
  <w:footnote w:id="33">
    <w:p w:rsidR="001D5D57" w:rsidRDefault="003C06F9" w:rsidP="00F542FA">
      <w:pPr>
        <w:pStyle w:val="a3"/>
      </w:pPr>
      <w:r>
        <w:rPr>
          <w:rStyle w:val="a5"/>
        </w:rPr>
        <w:footnoteRef/>
      </w:r>
      <w:r>
        <w:t xml:space="preserve"> </w:t>
      </w:r>
      <w:r w:rsidRPr="00ED4961">
        <w:rPr>
          <w:rFonts w:ascii="Times New Roman" w:hAnsi="Times New Roman"/>
        </w:rPr>
        <w:t>Безруких, П.С. Бухгалтерский учет / П.С. Безруких.- Издание 4-е.- М.: Бухгалтерский учет, 2006.- С. 142.</w:t>
      </w:r>
    </w:p>
  </w:footnote>
  <w:footnote w:id="34">
    <w:p w:rsidR="001D5D57" w:rsidRDefault="003C06F9" w:rsidP="00F542FA">
      <w:pPr>
        <w:pStyle w:val="a3"/>
      </w:pPr>
      <w:r>
        <w:rPr>
          <w:rStyle w:val="a5"/>
        </w:rPr>
        <w:footnoteRef/>
      </w:r>
      <w:r>
        <w:t xml:space="preserve"> </w:t>
      </w:r>
      <w:r w:rsidRPr="00E25510">
        <w:rPr>
          <w:rFonts w:ascii="Times New Roman" w:hAnsi="Times New Roman"/>
        </w:rPr>
        <w:t>АКБ «СЛАВЯНСКИЙ БАНК» (ЗАО) - http://www.slavbank.sibbanks.ru/</w:t>
      </w:r>
    </w:p>
  </w:footnote>
  <w:footnote w:id="35">
    <w:p w:rsidR="001D5D57" w:rsidRDefault="003C06F9" w:rsidP="00F542FA">
      <w:pPr>
        <w:pStyle w:val="a3"/>
      </w:pPr>
      <w:r>
        <w:rPr>
          <w:rStyle w:val="a5"/>
        </w:rPr>
        <w:footnoteRef/>
      </w:r>
      <w:r>
        <w:t xml:space="preserve"> </w:t>
      </w:r>
      <w:r w:rsidRPr="000268D4">
        <w:rPr>
          <w:rFonts w:ascii="Times New Roman" w:hAnsi="Times New Roman"/>
        </w:rPr>
        <w:t>Справка Banki.ru - http://www.banki.ru/banks/bank/?ID=12735</w:t>
      </w:r>
    </w:p>
  </w:footnote>
  <w:footnote w:id="36">
    <w:p w:rsidR="001D5D57" w:rsidRDefault="003C06F9" w:rsidP="00F542FA">
      <w:pPr>
        <w:pStyle w:val="a3"/>
      </w:pPr>
      <w:r w:rsidRPr="00777E00">
        <w:rPr>
          <w:rStyle w:val="a5"/>
          <w:rFonts w:ascii="Times New Roman" w:hAnsi="Times New Roman"/>
        </w:rPr>
        <w:footnoteRef/>
      </w:r>
      <w:r w:rsidRPr="00777E00">
        <w:rPr>
          <w:rFonts w:ascii="Times New Roman" w:hAnsi="Times New Roman"/>
        </w:rPr>
        <w:t xml:space="preserve"> АКБ «Славянский Банк» - http://denegday.ru/176.html9933614</w:t>
      </w:r>
    </w:p>
  </w:footnote>
  <w:footnote w:id="37">
    <w:p w:rsidR="001D5D57" w:rsidRDefault="003C06F9">
      <w:pPr>
        <w:pStyle w:val="a3"/>
      </w:pPr>
      <w:r w:rsidRPr="00777E00">
        <w:rPr>
          <w:rStyle w:val="a5"/>
          <w:rFonts w:ascii="Times New Roman" w:hAnsi="Times New Roman"/>
        </w:rPr>
        <w:footnoteRef/>
      </w:r>
      <w:r w:rsidRPr="00777E00">
        <w:rPr>
          <w:rFonts w:ascii="Times New Roman" w:hAnsi="Times New Roman"/>
        </w:rPr>
        <w:t xml:space="preserve"> Бухгалтерский баланс </w:t>
      </w:r>
      <w:r w:rsidRPr="00777E00">
        <w:rPr>
          <w:rFonts w:ascii="Times New Roman" w:hAnsi="Times New Roman"/>
          <w:color w:val="0D0D0D"/>
        </w:rPr>
        <w:t>ЗАО АКБ «Славянский Банк»</w:t>
      </w:r>
      <w:r>
        <w:rPr>
          <w:rFonts w:ascii="Times New Roman" w:hAnsi="Times New Roman"/>
          <w:color w:val="0D0D0D"/>
          <w:sz w:val="28"/>
          <w:szCs w:val="28"/>
        </w:rPr>
        <w:t xml:space="preserve"> </w:t>
      </w:r>
    </w:p>
  </w:footnote>
  <w:footnote w:id="38">
    <w:p w:rsidR="001D5D57" w:rsidRDefault="003C06F9">
      <w:pPr>
        <w:pStyle w:val="a3"/>
      </w:pPr>
      <w:r w:rsidRPr="000742E3">
        <w:rPr>
          <w:rStyle w:val="a5"/>
          <w:rFonts w:ascii="Times New Roman" w:hAnsi="Times New Roman"/>
        </w:rPr>
        <w:footnoteRef/>
      </w:r>
      <w:r w:rsidRPr="000742E3">
        <w:rPr>
          <w:rFonts w:ascii="Times New Roman" w:hAnsi="Times New Roman"/>
        </w:rPr>
        <w:t xml:space="preserve"> Сведения об обязательных нормативах </w:t>
      </w:r>
      <w:r w:rsidRPr="000742E3">
        <w:rPr>
          <w:rFonts w:ascii="Times New Roman" w:hAnsi="Times New Roman"/>
          <w:color w:val="0D0D0D"/>
        </w:rPr>
        <w:t>ЗАО АКБ «Славянский Банк»</w:t>
      </w:r>
    </w:p>
  </w:footnote>
  <w:footnote w:id="39">
    <w:p w:rsidR="001D5D57" w:rsidRDefault="003C06F9" w:rsidP="00F542FA">
      <w:pPr>
        <w:pStyle w:val="a3"/>
      </w:pPr>
      <w:r w:rsidRPr="000742E3">
        <w:rPr>
          <w:rStyle w:val="a5"/>
          <w:rFonts w:ascii="Times New Roman" w:hAnsi="Times New Roman"/>
        </w:rPr>
        <w:footnoteRef/>
      </w:r>
      <w:r w:rsidRPr="000742E3">
        <w:rPr>
          <w:rFonts w:ascii="Times New Roman" w:hAnsi="Times New Roman"/>
        </w:rPr>
        <w:t xml:space="preserve"> Филиалы - http://cbr.ru/credit/coinfo.asp?id=450000668</w:t>
      </w:r>
    </w:p>
  </w:footnote>
  <w:footnote w:id="40">
    <w:p w:rsidR="001D5D57" w:rsidRDefault="003C06F9" w:rsidP="00F542FA">
      <w:pPr>
        <w:pStyle w:val="a3"/>
      </w:pPr>
      <w:r w:rsidRPr="007B47C2">
        <w:rPr>
          <w:rStyle w:val="a5"/>
          <w:rFonts w:ascii="Times New Roman" w:hAnsi="Times New Roman"/>
        </w:rPr>
        <w:footnoteRef/>
      </w:r>
      <w:r w:rsidRPr="007B47C2">
        <w:rPr>
          <w:rFonts w:ascii="Times New Roman" w:hAnsi="Times New Roman"/>
        </w:rPr>
        <w:t xml:space="preserve"> Корпоративным клиентам - http://www.slbm.ru/corporate/</w:t>
      </w:r>
    </w:p>
  </w:footnote>
  <w:footnote w:id="41">
    <w:p w:rsidR="001D5D57" w:rsidRDefault="003C06F9" w:rsidP="00F542FA">
      <w:pPr>
        <w:pStyle w:val="a3"/>
      </w:pPr>
      <w:r>
        <w:rPr>
          <w:rStyle w:val="a5"/>
        </w:rPr>
        <w:footnoteRef/>
      </w:r>
      <w:r>
        <w:t xml:space="preserve"> </w:t>
      </w:r>
      <w:r w:rsidRPr="00A147A2">
        <w:rPr>
          <w:rFonts w:ascii="Times New Roman" w:hAnsi="Times New Roman"/>
        </w:rPr>
        <w:t>ФАКБ «Славянский Банк» (ЗАО) в г. Рязани - http://www.slbm.ru/contacts/compartments_branch-office/ryasan/</w:t>
      </w:r>
    </w:p>
  </w:footnote>
  <w:footnote w:id="42">
    <w:p w:rsidR="001D5D57" w:rsidRDefault="003C06F9" w:rsidP="00F542FA">
      <w:pPr>
        <w:pStyle w:val="a3"/>
      </w:pPr>
      <w:r w:rsidRPr="0016262F">
        <w:rPr>
          <w:rStyle w:val="a5"/>
          <w:rFonts w:ascii="Times New Roman" w:hAnsi="Times New Roman"/>
        </w:rPr>
        <w:footnoteRef/>
      </w:r>
      <w:r w:rsidRPr="0016262F">
        <w:rPr>
          <w:rFonts w:ascii="Times New Roman" w:hAnsi="Times New Roman"/>
        </w:rPr>
        <w:t xml:space="preserve"> Рязанский филиал «Славянского Банка» отмечает 15-летний юбилей - http://www.slbm.ru/news/view/5.htm</w:t>
      </w:r>
    </w:p>
  </w:footnote>
  <w:footnote w:id="43">
    <w:p w:rsidR="001D5D57" w:rsidRDefault="003C06F9" w:rsidP="00972A5C">
      <w:pPr>
        <w:pStyle w:val="a3"/>
      </w:pPr>
      <w:r w:rsidRPr="00D51EDE">
        <w:rPr>
          <w:rStyle w:val="a5"/>
          <w:rFonts w:ascii="Times New Roman" w:hAnsi="Times New Roman"/>
        </w:rPr>
        <w:footnoteRef/>
      </w:r>
      <w:r w:rsidRPr="00D51EDE">
        <w:rPr>
          <w:rFonts w:ascii="Times New Roman" w:hAnsi="Times New Roman"/>
        </w:rPr>
        <w:t xml:space="preserve"> Учет расчетов с персоналом по оплате труда // Бухгалтерский учет и налоги - http://www.businessuchet.ru/content/document_r_D00A6C11-606D-47F7-81FE-512750F60111.html</w:t>
      </w:r>
    </w:p>
  </w:footnote>
  <w:footnote w:id="44">
    <w:p w:rsidR="001D5D57" w:rsidRDefault="003C06F9" w:rsidP="0007542C">
      <w:pPr>
        <w:spacing w:after="0" w:line="240" w:lineRule="auto"/>
        <w:jc w:val="both"/>
      </w:pPr>
      <w:r w:rsidRPr="0007542C">
        <w:rPr>
          <w:rStyle w:val="a5"/>
          <w:rFonts w:ascii="Times New Roman" w:hAnsi="Times New Roman"/>
          <w:sz w:val="20"/>
          <w:szCs w:val="20"/>
        </w:rPr>
        <w:footnoteRef/>
      </w:r>
      <w:r w:rsidRPr="0007542C">
        <w:rPr>
          <w:rFonts w:ascii="Times New Roman" w:hAnsi="Times New Roman"/>
          <w:sz w:val="20"/>
          <w:szCs w:val="20"/>
        </w:rPr>
        <w:t xml:space="preserve"> Луговой В.А. Оплата труда: бухгалтерский учет и расчеты </w:t>
      </w:r>
      <w:r>
        <w:rPr>
          <w:rFonts w:ascii="Times New Roman" w:hAnsi="Times New Roman"/>
          <w:sz w:val="20"/>
          <w:szCs w:val="20"/>
        </w:rPr>
        <w:t xml:space="preserve">-  М.: </w:t>
      </w:r>
      <w:r w:rsidRPr="0007542C">
        <w:rPr>
          <w:rFonts w:ascii="Times New Roman" w:hAnsi="Times New Roman"/>
          <w:sz w:val="20"/>
          <w:szCs w:val="20"/>
        </w:rPr>
        <w:t>Бухгалтерский учет</w:t>
      </w:r>
      <w:r>
        <w:rPr>
          <w:rFonts w:ascii="Times New Roman" w:hAnsi="Times New Roman"/>
          <w:sz w:val="20"/>
          <w:szCs w:val="20"/>
        </w:rPr>
        <w:t xml:space="preserve">, </w:t>
      </w:r>
      <w:r w:rsidRPr="0007542C">
        <w:rPr>
          <w:rFonts w:ascii="Times New Roman" w:hAnsi="Times New Roman"/>
          <w:sz w:val="20"/>
          <w:szCs w:val="20"/>
        </w:rPr>
        <w:t>1997.</w:t>
      </w:r>
      <w:r>
        <w:rPr>
          <w:rFonts w:ascii="Times New Roman" w:hAnsi="Times New Roman"/>
          <w:sz w:val="20"/>
          <w:szCs w:val="20"/>
        </w:rPr>
        <w:t xml:space="preserve"> – С. 3.</w:t>
      </w:r>
    </w:p>
  </w:footnote>
  <w:footnote w:id="45">
    <w:p w:rsidR="001D5D57" w:rsidRDefault="003C06F9">
      <w:pPr>
        <w:pStyle w:val="a3"/>
      </w:pPr>
      <w:r>
        <w:rPr>
          <w:rStyle w:val="a5"/>
        </w:rPr>
        <w:footnoteRef/>
      </w:r>
      <w:r>
        <w:t xml:space="preserve"> </w:t>
      </w:r>
      <w:r w:rsidRPr="0007542C">
        <w:rPr>
          <w:rFonts w:ascii="Times New Roman" w:hAnsi="Times New Roman"/>
        </w:rPr>
        <w:t xml:space="preserve">Луговой В.А. Оплата труда: бухгалтерский учет и расчеты </w:t>
      </w:r>
      <w:r>
        <w:rPr>
          <w:rFonts w:ascii="Times New Roman" w:hAnsi="Times New Roman"/>
        </w:rPr>
        <w:t xml:space="preserve">- М.: </w:t>
      </w:r>
      <w:r w:rsidRPr="0007542C">
        <w:rPr>
          <w:rFonts w:ascii="Times New Roman" w:hAnsi="Times New Roman"/>
        </w:rPr>
        <w:t>Бухгалтерский учет</w:t>
      </w:r>
      <w:r>
        <w:rPr>
          <w:rFonts w:ascii="Times New Roman" w:hAnsi="Times New Roman"/>
        </w:rPr>
        <w:t xml:space="preserve">, </w:t>
      </w:r>
      <w:r w:rsidRPr="0007542C">
        <w:rPr>
          <w:rFonts w:ascii="Times New Roman" w:hAnsi="Times New Roman"/>
        </w:rPr>
        <w:t>1997.</w:t>
      </w:r>
      <w:r>
        <w:rPr>
          <w:rFonts w:ascii="Times New Roman" w:hAnsi="Times New Roman"/>
        </w:rPr>
        <w:t xml:space="preserve"> – С. 4.</w:t>
      </w:r>
    </w:p>
  </w:footnote>
  <w:footnote w:id="46">
    <w:p w:rsidR="001D5D57" w:rsidRDefault="003C06F9">
      <w:pPr>
        <w:pStyle w:val="a3"/>
      </w:pPr>
      <w:r w:rsidRPr="00F97D78">
        <w:rPr>
          <w:rStyle w:val="a5"/>
          <w:rFonts w:ascii="Times New Roman" w:hAnsi="Times New Roman"/>
        </w:rPr>
        <w:footnoteRef/>
      </w:r>
      <w:r w:rsidRPr="00F97D78">
        <w:rPr>
          <w:rFonts w:ascii="Times New Roman" w:hAnsi="Times New Roman"/>
        </w:rPr>
        <w:t xml:space="preserve"> Талье И.К., Нуждов П.Ю., Абашина А.Ш. Операции по счетам 71 и 73 «Расчеты с персоналом по прочим операциям и подотчетными лицами»</w:t>
      </w:r>
      <w:r>
        <w:rPr>
          <w:rFonts w:ascii="Times New Roman" w:hAnsi="Times New Roman"/>
        </w:rPr>
        <w:t xml:space="preserve"> - М.: </w:t>
      </w:r>
      <w:r w:rsidRPr="00F97D78">
        <w:rPr>
          <w:rFonts w:ascii="Times New Roman" w:hAnsi="Times New Roman"/>
        </w:rPr>
        <w:t xml:space="preserve"> Филинъ</w:t>
      </w:r>
      <w:r>
        <w:rPr>
          <w:rFonts w:ascii="Times New Roman" w:hAnsi="Times New Roman"/>
        </w:rPr>
        <w:t xml:space="preserve">, </w:t>
      </w:r>
      <w:r w:rsidRPr="00F97D78">
        <w:rPr>
          <w:rFonts w:ascii="Times New Roman" w:hAnsi="Times New Roman"/>
        </w:rPr>
        <w:t>1996</w:t>
      </w:r>
      <w:r>
        <w:rPr>
          <w:rFonts w:ascii="Times New Roman" w:hAnsi="Times New Roman"/>
        </w:rPr>
        <w:t>. – С. 12.</w:t>
      </w:r>
    </w:p>
  </w:footnote>
  <w:footnote w:id="47">
    <w:p w:rsidR="001D5D57" w:rsidRDefault="003C06F9">
      <w:pPr>
        <w:pStyle w:val="a3"/>
      </w:pPr>
      <w:r w:rsidRPr="009E272C">
        <w:rPr>
          <w:rStyle w:val="a5"/>
          <w:rFonts w:ascii="Times New Roman" w:hAnsi="Times New Roman"/>
        </w:rPr>
        <w:footnoteRef/>
      </w:r>
      <w:r w:rsidRPr="009E272C">
        <w:rPr>
          <w:rFonts w:ascii="Times New Roman" w:hAnsi="Times New Roman"/>
        </w:rPr>
        <w:t xml:space="preserve"> Положение «О бухгалтерском учете и отчетности» от 26.12.</w:t>
      </w:r>
      <w:r>
        <w:rPr>
          <w:rFonts w:ascii="Times New Roman" w:hAnsi="Times New Roman"/>
        </w:rPr>
        <w:t xml:space="preserve">19 </w:t>
      </w:r>
      <w:r w:rsidRPr="009E272C">
        <w:rPr>
          <w:rFonts w:ascii="Times New Roman" w:hAnsi="Times New Roman"/>
        </w:rPr>
        <w:t>94</w:t>
      </w:r>
      <w:r>
        <w:rPr>
          <w:rFonts w:ascii="Times New Roman" w:hAnsi="Times New Roman"/>
        </w:rPr>
        <w:t xml:space="preserve"> </w:t>
      </w:r>
      <w:r w:rsidRPr="009E272C">
        <w:rPr>
          <w:rFonts w:ascii="Times New Roman" w:hAnsi="Times New Roman"/>
        </w:rPr>
        <w:t>№ 170</w:t>
      </w:r>
      <w:r>
        <w:rPr>
          <w:rFonts w:ascii="Times New Roman" w:hAnsi="Times New Roman"/>
        </w:rPr>
        <w:t xml:space="preserve">. </w:t>
      </w:r>
      <w:r w:rsidRPr="009E272C">
        <w:rPr>
          <w:rFonts w:ascii="Times New Roman" w:hAnsi="Times New Roman"/>
        </w:rPr>
        <w:t xml:space="preserve"> </w:t>
      </w:r>
    </w:p>
  </w:footnote>
  <w:footnote w:id="48">
    <w:p w:rsidR="001D5D57" w:rsidRDefault="003C06F9">
      <w:pPr>
        <w:pStyle w:val="a3"/>
      </w:pPr>
      <w:r w:rsidRPr="00660C2F">
        <w:rPr>
          <w:rStyle w:val="a5"/>
          <w:rFonts w:ascii="Times New Roman" w:hAnsi="Times New Roman"/>
          <w:color w:val="000000"/>
        </w:rPr>
        <w:footnoteRef/>
      </w:r>
      <w:r w:rsidRPr="00660C2F">
        <w:rPr>
          <w:rFonts w:ascii="Times New Roman" w:hAnsi="Times New Roman"/>
          <w:color w:val="000000"/>
        </w:rPr>
        <w:t xml:space="preserve"> Т</w:t>
      </w:r>
      <w:r w:rsidRPr="00585A8F">
        <w:rPr>
          <w:rFonts w:ascii="Times New Roman" w:hAnsi="Times New Roman"/>
        </w:rPr>
        <w:t>рудовой кодекс Российской Федерации от 01.02.2002 г. /Налоги и отчетность/</w:t>
      </w:r>
    </w:p>
  </w:footnote>
  <w:footnote w:id="49">
    <w:p w:rsidR="001D5D57" w:rsidRDefault="003C06F9" w:rsidP="00241B0F">
      <w:pPr>
        <w:spacing w:after="0" w:line="240" w:lineRule="auto"/>
        <w:jc w:val="both"/>
      </w:pPr>
      <w:r w:rsidRPr="00660C2F">
        <w:rPr>
          <w:rStyle w:val="a5"/>
          <w:sz w:val="20"/>
        </w:rPr>
        <w:footnoteRef/>
      </w:r>
      <w:r w:rsidRPr="00241B0F">
        <w:rPr>
          <w:rFonts w:ascii="Times New Roman" w:hAnsi="Times New Roman"/>
          <w:sz w:val="20"/>
          <w:szCs w:val="20"/>
        </w:rPr>
        <w:t xml:space="preserve"> Положение о составе затрат на производство и реализацию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Правительства РФ от 5.08.92 № 552,  с изменениями и дополнениями, утвержденными Правительством РФ от 01.07.95г. № 661 от 20.11.95 и  № 273 от 11.03.97г. </w:t>
      </w:r>
    </w:p>
  </w:footnote>
  <w:footnote w:id="50">
    <w:p w:rsidR="001D5D57" w:rsidRDefault="003C06F9" w:rsidP="00241B0F">
      <w:pPr>
        <w:spacing w:after="0" w:line="240" w:lineRule="auto"/>
        <w:jc w:val="both"/>
      </w:pPr>
      <w:r w:rsidRPr="00660C2F">
        <w:rPr>
          <w:rStyle w:val="a5"/>
          <w:sz w:val="20"/>
        </w:rPr>
        <w:footnoteRef/>
      </w:r>
      <w:r w:rsidRPr="00241B0F">
        <w:rPr>
          <w:rFonts w:ascii="Times New Roman" w:hAnsi="Times New Roman"/>
          <w:sz w:val="20"/>
          <w:szCs w:val="20"/>
        </w:rPr>
        <w:t xml:space="preserve"> Порядок исчисления среднего заработка в 1999г. Постановление Министерства труда и социальных оезервов РФ № 2 от 22.01.1999г.</w:t>
      </w:r>
    </w:p>
  </w:footnote>
  <w:footnote w:id="51">
    <w:p w:rsidR="001D5D57" w:rsidRDefault="003C06F9" w:rsidP="006222A1">
      <w:pPr>
        <w:spacing w:after="0" w:line="240" w:lineRule="auto"/>
        <w:jc w:val="both"/>
      </w:pPr>
      <w:r w:rsidRPr="00660C2F">
        <w:rPr>
          <w:rStyle w:val="a5"/>
          <w:sz w:val="20"/>
        </w:rPr>
        <w:footnoteRef/>
      </w:r>
      <w:r w:rsidRPr="006222A1">
        <w:rPr>
          <w:rFonts w:ascii="Times New Roman" w:hAnsi="Times New Roman"/>
          <w:sz w:val="20"/>
          <w:szCs w:val="20"/>
        </w:rPr>
        <w:t xml:space="preserve"> Временная инструкция о порядке удержания алиментов по исполнительным документам, переданным для производства взысканий предприятиям и организациям, утвержденной Министерством Юстиции РФ от 2.09.93г.</w:t>
      </w:r>
    </w:p>
  </w:footnote>
  <w:footnote w:id="52">
    <w:p w:rsidR="001D5D57" w:rsidRDefault="003C06F9" w:rsidP="008C4046">
      <w:pPr>
        <w:spacing w:after="0" w:line="240" w:lineRule="auto"/>
        <w:jc w:val="both"/>
      </w:pPr>
      <w:r w:rsidRPr="00660C2F">
        <w:rPr>
          <w:rStyle w:val="a5"/>
          <w:sz w:val="20"/>
        </w:rPr>
        <w:footnoteRef/>
      </w:r>
      <w:r w:rsidRPr="008C4046">
        <w:rPr>
          <w:rFonts w:ascii="Times New Roman" w:hAnsi="Times New Roman"/>
          <w:sz w:val="20"/>
          <w:szCs w:val="20"/>
        </w:rPr>
        <w:t xml:space="preserve"> Об обязательном социальное страхование от несчастных случаев на производстве и профессиональных заболеваний</w:t>
      </w:r>
      <w:r>
        <w:rPr>
          <w:rFonts w:ascii="Times New Roman" w:hAnsi="Times New Roman"/>
          <w:sz w:val="20"/>
          <w:szCs w:val="20"/>
        </w:rPr>
        <w:t xml:space="preserve"> // </w:t>
      </w:r>
      <w:r w:rsidRPr="008C4046">
        <w:rPr>
          <w:rFonts w:ascii="Times New Roman" w:hAnsi="Times New Roman"/>
          <w:sz w:val="20"/>
          <w:szCs w:val="20"/>
        </w:rPr>
        <w:t xml:space="preserve">Референт. </w:t>
      </w:r>
      <w:r>
        <w:rPr>
          <w:rFonts w:ascii="Times New Roman" w:hAnsi="Times New Roman"/>
          <w:sz w:val="20"/>
          <w:szCs w:val="20"/>
        </w:rPr>
        <w:t xml:space="preserve">- </w:t>
      </w:r>
      <w:r w:rsidRPr="008C4046">
        <w:rPr>
          <w:rFonts w:ascii="Times New Roman" w:hAnsi="Times New Roman"/>
          <w:sz w:val="20"/>
          <w:szCs w:val="20"/>
        </w:rPr>
        <w:t>2000.</w:t>
      </w:r>
      <w:r>
        <w:rPr>
          <w:rFonts w:ascii="Times New Roman" w:hAnsi="Times New Roman"/>
          <w:sz w:val="20"/>
          <w:szCs w:val="20"/>
        </w:rPr>
        <w:t xml:space="preserve"> - </w:t>
      </w:r>
      <w:r w:rsidRPr="008C4046">
        <w:rPr>
          <w:rFonts w:ascii="Times New Roman" w:hAnsi="Times New Roman"/>
          <w:sz w:val="20"/>
          <w:szCs w:val="20"/>
        </w:rPr>
        <w:t xml:space="preserve"> № 3.</w:t>
      </w:r>
      <w:r>
        <w:rPr>
          <w:rFonts w:ascii="Times New Roman" w:hAnsi="Times New Roman"/>
          <w:sz w:val="20"/>
          <w:szCs w:val="20"/>
        </w:rPr>
        <w:t xml:space="preserve"> – С. 4.</w:t>
      </w:r>
    </w:p>
  </w:footnote>
  <w:footnote w:id="53">
    <w:p w:rsidR="001D5D57" w:rsidRDefault="003C06F9" w:rsidP="008C4046">
      <w:pPr>
        <w:spacing w:after="0" w:line="240" w:lineRule="auto"/>
        <w:jc w:val="both"/>
      </w:pPr>
      <w:r w:rsidRPr="00660C2F">
        <w:rPr>
          <w:rStyle w:val="a5"/>
          <w:sz w:val="20"/>
        </w:rPr>
        <w:footnoteRef/>
      </w:r>
      <w:r w:rsidRPr="008C4046">
        <w:rPr>
          <w:rFonts w:ascii="Times New Roman" w:hAnsi="Times New Roman"/>
          <w:sz w:val="20"/>
          <w:szCs w:val="20"/>
        </w:rPr>
        <w:t xml:space="preserve"> Инструкция «О порядке взимания и учета страховых взносов, расходования и учета средств государственного социального страхования», утвержденная Постановлением Фонда социального страхования РФ, Минфином РФ, ГНС РФ .№162/2/87-1-07 от 2.10.96г.</w:t>
      </w:r>
    </w:p>
  </w:footnote>
  <w:footnote w:id="54">
    <w:p w:rsidR="001D5D57" w:rsidRDefault="003C06F9" w:rsidP="000C219C">
      <w:pPr>
        <w:pStyle w:val="a3"/>
      </w:pPr>
      <w:r w:rsidRPr="006C3257">
        <w:rPr>
          <w:rStyle w:val="a5"/>
          <w:rFonts w:ascii="Times New Roman" w:hAnsi="Times New Roman"/>
        </w:rPr>
        <w:footnoteRef/>
      </w:r>
      <w:r w:rsidRPr="006C3257">
        <w:rPr>
          <w:rFonts w:ascii="Times New Roman" w:hAnsi="Times New Roman"/>
        </w:rPr>
        <w:t xml:space="preserve"> Полякова Н. В. Аудит расчетов по оплате труда в системе потребительской кооперации: Дисертация - М., 2004. – С. 3.</w:t>
      </w:r>
    </w:p>
  </w:footnote>
  <w:footnote w:id="55">
    <w:p w:rsidR="001D5D57" w:rsidRDefault="003C06F9" w:rsidP="000C219C">
      <w:pPr>
        <w:pStyle w:val="a3"/>
      </w:pPr>
      <w:r w:rsidRPr="006C3257">
        <w:rPr>
          <w:rStyle w:val="a5"/>
          <w:rFonts w:ascii="Times New Roman" w:hAnsi="Times New Roman"/>
        </w:rPr>
        <w:footnoteRef/>
      </w:r>
      <w:r w:rsidRPr="006C3257">
        <w:rPr>
          <w:rFonts w:ascii="Times New Roman" w:hAnsi="Times New Roman"/>
        </w:rPr>
        <w:t xml:space="preserve"> Полякова Н. В. Аудит расчетов по оплате труда в системе потребительской кооперации: Дисертация - М., 2004. – С. 4.</w:t>
      </w:r>
    </w:p>
  </w:footnote>
  <w:footnote w:id="56">
    <w:p w:rsidR="001D5D57" w:rsidRDefault="003C06F9" w:rsidP="000C219C">
      <w:pPr>
        <w:pStyle w:val="a3"/>
      </w:pPr>
      <w:r w:rsidRPr="006C3257">
        <w:rPr>
          <w:rStyle w:val="a5"/>
          <w:rFonts w:ascii="Times New Roman" w:hAnsi="Times New Roman"/>
        </w:rPr>
        <w:footnoteRef/>
      </w:r>
      <w:r w:rsidRPr="006C3257">
        <w:rPr>
          <w:rFonts w:ascii="Times New Roman" w:hAnsi="Times New Roman"/>
        </w:rPr>
        <w:t xml:space="preserve"> Аудит расчетов по начислению заработной платы // Деломэн - http://deloman.msk.ru/accounting/audit-raschetov-po-nachisleniy-zarabotnoi-plati/audit-raschetov-po-nachisleniy-zarabotnoi-plati.php</w:t>
      </w:r>
    </w:p>
  </w:footnote>
  <w:footnote w:id="57">
    <w:p w:rsidR="001D5D57" w:rsidRDefault="003C06F9" w:rsidP="000C219C">
      <w:pPr>
        <w:pStyle w:val="a3"/>
      </w:pPr>
      <w:r w:rsidRPr="006C3257">
        <w:rPr>
          <w:rStyle w:val="a5"/>
          <w:rFonts w:ascii="Times New Roman" w:hAnsi="Times New Roman"/>
        </w:rPr>
        <w:footnoteRef/>
      </w:r>
      <w:r w:rsidRPr="006C3257">
        <w:rPr>
          <w:rFonts w:ascii="Times New Roman" w:hAnsi="Times New Roman"/>
        </w:rPr>
        <w:t xml:space="preserve"> Парушина Н.В. </w:t>
      </w:r>
      <w:r>
        <w:rPr>
          <w:rFonts w:ascii="Times New Roman" w:hAnsi="Times New Roman"/>
        </w:rPr>
        <w:t xml:space="preserve">Аудит расчетов по оплате труда </w:t>
      </w:r>
      <w:r w:rsidRPr="006C3257">
        <w:rPr>
          <w:rFonts w:ascii="Times New Roman" w:hAnsi="Times New Roman"/>
        </w:rPr>
        <w:t>// Аудитор   - 2006, №1. – С. 43.</w:t>
      </w:r>
    </w:p>
  </w:footnote>
  <w:footnote w:id="58">
    <w:p w:rsidR="001D5D57" w:rsidRDefault="003C06F9" w:rsidP="000C219C">
      <w:pPr>
        <w:pStyle w:val="a3"/>
      </w:pPr>
      <w:r w:rsidRPr="006C3257">
        <w:rPr>
          <w:rStyle w:val="a5"/>
          <w:rFonts w:ascii="Times New Roman" w:hAnsi="Times New Roman"/>
        </w:rPr>
        <w:footnoteRef/>
      </w:r>
      <w:r w:rsidRPr="006C3257">
        <w:rPr>
          <w:rFonts w:ascii="Times New Roman" w:hAnsi="Times New Roman"/>
        </w:rPr>
        <w:t xml:space="preserve"> Парушина Н.В. </w:t>
      </w:r>
      <w:r>
        <w:rPr>
          <w:rFonts w:ascii="Times New Roman" w:hAnsi="Times New Roman"/>
        </w:rPr>
        <w:t xml:space="preserve">Аудит расчетов по оплате труда </w:t>
      </w:r>
      <w:r w:rsidRPr="006C3257">
        <w:rPr>
          <w:rFonts w:ascii="Times New Roman" w:hAnsi="Times New Roman"/>
        </w:rPr>
        <w:t>// Аудитор   - 2006, №1. – С. 43-44.</w:t>
      </w:r>
    </w:p>
  </w:footnote>
  <w:footnote w:id="59">
    <w:p w:rsidR="001D5D57" w:rsidRDefault="003C06F9" w:rsidP="000C219C">
      <w:pPr>
        <w:pStyle w:val="a3"/>
      </w:pPr>
      <w:r w:rsidRPr="006C3257">
        <w:rPr>
          <w:rStyle w:val="a5"/>
          <w:rFonts w:ascii="Times New Roman" w:hAnsi="Times New Roman"/>
        </w:rPr>
        <w:footnoteRef/>
      </w:r>
      <w:r w:rsidRPr="006C3257">
        <w:rPr>
          <w:rFonts w:ascii="Times New Roman" w:hAnsi="Times New Roman"/>
        </w:rPr>
        <w:t xml:space="preserve"> Аудит расчетов с персоналом по оплате труда // Основы аудита [электронный ресурс] - http://uchebnik.kz/auditorstvo/108-audit-raschetov-s-personalom-po-oplate-truda/</w:t>
      </w:r>
    </w:p>
  </w:footnote>
  <w:footnote w:id="60">
    <w:p w:rsidR="001D5D57" w:rsidRDefault="003C06F9" w:rsidP="000C219C">
      <w:pPr>
        <w:pStyle w:val="a3"/>
      </w:pPr>
      <w:r w:rsidRPr="006C3257">
        <w:rPr>
          <w:rStyle w:val="a5"/>
          <w:rFonts w:ascii="Times New Roman" w:hAnsi="Times New Roman"/>
        </w:rPr>
        <w:footnoteRef/>
      </w:r>
      <w:r w:rsidRPr="006C3257">
        <w:rPr>
          <w:rFonts w:ascii="Times New Roman" w:hAnsi="Times New Roman"/>
        </w:rPr>
        <w:t xml:space="preserve"> Соколова Е. С. Аудит</w:t>
      </w:r>
      <w:r>
        <w:rPr>
          <w:rFonts w:ascii="Times New Roman" w:hAnsi="Times New Roman"/>
        </w:rPr>
        <w:t xml:space="preserve"> – М.: ММИЭИФП, 2003. – С. 34.</w:t>
      </w:r>
    </w:p>
  </w:footnote>
  <w:footnote w:id="61">
    <w:p w:rsidR="001D5D57" w:rsidRDefault="003C06F9" w:rsidP="000C219C">
      <w:pPr>
        <w:pStyle w:val="a3"/>
      </w:pPr>
      <w:r w:rsidRPr="001673FD">
        <w:rPr>
          <w:rStyle w:val="a5"/>
          <w:rFonts w:ascii="Times New Roman" w:hAnsi="Times New Roman"/>
        </w:rPr>
        <w:footnoteRef/>
      </w:r>
      <w:r w:rsidRPr="001673FD">
        <w:rPr>
          <w:rFonts w:ascii="Times New Roman" w:hAnsi="Times New Roman"/>
        </w:rPr>
        <w:t xml:space="preserve"> Албаров Р.А. Аудит в организациях промышленности, торговли и АПК – М.: Дело и сервис, 1998. – с.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45075"/>
    <w:multiLevelType w:val="singleLevel"/>
    <w:tmpl w:val="52086F90"/>
    <w:lvl w:ilvl="0">
      <w:start w:val="1"/>
      <w:numFmt w:val="bullet"/>
      <w:lvlText w:val="-"/>
      <w:lvlJc w:val="left"/>
      <w:pPr>
        <w:tabs>
          <w:tab w:val="num" w:pos="360"/>
        </w:tabs>
      </w:pPr>
      <w:rPr>
        <w:rFonts w:ascii="Times New Roman" w:hAnsi="Times New Roman" w:hint="default"/>
      </w:rPr>
    </w:lvl>
  </w:abstractNum>
  <w:abstractNum w:abstractNumId="1">
    <w:nsid w:val="0A3A1707"/>
    <w:multiLevelType w:val="singleLevel"/>
    <w:tmpl w:val="AC0A7BD6"/>
    <w:lvl w:ilvl="0">
      <w:start w:val="1"/>
      <w:numFmt w:val="bullet"/>
      <w:lvlText w:val="-"/>
      <w:lvlJc w:val="left"/>
      <w:pPr>
        <w:tabs>
          <w:tab w:val="num" w:pos="927"/>
        </w:tabs>
        <w:ind w:left="927" w:hanging="360"/>
      </w:pPr>
      <w:rPr>
        <w:rFonts w:ascii="Times New Roman" w:hAnsi="Times New Roman" w:hint="default"/>
      </w:rPr>
    </w:lvl>
  </w:abstractNum>
  <w:abstractNum w:abstractNumId="2">
    <w:nsid w:val="0F7E09F7"/>
    <w:multiLevelType w:val="hybridMultilevel"/>
    <w:tmpl w:val="E97CF58E"/>
    <w:lvl w:ilvl="0" w:tplc="5BD6973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
    <w:nsid w:val="10BB7C34"/>
    <w:multiLevelType w:val="singleLevel"/>
    <w:tmpl w:val="AC0A7BD6"/>
    <w:lvl w:ilvl="0">
      <w:start w:val="1"/>
      <w:numFmt w:val="bullet"/>
      <w:lvlText w:val="-"/>
      <w:lvlJc w:val="left"/>
      <w:pPr>
        <w:tabs>
          <w:tab w:val="num" w:pos="927"/>
        </w:tabs>
        <w:ind w:left="927" w:hanging="360"/>
      </w:pPr>
      <w:rPr>
        <w:rFonts w:ascii="Times New Roman" w:hAnsi="Times New Roman" w:hint="default"/>
      </w:rPr>
    </w:lvl>
  </w:abstractNum>
  <w:abstractNum w:abstractNumId="4">
    <w:nsid w:val="15BC748C"/>
    <w:multiLevelType w:val="singleLevel"/>
    <w:tmpl w:val="AC0A7BD6"/>
    <w:lvl w:ilvl="0">
      <w:start w:val="1"/>
      <w:numFmt w:val="bullet"/>
      <w:lvlText w:val="-"/>
      <w:lvlJc w:val="left"/>
      <w:pPr>
        <w:tabs>
          <w:tab w:val="num" w:pos="927"/>
        </w:tabs>
        <w:ind w:left="927" w:hanging="360"/>
      </w:pPr>
      <w:rPr>
        <w:rFonts w:ascii="Times New Roman" w:hAnsi="Times New Roman" w:hint="default"/>
      </w:rPr>
    </w:lvl>
  </w:abstractNum>
  <w:abstractNum w:abstractNumId="5">
    <w:nsid w:val="167D65FA"/>
    <w:multiLevelType w:val="singleLevel"/>
    <w:tmpl w:val="D4D202C4"/>
    <w:lvl w:ilvl="0">
      <w:start w:val="1"/>
      <w:numFmt w:val="bullet"/>
      <w:lvlText w:val=""/>
      <w:lvlJc w:val="left"/>
      <w:pPr>
        <w:tabs>
          <w:tab w:val="num" w:pos="360"/>
        </w:tabs>
        <w:ind w:left="360" w:hanging="360"/>
      </w:pPr>
      <w:rPr>
        <w:rFonts w:ascii="Symbol" w:hAnsi="Symbol" w:hint="default"/>
      </w:rPr>
    </w:lvl>
  </w:abstractNum>
  <w:abstractNum w:abstractNumId="6">
    <w:nsid w:val="17054F2A"/>
    <w:multiLevelType w:val="multilevel"/>
    <w:tmpl w:val="858CAEAC"/>
    <w:lvl w:ilvl="0">
      <w:start w:val="1"/>
      <w:numFmt w:val="decimal"/>
      <w:lvlText w:val="%1."/>
      <w:lvlJc w:val="left"/>
      <w:pPr>
        <w:ind w:left="1429" w:hanging="360"/>
      </w:pPr>
      <w:rPr>
        <w:rFonts w:cs="Times New Roman"/>
      </w:rPr>
    </w:lvl>
    <w:lvl w:ilvl="1">
      <w:start w:val="1"/>
      <w:numFmt w:val="decimal"/>
      <w:isLgl/>
      <w:lvlText w:val="%1.%2"/>
      <w:lvlJc w:val="left"/>
      <w:pPr>
        <w:ind w:left="1519" w:hanging="45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7">
    <w:nsid w:val="20C134D8"/>
    <w:multiLevelType w:val="singleLevel"/>
    <w:tmpl w:val="1BE6B00E"/>
    <w:lvl w:ilvl="0">
      <w:start w:val="1"/>
      <w:numFmt w:val="bullet"/>
      <w:lvlText w:val=""/>
      <w:lvlJc w:val="left"/>
      <w:pPr>
        <w:tabs>
          <w:tab w:val="num" w:pos="360"/>
        </w:tabs>
      </w:pPr>
      <w:rPr>
        <w:rFonts w:ascii="Symbol" w:hAnsi="Symbol" w:hint="default"/>
      </w:rPr>
    </w:lvl>
  </w:abstractNum>
  <w:abstractNum w:abstractNumId="8">
    <w:nsid w:val="22E55607"/>
    <w:multiLevelType w:val="singleLevel"/>
    <w:tmpl w:val="AC0A7BD6"/>
    <w:lvl w:ilvl="0">
      <w:start w:val="1"/>
      <w:numFmt w:val="bullet"/>
      <w:lvlText w:val="-"/>
      <w:lvlJc w:val="left"/>
      <w:pPr>
        <w:tabs>
          <w:tab w:val="num" w:pos="927"/>
        </w:tabs>
        <w:ind w:left="927" w:hanging="360"/>
      </w:pPr>
      <w:rPr>
        <w:rFonts w:ascii="Times New Roman" w:hAnsi="Times New Roman" w:hint="default"/>
      </w:rPr>
    </w:lvl>
  </w:abstractNum>
  <w:abstractNum w:abstractNumId="9">
    <w:nsid w:val="26677275"/>
    <w:multiLevelType w:val="hybridMultilevel"/>
    <w:tmpl w:val="7EAAD206"/>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0">
    <w:nsid w:val="29654942"/>
    <w:multiLevelType w:val="multilevel"/>
    <w:tmpl w:val="3028FA06"/>
    <w:lvl w:ilvl="0">
      <w:start w:val="1"/>
      <w:numFmt w:val="decimal"/>
      <w:lvlText w:val="%1."/>
      <w:lvlJc w:val="left"/>
      <w:pPr>
        <w:ind w:left="495" w:hanging="495"/>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1">
    <w:nsid w:val="2B702BD8"/>
    <w:multiLevelType w:val="multilevel"/>
    <w:tmpl w:val="1870FA56"/>
    <w:lvl w:ilvl="0">
      <w:start w:val="1"/>
      <w:numFmt w:val="decimal"/>
      <w:lvlText w:val="%1"/>
      <w:lvlJc w:val="left"/>
      <w:pPr>
        <w:ind w:left="1069" w:hanging="360"/>
      </w:pPr>
      <w:rPr>
        <w:rFonts w:cs="Times New Roman" w:hint="default"/>
      </w:rPr>
    </w:lvl>
    <w:lvl w:ilvl="1">
      <w:start w:val="2"/>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2">
    <w:nsid w:val="2D3A427A"/>
    <w:multiLevelType w:val="hybridMultilevel"/>
    <w:tmpl w:val="E2E2B2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3DE7EAE"/>
    <w:multiLevelType w:val="hybridMultilevel"/>
    <w:tmpl w:val="565C6466"/>
    <w:lvl w:ilvl="0" w:tplc="5BD6973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4">
    <w:nsid w:val="38665F5C"/>
    <w:multiLevelType w:val="singleLevel"/>
    <w:tmpl w:val="AC0A7BD6"/>
    <w:lvl w:ilvl="0">
      <w:start w:val="1"/>
      <w:numFmt w:val="bullet"/>
      <w:lvlText w:val="-"/>
      <w:lvlJc w:val="left"/>
      <w:pPr>
        <w:tabs>
          <w:tab w:val="num" w:pos="927"/>
        </w:tabs>
        <w:ind w:left="927" w:hanging="360"/>
      </w:pPr>
      <w:rPr>
        <w:rFonts w:ascii="Times New Roman" w:hAnsi="Times New Roman" w:hint="default"/>
      </w:rPr>
    </w:lvl>
  </w:abstractNum>
  <w:abstractNum w:abstractNumId="15">
    <w:nsid w:val="3C3625F8"/>
    <w:multiLevelType w:val="singleLevel"/>
    <w:tmpl w:val="AC0A7BD6"/>
    <w:lvl w:ilvl="0">
      <w:start w:val="1"/>
      <w:numFmt w:val="bullet"/>
      <w:lvlText w:val="-"/>
      <w:lvlJc w:val="left"/>
      <w:pPr>
        <w:tabs>
          <w:tab w:val="num" w:pos="927"/>
        </w:tabs>
        <w:ind w:left="927" w:hanging="360"/>
      </w:pPr>
      <w:rPr>
        <w:rFonts w:ascii="Times New Roman" w:hAnsi="Times New Roman" w:hint="default"/>
      </w:rPr>
    </w:lvl>
  </w:abstractNum>
  <w:abstractNum w:abstractNumId="16">
    <w:nsid w:val="419117B7"/>
    <w:multiLevelType w:val="hybridMultilevel"/>
    <w:tmpl w:val="FB0A40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20341AE"/>
    <w:multiLevelType w:val="hybridMultilevel"/>
    <w:tmpl w:val="F04AC89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48A100A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4AC64B13"/>
    <w:multiLevelType w:val="singleLevel"/>
    <w:tmpl w:val="1BE6B00E"/>
    <w:lvl w:ilvl="0">
      <w:start w:val="1"/>
      <w:numFmt w:val="bullet"/>
      <w:lvlText w:val=""/>
      <w:lvlJc w:val="left"/>
      <w:pPr>
        <w:tabs>
          <w:tab w:val="num" w:pos="360"/>
        </w:tabs>
      </w:pPr>
      <w:rPr>
        <w:rFonts w:ascii="Symbol" w:hAnsi="Symbol" w:hint="default"/>
      </w:rPr>
    </w:lvl>
  </w:abstractNum>
  <w:abstractNum w:abstractNumId="20">
    <w:nsid w:val="4CF651B0"/>
    <w:multiLevelType w:val="singleLevel"/>
    <w:tmpl w:val="AC0A7BD6"/>
    <w:lvl w:ilvl="0">
      <w:start w:val="1"/>
      <w:numFmt w:val="bullet"/>
      <w:lvlText w:val="-"/>
      <w:lvlJc w:val="left"/>
      <w:pPr>
        <w:tabs>
          <w:tab w:val="num" w:pos="927"/>
        </w:tabs>
        <w:ind w:left="927" w:hanging="360"/>
      </w:pPr>
      <w:rPr>
        <w:rFonts w:ascii="Times New Roman" w:hAnsi="Times New Roman" w:hint="default"/>
      </w:rPr>
    </w:lvl>
  </w:abstractNum>
  <w:abstractNum w:abstractNumId="21">
    <w:nsid w:val="4E303E52"/>
    <w:multiLevelType w:val="multilevel"/>
    <w:tmpl w:val="6F545DB8"/>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2">
    <w:nsid w:val="54AA3248"/>
    <w:multiLevelType w:val="singleLevel"/>
    <w:tmpl w:val="AC0A7BD6"/>
    <w:lvl w:ilvl="0">
      <w:start w:val="1"/>
      <w:numFmt w:val="bullet"/>
      <w:lvlText w:val="-"/>
      <w:lvlJc w:val="left"/>
      <w:pPr>
        <w:tabs>
          <w:tab w:val="num" w:pos="927"/>
        </w:tabs>
        <w:ind w:left="927" w:hanging="360"/>
      </w:pPr>
      <w:rPr>
        <w:rFonts w:ascii="Times New Roman" w:hAnsi="Times New Roman" w:hint="default"/>
      </w:rPr>
    </w:lvl>
  </w:abstractNum>
  <w:abstractNum w:abstractNumId="23">
    <w:nsid w:val="5E1B71EE"/>
    <w:multiLevelType w:val="hybridMultilevel"/>
    <w:tmpl w:val="0B8C387A"/>
    <w:lvl w:ilvl="0" w:tplc="5BD6973C">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762A7215"/>
    <w:multiLevelType w:val="singleLevel"/>
    <w:tmpl w:val="1BE6B00E"/>
    <w:lvl w:ilvl="0">
      <w:start w:val="1"/>
      <w:numFmt w:val="bullet"/>
      <w:lvlText w:val=""/>
      <w:lvlJc w:val="left"/>
      <w:pPr>
        <w:tabs>
          <w:tab w:val="num" w:pos="360"/>
        </w:tabs>
      </w:pPr>
      <w:rPr>
        <w:rFonts w:ascii="Symbol" w:hAnsi="Symbol" w:hint="default"/>
      </w:rPr>
    </w:lvl>
  </w:abstractNum>
  <w:abstractNum w:abstractNumId="25">
    <w:nsid w:val="7C855A60"/>
    <w:multiLevelType w:val="singleLevel"/>
    <w:tmpl w:val="AC0A7BD6"/>
    <w:lvl w:ilvl="0">
      <w:start w:val="1"/>
      <w:numFmt w:val="bullet"/>
      <w:lvlText w:val="-"/>
      <w:lvlJc w:val="left"/>
      <w:pPr>
        <w:tabs>
          <w:tab w:val="num" w:pos="927"/>
        </w:tabs>
        <w:ind w:left="927" w:hanging="360"/>
      </w:pPr>
      <w:rPr>
        <w:rFonts w:ascii="Times New Roman" w:hAnsi="Times New Roman" w:hint="default"/>
      </w:rPr>
    </w:lvl>
  </w:abstractNum>
  <w:abstractNum w:abstractNumId="26">
    <w:nsid w:val="7FF52C15"/>
    <w:multiLevelType w:val="multilevel"/>
    <w:tmpl w:val="7C44A9BA"/>
    <w:lvl w:ilvl="0">
      <w:start w:val="1"/>
      <w:numFmt w:val="decimal"/>
      <w:lvlText w:val="%1."/>
      <w:lvlJc w:val="left"/>
      <w:pPr>
        <w:ind w:left="1777" w:hanging="360"/>
      </w:pPr>
      <w:rPr>
        <w:rFonts w:cs="Times New Roman" w:hint="default"/>
      </w:rPr>
    </w:lvl>
    <w:lvl w:ilvl="1">
      <w:start w:val="2"/>
      <w:numFmt w:val="decimal"/>
      <w:isLgl/>
      <w:lvlText w:val="%1.%2"/>
      <w:lvlJc w:val="left"/>
      <w:pPr>
        <w:ind w:left="1867" w:hanging="450"/>
      </w:pPr>
      <w:rPr>
        <w:rFonts w:cs="Times New Roman" w:hint="default"/>
      </w:rPr>
    </w:lvl>
    <w:lvl w:ilvl="2">
      <w:start w:val="1"/>
      <w:numFmt w:val="decimal"/>
      <w:isLgl/>
      <w:lvlText w:val="%1.%2.%3"/>
      <w:lvlJc w:val="left"/>
      <w:pPr>
        <w:ind w:left="2137" w:hanging="720"/>
      </w:pPr>
      <w:rPr>
        <w:rFonts w:cs="Times New Roman" w:hint="default"/>
      </w:rPr>
    </w:lvl>
    <w:lvl w:ilvl="3">
      <w:start w:val="1"/>
      <w:numFmt w:val="decimal"/>
      <w:isLgl/>
      <w:lvlText w:val="%1.%2.%3.%4"/>
      <w:lvlJc w:val="left"/>
      <w:pPr>
        <w:ind w:left="2497" w:hanging="1080"/>
      </w:pPr>
      <w:rPr>
        <w:rFonts w:cs="Times New Roman" w:hint="default"/>
      </w:rPr>
    </w:lvl>
    <w:lvl w:ilvl="4">
      <w:start w:val="1"/>
      <w:numFmt w:val="decimal"/>
      <w:isLgl/>
      <w:lvlText w:val="%1.%2.%3.%4.%5"/>
      <w:lvlJc w:val="left"/>
      <w:pPr>
        <w:ind w:left="2497" w:hanging="1080"/>
      </w:pPr>
      <w:rPr>
        <w:rFonts w:cs="Times New Roman" w:hint="default"/>
      </w:rPr>
    </w:lvl>
    <w:lvl w:ilvl="5">
      <w:start w:val="1"/>
      <w:numFmt w:val="decimal"/>
      <w:isLgl/>
      <w:lvlText w:val="%1.%2.%3.%4.%5.%6"/>
      <w:lvlJc w:val="left"/>
      <w:pPr>
        <w:ind w:left="2857" w:hanging="1440"/>
      </w:pPr>
      <w:rPr>
        <w:rFonts w:cs="Times New Roman" w:hint="default"/>
      </w:rPr>
    </w:lvl>
    <w:lvl w:ilvl="6">
      <w:start w:val="1"/>
      <w:numFmt w:val="decimal"/>
      <w:isLgl/>
      <w:lvlText w:val="%1.%2.%3.%4.%5.%6.%7"/>
      <w:lvlJc w:val="left"/>
      <w:pPr>
        <w:ind w:left="2857" w:hanging="1440"/>
      </w:pPr>
      <w:rPr>
        <w:rFonts w:cs="Times New Roman" w:hint="default"/>
      </w:rPr>
    </w:lvl>
    <w:lvl w:ilvl="7">
      <w:start w:val="1"/>
      <w:numFmt w:val="decimal"/>
      <w:isLgl/>
      <w:lvlText w:val="%1.%2.%3.%4.%5.%6.%7.%8"/>
      <w:lvlJc w:val="left"/>
      <w:pPr>
        <w:ind w:left="3217" w:hanging="1800"/>
      </w:pPr>
      <w:rPr>
        <w:rFonts w:cs="Times New Roman" w:hint="default"/>
      </w:rPr>
    </w:lvl>
    <w:lvl w:ilvl="8">
      <w:start w:val="1"/>
      <w:numFmt w:val="decimal"/>
      <w:isLgl/>
      <w:lvlText w:val="%1.%2.%3.%4.%5.%6.%7.%8.%9"/>
      <w:lvlJc w:val="left"/>
      <w:pPr>
        <w:ind w:left="3577" w:hanging="2160"/>
      </w:pPr>
      <w:rPr>
        <w:rFonts w:cs="Times New Roman" w:hint="default"/>
      </w:rPr>
    </w:lvl>
  </w:abstractNum>
  <w:num w:numId="1">
    <w:abstractNumId w:val="10"/>
  </w:num>
  <w:num w:numId="2">
    <w:abstractNumId w:val="21"/>
  </w:num>
  <w:num w:numId="3">
    <w:abstractNumId w:val="23"/>
  </w:num>
  <w:num w:numId="4">
    <w:abstractNumId w:val="13"/>
  </w:num>
  <w:num w:numId="5">
    <w:abstractNumId w:val="2"/>
  </w:num>
  <w:num w:numId="6">
    <w:abstractNumId w:val="26"/>
  </w:num>
  <w:num w:numId="7">
    <w:abstractNumId w:val="25"/>
  </w:num>
  <w:num w:numId="8">
    <w:abstractNumId w:val="15"/>
  </w:num>
  <w:num w:numId="9">
    <w:abstractNumId w:val="20"/>
  </w:num>
  <w:num w:numId="10">
    <w:abstractNumId w:val="4"/>
  </w:num>
  <w:num w:numId="11">
    <w:abstractNumId w:val="22"/>
  </w:num>
  <w:num w:numId="12">
    <w:abstractNumId w:val="14"/>
  </w:num>
  <w:num w:numId="13">
    <w:abstractNumId w:val="1"/>
  </w:num>
  <w:num w:numId="14">
    <w:abstractNumId w:val="8"/>
  </w:num>
  <w:num w:numId="15">
    <w:abstractNumId w:val="3"/>
  </w:num>
  <w:num w:numId="16">
    <w:abstractNumId w:val="7"/>
  </w:num>
  <w:num w:numId="17">
    <w:abstractNumId w:val="24"/>
  </w:num>
  <w:num w:numId="18">
    <w:abstractNumId w:val="0"/>
  </w:num>
  <w:num w:numId="19">
    <w:abstractNumId w:val="19"/>
  </w:num>
  <w:num w:numId="20">
    <w:abstractNumId w:val="18"/>
  </w:num>
  <w:num w:numId="21">
    <w:abstractNumId w:val="16"/>
  </w:num>
  <w:num w:numId="22">
    <w:abstractNumId w:val="6"/>
  </w:num>
  <w:num w:numId="23">
    <w:abstractNumId w:val="9"/>
  </w:num>
  <w:num w:numId="24">
    <w:abstractNumId w:val="5"/>
  </w:num>
  <w:num w:numId="25">
    <w:abstractNumId w:val="17"/>
  </w:num>
  <w:num w:numId="26">
    <w:abstractNumId w:val="1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378"/>
    <w:rsid w:val="00022ABB"/>
    <w:rsid w:val="000268D4"/>
    <w:rsid w:val="00041B3A"/>
    <w:rsid w:val="0004584F"/>
    <w:rsid w:val="00050FF3"/>
    <w:rsid w:val="00054842"/>
    <w:rsid w:val="00057422"/>
    <w:rsid w:val="000602B1"/>
    <w:rsid w:val="000742E3"/>
    <w:rsid w:val="0007542C"/>
    <w:rsid w:val="00076FC2"/>
    <w:rsid w:val="0008261D"/>
    <w:rsid w:val="00082651"/>
    <w:rsid w:val="000B23C5"/>
    <w:rsid w:val="000C219C"/>
    <w:rsid w:val="000E414E"/>
    <w:rsid w:val="00100588"/>
    <w:rsid w:val="001120BB"/>
    <w:rsid w:val="0012374F"/>
    <w:rsid w:val="00126B2B"/>
    <w:rsid w:val="00156378"/>
    <w:rsid w:val="0016262F"/>
    <w:rsid w:val="001673FD"/>
    <w:rsid w:val="00176D3B"/>
    <w:rsid w:val="00180109"/>
    <w:rsid w:val="00196DCB"/>
    <w:rsid w:val="001A3C99"/>
    <w:rsid w:val="001A543A"/>
    <w:rsid w:val="001B14F6"/>
    <w:rsid w:val="001B6CA4"/>
    <w:rsid w:val="001C427E"/>
    <w:rsid w:val="001D5D57"/>
    <w:rsid w:val="001D641D"/>
    <w:rsid w:val="002033A2"/>
    <w:rsid w:val="002210F0"/>
    <w:rsid w:val="00227EC9"/>
    <w:rsid w:val="00232026"/>
    <w:rsid w:val="00241B0F"/>
    <w:rsid w:val="00254FE2"/>
    <w:rsid w:val="00274341"/>
    <w:rsid w:val="0027636F"/>
    <w:rsid w:val="00277EB6"/>
    <w:rsid w:val="00294C30"/>
    <w:rsid w:val="002E0956"/>
    <w:rsid w:val="002F6A26"/>
    <w:rsid w:val="00301A55"/>
    <w:rsid w:val="00301ACF"/>
    <w:rsid w:val="00325792"/>
    <w:rsid w:val="00343A8B"/>
    <w:rsid w:val="00343F21"/>
    <w:rsid w:val="00360556"/>
    <w:rsid w:val="00363A52"/>
    <w:rsid w:val="0037709C"/>
    <w:rsid w:val="003932F6"/>
    <w:rsid w:val="003B1993"/>
    <w:rsid w:val="003C06F9"/>
    <w:rsid w:val="003C3178"/>
    <w:rsid w:val="003D6C48"/>
    <w:rsid w:val="0040701A"/>
    <w:rsid w:val="00411915"/>
    <w:rsid w:val="004169E9"/>
    <w:rsid w:val="00420E95"/>
    <w:rsid w:val="00421504"/>
    <w:rsid w:val="00445792"/>
    <w:rsid w:val="00466C11"/>
    <w:rsid w:val="00477163"/>
    <w:rsid w:val="004775AE"/>
    <w:rsid w:val="00481570"/>
    <w:rsid w:val="004A4B75"/>
    <w:rsid w:val="004B77D1"/>
    <w:rsid w:val="004C4A09"/>
    <w:rsid w:val="004D2478"/>
    <w:rsid w:val="004F0666"/>
    <w:rsid w:val="004F0B7A"/>
    <w:rsid w:val="004F3FF5"/>
    <w:rsid w:val="004F6E79"/>
    <w:rsid w:val="005007BB"/>
    <w:rsid w:val="00526CD0"/>
    <w:rsid w:val="0052778C"/>
    <w:rsid w:val="00545ACA"/>
    <w:rsid w:val="00552F9A"/>
    <w:rsid w:val="00554ED0"/>
    <w:rsid w:val="00581FF0"/>
    <w:rsid w:val="00585A8F"/>
    <w:rsid w:val="005A0DC9"/>
    <w:rsid w:val="005A4314"/>
    <w:rsid w:val="005B0B4A"/>
    <w:rsid w:val="005B1AFA"/>
    <w:rsid w:val="005C12C7"/>
    <w:rsid w:val="005D3286"/>
    <w:rsid w:val="005E139A"/>
    <w:rsid w:val="005F6E69"/>
    <w:rsid w:val="006014A1"/>
    <w:rsid w:val="00601615"/>
    <w:rsid w:val="006222A1"/>
    <w:rsid w:val="006534B3"/>
    <w:rsid w:val="00657086"/>
    <w:rsid w:val="006603A7"/>
    <w:rsid w:val="00660C2F"/>
    <w:rsid w:val="0066642B"/>
    <w:rsid w:val="006704B7"/>
    <w:rsid w:val="006C1AF2"/>
    <w:rsid w:val="006C3257"/>
    <w:rsid w:val="006C3D16"/>
    <w:rsid w:val="006C434B"/>
    <w:rsid w:val="006F1106"/>
    <w:rsid w:val="00707070"/>
    <w:rsid w:val="00733C5F"/>
    <w:rsid w:val="0074428F"/>
    <w:rsid w:val="0077055B"/>
    <w:rsid w:val="00777E00"/>
    <w:rsid w:val="00787716"/>
    <w:rsid w:val="00791626"/>
    <w:rsid w:val="00793E30"/>
    <w:rsid w:val="007B2D0F"/>
    <w:rsid w:val="007B47C2"/>
    <w:rsid w:val="007D6C8D"/>
    <w:rsid w:val="007E0A32"/>
    <w:rsid w:val="007F073E"/>
    <w:rsid w:val="007F7C9C"/>
    <w:rsid w:val="00823E9B"/>
    <w:rsid w:val="0083059D"/>
    <w:rsid w:val="008619D2"/>
    <w:rsid w:val="008775CF"/>
    <w:rsid w:val="00881EAD"/>
    <w:rsid w:val="00884654"/>
    <w:rsid w:val="008A24DD"/>
    <w:rsid w:val="008A6CB5"/>
    <w:rsid w:val="008C4046"/>
    <w:rsid w:val="008D4323"/>
    <w:rsid w:val="008F4015"/>
    <w:rsid w:val="00907AD4"/>
    <w:rsid w:val="00910ACD"/>
    <w:rsid w:val="00910E5F"/>
    <w:rsid w:val="00916D7C"/>
    <w:rsid w:val="00943A8E"/>
    <w:rsid w:val="009613A1"/>
    <w:rsid w:val="00972A5C"/>
    <w:rsid w:val="00972BD1"/>
    <w:rsid w:val="00974DCE"/>
    <w:rsid w:val="0098515D"/>
    <w:rsid w:val="00985C72"/>
    <w:rsid w:val="00995D4F"/>
    <w:rsid w:val="009D3313"/>
    <w:rsid w:val="009E06A8"/>
    <w:rsid w:val="009E272C"/>
    <w:rsid w:val="00A147A2"/>
    <w:rsid w:val="00A25417"/>
    <w:rsid w:val="00A30212"/>
    <w:rsid w:val="00A32BC0"/>
    <w:rsid w:val="00A33A39"/>
    <w:rsid w:val="00A426C4"/>
    <w:rsid w:val="00A46483"/>
    <w:rsid w:val="00A50880"/>
    <w:rsid w:val="00A76932"/>
    <w:rsid w:val="00A808EA"/>
    <w:rsid w:val="00A85668"/>
    <w:rsid w:val="00AC15B1"/>
    <w:rsid w:val="00AF42AA"/>
    <w:rsid w:val="00AF5BD3"/>
    <w:rsid w:val="00B017D7"/>
    <w:rsid w:val="00B06D49"/>
    <w:rsid w:val="00B15B6F"/>
    <w:rsid w:val="00B31EAF"/>
    <w:rsid w:val="00B407F5"/>
    <w:rsid w:val="00B561B7"/>
    <w:rsid w:val="00BB7615"/>
    <w:rsid w:val="00BD1B2A"/>
    <w:rsid w:val="00BD460F"/>
    <w:rsid w:val="00BD6CBF"/>
    <w:rsid w:val="00C10F3F"/>
    <w:rsid w:val="00C12334"/>
    <w:rsid w:val="00C6063D"/>
    <w:rsid w:val="00C9459D"/>
    <w:rsid w:val="00CB3B26"/>
    <w:rsid w:val="00CC1FA0"/>
    <w:rsid w:val="00CD7B41"/>
    <w:rsid w:val="00CF006B"/>
    <w:rsid w:val="00CF1B04"/>
    <w:rsid w:val="00D51EDE"/>
    <w:rsid w:val="00D5506C"/>
    <w:rsid w:val="00D61AFB"/>
    <w:rsid w:val="00D80744"/>
    <w:rsid w:val="00D8095A"/>
    <w:rsid w:val="00DB1049"/>
    <w:rsid w:val="00DB299B"/>
    <w:rsid w:val="00DB3B9A"/>
    <w:rsid w:val="00DD0541"/>
    <w:rsid w:val="00DD5B4F"/>
    <w:rsid w:val="00DF78F6"/>
    <w:rsid w:val="00E01006"/>
    <w:rsid w:val="00E04896"/>
    <w:rsid w:val="00E06A04"/>
    <w:rsid w:val="00E23905"/>
    <w:rsid w:val="00E25510"/>
    <w:rsid w:val="00E71693"/>
    <w:rsid w:val="00E73E0F"/>
    <w:rsid w:val="00ED4961"/>
    <w:rsid w:val="00F2058A"/>
    <w:rsid w:val="00F467F3"/>
    <w:rsid w:val="00F47383"/>
    <w:rsid w:val="00F542FA"/>
    <w:rsid w:val="00F94AEA"/>
    <w:rsid w:val="00F97D78"/>
    <w:rsid w:val="00FA2C9F"/>
    <w:rsid w:val="00FA48B4"/>
    <w:rsid w:val="00FB1D0C"/>
    <w:rsid w:val="00FC0737"/>
    <w:rsid w:val="00FC68BB"/>
    <w:rsid w:val="00FF0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A830CBEC-02E9-497E-9AB6-9500078A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59D"/>
    <w:pPr>
      <w:spacing w:after="200" w:line="276" w:lineRule="auto"/>
    </w:pPr>
    <w:rPr>
      <w:rFonts w:cs="Times New Roman"/>
      <w:sz w:val="22"/>
      <w:szCs w:val="22"/>
      <w:lang w:eastAsia="en-US"/>
    </w:rPr>
  </w:style>
  <w:style w:type="paragraph" w:styleId="3">
    <w:name w:val="heading 3"/>
    <w:basedOn w:val="a"/>
    <w:next w:val="a"/>
    <w:link w:val="30"/>
    <w:uiPriority w:val="9"/>
    <w:qFormat/>
    <w:rsid w:val="0007542C"/>
    <w:pPr>
      <w:keepNext/>
      <w:spacing w:after="0" w:line="360" w:lineRule="auto"/>
      <w:jc w:val="center"/>
      <w:outlineLvl w:val="2"/>
    </w:pPr>
    <w:rPr>
      <w:rFonts w:ascii="Times New Roman" w:hAnsi="Times New Roman"/>
      <w:sz w:val="28"/>
      <w:szCs w:val="20"/>
      <w:lang w:eastAsia="ru-RU"/>
    </w:rPr>
  </w:style>
  <w:style w:type="paragraph" w:styleId="4">
    <w:name w:val="heading 4"/>
    <w:basedOn w:val="a"/>
    <w:next w:val="a"/>
    <w:link w:val="40"/>
    <w:uiPriority w:val="9"/>
    <w:qFormat/>
    <w:rsid w:val="0007542C"/>
    <w:pPr>
      <w:keepNext/>
      <w:spacing w:after="0" w:line="360" w:lineRule="auto"/>
      <w:ind w:firstLine="567"/>
      <w:jc w:val="right"/>
      <w:outlineLvl w:val="3"/>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07542C"/>
    <w:rPr>
      <w:rFonts w:ascii="Times New Roman" w:hAnsi="Times New Roman" w:cs="Times New Roman"/>
      <w:snapToGrid w:val="0"/>
      <w:sz w:val="20"/>
      <w:szCs w:val="20"/>
      <w:lang w:val="x-none" w:eastAsia="ru-RU"/>
    </w:rPr>
  </w:style>
  <w:style w:type="character" w:customStyle="1" w:styleId="40">
    <w:name w:val="Заголовок 4 Знак"/>
    <w:link w:val="4"/>
    <w:uiPriority w:val="9"/>
    <w:locked/>
    <w:rsid w:val="0007542C"/>
    <w:rPr>
      <w:rFonts w:ascii="Times New Roman" w:hAnsi="Times New Roman" w:cs="Times New Roman"/>
      <w:sz w:val="20"/>
      <w:szCs w:val="20"/>
      <w:lang w:val="x-none" w:eastAsia="ru-RU"/>
    </w:rPr>
  </w:style>
  <w:style w:type="paragraph" w:styleId="a3">
    <w:name w:val="footnote text"/>
    <w:basedOn w:val="a"/>
    <w:link w:val="a4"/>
    <w:uiPriority w:val="99"/>
    <w:unhideWhenUsed/>
    <w:rsid w:val="008775CF"/>
    <w:pPr>
      <w:spacing w:after="0" w:line="240" w:lineRule="auto"/>
    </w:pPr>
    <w:rPr>
      <w:sz w:val="20"/>
      <w:szCs w:val="20"/>
    </w:rPr>
  </w:style>
  <w:style w:type="character" w:customStyle="1" w:styleId="a4">
    <w:name w:val="Текст сноски Знак"/>
    <w:link w:val="a3"/>
    <w:uiPriority w:val="99"/>
    <w:locked/>
    <w:rsid w:val="008775CF"/>
    <w:rPr>
      <w:rFonts w:cs="Times New Roman"/>
      <w:sz w:val="20"/>
      <w:szCs w:val="20"/>
    </w:rPr>
  </w:style>
  <w:style w:type="character" w:styleId="a5">
    <w:name w:val="footnote reference"/>
    <w:uiPriority w:val="99"/>
    <w:semiHidden/>
    <w:unhideWhenUsed/>
    <w:rsid w:val="008775CF"/>
    <w:rPr>
      <w:rFonts w:cs="Times New Roman"/>
      <w:vertAlign w:val="superscript"/>
    </w:rPr>
  </w:style>
  <w:style w:type="table" w:styleId="a6">
    <w:name w:val="Table Grid"/>
    <w:basedOn w:val="a1"/>
    <w:uiPriority w:val="59"/>
    <w:rsid w:val="00A46483"/>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972BD1"/>
    <w:pPr>
      <w:ind w:left="720"/>
      <w:contextualSpacing/>
    </w:pPr>
  </w:style>
  <w:style w:type="paragraph" w:customStyle="1" w:styleId="Default">
    <w:name w:val="Default"/>
    <w:rsid w:val="00AC15B1"/>
    <w:pPr>
      <w:autoSpaceDE w:val="0"/>
      <w:autoSpaceDN w:val="0"/>
      <w:adjustRightInd w:val="0"/>
    </w:pPr>
    <w:rPr>
      <w:rFonts w:ascii="Times New Roman" w:hAnsi="Times New Roman" w:cs="Times New Roman"/>
      <w:color w:val="000000"/>
      <w:sz w:val="24"/>
      <w:szCs w:val="24"/>
      <w:lang w:eastAsia="en-US"/>
    </w:rPr>
  </w:style>
  <w:style w:type="paragraph" w:customStyle="1" w:styleId="1">
    <w:name w:val="Обычный1"/>
    <w:rsid w:val="00F94AEA"/>
    <w:pPr>
      <w:autoSpaceDE w:val="0"/>
      <w:autoSpaceDN w:val="0"/>
    </w:pPr>
    <w:rPr>
      <w:rFonts w:ascii="Times New Roman" w:hAnsi="Times New Roman" w:cs="Times New Roman"/>
      <w:sz w:val="24"/>
      <w:szCs w:val="24"/>
      <w:lang w:eastAsia="en-US"/>
    </w:rPr>
  </w:style>
  <w:style w:type="paragraph" w:customStyle="1" w:styleId="31">
    <w:name w:val="заголовок 3"/>
    <w:basedOn w:val="a"/>
    <w:next w:val="a"/>
    <w:rsid w:val="0007542C"/>
    <w:pPr>
      <w:keepNext/>
      <w:spacing w:after="0" w:line="360" w:lineRule="atLeast"/>
      <w:jc w:val="center"/>
    </w:pPr>
    <w:rPr>
      <w:rFonts w:ascii="Times New Roman" w:hAnsi="Times New Roman"/>
      <w:sz w:val="28"/>
      <w:szCs w:val="20"/>
      <w:lang w:eastAsia="ru-RU"/>
    </w:rPr>
  </w:style>
  <w:style w:type="paragraph" w:styleId="a8">
    <w:name w:val="Body Text"/>
    <w:basedOn w:val="a"/>
    <w:link w:val="a9"/>
    <w:uiPriority w:val="99"/>
    <w:semiHidden/>
    <w:rsid w:val="0007542C"/>
    <w:pPr>
      <w:spacing w:after="0" w:line="360" w:lineRule="atLeast"/>
      <w:jc w:val="center"/>
    </w:pPr>
    <w:rPr>
      <w:rFonts w:ascii="Times New Roman" w:hAnsi="Times New Roman"/>
      <w:b/>
      <w:caps/>
      <w:sz w:val="24"/>
      <w:szCs w:val="20"/>
      <w:lang w:eastAsia="ru-RU"/>
    </w:rPr>
  </w:style>
  <w:style w:type="character" w:customStyle="1" w:styleId="a9">
    <w:name w:val="Основной текст Знак"/>
    <w:link w:val="a8"/>
    <w:uiPriority w:val="99"/>
    <w:semiHidden/>
    <w:locked/>
    <w:rsid w:val="0007542C"/>
    <w:rPr>
      <w:rFonts w:ascii="Times New Roman" w:hAnsi="Times New Roman" w:cs="Times New Roman"/>
      <w:b/>
      <w:caps/>
      <w:sz w:val="20"/>
      <w:szCs w:val="20"/>
      <w:lang w:val="x-none" w:eastAsia="ru-RU"/>
    </w:rPr>
  </w:style>
  <w:style w:type="paragraph" w:customStyle="1" w:styleId="310">
    <w:name w:val="Основной текст с отступом 31"/>
    <w:basedOn w:val="a"/>
    <w:rsid w:val="0007542C"/>
    <w:pPr>
      <w:spacing w:after="0" w:line="280" w:lineRule="atLeast"/>
      <w:ind w:firstLine="851"/>
      <w:jc w:val="both"/>
    </w:pPr>
    <w:rPr>
      <w:rFonts w:ascii="Times New Roman" w:hAnsi="Times New Roman"/>
      <w:sz w:val="28"/>
      <w:szCs w:val="20"/>
      <w:lang w:eastAsia="ru-RU"/>
    </w:rPr>
  </w:style>
  <w:style w:type="paragraph" w:customStyle="1" w:styleId="311">
    <w:name w:val="Основной текст 31"/>
    <w:basedOn w:val="a"/>
    <w:rsid w:val="0007542C"/>
    <w:pPr>
      <w:spacing w:after="0" w:line="360" w:lineRule="atLeast"/>
      <w:jc w:val="both"/>
    </w:pPr>
    <w:rPr>
      <w:rFonts w:ascii="Times New Roman" w:hAnsi="Times New Roman"/>
      <w:sz w:val="28"/>
      <w:szCs w:val="20"/>
      <w:lang w:eastAsia="ru-RU"/>
    </w:rPr>
  </w:style>
  <w:style w:type="paragraph" w:styleId="2">
    <w:name w:val="Body Text 2"/>
    <w:basedOn w:val="a"/>
    <w:link w:val="20"/>
    <w:uiPriority w:val="99"/>
    <w:semiHidden/>
    <w:rsid w:val="0007542C"/>
    <w:pPr>
      <w:spacing w:after="0" w:line="360" w:lineRule="atLeast"/>
    </w:pPr>
    <w:rPr>
      <w:rFonts w:ascii="Times New Roman" w:hAnsi="Times New Roman"/>
      <w:sz w:val="28"/>
      <w:szCs w:val="20"/>
      <w:lang w:eastAsia="ru-RU"/>
    </w:rPr>
  </w:style>
  <w:style w:type="character" w:customStyle="1" w:styleId="20">
    <w:name w:val="Основной текст 2 Знак"/>
    <w:link w:val="2"/>
    <w:uiPriority w:val="99"/>
    <w:semiHidden/>
    <w:locked/>
    <w:rsid w:val="0007542C"/>
    <w:rPr>
      <w:rFonts w:ascii="Times New Roman" w:hAnsi="Times New Roman" w:cs="Times New Roman"/>
      <w:sz w:val="20"/>
      <w:szCs w:val="20"/>
      <w:lang w:val="x-none" w:eastAsia="ru-RU"/>
    </w:rPr>
  </w:style>
  <w:style w:type="paragraph" w:customStyle="1" w:styleId="aa">
    <w:name w:val="Основной текст с отступо"/>
    <w:basedOn w:val="a"/>
    <w:rsid w:val="0007542C"/>
    <w:pPr>
      <w:spacing w:after="0" w:line="240" w:lineRule="auto"/>
      <w:ind w:firstLine="851"/>
    </w:pPr>
    <w:rPr>
      <w:rFonts w:ascii="Times New Roman" w:hAnsi="Times New Roman"/>
      <w:sz w:val="20"/>
      <w:szCs w:val="20"/>
      <w:lang w:val="en-US" w:eastAsia="ru-RU"/>
    </w:rPr>
  </w:style>
  <w:style w:type="paragraph" w:customStyle="1" w:styleId="000">
    <w:name w:val="Основной текст с отст000"/>
    <w:basedOn w:val="a"/>
    <w:rsid w:val="0007542C"/>
    <w:pPr>
      <w:spacing w:after="0" w:line="360" w:lineRule="atLeast"/>
      <w:ind w:firstLine="567"/>
      <w:jc w:val="both"/>
    </w:pPr>
    <w:rPr>
      <w:rFonts w:ascii="Times New Roman" w:hAnsi="Times New Roman"/>
      <w:sz w:val="28"/>
      <w:szCs w:val="20"/>
      <w:lang w:eastAsia="ru-RU"/>
    </w:rPr>
  </w:style>
  <w:style w:type="paragraph" w:styleId="ab">
    <w:name w:val="Body Text Indent"/>
    <w:basedOn w:val="a"/>
    <w:link w:val="ac"/>
    <w:uiPriority w:val="99"/>
    <w:semiHidden/>
    <w:rsid w:val="0007542C"/>
    <w:pPr>
      <w:spacing w:after="0" w:line="360" w:lineRule="atLeast"/>
      <w:ind w:firstLine="567"/>
      <w:jc w:val="both"/>
    </w:pPr>
    <w:rPr>
      <w:rFonts w:ascii="Times New Roman" w:hAnsi="Times New Roman"/>
      <w:sz w:val="32"/>
      <w:szCs w:val="20"/>
      <w:lang w:eastAsia="ru-RU"/>
    </w:rPr>
  </w:style>
  <w:style w:type="character" w:customStyle="1" w:styleId="ac">
    <w:name w:val="Основной текст с отступом Знак"/>
    <w:link w:val="ab"/>
    <w:uiPriority w:val="99"/>
    <w:semiHidden/>
    <w:locked/>
    <w:rsid w:val="0007542C"/>
    <w:rPr>
      <w:rFonts w:ascii="Times New Roman" w:hAnsi="Times New Roman" w:cs="Times New Roman"/>
      <w:sz w:val="20"/>
      <w:szCs w:val="20"/>
      <w:lang w:val="x-none" w:eastAsia="ru-RU"/>
    </w:rPr>
  </w:style>
  <w:style w:type="paragraph" w:styleId="21">
    <w:name w:val="Body Text Indent 2"/>
    <w:basedOn w:val="a"/>
    <w:link w:val="22"/>
    <w:uiPriority w:val="99"/>
    <w:semiHidden/>
    <w:rsid w:val="0007542C"/>
    <w:pPr>
      <w:spacing w:after="0" w:line="240" w:lineRule="auto"/>
      <w:ind w:firstLine="851"/>
    </w:pPr>
    <w:rPr>
      <w:rFonts w:ascii="Times New Roman" w:hAnsi="Times New Roman"/>
      <w:sz w:val="20"/>
      <w:szCs w:val="20"/>
      <w:lang w:val="en-US" w:eastAsia="ru-RU"/>
    </w:rPr>
  </w:style>
  <w:style w:type="character" w:customStyle="1" w:styleId="22">
    <w:name w:val="Основной текст с отступом 2 Знак"/>
    <w:link w:val="21"/>
    <w:uiPriority w:val="99"/>
    <w:semiHidden/>
    <w:locked/>
    <w:rsid w:val="0007542C"/>
    <w:rPr>
      <w:rFonts w:ascii="Times New Roman" w:hAnsi="Times New Roman" w:cs="Times New Roman"/>
      <w:sz w:val="20"/>
      <w:szCs w:val="20"/>
      <w:lang w:val="en-US" w:eastAsia="ru-RU"/>
    </w:rPr>
  </w:style>
  <w:style w:type="paragraph" w:customStyle="1" w:styleId="23">
    <w:name w:val="Обычный2"/>
    <w:rsid w:val="0007542C"/>
    <w:rPr>
      <w:rFonts w:ascii="Times New Roman" w:hAnsi="Times New Roman" w:cs="Times New Roman"/>
    </w:rPr>
  </w:style>
  <w:style w:type="paragraph" w:styleId="ad">
    <w:name w:val="Balloon Text"/>
    <w:basedOn w:val="a"/>
    <w:link w:val="ae"/>
    <w:uiPriority w:val="99"/>
    <w:semiHidden/>
    <w:unhideWhenUsed/>
    <w:rsid w:val="0083059D"/>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83059D"/>
    <w:rPr>
      <w:rFonts w:ascii="Tahoma" w:hAnsi="Tahoma" w:cs="Tahoma"/>
      <w:sz w:val="16"/>
      <w:szCs w:val="16"/>
    </w:rPr>
  </w:style>
  <w:style w:type="paragraph" w:styleId="32">
    <w:name w:val="Body Text Indent 3"/>
    <w:basedOn w:val="a"/>
    <w:link w:val="33"/>
    <w:uiPriority w:val="99"/>
    <w:semiHidden/>
    <w:unhideWhenUsed/>
    <w:rsid w:val="000C219C"/>
    <w:pPr>
      <w:spacing w:after="120"/>
      <w:ind w:left="283"/>
    </w:pPr>
    <w:rPr>
      <w:sz w:val="16"/>
      <w:szCs w:val="16"/>
    </w:rPr>
  </w:style>
  <w:style w:type="character" w:customStyle="1" w:styleId="33">
    <w:name w:val="Основной текст с отступом 3 Знак"/>
    <w:link w:val="32"/>
    <w:uiPriority w:val="99"/>
    <w:semiHidden/>
    <w:locked/>
    <w:rsid w:val="000C219C"/>
    <w:rPr>
      <w:rFonts w:cs="Times New Roman"/>
      <w:sz w:val="16"/>
      <w:szCs w:val="16"/>
    </w:rPr>
  </w:style>
  <w:style w:type="character" w:styleId="af">
    <w:name w:val="Hyperlink"/>
    <w:uiPriority w:val="99"/>
    <w:unhideWhenUsed/>
    <w:rsid w:val="00FC0737"/>
    <w:rPr>
      <w:rFonts w:cs="Times New Roman"/>
      <w:color w:val="0000FF"/>
      <w:u w:val="single"/>
    </w:rPr>
  </w:style>
  <w:style w:type="paragraph" w:styleId="af0">
    <w:name w:val="header"/>
    <w:basedOn w:val="a"/>
    <w:link w:val="af1"/>
    <w:uiPriority w:val="99"/>
    <w:semiHidden/>
    <w:unhideWhenUsed/>
    <w:rsid w:val="001A543A"/>
    <w:pPr>
      <w:tabs>
        <w:tab w:val="center" w:pos="4536"/>
        <w:tab w:val="right" w:pos="9072"/>
      </w:tabs>
      <w:spacing w:after="0" w:line="240" w:lineRule="auto"/>
    </w:pPr>
  </w:style>
  <w:style w:type="character" w:customStyle="1" w:styleId="af1">
    <w:name w:val="Верхний колонтитул Знак"/>
    <w:link w:val="af0"/>
    <w:uiPriority w:val="99"/>
    <w:semiHidden/>
    <w:locked/>
    <w:rsid w:val="001A543A"/>
    <w:rPr>
      <w:rFonts w:cs="Times New Roman"/>
    </w:rPr>
  </w:style>
  <w:style w:type="paragraph" w:styleId="af2">
    <w:name w:val="footer"/>
    <w:basedOn w:val="a"/>
    <w:link w:val="af3"/>
    <w:uiPriority w:val="99"/>
    <w:unhideWhenUsed/>
    <w:rsid w:val="001A543A"/>
    <w:pPr>
      <w:tabs>
        <w:tab w:val="center" w:pos="4536"/>
        <w:tab w:val="right" w:pos="9072"/>
      </w:tabs>
      <w:spacing w:after="0" w:line="240" w:lineRule="auto"/>
    </w:pPr>
  </w:style>
  <w:style w:type="character" w:customStyle="1" w:styleId="af3">
    <w:name w:val="Нижний колонтитул Знак"/>
    <w:link w:val="af2"/>
    <w:uiPriority w:val="99"/>
    <w:locked/>
    <w:rsid w:val="001A54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A6907-79BD-4848-B02E-C2C1B636C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25384</Words>
  <Characters>144689</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Котик</dc:creator>
  <cp:keywords/>
  <dc:description/>
  <cp:lastModifiedBy>admin</cp:lastModifiedBy>
  <cp:revision>2</cp:revision>
  <dcterms:created xsi:type="dcterms:W3CDTF">2014-03-04T01:05:00Z</dcterms:created>
  <dcterms:modified xsi:type="dcterms:W3CDTF">2014-03-04T01:05:00Z</dcterms:modified>
</cp:coreProperties>
</file>