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430" w:rsidRPr="005C736A" w:rsidRDefault="00724430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24430" w:rsidRPr="005C736A" w:rsidRDefault="00724430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24430" w:rsidRPr="005C736A" w:rsidRDefault="00724430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24430" w:rsidRPr="005C736A" w:rsidRDefault="00724430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24430" w:rsidRPr="005C736A" w:rsidRDefault="00724430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24430" w:rsidRPr="005C736A" w:rsidRDefault="00724430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06567" w:rsidRPr="005C736A" w:rsidRDefault="00706567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06567" w:rsidRPr="005C736A" w:rsidRDefault="00706567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06567" w:rsidRPr="005C736A" w:rsidRDefault="00706567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06567" w:rsidRPr="005C736A" w:rsidRDefault="00706567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24430" w:rsidRPr="005C736A" w:rsidRDefault="00724430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724430" w:rsidRPr="005C736A" w:rsidRDefault="00724430" w:rsidP="0070656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706567" w:rsidRPr="005C736A" w:rsidRDefault="00437792" w:rsidP="007065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ДИПЛОМНАЯ РАБОТА</w:t>
      </w:r>
    </w:p>
    <w:p w:rsidR="00956931" w:rsidRPr="005C736A" w:rsidRDefault="00956931" w:rsidP="00706567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«</w:t>
      </w:r>
      <w:r w:rsidR="00437792" w:rsidRPr="005C736A">
        <w:rPr>
          <w:rFonts w:ascii="Times New Roman" w:hAnsi="Times New Roman"/>
          <w:b/>
          <w:noProof/>
          <w:color w:val="000000"/>
          <w:sz w:val="28"/>
          <w:szCs w:val="28"/>
        </w:rPr>
        <w:t>Социально-экономические проблемы стран Латинской Америки</w:t>
      </w:r>
      <w:r w:rsidR="00213458" w:rsidRPr="005C736A">
        <w:rPr>
          <w:rFonts w:ascii="Times New Roman" w:hAnsi="Times New Roman"/>
          <w:b/>
          <w:noProof/>
          <w:color w:val="000000"/>
          <w:sz w:val="28"/>
          <w:szCs w:val="28"/>
        </w:rPr>
        <w:t>»</w:t>
      </w:r>
    </w:p>
    <w:p w:rsidR="00437792" w:rsidRPr="005C736A" w:rsidRDefault="00706567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437792" w:rsidRPr="005C736A">
        <w:rPr>
          <w:rFonts w:ascii="Times New Roman" w:hAnsi="Times New Roman"/>
          <w:b/>
          <w:noProof/>
          <w:color w:val="000000"/>
          <w:sz w:val="28"/>
          <w:szCs w:val="28"/>
        </w:rPr>
        <w:t>СОДЕРЖАНИЕ</w:t>
      </w:r>
    </w:p>
    <w:p w:rsidR="00706567" w:rsidRPr="005C736A" w:rsidRDefault="0070656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bookmarkStart w:id="0" w:name="_Toc258703072"/>
      <w:bookmarkStart w:id="1" w:name="_Toc261833033"/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Введение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Глава I. Социально-экономическое развитие стран Латинской Америки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§ 1. Основные социально-экономические показатели стран Латинской Америки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§ 2. Пути развития стран Латинской Америки: обзор политической и экономической истории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Глава II. Наиболее значимые проблемы современной Латинской Америки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§ 1. Экономические проблемы: основные составляющие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§ 2. Социальные проблемы: причины, сущность, последствия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Глава III. Национальная политика государств Латинской Америки в сфере социально-экономического управления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§ 1. Анализ государственных программ руководящих кругов и партий Латинской Америки (на примере Гаити, Бразилии, Венесуэлы, Аргентины и Чили)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§ 2. Перспективы социально экономического развития Латинской Америки в условиях глобализации мировой экономики (на примере Гаити, Бразилии, Венесуэлы, Аргентины и Чили)</w:t>
      </w:r>
    </w:p>
    <w:p w:rsidR="00706567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Заключение</w:t>
      </w:r>
    </w:p>
    <w:p w:rsidR="00655FEC" w:rsidRPr="005C736A" w:rsidRDefault="00706567" w:rsidP="007065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5C736A">
        <w:rPr>
          <w:rFonts w:ascii="Times New Roman" w:hAnsi="Times New Roman"/>
          <w:noProof/>
          <w:color w:val="000000"/>
          <w:sz w:val="28"/>
        </w:rPr>
        <w:t>Библиографический список использованной литературы</w:t>
      </w:r>
    </w:p>
    <w:p w:rsidR="00213458" w:rsidRPr="005C736A" w:rsidRDefault="00706567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213458" w:rsidRPr="005C736A">
        <w:rPr>
          <w:rFonts w:ascii="Times New Roman" w:hAnsi="Times New Roman"/>
          <w:b/>
          <w:noProof/>
          <w:color w:val="000000"/>
          <w:sz w:val="28"/>
          <w:szCs w:val="28"/>
        </w:rPr>
        <w:t>ВВЕДЕНИЕ</w:t>
      </w:r>
      <w:bookmarkEnd w:id="0"/>
      <w:bookmarkEnd w:id="1"/>
    </w:p>
    <w:p w:rsidR="00213458" w:rsidRPr="005C736A" w:rsidRDefault="0021345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37792" w:rsidRPr="005C736A" w:rsidRDefault="0043779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Наша работа связана с изучением социально-экономических проблем современной Латинской Америки. </w:t>
      </w:r>
    </w:p>
    <w:p w:rsidR="00B85CE8" w:rsidRPr="005C736A" w:rsidRDefault="00B85CE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Латинская Америка – это общее название для стран и территорий, которые находятся южнее США.</w:t>
      </w:r>
    </w:p>
    <w:p w:rsidR="00B85CE8" w:rsidRPr="005C736A" w:rsidRDefault="00B85CE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указанных территориях и государствах в настоящее время проживают около 470 миллионов человек (причем это население за XX век выросло более чем в 8 раз, что составляет самый высокий уровень прироста в мире). Общая территория Латинской Америки – больше двадцати миллионов квадратных километров (что больше чем вся территория России). Наиболее крупные в территориальном плане государства региона – Бразилия, Аргентина, Мексика, в список наиболее развитых экономически стран региона, к указанным государствам, добавляются Венесуэла, Чили, Колумбия, Перу.</w:t>
      </w:r>
    </w:p>
    <w:p w:rsidR="00555EB8" w:rsidRPr="005C736A" w:rsidRDefault="00555EB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Актуальность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нашей работы определяется комплексом причин. Обозначим их. </w:t>
      </w:r>
    </w:p>
    <w:p w:rsidR="00B85CE8" w:rsidRPr="005C736A" w:rsidRDefault="0026112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Во-первых, Латинская Америка, это, с одной стороны - активно развивающийся регион современного мира. </w:t>
      </w:r>
    </w:p>
    <w:p w:rsidR="00B85CE8" w:rsidRPr="005C736A" w:rsidRDefault="00A932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Крупнейшие страны региона – Бразилия, Аргентина, Чили, Мексика</w:t>
      </w:r>
      <w:r w:rsidR="00B85CE8" w:rsidRPr="005C736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показывают </w:t>
      </w:r>
      <w:r w:rsidR="00B85CE8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стабильно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хорошие темпы экономического роста, в этих государствах активно развиваются промышленность, сельское хозяйство, сфера услуг. </w:t>
      </w:r>
    </w:p>
    <w:p w:rsidR="0026112E" w:rsidRPr="005C736A" w:rsidRDefault="00A932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="00B85CE8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то же время, множество социально-экономических проблем региона (безработица, преступность, маргинализация, наркомания и т.д.) мешают развитию указанных государств и создают негативный образ этих стран в глазах мирового сообщества, мешают привлечению инвестиций и как следствие тормозят развитие указанных стран. </w:t>
      </w:r>
    </w:p>
    <w:p w:rsidR="0026112E" w:rsidRPr="005C736A" w:rsidRDefault="0026112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Во-вторых, </w:t>
      </w:r>
      <w:r w:rsidR="00B85CE8" w:rsidRPr="005C736A">
        <w:rPr>
          <w:rFonts w:ascii="Times New Roman" w:hAnsi="Times New Roman"/>
          <w:noProof/>
          <w:color w:val="000000"/>
          <w:sz w:val="28"/>
          <w:szCs w:val="28"/>
        </w:rPr>
        <w:t>необходимо учитывать, что подавляющее большинство стран Латинской Америки</w:t>
      </w:r>
      <w:r w:rsidR="00295B0F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(например, Никарагуа, Белиз, Эквадор)</w:t>
      </w:r>
      <w:r w:rsidR="00B85CE8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, к числу бурно развивающихся экономически государств, не принадлежат. </w:t>
      </w:r>
      <w:r w:rsidR="00295B0F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Социально-экономические проблемы этих стран схожи с проблемами более развитых стран – их соседей, однако в силу того, что экономически они развиты гораздо слабее, рассматриваемые проблемы выражаются гораздо острее. Как следствие – напряженная внутриполитическая ситуация, негативный образ в глазах развитых государств и мирового сообщества. </w:t>
      </w:r>
    </w:p>
    <w:p w:rsidR="00437792" w:rsidRPr="005C736A" w:rsidRDefault="00295B0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третьих, необходимо учитывать тот фактор, что Российская Федерация, в настоящее время </w:t>
      </w:r>
      <w:r w:rsidR="00555EB8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имеет определенные интересы в регионе. Специалисты отмечают, что в последние годы сотрудничество России и стран региона (в основном Венесуэла, Боливия, Куба, Перу, Бразилия, Никарагуа и др.) переживает качественный подъем - появляются общие проекты в энергетической и банковской сфере, ширится политическое взаимодействие по решению геополитических вопросов, получают развитие культурные и образовательные проекты. Социально-экономические проблемы, присутствующие в странах региона несколько тормозят развитие этих отношений, а также несколько снижают инвестиционную привлекательность стран Латинской Америки в глазах потенциальных российских инвесторов. </w:t>
      </w:r>
    </w:p>
    <w:p w:rsidR="00555EB8" w:rsidRPr="005C736A" w:rsidRDefault="00555EB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Объектом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дипломной работы для нас выступят социально-экономические проблемы стран Латиноамериканского 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региона,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которые имеют место быть на современном этапе их развития, а </w:t>
      </w: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предметом –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политика правительства государств Латинской Америки по решению этих проблем.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555EB8" w:rsidRPr="005C736A" w:rsidRDefault="00555EB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Хронологические рамки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дипломной работы ограничены периодом начала XXI века и в основном включают в себя 2000-2010 гг.</w:t>
      </w:r>
    </w:p>
    <w:p w:rsidR="00820956" w:rsidRPr="005C736A" w:rsidRDefault="00820956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Целью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дипломной работы является исследование социально-экономических проблем стран Латинской Америки. </w:t>
      </w:r>
    </w:p>
    <w:p w:rsidR="00820956" w:rsidRPr="005C736A" w:rsidRDefault="00820956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Для достижения указанной цели были поставлены следующие </w:t>
      </w: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задачи:</w:t>
      </w:r>
    </w:p>
    <w:p w:rsidR="00820956" w:rsidRPr="005C736A" w:rsidRDefault="00820956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-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изучить социально-экономическое развитие стран Латинской Америки на современном этапе их развития, через сравнение основных социально-экономических показателей их развития, а также через краткий обзор их экономической и политической истории;</w:t>
      </w:r>
    </w:p>
    <w:p w:rsidR="00820956" w:rsidRPr="005C736A" w:rsidRDefault="00820956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выявить наиболее значимые социально-экономические проблемы современной Латинской Америки, через изучение основных составляющих экономических проблем, а также через выявление причин, сущности и последствий проблем социальных; </w:t>
      </w:r>
    </w:p>
    <w:p w:rsidR="00820956" w:rsidRPr="005C736A" w:rsidRDefault="00820956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рассмотреть национальную политику государств Латинской Америки (на примере Гаити, Бразилии, Венесуэлы, Аргентины и Чили) в сфере социально-экономического управления: провести анализ государственных программ руководящих кругов и партий указанных стран и выявить основные перспективы социально-экономического развития Латинской Америки в условиях глобализации мировой экономики;</w:t>
      </w:r>
    </w:p>
    <w:p w:rsidR="00820956" w:rsidRPr="005C736A" w:rsidRDefault="00820956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Поставленные цели и задачи, сформировали </w:t>
      </w: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структуру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дипломной работы, которая состоит из введения, трех глав (по два параграфа в каждой), заключения и списка используемой литературы. </w:t>
      </w:r>
    </w:p>
    <w:p w:rsidR="00555EB8" w:rsidRPr="005C736A" w:rsidRDefault="00820956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Для решения цели и задач работы мы пользовались определенными источниками и </w:t>
      </w:r>
      <w:r w:rsidR="00191093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специальной литературой. 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Основные 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источники,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привлекаемые нами – это</w:t>
      </w:r>
      <w:r w:rsidR="008112ED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официальные данные различных международных аналитических агентств, а также общедоступные цифры, характеризующие социально-экономическое развитие отдельных государств. 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работе мы пользовались </w:t>
      </w:r>
      <w:r w:rsidR="008112ED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монографиями таких авторов как А. В. Бобровникова, Л.Л. Клочковского, 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также статьями и исследованиями 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В.А. Краасильщикова, Б. Мартынова, А. Моисеева, В. Сударева, Г Терещенко и некоторых других. </w:t>
      </w:r>
    </w:p>
    <w:p w:rsidR="00191093" w:rsidRPr="005C736A" w:rsidRDefault="00706567" w:rsidP="007065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" w:name="_Toc261833034"/>
      <w:r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191093"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>Глава I. Социально-экономическое развитие стран Латинской Америки</w:t>
      </w:r>
      <w:bookmarkEnd w:id="2"/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91093" w:rsidRPr="005C736A" w:rsidRDefault="00191093" w:rsidP="007065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3" w:name="_Toc261833035"/>
      <w:r w:rsidRPr="005C736A">
        <w:rPr>
          <w:rFonts w:ascii="Times New Roman" w:hAnsi="Times New Roman" w:cs="Times New Roman"/>
          <w:i w:val="0"/>
          <w:noProof/>
          <w:color w:val="000000"/>
        </w:rPr>
        <w:t>§ 1</w:t>
      </w:r>
      <w:r w:rsidR="00706567" w:rsidRPr="005C736A">
        <w:rPr>
          <w:rFonts w:ascii="Times New Roman" w:hAnsi="Times New Roman" w:cs="Times New Roman"/>
          <w:i w:val="0"/>
          <w:noProof/>
          <w:color w:val="000000"/>
        </w:rPr>
        <w:t>.</w:t>
      </w:r>
      <w:r w:rsidRPr="005C736A">
        <w:rPr>
          <w:rFonts w:ascii="Times New Roman" w:hAnsi="Times New Roman" w:cs="Times New Roman"/>
          <w:i w:val="0"/>
          <w:noProof/>
          <w:color w:val="000000"/>
        </w:rPr>
        <w:t xml:space="preserve"> Основные социально-экономические показатели стран Латинской Америки</w:t>
      </w:r>
      <w:bookmarkEnd w:id="3"/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Итак, наше понимание специфики современных социально-экономических проблем стран Латинской Америки будет не полным, без изучения специфики латиноамериканского региона, и его роли в современной мировой экономике и политике. 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Дадим краткую характеристику Латиноамериканскому региону</w:t>
      </w:r>
      <w:r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1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Термин Латинская Америка первоначально обозначал те части Американского континента, которые были колонизированы и заселены выходцами из стран Пиренейского (Иберийского) полуострова – Испании и Португалии. Испанией и Португалией в XV-XVI веках колонизировали более 90% территории современной Латинской Америки, оставшиеся части были распределены между Англией, Францией и Нидерландами. </w:t>
      </w:r>
    </w:p>
    <w:p w:rsidR="006811C7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Большинство крупных государств региона получили независимость от европейских метрополий (Португалии и Испании) в XIX веке, подавляющее большинство остальных – в веке XX. В настоящее время в регионе насчитывается около 30 государств. 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Определить количество точнее, не представляется возможным из-за разницы подходов к определению Латинская Америка.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Так, ряд исследователей относят к ней только испано-португалоязычные страны, а бывшие или настоящие колониальные владения Англии, Франции и Нидерланд в число территорий региона не относят</w:t>
      </w:r>
      <w:r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2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то же время ООН, группирует страны региона по чисто географическому принципу – Северная Америка и Южная Америка</w:t>
      </w:r>
      <w:r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 Таким образом, Латинская Америка – это более культурный, чем географический термин. В настоящее время, к Латинской Америке относят ряд государств и территорий Южной и Центральной Америки (см. табл. № 1.).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06567" w:rsidRPr="005C736A" w:rsidRDefault="00706567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Таблица № 1. 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Государства и территории Латинской Америки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157"/>
        <w:gridCol w:w="2433"/>
        <w:gridCol w:w="4981"/>
      </w:tblGrid>
      <w:tr w:rsidR="00191093" w:rsidRPr="002805C5" w:rsidTr="002805C5">
        <w:trPr>
          <w:trHeight w:val="23"/>
        </w:trPr>
        <w:tc>
          <w:tcPr>
            <w:tcW w:w="2398" w:type="pct"/>
            <w:gridSpan w:val="2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Независимые государства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Зависимые территории (с указанием принадлежности) 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Аргентина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Гваделупа (Франция)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Белиз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Никарагуа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Мартиника (Франция)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Боливия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Панама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Французская Гвиана (Франция)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Парагвай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Пуэрто-Рико (США) 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Венесуэла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Перу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Фолклендские острова (Британия)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Гватемала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Сальвадор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Аруба (Нидерланды)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Гаити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Тринидад и Тобаго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Нидерландские Антильские острова</w:t>
            </w:r>
          </w:p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(Нидерланды)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Гондурас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Уругвай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Каймановы острова (Британия)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Доминиканская республика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Чили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Южная Георгия и Южные Сандвичевы острова (Британия) 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Колумбия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Эквадор</w:t>
            </w:r>
          </w:p>
        </w:tc>
        <w:tc>
          <w:tcPr>
            <w:tcW w:w="2602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Монтсеррат (Британия) </w:t>
            </w: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Коста-Рика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Ямайка</w:t>
            </w:r>
          </w:p>
        </w:tc>
        <w:tc>
          <w:tcPr>
            <w:tcW w:w="2602" w:type="pct"/>
            <w:vMerge w:val="restar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Куба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Суринам</w:t>
            </w:r>
            <w:r w:rsidRPr="002805C5">
              <w:rPr>
                <w:rStyle w:val="a9"/>
                <w:rFonts w:ascii="Times New Roman" w:hAnsi="Times New Roman"/>
                <w:noProof/>
                <w:color w:val="000000"/>
                <w:sz w:val="20"/>
                <w:szCs w:val="28"/>
              </w:rPr>
              <w:footnoteReference w:id="4"/>
            </w:r>
          </w:p>
        </w:tc>
        <w:tc>
          <w:tcPr>
            <w:tcW w:w="2602" w:type="pct"/>
            <w:vMerge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191093" w:rsidRPr="002805C5" w:rsidTr="002805C5">
        <w:trPr>
          <w:trHeight w:val="23"/>
        </w:trPr>
        <w:tc>
          <w:tcPr>
            <w:tcW w:w="1127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Гайана</w:t>
            </w:r>
          </w:p>
        </w:tc>
        <w:tc>
          <w:tcPr>
            <w:tcW w:w="1271" w:type="pct"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602" w:type="pct"/>
            <w:vMerge/>
            <w:shd w:val="clear" w:color="auto" w:fill="auto"/>
          </w:tcPr>
          <w:p w:rsidR="00191093" w:rsidRPr="002805C5" w:rsidRDefault="00191093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i/>
          <w:noProof/>
          <w:color w:val="000000"/>
          <w:sz w:val="28"/>
          <w:szCs w:val="28"/>
        </w:rPr>
        <w:t>Источник: материалы сайта</w:t>
      </w:r>
      <w:r w:rsidRPr="005C736A">
        <w:rPr>
          <w:rStyle w:val="FontStyle21"/>
          <w:rFonts w:ascii="Times New Roman" w:hAnsi="Times New Roman" w:cs="Times New Roman"/>
          <w:b w:val="0"/>
          <w:i/>
          <w:noProof/>
          <w:color w:val="000000"/>
          <w:spacing w:val="0"/>
          <w:sz w:val="28"/>
          <w:szCs w:val="28"/>
        </w:rPr>
        <w:t xml:space="preserve"> ru.wikipedia.org</w:t>
      </w:r>
    </w:p>
    <w:p w:rsidR="00706567" w:rsidRPr="005C736A" w:rsidRDefault="0070656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указанных территориях и государствах в настоящее время проживают около 470 миллионов человек (причем это население за XX век выросло более чем в 8 раз, что составляет самый высокий уровень прироста в мире)</w:t>
      </w:r>
      <w:r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5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Общая территория Латинской Америки – больше двадцати миллионов квадратных километров (что больше чем вся территория России). Наиболее крупные в территориальном плане государства региона – Бразилия, Аргентина, Мексика, в список наиболее развитых экономически стран региона, к указанным государствам, добавляются Венесуэла, Чили, Колумбия, Перу</w:t>
      </w:r>
      <w:r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6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Подавляющее большинство независимых стран региона республики, причем почти все они имеют выход к морю (за исключением Боливии и Парагвая). </w:t>
      </w:r>
    </w:p>
    <w:p w:rsidR="006811C7" w:rsidRPr="005C736A" w:rsidRDefault="006811C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Перейдем к основным социально-экономическим показателям стран Латинской Америки. </w:t>
      </w:r>
      <w:r w:rsidR="009C538F" w:rsidRPr="005C736A">
        <w:rPr>
          <w:rFonts w:ascii="Times New Roman" w:hAnsi="Times New Roman"/>
          <w:noProof/>
          <w:color w:val="000000"/>
          <w:sz w:val="28"/>
          <w:szCs w:val="28"/>
        </w:rPr>
        <w:t>Они сведены в таблицу 2.</w:t>
      </w:r>
    </w:p>
    <w:p w:rsidR="00706567" w:rsidRPr="005C736A" w:rsidRDefault="00706567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C538F" w:rsidRPr="005C736A" w:rsidRDefault="009C538F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Таблица 2.</w:t>
      </w:r>
    </w:p>
    <w:p w:rsidR="00BC7CB0" w:rsidRPr="005C736A" w:rsidRDefault="009C538F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Основные социально-экономические показатели стран Латинской Америки в 2000-2007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88"/>
        <w:gridCol w:w="1700"/>
        <w:gridCol w:w="1591"/>
        <w:gridCol w:w="1788"/>
        <w:gridCol w:w="2004"/>
      </w:tblGrid>
      <w:tr w:rsidR="00706567" w:rsidRPr="002805C5" w:rsidTr="002805C5">
        <w:trPr>
          <w:trHeight w:val="23"/>
        </w:trPr>
        <w:tc>
          <w:tcPr>
            <w:tcW w:w="1299" w:type="pct"/>
            <w:vMerge w:val="restar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Страны</w:t>
            </w:r>
          </w:p>
        </w:tc>
        <w:tc>
          <w:tcPr>
            <w:tcW w:w="888" w:type="pct"/>
            <w:vMerge w:val="restar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Население,</w:t>
            </w:r>
          </w:p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млн чел.</w:t>
            </w:r>
          </w:p>
        </w:tc>
        <w:tc>
          <w:tcPr>
            <w:tcW w:w="1765" w:type="pct"/>
            <w:gridSpan w:val="2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ВВП</w:t>
            </w:r>
            <w:r w:rsidRPr="002805C5">
              <w:rPr>
                <w:rStyle w:val="a9"/>
                <w:rFonts w:ascii="Times New Roman" w:hAnsi="Times New Roman"/>
                <w:noProof/>
                <w:color w:val="000000"/>
                <w:sz w:val="20"/>
                <w:szCs w:val="28"/>
              </w:rPr>
              <w:footnoteReference w:id="7"/>
            </w:r>
          </w:p>
        </w:tc>
        <w:tc>
          <w:tcPr>
            <w:tcW w:w="1047" w:type="pct"/>
            <w:vMerge w:val="restar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темпы прироста</w:t>
            </w:r>
          </w:p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 2000-2007 гг.,</w:t>
            </w:r>
          </w:p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(%)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vMerge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vMerge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общий,</w:t>
            </w:r>
          </w:p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млрд долл.</w:t>
            </w:r>
          </w:p>
        </w:tc>
        <w:tc>
          <w:tcPr>
            <w:tcW w:w="933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 душу</w:t>
            </w:r>
          </w:p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населения,</w:t>
            </w:r>
          </w:p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долл.</w:t>
            </w:r>
          </w:p>
        </w:tc>
        <w:tc>
          <w:tcPr>
            <w:tcW w:w="1047" w:type="pct"/>
            <w:vMerge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Аргентина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36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55,0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9950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4,5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Антигуа и Барбуда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0,1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0,6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8720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Н./д.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Багамские о-ва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Н./д.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11830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Н./д.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Боливия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6,3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2860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Н./д.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Белиз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0,3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0,9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4110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Н./д.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164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1020,0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6240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3,1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Венесуэла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194,3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8530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1,9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Гаи</w:t>
            </w:r>
            <w:r w:rsidR="00EE47AE"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ти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8,6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1540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-3,8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Гватемала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43,1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3840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4,1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Гайана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0,8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2,4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2890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Н./д.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Гондурас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13,8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2200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3,4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Доминиканская республика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36,8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4540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5,0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Колумбия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38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251,7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6720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  <w:r w:rsidR="00D54A87"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</w:t>
            </w: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A04F74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A04F74" w:rsidRPr="002805C5" w:rsidRDefault="00A04F74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88" w:type="pct"/>
            <w:shd w:val="clear" w:color="auto" w:fill="auto"/>
          </w:tcPr>
          <w:p w:rsidR="00A04F74" w:rsidRPr="002805C5" w:rsidRDefault="00A04F74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31" w:type="pct"/>
            <w:shd w:val="clear" w:color="auto" w:fill="auto"/>
          </w:tcPr>
          <w:p w:rsidR="00A04F74" w:rsidRPr="002805C5" w:rsidRDefault="00A04F74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33" w:type="pct"/>
            <w:shd w:val="clear" w:color="auto" w:fill="auto"/>
          </w:tcPr>
          <w:p w:rsidR="00A04F74" w:rsidRPr="002805C5" w:rsidRDefault="00A04F74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047" w:type="pct"/>
            <w:shd w:val="clear" w:color="auto" w:fill="auto"/>
          </w:tcPr>
          <w:p w:rsidR="00A04F74" w:rsidRPr="002805C5" w:rsidRDefault="00A04F74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Коста-Рика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22,5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6410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3,7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Куба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Н./д.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Н./д.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Н./д.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95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770,3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8120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1,8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Никарагуа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11,0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2370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5,7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Панама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19,2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7070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4,8</w:t>
            </w:r>
          </w:p>
        </w:tc>
      </w:tr>
      <w:tr w:rsidR="00A04F74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Парагвай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19,7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3870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3,1</w:t>
            </w:r>
          </w:p>
        </w:tc>
      </w:tr>
      <w:tr w:rsidR="00A04F74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Перу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108,7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4390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6,0</w:t>
            </w:r>
          </w:p>
        </w:tc>
      </w:tr>
      <w:tr w:rsidR="00A04F74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Сальвадор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16,7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2810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5,8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Тринидад и Тобаго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8,4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6410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1,5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Уругвай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27,3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8460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3,7</w:t>
            </w:r>
          </w:p>
        </w:tc>
      </w:tr>
      <w:tr w:rsidR="009C538F" w:rsidRPr="002805C5" w:rsidTr="002805C5">
        <w:trPr>
          <w:trHeight w:val="23"/>
        </w:trPr>
        <w:tc>
          <w:tcPr>
            <w:tcW w:w="1299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Чили</w:t>
            </w:r>
          </w:p>
        </w:tc>
        <w:tc>
          <w:tcPr>
            <w:tcW w:w="888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831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176,6</w:t>
            </w:r>
          </w:p>
        </w:tc>
        <w:tc>
          <w:tcPr>
            <w:tcW w:w="933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12080</w:t>
            </w:r>
          </w:p>
        </w:tc>
        <w:tc>
          <w:tcPr>
            <w:tcW w:w="1047" w:type="pct"/>
            <w:shd w:val="clear" w:color="auto" w:fill="auto"/>
          </w:tcPr>
          <w:p w:rsidR="00EE47AE" w:rsidRPr="002805C5" w:rsidRDefault="00EE47AE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7,2</w:t>
            </w:r>
          </w:p>
        </w:tc>
      </w:tr>
    </w:tbl>
    <w:p w:rsidR="009C538F" w:rsidRPr="005C736A" w:rsidRDefault="009C538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i/>
          <w:iCs/>
          <w:noProof/>
          <w:color w:val="000000"/>
          <w:sz w:val="28"/>
          <w:szCs w:val="28"/>
        </w:rPr>
        <w:t>Источник: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The World Bank. World Development Report. Wash. 2008. P-190-191, 232</w:t>
      </w:r>
      <w:r w:rsidR="00D54A87"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706567" w:rsidRPr="005C736A" w:rsidRDefault="0070656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54A87" w:rsidRPr="005C736A" w:rsidRDefault="00D54A8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Как видно из приведенной таблицы, основные темпы прироста демонстрировали такие государства, как Чили, Аргентина, Бразилия Колумбия, а также менее крупные страны, такие как Панама и Доминиканская республика. В то же время относительно двух последних государств, можно утверждать, что роль их в Латинском регионе относительна незначительна. </w:t>
      </w:r>
    </w:p>
    <w:p w:rsidR="00D54A87" w:rsidRPr="005C736A" w:rsidRDefault="00D54A8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Ознакомимся также </w:t>
      </w:r>
      <w:r w:rsidR="00C26C4E" w:rsidRPr="005C736A">
        <w:rPr>
          <w:rFonts w:ascii="Times New Roman" w:hAnsi="Times New Roman"/>
          <w:noProof/>
          <w:color w:val="000000"/>
          <w:sz w:val="28"/>
          <w:szCs w:val="28"/>
        </w:rPr>
        <w:t>со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среднегодовыми темпами прироста ВВП для ряда ведущих Латиноамериканских государств в более продолжительной динамике. Они представлены в таблице 3.</w:t>
      </w:r>
    </w:p>
    <w:p w:rsidR="00413CA8" w:rsidRPr="005C736A" w:rsidRDefault="00413CA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C538F" w:rsidRPr="005C736A" w:rsidRDefault="009C538F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noProof/>
          <w:color w:val="000000"/>
          <w:sz w:val="28"/>
          <w:szCs w:val="28"/>
        </w:rPr>
        <w:t>Таблица 3.</w:t>
      </w:r>
    </w:p>
    <w:p w:rsidR="009C538F" w:rsidRPr="005C736A" w:rsidRDefault="009C538F" w:rsidP="007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/>
          <w:bCs/>
          <w:noProof/>
          <w:color w:val="000000"/>
          <w:sz w:val="28"/>
          <w:szCs w:val="28"/>
        </w:rPr>
        <w:t>Среднегодовые темпы прироста ВВП ведущих</w:t>
      </w:r>
      <w:r w:rsidR="00706567" w:rsidRPr="005C736A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b/>
          <w:bCs/>
          <w:noProof/>
          <w:color w:val="000000"/>
          <w:sz w:val="28"/>
          <w:szCs w:val="28"/>
        </w:rPr>
        <w:t>латиноамериканских стран</w:t>
      </w:r>
      <w:r w:rsidR="00D54A87" w:rsidRPr="005C736A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на рубеже XX – XXI веков</w:t>
      </w:r>
      <w:r w:rsidR="006555C3" w:rsidRPr="005C736A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, </w:t>
      </w:r>
      <w:r w:rsidRPr="005C736A">
        <w:rPr>
          <w:rFonts w:ascii="Times New Roman" w:hAnsi="Times New Roman"/>
          <w:b/>
          <w:bCs/>
          <w:noProof/>
          <w:color w:val="000000"/>
          <w:sz w:val="28"/>
          <w:szCs w:val="28"/>
        </w:rPr>
        <w:t>%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040"/>
        <w:gridCol w:w="2938"/>
        <w:gridCol w:w="3593"/>
      </w:tblGrid>
      <w:tr w:rsidR="009C538F" w:rsidRPr="002805C5" w:rsidTr="002805C5">
        <w:trPr>
          <w:trHeight w:val="23"/>
        </w:trPr>
        <w:tc>
          <w:tcPr>
            <w:tcW w:w="1588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Страны</w:t>
            </w:r>
          </w:p>
        </w:tc>
        <w:tc>
          <w:tcPr>
            <w:tcW w:w="1535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19</w:t>
            </w:r>
            <w:r w:rsidR="00D54A87" w:rsidRPr="002805C5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>91-2000 гг.</w:t>
            </w:r>
          </w:p>
        </w:tc>
        <w:tc>
          <w:tcPr>
            <w:tcW w:w="1877" w:type="pct"/>
            <w:shd w:val="clear" w:color="auto" w:fill="auto"/>
          </w:tcPr>
          <w:p w:rsidR="009C538F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  <w:t xml:space="preserve">2001-2009 гг. </w:t>
            </w:r>
          </w:p>
        </w:tc>
      </w:tr>
      <w:tr w:rsidR="009C538F" w:rsidRPr="002805C5" w:rsidTr="002805C5">
        <w:trPr>
          <w:trHeight w:val="23"/>
        </w:trPr>
        <w:tc>
          <w:tcPr>
            <w:tcW w:w="1588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35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877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bCs/>
                <w:noProof/>
                <w:color w:val="000000"/>
                <w:sz w:val="20"/>
                <w:szCs w:val="28"/>
              </w:rPr>
            </w:pPr>
          </w:p>
        </w:tc>
      </w:tr>
      <w:tr w:rsidR="009C538F" w:rsidRPr="002805C5" w:rsidTr="002805C5">
        <w:trPr>
          <w:trHeight w:val="23"/>
        </w:trPr>
        <w:tc>
          <w:tcPr>
            <w:tcW w:w="1588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Бразилия</w:t>
            </w:r>
          </w:p>
        </w:tc>
        <w:tc>
          <w:tcPr>
            <w:tcW w:w="1535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6,3</w:t>
            </w:r>
          </w:p>
        </w:tc>
        <w:tc>
          <w:tcPr>
            <w:tcW w:w="1877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9,6</w:t>
            </w:r>
          </w:p>
        </w:tc>
      </w:tr>
      <w:tr w:rsidR="009C538F" w:rsidRPr="002805C5" w:rsidTr="002805C5">
        <w:trPr>
          <w:trHeight w:val="23"/>
        </w:trPr>
        <w:tc>
          <w:tcPr>
            <w:tcW w:w="1588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Мексика</w:t>
            </w:r>
          </w:p>
        </w:tc>
        <w:tc>
          <w:tcPr>
            <w:tcW w:w="1535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7,8</w:t>
            </w:r>
          </w:p>
        </w:tc>
        <w:tc>
          <w:tcPr>
            <w:tcW w:w="1877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7,4</w:t>
            </w:r>
          </w:p>
        </w:tc>
      </w:tr>
      <w:tr w:rsidR="009C538F" w:rsidRPr="002805C5" w:rsidTr="002805C5">
        <w:trPr>
          <w:trHeight w:val="23"/>
        </w:trPr>
        <w:tc>
          <w:tcPr>
            <w:tcW w:w="1588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Аргентина</w:t>
            </w:r>
          </w:p>
        </w:tc>
        <w:tc>
          <w:tcPr>
            <w:tcW w:w="1535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4,6</w:t>
            </w:r>
          </w:p>
        </w:tc>
        <w:tc>
          <w:tcPr>
            <w:tcW w:w="1877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2,8</w:t>
            </w:r>
          </w:p>
        </w:tc>
      </w:tr>
      <w:tr w:rsidR="009C538F" w:rsidRPr="002805C5" w:rsidTr="002805C5">
        <w:trPr>
          <w:trHeight w:val="23"/>
        </w:trPr>
        <w:tc>
          <w:tcPr>
            <w:tcW w:w="1588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Латинская Америка в целом</w:t>
            </w:r>
          </w:p>
        </w:tc>
        <w:tc>
          <w:tcPr>
            <w:tcW w:w="1535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6,3</w:t>
            </w:r>
          </w:p>
        </w:tc>
        <w:tc>
          <w:tcPr>
            <w:tcW w:w="1877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6,8</w:t>
            </w:r>
          </w:p>
        </w:tc>
      </w:tr>
    </w:tbl>
    <w:p w:rsidR="00706567" w:rsidRPr="005C736A" w:rsidRDefault="0070656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C538F" w:rsidRPr="005C736A" w:rsidRDefault="00D54A8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Как мы видим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если темп прироста Бразилии и Мексики продолжал увеличиваться, то ВВП Аргентины снизился почти в два раза. О причинах этого явления мы поговорим в дальнейшем изложении. </w:t>
      </w:r>
    </w:p>
    <w:p w:rsidR="00D54A87" w:rsidRPr="005C736A" w:rsidRDefault="00D54A8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Ознакомимся еще с некоторыми цифрами, которые наглядно демонстрируют нам некоторые значимые показатели экономики стран Латинской Америки. </w:t>
      </w:r>
      <w:r w:rsidR="00AF55DF" w:rsidRPr="005C736A">
        <w:rPr>
          <w:rFonts w:ascii="Times New Roman" w:hAnsi="Times New Roman"/>
          <w:noProof/>
          <w:color w:val="000000"/>
          <w:sz w:val="28"/>
          <w:szCs w:val="28"/>
        </w:rPr>
        <w:t>Они приведены в таблице 4.</w:t>
      </w:r>
    </w:p>
    <w:p w:rsidR="00706567" w:rsidRPr="005C736A" w:rsidRDefault="00706567" w:rsidP="0070656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noProof/>
          <w:color w:val="000000"/>
          <w:sz w:val="28"/>
          <w:szCs w:val="28"/>
        </w:rPr>
      </w:pPr>
    </w:p>
    <w:p w:rsidR="009C538F" w:rsidRPr="005C736A" w:rsidRDefault="009C538F" w:rsidP="0070656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</w:rPr>
      </w:pPr>
      <w:r w:rsidRPr="005C736A">
        <w:rPr>
          <w:rFonts w:ascii="Times New Roman" w:hAnsi="Times New Roman" w:cs="Times New Roman"/>
          <w:b/>
          <w:iCs/>
          <w:noProof/>
          <w:color w:val="000000"/>
          <w:sz w:val="28"/>
          <w:szCs w:val="28"/>
        </w:rPr>
        <w:t>Таблица 4.</w:t>
      </w:r>
      <w:r w:rsidRPr="005C736A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</w:p>
    <w:p w:rsidR="00BC7CB0" w:rsidRPr="005C736A" w:rsidRDefault="009C538F" w:rsidP="0070656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</w:pPr>
      <w:r w:rsidRPr="005C736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Среднегодовая динамика ВВП, инфляции и цен на</w:t>
      </w:r>
      <w:r w:rsidR="00706567" w:rsidRPr="005C736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t>экспортируемые товары стран Латинской Америки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01"/>
        <w:gridCol w:w="2877"/>
        <w:gridCol w:w="3593"/>
      </w:tblGrid>
      <w:tr w:rsidR="009C538F" w:rsidRPr="002805C5" w:rsidTr="002805C5">
        <w:trPr>
          <w:trHeight w:val="23"/>
        </w:trPr>
        <w:tc>
          <w:tcPr>
            <w:tcW w:w="1620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503" w:type="pct"/>
            <w:shd w:val="clear" w:color="auto" w:fill="auto"/>
          </w:tcPr>
          <w:p w:rsidR="009C538F" w:rsidRPr="002805C5" w:rsidRDefault="00AF55D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1991-2000</w:t>
            </w:r>
          </w:p>
        </w:tc>
        <w:tc>
          <w:tcPr>
            <w:tcW w:w="1877" w:type="pct"/>
            <w:shd w:val="clear" w:color="auto" w:fill="auto"/>
          </w:tcPr>
          <w:p w:rsidR="009C538F" w:rsidRPr="002805C5" w:rsidRDefault="00AF55D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2001-2010</w:t>
            </w:r>
            <w:r w:rsidR="009C538F"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. (прогноз)</w:t>
            </w:r>
          </w:p>
        </w:tc>
      </w:tr>
      <w:tr w:rsidR="009C538F" w:rsidRPr="002805C5" w:rsidTr="002805C5">
        <w:trPr>
          <w:trHeight w:val="23"/>
        </w:trPr>
        <w:tc>
          <w:tcPr>
            <w:tcW w:w="1620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ВВП</w:t>
            </w:r>
          </w:p>
        </w:tc>
        <w:tc>
          <w:tcPr>
            <w:tcW w:w="1503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2,2</w:t>
            </w:r>
          </w:p>
        </w:tc>
        <w:tc>
          <w:tcPr>
            <w:tcW w:w="1877" w:type="pct"/>
            <w:shd w:val="clear" w:color="auto" w:fill="auto"/>
          </w:tcPr>
          <w:p w:rsidR="009C538F" w:rsidRPr="002805C5" w:rsidRDefault="009C538F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3,4</w:t>
            </w:r>
          </w:p>
        </w:tc>
      </w:tr>
      <w:tr w:rsidR="00D54A87" w:rsidRPr="002805C5" w:rsidTr="002805C5">
        <w:trPr>
          <w:trHeight w:val="23"/>
        </w:trPr>
        <w:tc>
          <w:tcPr>
            <w:tcW w:w="1620" w:type="pct"/>
            <w:shd w:val="clear" w:color="auto" w:fill="auto"/>
          </w:tcPr>
          <w:p w:rsidR="00D54A87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 том числе на душу населения</w:t>
            </w:r>
          </w:p>
        </w:tc>
        <w:tc>
          <w:tcPr>
            <w:tcW w:w="1503" w:type="pct"/>
            <w:shd w:val="clear" w:color="auto" w:fill="auto"/>
          </w:tcPr>
          <w:p w:rsidR="00D54A87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877" w:type="pct"/>
            <w:shd w:val="clear" w:color="auto" w:fill="auto"/>
          </w:tcPr>
          <w:p w:rsidR="00D54A87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1,6</w:t>
            </w:r>
          </w:p>
        </w:tc>
      </w:tr>
      <w:tr w:rsidR="00D54A87" w:rsidRPr="002805C5" w:rsidTr="002805C5">
        <w:trPr>
          <w:trHeight w:val="23"/>
        </w:trPr>
        <w:tc>
          <w:tcPr>
            <w:tcW w:w="1620" w:type="pct"/>
            <w:shd w:val="clear" w:color="auto" w:fill="auto"/>
          </w:tcPr>
          <w:p w:rsidR="00D54A87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Потребительские цены</w:t>
            </w:r>
          </w:p>
        </w:tc>
        <w:tc>
          <w:tcPr>
            <w:tcW w:w="1503" w:type="pct"/>
            <w:shd w:val="clear" w:color="auto" w:fill="auto"/>
          </w:tcPr>
          <w:p w:rsidR="00D54A87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116,7</w:t>
            </w:r>
          </w:p>
        </w:tc>
        <w:tc>
          <w:tcPr>
            <w:tcW w:w="1877" w:type="pct"/>
            <w:shd w:val="clear" w:color="auto" w:fill="auto"/>
          </w:tcPr>
          <w:p w:rsidR="00D54A87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91,2</w:t>
            </w:r>
          </w:p>
        </w:tc>
      </w:tr>
      <w:tr w:rsidR="00D54A87" w:rsidRPr="002805C5" w:rsidTr="002805C5">
        <w:trPr>
          <w:trHeight w:val="23"/>
        </w:trPr>
        <w:tc>
          <w:tcPr>
            <w:tcW w:w="1620" w:type="pct"/>
            <w:shd w:val="clear" w:color="auto" w:fill="auto"/>
          </w:tcPr>
          <w:p w:rsidR="00D54A87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Цены на экспортируемые товары</w:t>
            </w:r>
          </w:p>
        </w:tc>
        <w:tc>
          <w:tcPr>
            <w:tcW w:w="1503" w:type="pct"/>
            <w:shd w:val="clear" w:color="auto" w:fill="auto"/>
          </w:tcPr>
          <w:p w:rsidR="00D54A87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-0,6</w:t>
            </w:r>
          </w:p>
        </w:tc>
        <w:tc>
          <w:tcPr>
            <w:tcW w:w="1877" w:type="pct"/>
            <w:shd w:val="clear" w:color="auto" w:fill="auto"/>
          </w:tcPr>
          <w:p w:rsidR="00D54A87" w:rsidRPr="002805C5" w:rsidRDefault="00D54A87" w:rsidP="002805C5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2805C5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-0,4</w:t>
            </w:r>
          </w:p>
        </w:tc>
      </w:tr>
    </w:tbl>
    <w:p w:rsidR="009C538F" w:rsidRPr="005C736A" w:rsidRDefault="00AF55DF" w:rsidP="00706567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i/>
          <w:noProof/>
          <w:color w:val="000000"/>
          <w:sz w:val="28"/>
          <w:szCs w:val="28"/>
        </w:rPr>
        <w:t>Источник: IMF. Wortd Economic Outlook. May 2008</w:t>
      </w:r>
      <w:r w:rsidR="00C26C4E" w:rsidRPr="005C736A">
        <w:rPr>
          <w:rFonts w:ascii="Times New Roman" w:hAnsi="Times New Roman"/>
          <w:i/>
          <w:noProof/>
          <w:color w:val="000000"/>
          <w:sz w:val="28"/>
          <w:szCs w:val="28"/>
        </w:rPr>
        <w:t>. Wash. 200</w:t>
      </w:r>
      <w:r w:rsidRPr="005C736A">
        <w:rPr>
          <w:rFonts w:ascii="Times New Roman" w:hAnsi="Times New Roman"/>
          <w:i/>
          <w:noProof/>
          <w:color w:val="000000"/>
          <w:sz w:val="28"/>
          <w:szCs w:val="28"/>
        </w:rPr>
        <w:t>8. P. 151, 175</w:t>
      </w:r>
      <w:r w:rsidR="00C26C4E" w:rsidRPr="005C736A">
        <w:rPr>
          <w:rFonts w:ascii="Times New Roman" w:hAnsi="Times New Roman"/>
          <w:i/>
          <w:noProof/>
          <w:color w:val="000000"/>
          <w:sz w:val="28"/>
          <w:szCs w:val="28"/>
        </w:rPr>
        <w:t>.</w:t>
      </w:r>
    </w:p>
    <w:p w:rsidR="00706567" w:rsidRPr="005C736A" w:rsidRDefault="0070656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C7CB0" w:rsidRPr="005C736A" w:rsidRDefault="00C26C4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Таковы основные цифры, иллюстрирующие социально-экономическое развитие Латинской Америки. Как мы видим, показатели эти сильно разняться в зависимости от конкретных стран региона, а также в зависимости от временного промежутка, взятого за основу. Анализ приведенных данных последует в последующем изложении, а теперь в соответствии с одной из задач нашей работы, мы подведем некоторые выводы по настоящему параграфу. Итак:</w:t>
      </w:r>
    </w:p>
    <w:p w:rsidR="00C26C4E" w:rsidRPr="005C736A" w:rsidRDefault="00C26C4E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- Латинская Америка – это общее название для стран и территорий, которые находятся южнее США (более 35 стран и территорий). Связаны они не только географически, но и культурно. Большая часть населения региона говорит на двух языках – испанском и бразильском;</w:t>
      </w:r>
    </w:p>
    <w:p w:rsidR="00BC7CB0" w:rsidRPr="005C736A" w:rsidRDefault="00C26C4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основные показатели социально-экономического развития стран Латинского Америки, во первых демонстрируют различные показатели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в зависимости от конкретных стран региона, а также в зависимости от временного промежутка, взятого за основу.</w:t>
      </w:r>
    </w:p>
    <w:p w:rsidR="00B01E84" w:rsidRPr="005C736A" w:rsidRDefault="00706567" w:rsidP="007065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4" w:name="_Toc261833036"/>
      <w:r w:rsidRPr="005C736A">
        <w:rPr>
          <w:rFonts w:ascii="Times New Roman" w:hAnsi="Times New Roman" w:cs="Times New Roman"/>
          <w:i w:val="0"/>
          <w:noProof/>
          <w:color w:val="000000"/>
        </w:rPr>
        <w:br w:type="page"/>
      </w:r>
      <w:r w:rsidR="00B01E84" w:rsidRPr="005C736A">
        <w:rPr>
          <w:rFonts w:ascii="Times New Roman" w:hAnsi="Times New Roman" w:cs="Times New Roman"/>
          <w:i w:val="0"/>
          <w:noProof/>
          <w:color w:val="000000"/>
        </w:rPr>
        <w:t>§ 2</w:t>
      </w:r>
      <w:r w:rsidRPr="005C736A">
        <w:rPr>
          <w:rFonts w:ascii="Times New Roman" w:hAnsi="Times New Roman" w:cs="Times New Roman"/>
          <w:i w:val="0"/>
          <w:noProof/>
          <w:color w:val="000000"/>
        </w:rPr>
        <w:t>.</w:t>
      </w:r>
      <w:r w:rsidR="00B01E84" w:rsidRPr="005C736A">
        <w:rPr>
          <w:rFonts w:ascii="Times New Roman" w:hAnsi="Times New Roman" w:cs="Times New Roman"/>
          <w:i w:val="0"/>
          <w:noProof/>
          <w:color w:val="000000"/>
        </w:rPr>
        <w:t xml:space="preserve"> Пути развития стран Латинской Америки: обзор политической и э</w:t>
      </w:r>
      <w:r w:rsidR="006811C7" w:rsidRPr="005C736A">
        <w:rPr>
          <w:rFonts w:ascii="Times New Roman" w:hAnsi="Times New Roman" w:cs="Times New Roman"/>
          <w:i w:val="0"/>
          <w:noProof/>
          <w:color w:val="000000"/>
        </w:rPr>
        <w:t>кономической истории</w:t>
      </w:r>
      <w:bookmarkEnd w:id="4"/>
    </w:p>
    <w:p w:rsidR="006811C7" w:rsidRPr="005C736A" w:rsidRDefault="006811C7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кратко ознакомившись с составляющими понятия «Латинская Америка», </w:t>
      </w:r>
      <w:r w:rsidR="006811C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а также с основными цифрами, иллюстрирующие их развитие,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перейдем к анализу ее роли в современном мире.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Начнем с роли Латинской Америки в глобальной экономике. Как мы уже обращали внимание ранее, основные территории Латинской Америки получили независимость еще в XIX веке, однако независимость от Испании и Португалии сменилась полузависимостью от Франции и Великобритании, а позднее и США. В XIX – XX веках, за странами Латинской Америки была закреплена роль экспортеров минерального сырья и продуктов сельского хозяйства, своего рода «сырьевых придатков» крупнейших стран мира.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первой половине XX века присутствие США в экономической и политической жизни региона стало всеобъемлющим, причем США, нередко отстаивали свои интересы в регионе и с помощью открытых военных интервенций</w:t>
      </w:r>
      <w:r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8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bCs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Ситуация отчасти изменилась во второй половине XX века, когда Латинская Америка вступила на путь экономического роста. Экономические преобразования в наиболее значимых странах Латинской Америки в этот период, характеризовались </w:t>
      </w:r>
      <w:r w:rsidRPr="005C736A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отказом от полузакрытой хозяйственной модели, основанной на политике </w:t>
      </w:r>
      <w:bookmarkStart w:id="5" w:name="OCRUncertain133"/>
      <w:r w:rsidRPr="005C736A">
        <w:rPr>
          <w:rFonts w:ascii="Times New Roman" w:hAnsi="Times New Roman"/>
          <w:bCs/>
          <w:noProof/>
          <w:color w:val="000000"/>
          <w:sz w:val="28"/>
          <w:szCs w:val="28"/>
        </w:rPr>
        <w:t>импортозамещающей</w:t>
      </w:r>
      <w:bookmarkEnd w:id="5"/>
      <w:r w:rsidRPr="005C736A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 индустриализации.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bCs/>
          <w:noProof/>
          <w:color w:val="000000"/>
          <w:sz w:val="28"/>
          <w:szCs w:val="28"/>
        </w:rPr>
        <w:t>Взамен этой системы наблюдался постепенный переход к либеральной рыночной системе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, предполагающей открытость по отношению к мировому рынку, глубокое вовлечение в мирохозяйственные процессы, уход государства от непосредственного участия в производств</w:t>
      </w:r>
      <w:bookmarkStart w:id="6" w:name="OCRUncertain137"/>
      <w:r w:rsidRPr="005C736A">
        <w:rPr>
          <w:rFonts w:ascii="Times New Roman" w:hAnsi="Times New Roman"/>
          <w:noProof/>
          <w:color w:val="000000"/>
          <w:sz w:val="28"/>
          <w:szCs w:val="28"/>
        </w:rPr>
        <w:t>ен</w:t>
      </w:r>
      <w:bookmarkEnd w:id="6"/>
      <w:r w:rsidRPr="005C736A">
        <w:rPr>
          <w:rFonts w:ascii="Times New Roman" w:hAnsi="Times New Roman"/>
          <w:noProof/>
          <w:color w:val="000000"/>
          <w:sz w:val="28"/>
          <w:szCs w:val="28"/>
        </w:rPr>
        <w:t>ной д</w:t>
      </w:r>
      <w:bookmarkStart w:id="7" w:name="OCRUncertain138"/>
      <w:r w:rsidRPr="005C736A">
        <w:rPr>
          <w:rFonts w:ascii="Times New Roman" w:hAnsi="Times New Roman"/>
          <w:noProof/>
          <w:color w:val="000000"/>
          <w:sz w:val="28"/>
          <w:szCs w:val="28"/>
        </w:rPr>
        <w:t>е</w:t>
      </w:r>
      <w:bookmarkEnd w:id="7"/>
      <w:r w:rsidRPr="005C736A">
        <w:rPr>
          <w:rFonts w:ascii="Times New Roman" w:hAnsi="Times New Roman"/>
          <w:noProof/>
          <w:color w:val="000000"/>
          <w:sz w:val="28"/>
          <w:szCs w:val="28"/>
        </w:rPr>
        <w:t>ят</w:t>
      </w:r>
      <w:bookmarkStart w:id="8" w:name="OCRUncertain139"/>
      <w:r w:rsidRPr="005C736A">
        <w:rPr>
          <w:rFonts w:ascii="Times New Roman" w:hAnsi="Times New Roman"/>
          <w:noProof/>
          <w:color w:val="000000"/>
          <w:sz w:val="28"/>
          <w:szCs w:val="28"/>
        </w:rPr>
        <w:t>е</w:t>
      </w:r>
      <w:bookmarkEnd w:id="8"/>
      <w:r w:rsidRPr="005C736A">
        <w:rPr>
          <w:rFonts w:ascii="Times New Roman" w:hAnsi="Times New Roman"/>
          <w:noProof/>
          <w:color w:val="000000"/>
          <w:sz w:val="28"/>
          <w:szCs w:val="28"/>
        </w:rPr>
        <w:t>ль</w:t>
      </w:r>
      <w:bookmarkStart w:id="9" w:name="OCRUncertain140"/>
      <w:r w:rsidRPr="005C736A">
        <w:rPr>
          <w:rFonts w:ascii="Times New Roman" w:hAnsi="Times New Roman"/>
          <w:noProof/>
          <w:color w:val="000000"/>
          <w:sz w:val="28"/>
          <w:szCs w:val="28"/>
        </w:rPr>
        <w:t>н</w:t>
      </w:r>
      <w:bookmarkEnd w:id="9"/>
      <w:r w:rsidRPr="005C736A">
        <w:rPr>
          <w:rFonts w:ascii="Times New Roman" w:hAnsi="Times New Roman"/>
          <w:noProof/>
          <w:color w:val="000000"/>
          <w:sz w:val="28"/>
          <w:szCs w:val="28"/>
        </w:rPr>
        <w:t>ост</w:t>
      </w:r>
      <w:bookmarkStart w:id="10" w:name="OCRUncertain141"/>
      <w:r w:rsidRPr="005C736A">
        <w:rPr>
          <w:rFonts w:ascii="Times New Roman" w:hAnsi="Times New Roman"/>
          <w:noProof/>
          <w:color w:val="000000"/>
          <w:sz w:val="28"/>
          <w:szCs w:val="28"/>
        </w:rPr>
        <w:t>и</w:t>
      </w:r>
      <w:bookmarkEnd w:id="10"/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bookmarkStart w:id="11" w:name="OCRUncertain142"/>
      <w:r w:rsidRPr="005C736A">
        <w:rPr>
          <w:rFonts w:ascii="Times New Roman" w:hAnsi="Times New Roman"/>
          <w:noProof/>
          <w:color w:val="000000"/>
          <w:sz w:val="28"/>
          <w:szCs w:val="28"/>
        </w:rPr>
        <w:t>пе</w:t>
      </w:r>
      <w:bookmarkEnd w:id="11"/>
      <w:r w:rsidRPr="005C736A">
        <w:rPr>
          <w:rFonts w:ascii="Times New Roman" w:hAnsi="Times New Roman"/>
          <w:noProof/>
          <w:color w:val="000000"/>
          <w:sz w:val="28"/>
          <w:szCs w:val="28"/>
        </w:rPr>
        <w:t>р</w:t>
      </w:r>
      <w:bookmarkStart w:id="12" w:name="OCRUncertain143"/>
      <w:r w:rsidRPr="005C736A">
        <w:rPr>
          <w:rFonts w:ascii="Times New Roman" w:hAnsi="Times New Roman"/>
          <w:noProof/>
          <w:color w:val="000000"/>
          <w:sz w:val="28"/>
          <w:szCs w:val="28"/>
        </w:rPr>
        <w:t>е</w:t>
      </w:r>
      <w:bookmarkEnd w:id="12"/>
      <w:r w:rsidRPr="005C736A">
        <w:rPr>
          <w:rFonts w:ascii="Times New Roman" w:hAnsi="Times New Roman"/>
          <w:noProof/>
          <w:color w:val="000000"/>
          <w:sz w:val="28"/>
          <w:szCs w:val="28"/>
        </w:rPr>
        <w:t>ключ</w:t>
      </w:r>
      <w:bookmarkStart w:id="13" w:name="OCRUncertain144"/>
      <w:r w:rsidRPr="005C736A">
        <w:rPr>
          <w:rFonts w:ascii="Times New Roman" w:hAnsi="Times New Roman"/>
          <w:noProof/>
          <w:color w:val="000000"/>
          <w:sz w:val="28"/>
          <w:szCs w:val="28"/>
        </w:rPr>
        <w:t>ен</w:t>
      </w:r>
      <w:bookmarkEnd w:id="13"/>
      <w:r w:rsidRPr="005C736A">
        <w:rPr>
          <w:rFonts w:ascii="Times New Roman" w:hAnsi="Times New Roman"/>
          <w:noProof/>
          <w:color w:val="000000"/>
          <w:sz w:val="28"/>
          <w:szCs w:val="28"/>
        </w:rPr>
        <w:t>и</w:t>
      </w:r>
      <w:bookmarkStart w:id="14" w:name="OCRUncertain145"/>
      <w:r w:rsidRPr="005C736A">
        <w:rPr>
          <w:rFonts w:ascii="Times New Roman" w:hAnsi="Times New Roman"/>
          <w:noProof/>
          <w:color w:val="000000"/>
          <w:sz w:val="28"/>
          <w:szCs w:val="28"/>
        </w:rPr>
        <w:t>е</w:t>
      </w:r>
      <w:bookmarkEnd w:id="14"/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его на косвенное регулирование экономики</w:t>
      </w:r>
      <w:r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9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 Как следствие наблюдалось</w:t>
      </w:r>
      <w:r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10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укрепление независимости;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проведение реформ в сельском хозяйстве;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ориентир индустрии на экспорт и вытеснение импортных товаров;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создание новой экономической и социальной инфраструктур;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улучшение систем макроэкономического регулирования;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мобилизация собственных ресурсов;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широкое использование капитала, опыта и технологий развитых государств. </w:t>
      </w:r>
    </w:p>
    <w:p w:rsidR="006811C7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Однако это был всего лишь первый этап в экономическом реформировании стран региона. </w:t>
      </w:r>
      <w:r w:rsidR="006811C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Результаты его в целом были неожиданными.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Вопреки ожиданиям, вместо подъема произошел спад производства и инвестиций. Происходил быстрый рост спекулятивных операций в ущерб реальному производству, рос бюджетный дефицит, безработица, уровень жизни большинства населения приближался к границе нищеты, увеличивался внутренний и внешний долг.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Второй этап развития региона связан с отчасти противоположными процессами. Проходили они в 80-е – 90- годы XX века</w:t>
      </w:r>
      <w:r w:rsidR="006811C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под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знаком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осуществления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неолиберальных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реформ.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Их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итоги включают в себя такие процессы, как переход от застоя 80-х годов к оживлению 90-х, определенная стабилизация финансовой обстановки, частичное оздоровление государственных бюджетов, снижение темпов инфляции, рост оборотов внешней торговли и некоторые другие.</w:t>
      </w:r>
    </w:p>
    <w:p w:rsidR="006811C7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Как отмечают специалисты, глубоко изучавшие модели экономического развития стран Латинской Америки - анализ их показывает, что </w:t>
      </w:r>
      <w:r w:rsidRPr="005C736A">
        <w:rPr>
          <w:rFonts w:ascii="Times New Roman" w:hAnsi="Times New Roman"/>
          <w:bCs/>
          <w:noProof/>
          <w:color w:val="000000"/>
          <w:sz w:val="28"/>
          <w:szCs w:val="28"/>
        </w:rPr>
        <w:t>все эти модели по большому счету различаются между собой степенью вмешательства государства в экономику</w:t>
      </w:r>
      <w:r w:rsidRPr="005C736A">
        <w:rPr>
          <w:rStyle w:val="a9"/>
          <w:rFonts w:ascii="Times New Roman" w:hAnsi="Times New Roman"/>
          <w:bCs/>
          <w:noProof/>
          <w:color w:val="000000"/>
          <w:sz w:val="28"/>
          <w:szCs w:val="28"/>
        </w:rPr>
        <w:footnoteReference w:id="11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При этом </w:t>
      </w:r>
      <w:r w:rsidRPr="005C736A">
        <w:rPr>
          <w:rFonts w:ascii="Times New Roman" w:hAnsi="Times New Roman"/>
          <w:bCs/>
          <w:noProof/>
          <w:color w:val="000000"/>
          <w:sz w:val="28"/>
          <w:szCs w:val="28"/>
        </w:rPr>
        <w:t>на разных этапах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экономического реформирования </w:t>
      </w:r>
      <w:r w:rsidRPr="005C736A">
        <w:rPr>
          <w:rFonts w:ascii="Times New Roman" w:hAnsi="Times New Roman"/>
          <w:bCs/>
          <w:noProof/>
          <w:color w:val="000000"/>
          <w:sz w:val="28"/>
          <w:szCs w:val="28"/>
        </w:rPr>
        <w:t>эта степень то увеличивается, то уменьшается в зависимости от изменения социально-экономических приоритетов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Тем не менее, эти модели сформировали ту экономическую ситуацию в регионе, которая наблюдается и сейчас. Можно отметить ряд ключевых явлений для экономики региона</w:t>
      </w:r>
      <w:r w:rsidR="006811C7" w:rsidRPr="005C736A">
        <w:rPr>
          <w:rFonts w:ascii="Times New Roman" w:hAnsi="Times New Roman"/>
          <w:noProof/>
          <w:color w:val="000000"/>
          <w:sz w:val="28"/>
          <w:szCs w:val="28"/>
        </w:rPr>
        <w:t>, которые стали определяющими для развития стран Латинской Америки в начале XXI века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12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во-первых, вялую динамику хозяйственного развития. За период 1990-2000 - х гг. средний темп роста В</w:t>
      </w:r>
      <w:r w:rsidR="003E37A0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ВП в регионе был всего 2,7%.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Среднегодовое увеличение душевого дохода составило всего 1%. Латинская Америка отстала по темпам роста от всех ос</w:t>
      </w:r>
      <w:r w:rsidR="003E37A0" w:rsidRPr="005C736A">
        <w:rPr>
          <w:rFonts w:ascii="Times New Roman" w:hAnsi="Times New Roman"/>
          <w:noProof/>
          <w:color w:val="000000"/>
          <w:sz w:val="28"/>
          <w:szCs w:val="28"/>
        </w:rPr>
        <w:t>тальных зон развивающегося мира;</w:t>
      </w:r>
    </w:p>
    <w:p w:rsidR="00BC7CB0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во-вторых, заметное возрастание хозяйственной неустойчивости и неравномерности развития. В конце 90-х годов темпы роста резко снизились (в </w:t>
      </w:r>
      <w:r w:rsidR="003E37A0" w:rsidRPr="005C736A">
        <w:rPr>
          <w:rFonts w:ascii="Times New Roman" w:hAnsi="Times New Roman"/>
          <w:noProof/>
          <w:color w:val="000000"/>
          <w:sz w:val="28"/>
          <w:szCs w:val="28"/>
        </w:rPr>
        <w:t>2000-х годах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они составили в среднем лишь 1,3%, п</w:t>
      </w:r>
      <w:r w:rsidR="003E37A0" w:rsidRPr="005C736A">
        <w:rPr>
          <w:rFonts w:ascii="Times New Roman" w:hAnsi="Times New Roman"/>
          <w:noProof/>
          <w:color w:val="000000"/>
          <w:sz w:val="28"/>
          <w:szCs w:val="28"/>
        </w:rPr>
        <w:t>ри сокращении душевого дохода);</w:t>
      </w:r>
    </w:p>
    <w:p w:rsidR="00BC7CB0" w:rsidRPr="005C736A" w:rsidRDefault="003E37A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в</w:t>
      </w:r>
      <w:r w:rsidR="00BC7CB0" w:rsidRPr="005C736A">
        <w:rPr>
          <w:rFonts w:ascii="Times New Roman" w:hAnsi="Times New Roman"/>
          <w:noProof/>
          <w:color w:val="000000"/>
          <w:sz w:val="28"/>
          <w:szCs w:val="28"/>
        </w:rPr>
        <w:t>-третьих, существенные негативные структурные сдвиги, обернувшиеся в ходе реформ усилением сырьевой ориентации и крупномасштабным разрушением производственного аппарата в обрабатывающей промышленности. В условиях резко обострившейся иностранной конкуренции и заметной пассивности местного капитала эта важнейшая отрасль неуклонно теряла свои позиции. В то же время быстро расширялась сеть иностранных предприятий экспортного профиля. Рост горнодобывающей промышленности (при участии иностранного капитала) и сельского хозяйства закреплял аграрно-сырьевую специализацию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экономики многих стран региона;</w:t>
      </w:r>
    </w:p>
    <w:p w:rsidR="00BC7CB0" w:rsidRPr="005C736A" w:rsidRDefault="003E37A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в</w:t>
      </w:r>
      <w:r w:rsidR="00BC7CB0" w:rsidRPr="005C736A">
        <w:rPr>
          <w:rFonts w:ascii="Times New Roman" w:hAnsi="Times New Roman"/>
          <w:noProof/>
          <w:color w:val="000000"/>
          <w:sz w:val="28"/>
          <w:szCs w:val="28"/>
        </w:rPr>
        <w:t>-четвертых, все более интенсивное включение латиноамериканских стран в сложные мирохозяйственные процессы, связанные с прогрессирующей глобализацией, и усиление их зависимости от внешних экономических факторов, находящихся вне пределов национального контроля. В условиях снизившегося в последние годы динамизма мировой экономики и растущей ее неустойчивости этот фактор оказал дестабилизирующее воздействие на хозяйственную эволюцию региона, усугубил его экономические и в о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собенности финансовые трудности;</w:t>
      </w:r>
    </w:p>
    <w:p w:rsidR="00BC7CB0" w:rsidRPr="005C736A" w:rsidRDefault="003E37A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в</w:t>
      </w:r>
      <w:r w:rsidR="00BC7CB0" w:rsidRPr="005C736A">
        <w:rPr>
          <w:rFonts w:ascii="Times New Roman" w:hAnsi="Times New Roman"/>
          <w:noProof/>
          <w:color w:val="000000"/>
          <w:sz w:val="28"/>
          <w:szCs w:val="28"/>
        </w:rPr>
        <w:t>-пятых, дальнейшее усиление обнищания широких слоев населения и углубление социального неравенства. Все основные показатели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13"/>
      </w:r>
      <w:r w:rsidR="00BC7CB0" w:rsidRPr="005C736A">
        <w:rPr>
          <w:rFonts w:ascii="Times New Roman" w:hAnsi="Times New Roman"/>
          <w:noProof/>
          <w:color w:val="000000"/>
          <w:sz w:val="28"/>
          <w:szCs w:val="28"/>
        </w:rPr>
        <w:t>: численность населения, живущего за чертой бедности (227 млн человек - 44% от числа населения региона), неравенство в распределении доходов, количество безработных (16,7 млн человек), бездомных, не пользующихся медицинским обслуживанием, свидетельствуют о том, что реформы не только не ослабили остроту социальных проблем, но наоборот усугуб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или их;</w:t>
      </w:r>
    </w:p>
    <w:p w:rsidR="00BC7CB0" w:rsidRPr="005C736A" w:rsidRDefault="003E37A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в</w:t>
      </w:r>
      <w:r w:rsidR="00BC7CB0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-шестых, продолжающееся отставание Латинской Америки от центров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мировой экономики</w:t>
      </w:r>
      <w:r w:rsidR="00BC7CB0" w:rsidRPr="005C736A">
        <w:rPr>
          <w:rFonts w:ascii="Times New Roman" w:hAnsi="Times New Roman"/>
          <w:noProof/>
          <w:color w:val="000000"/>
          <w:sz w:val="28"/>
          <w:szCs w:val="28"/>
        </w:rPr>
        <w:t>. Несмотря на частичную модернизацию и определенные возможности ускоренного решения некоторых хозяйственных задач, которые открывает современный этап научно-технической революции, разрыв между регионом и промышленно р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азвитыми странами увеличивается;</w:t>
      </w:r>
      <w:r w:rsidR="00BC7CB0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3E37A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 xml:space="preserve">Итак, в ходе определенных экономических реформ, ряд стран региона (в первую очередь Бразилия, Чили и Аргентина) построили развитую экономику, отчасти уйдя от роли экспортеров сырья. Однако для основной массы стран и территорий Латинской Америки характерным остается экономические отставание от развитых стран. </w:t>
      </w:r>
      <w:r w:rsidR="006811C7" w:rsidRPr="005C736A">
        <w:rPr>
          <w:noProof/>
          <w:color w:val="000000"/>
          <w:sz w:val="28"/>
          <w:szCs w:val="28"/>
        </w:rPr>
        <w:t>Также можно отметить, что ключевые препятствия, традиционно сдерживавшие экономическое и социальное развитие региона, полностью сохранились.</w:t>
      </w:r>
    </w:p>
    <w:p w:rsidR="006555C3" w:rsidRPr="005C736A" w:rsidRDefault="006811C7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В настоящее время, к</w:t>
      </w:r>
      <w:r w:rsidR="00BC7CB0" w:rsidRPr="005C736A">
        <w:rPr>
          <w:noProof/>
          <w:color w:val="000000"/>
          <w:sz w:val="28"/>
          <w:szCs w:val="28"/>
        </w:rPr>
        <w:t>ак правило, каждая страна</w:t>
      </w:r>
      <w:r w:rsidRPr="005C736A">
        <w:rPr>
          <w:noProof/>
          <w:color w:val="000000"/>
          <w:sz w:val="28"/>
          <w:szCs w:val="28"/>
        </w:rPr>
        <w:t xml:space="preserve"> региона</w:t>
      </w:r>
      <w:r w:rsidR="00BC7CB0" w:rsidRPr="005C736A">
        <w:rPr>
          <w:noProof/>
          <w:color w:val="000000"/>
          <w:sz w:val="28"/>
          <w:szCs w:val="28"/>
        </w:rPr>
        <w:t xml:space="preserve"> специализируется на экспорте одного-двух видов сырья и продуктов, от которых напрямую зависит ее благосостояние. </w:t>
      </w:r>
      <w:r w:rsidR="006555C3" w:rsidRPr="005C736A">
        <w:rPr>
          <w:noProof/>
          <w:color w:val="000000"/>
          <w:sz w:val="28"/>
          <w:szCs w:val="28"/>
        </w:rPr>
        <w:t>Эквадор,</w:t>
      </w:r>
      <w:r w:rsidR="00BC7CB0" w:rsidRPr="005C736A">
        <w:rPr>
          <w:noProof/>
          <w:color w:val="000000"/>
          <w:sz w:val="28"/>
          <w:szCs w:val="28"/>
        </w:rPr>
        <w:t xml:space="preserve"> </w:t>
      </w:r>
      <w:r w:rsidRPr="005C736A">
        <w:rPr>
          <w:noProof/>
          <w:color w:val="000000"/>
          <w:sz w:val="28"/>
          <w:szCs w:val="28"/>
        </w:rPr>
        <w:t xml:space="preserve">например, </w:t>
      </w:r>
      <w:r w:rsidR="00BC7CB0" w:rsidRPr="005C736A">
        <w:rPr>
          <w:noProof/>
          <w:color w:val="000000"/>
          <w:sz w:val="28"/>
          <w:szCs w:val="28"/>
        </w:rPr>
        <w:t>экспортирует нефть и бананы, Боливия - олово и природный газ, Колумбия - кофе и нефть, Перу - руды цветных металлов, Венесуэла – нефть</w:t>
      </w:r>
      <w:r w:rsidR="00BC7CB0" w:rsidRPr="005C736A">
        <w:rPr>
          <w:rStyle w:val="a9"/>
          <w:noProof/>
          <w:color w:val="000000"/>
          <w:sz w:val="28"/>
          <w:szCs w:val="28"/>
        </w:rPr>
        <w:footnoteReference w:id="14"/>
      </w:r>
      <w:r w:rsidR="00BC7CB0" w:rsidRPr="005C736A">
        <w:rPr>
          <w:noProof/>
          <w:color w:val="000000"/>
          <w:sz w:val="28"/>
          <w:szCs w:val="28"/>
        </w:rPr>
        <w:t xml:space="preserve">. </w:t>
      </w:r>
    </w:p>
    <w:p w:rsidR="00BC7CB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 xml:space="preserve">Никакие экономические реформы не способны пока переломить существующее положение дел. </w:t>
      </w:r>
    </w:p>
    <w:p w:rsidR="00BC7CB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Развитие промышленности в Латинской Америке также связано в основном с добычей полезных ископаемых: сюда переносились из развитых стран экологически грязные и трудоёмкие производства по переработке минерального сырья (крупные медеплавильные заводы в Чили, фабрики по обогащению оловянной руды, производству концентрата и выплавке олова в Боливии, нефтеперерабатывающие заводы в Венесуэле)</w:t>
      </w:r>
      <w:r w:rsidRPr="005C736A">
        <w:rPr>
          <w:rStyle w:val="a9"/>
          <w:noProof/>
          <w:color w:val="000000"/>
          <w:sz w:val="28"/>
          <w:szCs w:val="28"/>
        </w:rPr>
        <w:footnoteReference w:id="15"/>
      </w:r>
      <w:r w:rsidRPr="005C736A">
        <w:rPr>
          <w:noProof/>
          <w:color w:val="000000"/>
          <w:sz w:val="28"/>
          <w:szCs w:val="28"/>
        </w:rPr>
        <w:t xml:space="preserve">. </w:t>
      </w:r>
    </w:p>
    <w:p w:rsidR="00706567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Относительно разностороннюю промышленность, как мы уже отмечали, удалось построить только некоторым латиноамериканским странам – Бразилии, Аргентине и отчасти Чили, в которых развита автомобильная и даже авиационная промышленность, есть собственные атомные электростанции, производятся компьютеры и военная техника.</w:t>
      </w:r>
    </w:p>
    <w:p w:rsidR="00BC7CB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Но в этих странах, как и повсюду в Латинской Америке, передовые отрасли экономики сочетаются с отсталым сельским хозяйством, а зависимое положение стран континента в системе мирового хозяйства, огромные внешние долги и экономическое неравенство порождают острые социальные конфликты</w:t>
      </w:r>
      <w:r w:rsidRPr="005C736A">
        <w:rPr>
          <w:rStyle w:val="a9"/>
          <w:noProof/>
          <w:color w:val="000000"/>
          <w:sz w:val="28"/>
          <w:szCs w:val="28"/>
        </w:rPr>
        <w:footnoteReference w:id="16"/>
      </w:r>
      <w:r w:rsidRPr="005C736A">
        <w:rPr>
          <w:noProof/>
          <w:color w:val="000000"/>
          <w:sz w:val="28"/>
          <w:szCs w:val="28"/>
        </w:rPr>
        <w:t xml:space="preserve">. </w:t>
      </w:r>
    </w:p>
    <w:p w:rsidR="003E37A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Отдельное внимание, в контексте нашего изложения, хотелось бы уделить Бразилии – самой развитой экономически, крупнейшей территориально, и самой густонаселенной стране региона.</w:t>
      </w:r>
      <w:r w:rsidR="00706567" w:rsidRPr="005C736A">
        <w:rPr>
          <w:noProof/>
          <w:color w:val="000000"/>
          <w:sz w:val="28"/>
          <w:szCs w:val="28"/>
        </w:rPr>
        <w:t xml:space="preserve"> </w:t>
      </w:r>
    </w:p>
    <w:p w:rsidR="003E37A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По данным Международного валютного фонда и Всемирного банка эта страна имела 9 экономику мира (на 2009 год)</w:t>
      </w:r>
      <w:r w:rsidRPr="005C736A">
        <w:rPr>
          <w:rStyle w:val="a9"/>
          <w:noProof/>
          <w:color w:val="000000"/>
          <w:sz w:val="28"/>
          <w:szCs w:val="28"/>
        </w:rPr>
        <w:footnoteReference w:id="17"/>
      </w:r>
      <w:r w:rsidRPr="005C736A">
        <w:rPr>
          <w:noProof/>
          <w:color w:val="000000"/>
          <w:sz w:val="28"/>
          <w:szCs w:val="28"/>
        </w:rPr>
        <w:t>. В стране развито как сельское хозяйство, так и промышленность,</w:t>
      </w:r>
      <w:r w:rsidR="00706567" w:rsidRPr="005C736A">
        <w:rPr>
          <w:noProof/>
          <w:color w:val="000000"/>
          <w:sz w:val="28"/>
          <w:szCs w:val="28"/>
        </w:rPr>
        <w:t xml:space="preserve"> </w:t>
      </w:r>
      <w:r w:rsidRPr="005C736A">
        <w:rPr>
          <w:noProof/>
          <w:color w:val="000000"/>
          <w:sz w:val="28"/>
          <w:szCs w:val="28"/>
        </w:rPr>
        <w:t xml:space="preserve">которая производит самые разные виды товаров, кроме того эта страна имеет самый развитый в Южной Америке сектор услуг. </w:t>
      </w:r>
    </w:p>
    <w:p w:rsidR="00BC7CB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Бразилия входит в число стран БРИК – самых быстроразвивающихся экономически стран мира (сюда также входят Индия, Россия и Китай)</w:t>
      </w:r>
      <w:r w:rsidRPr="005C736A">
        <w:rPr>
          <w:rStyle w:val="a9"/>
          <w:noProof/>
          <w:color w:val="000000"/>
          <w:sz w:val="28"/>
          <w:szCs w:val="28"/>
        </w:rPr>
        <w:footnoteReference w:id="18"/>
      </w:r>
      <w:r w:rsidRPr="005C736A">
        <w:rPr>
          <w:noProof/>
          <w:color w:val="000000"/>
          <w:sz w:val="28"/>
          <w:szCs w:val="28"/>
        </w:rPr>
        <w:t>. Некоторыми экономистами высказываются предположения, что эти страны к 2050 году превысят суммарный объем экономии самых развитых стран мира (т.н. «большой семерки»)</w:t>
      </w:r>
      <w:r w:rsidRPr="005C736A">
        <w:rPr>
          <w:rStyle w:val="a9"/>
          <w:noProof/>
          <w:color w:val="000000"/>
          <w:sz w:val="28"/>
          <w:szCs w:val="28"/>
        </w:rPr>
        <w:footnoteReference w:id="19"/>
      </w:r>
      <w:r w:rsidRPr="005C736A">
        <w:rPr>
          <w:noProof/>
          <w:color w:val="000000"/>
          <w:sz w:val="28"/>
          <w:szCs w:val="28"/>
        </w:rPr>
        <w:t xml:space="preserve">. </w:t>
      </w:r>
    </w:p>
    <w:p w:rsidR="00BC7CB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 xml:space="preserve">Кроме того, необходимо отметить, что ряд стран региона (в первую очередь Венесуэла и Боливия) в последние годы также проводят широкие экономические реформы. </w:t>
      </w:r>
    </w:p>
    <w:p w:rsidR="00BC7CB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Внешняя торговля стран Латинской Америки во многом рассчитана на США и Западную Европу. В частности, на США приходится половина внешнеторгового оборота Латинской Америки. В то же время, зависимость различных стран от США неодинакова. Наиболее зависимыми в области торговых отношений от США являются страны Центральной Америки, Мексика, и Колумбия (в то же время, например Венесуэла, Боливия и Никарагуа активно снижают присутствие США в их национальных экономиках)</w:t>
      </w:r>
      <w:r w:rsidRPr="005C736A">
        <w:rPr>
          <w:rStyle w:val="a9"/>
          <w:noProof/>
          <w:color w:val="000000"/>
          <w:sz w:val="28"/>
          <w:szCs w:val="28"/>
        </w:rPr>
        <w:footnoteReference w:id="20"/>
      </w:r>
      <w:r w:rsidRPr="005C736A">
        <w:rPr>
          <w:noProof/>
          <w:color w:val="000000"/>
          <w:sz w:val="28"/>
          <w:szCs w:val="28"/>
        </w:rPr>
        <w:t xml:space="preserve">. </w:t>
      </w:r>
    </w:p>
    <w:p w:rsidR="00BC7CB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Зависимость торговли стран Латинской Америки от США выражается не только в односторонности торговых связей, но также и в том, что североамериканские компании, на протяжении всего XX века, стремились изолировать Латинскую Америку от рынка других стран (в первую очередь СССР). Это привело к тому, что американские компании превратились для Латинской Америки в монопольных посредников. Так, значительная часть производимой в Латинской Америке продукции вывозится в США, а потом реэкспортируется в другие страны</w:t>
      </w:r>
      <w:r w:rsidRPr="005C736A">
        <w:rPr>
          <w:rStyle w:val="a9"/>
          <w:noProof/>
          <w:color w:val="000000"/>
          <w:sz w:val="28"/>
          <w:szCs w:val="28"/>
        </w:rPr>
        <w:footnoteReference w:id="21"/>
      </w:r>
      <w:r w:rsidRPr="005C736A">
        <w:rPr>
          <w:noProof/>
          <w:color w:val="000000"/>
          <w:sz w:val="28"/>
          <w:szCs w:val="28"/>
        </w:rPr>
        <w:t xml:space="preserve">. </w:t>
      </w:r>
    </w:p>
    <w:p w:rsidR="00BC7CB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Внутренняя латиноамериканская торговля развита очень слабо. Всего 10% торгового оборота совершается между самими странами Латинской Америки. По абсолютному объему в товарообороте между странами Латинской Америки ведущее место принадлежит Аргентине, Бразилии и Венесуэле. Крайне слабы торговые связи с латиноамериканскими странами у Мексики, Колумбии и стран Центральной Америки</w:t>
      </w:r>
      <w:r w:rsidRPr="005C736A">
        <w:rPr>
          <w:rStyle w:val="a9"/>
          <w:noProof/>
          <w:color w:val="000000"/>
          <w:sz w:val="28"/>
          <w:szCs w:val="28"/>
        </w:rPr>
        <w:footnoteReference w:id="22"/>
      </w:r>
      <w:r w:rsidRPr="005C736A">
        <w:rPr>
          <w:noProof/>
          <w:color w:val="000000"/>
          <w:sz w:val="28"/>
          <w:szCs w:val="28"/>
        </w:rPr>
        <w:t>.</w:t>
      </w:r>
    </w:p>
    <w:p w:rsidR="00BC7CB0" w:rsidRPr="005C736A" w:rsidRDefault="00BC7CB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Отдельно остановимся на энергетическом секторе Латинской Америки. Экспорт нефти, представляет собой значительные части доходов таких</w:t>
      </w:r>
      <w:r w:rsidR="00706567" w:rsidRPr="005C736A">
        <w:rPr>
          <w:noProof/>
          <w:color w:val="000000"/>
          <w:sz w:val="28"/>
          <w:szCs w:val="28"/>
        </w:rPr>
        <w:t xml:space="preserve"> </w:t>
      </w:r>
      <w:r w:rsidRPr="005C736A">
        <w:rPr>
          <w:noProof/>
          <w:color w:val="000000"/>
          <w:sz w:val="28"/>
          <w:szCs w:val="28"/>
        </w:rPr>
        <w:t>стран как Венесуэла, Боливия, Эквадор и Колумбия, и они заинтересованы в освоении новых рынков сбыта, а также в энергетическом партнерстве со странами ОПЕК и Россией, в плане обмена технологиями и разведки новых месторождений</w:t>
      </w:r>
      <w:r w:rsidRPr="005C736A">
        <w:rPr>
          <w:rStyle w:val="a9"/>
          <w:noProof/>
          <w:color w:val="000000"/>
          <w:sz w:val="28"/>
          <w:szCs w:val="28"/>
        </w:rPr>
        <w:footnoteReference w:id="23"/>
      </w:r>
      <w:r w:rsidRPr="005C736A">
        <w:rPr>
          <w:noProof/>
          <w:color w:val="000000"/>
          <w:sz w:val="28"/>
          <w:szCs w:val="28"/>
        </w:rPr>
        <w:t xml:space="preserve">. </w:t>
      </w:r>
    </w:p>
    <w:p w:rsidR="00706567" w:rsidRPr="005C736A" w:rsidRDefault="00BC7CB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Таковы основные тенденции в экономике Латинской Америки. В целом, роль Латинской Америки в мировой экономике довольно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скудна и в основном ограничивается ролью экспортеров минерального сырья и продуктов сельского хозяйства. Ни одна из стран региона не входит в число наиболее развитых мировых экономик (большая семерка), однако Бразилия (единственная из всего региона), при этом находится на девятом месте и входит в БРИК.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Перейдем к политической системе Латинской Америки, изучение которой, также значимо в контексте нашей темы. </w:t>
      </w:r>
    </w:p>
    <w:p w:rsidR="00B01E84" w:rsidRPr="005C736A" w:rsidRDefault="00191093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 xml:space="preserve">Итак, как мы уже отмечали, подавляющее большинство независимых государств региона – республики. В XX веке, в большинстве из них были установлены авторитарно-олигархические режимы и военные диктатуры, которые во многом определяли отношение к региону со стороны мирового сообщества, как к крайне нестабильному. </w:t>
      </w:r>
    </w:p>
    <w:p w:rsidR="00191093" w:rsidRPr="005C736A" w:rsidRDefault="00191093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На протяжении XX века в регионе имели место быть частные военные конфликты. Кроме того, ряд стран региона (Никарагуа, Панама, Гондурас) в XX веке подверглись американской оккупации. В настоящее время Латиноамериканские страны практически завершили переход от диктатур к конституционной представительной демократии, к укреплению институтов гражданского общества</w:t>
      </w:r>
      <w:r w:rsidRPr="005C736A">
        <w:rPr>
          <w:rStyle w:val="a9"/>
          <w:noProof/>
          <w:color w:val="000000"/>
          <w:sz w:val="28"/>
          <w:szCs w:val="28"/>
        </w:rPr>
        <w:footnoteReference w:id="24"/>
      </w:r>
      <w:r w:rsidRPr="005C736A">
        <w:rPr>
          <w:noProof/>
          <w:color w:val="000000"/>
          <w:sz w:val="28"/>
          <w:szCs w:val="28"/>
        </w:rPr>
        <w:t>.</w:t>
      </w:r>
    </w:p>
    <w:p w:rsidR="00191093" w:rsidRPr="005C736A" w:rsidRDefault="00191093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Преодолены военно-политические конфликты, и хотя нельзя недооценивать новые угрозы стабильности (возмож</w:t>
      </w:r>
      <w:bookmarkStart w:id="15" w:name="OCRUncertain128"/>
      <w:r w:rsidRPr="005C736A">
        <w:rPr>
          <w:noProof/>
          <w:color w:val="000000"/>
          <w:sz w:val="28"/>
          <w:szCs w:val="28"/>
        </w:rPr>
        <w:t>н</w:t>
      </w:r>
      <w:bookmarkEnd w:id="15"/>
      <w:r w:rsidRPr="005C736A">
        <w:rPr>
          <w:noProof/>
          <w:color w:val="000000"/>
          <w:sz w:val="28"/>
          <w:szCs w:val="28"/>
        </w:rPr>
        <w:t xml:space="preserve">ость взрывов социального недовольства из-за ухудшения условий жизни низов, экспансию </w:t>
      </w:r>
      <w:bookmarkStart w:id="16" w:name="OCRUncertain129"/>
      <w:r w:rsidRPr="005C736A">
        <w:rPr>
          <w:noProof/>
          <w:color w:val="000000"/>
          <w:sz w:val="28"/>
          <w:szCs w:val="28"/>
        </w:rPr>
        <w:t>наркомафии</w:t>
      </w:r>
      <w:bookmarkEnd w:id="16"/>
      <w:r w:rsidRPr="005C736A">
        <w:rPr>
          <w:noProof/>
          <w:color w:val="000000"/>
          <w:sz w:val="28"/>
          <w:szCs w:val="28"/>
        </w:rPr>
        <w:t xml:space="preserve">, коррупцию, деформации, вызываемые формированием экономико-политических </w:t>
      </w:r>
      <w:bookmarkStart w:id="17" w:name="OCRUncertain130"/>
      <w:r w:rsidRPr="005C736A">
        <w:rPr>
          <w:noProof/>
          <w:color w:val="000000"/>
          <w:sz w:val="28"/>
          <w:szCs w:val="28"/>
        </w:rPr>
        <w:t>клановых</w:t>
      </w:r>
      <w:bookmarkEnd w:id="17"/>
      <w:r w:rsidRPr="005C736A">
        <w:rPr>
          <w:noProof/>
          <w:color w:val="000000"/>
          <w:sz w:val="28"/>
          <w:szCs w:val="28"/>
        </w:rPr>
        <w:t xml:space="preserve"> структур), сегодня конституционная преемственность демократических институтов в Латинской Америке представляется в определенной мере обеспеченной</w:t>
      </w:r>
      <w:r w:rsidRPr="005C736A">
        <w:rPr>
          <w:rStyle w:val="a9"/>
          <w:noProof/>
          <w:color w:val="000000"/>
          <w:sz w:val="28"/>
          <w:szCs w:val="28"/>
        </w:rPr>
        <w:footnoteReference w:id="25"/>
      </w:r>
      <w:r w:rsidRPr="005C736A">
        <w:rPr>
          <w:noProof/>
          <w:color w:val="000000"/>
          <w:sz w:val="28"/>
          <w:szCs w:val="28"/>
        </w:rPr>
        <w:t>.</w:t>
      </w:r>
    </w:p>
    <w:p w:rsidR="00191093" w:rsidRPr="005C736A" w:rsidRDefault="00191093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В Латинской Америке на настоящий момент действуют несколько межгосударственных организаций (например, Организация Иберо-американских государств, или Меркосур – общий рынок Южной Америки) и проводится определенная интеграция между различными государствами в рамках региона</w:t>
      </w:r>
      <w:r w:rsidRPr="005C736A">
        <w:rPr>
          <w:rStyle w:val="a9"/>
          <w:noProof/>
          <w:color w:val="000000"/>
          <w:sz w:val="28"/>
          <w:szCs w:val="28"/>
        </w:rPr>
        <w:footnoteReference w:id="26"/>
      </w:r>
      <w:r w:rsidRPr="005C736A">
        <w:rPr>
          <w:noProof/>
          <w:color w:val="000000"/>
          <w:sz w:val="28"/>
          <w:szCs w:val="28"/>
        </w:rPr>
        <w:t xml:space="preserve">. </w:t>
      </w:r>
    </w:p>
    <w:p w:rsidR="00B01E84" w:rsidRPr="005C736A" w:rsidRDefault="00191093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В то же время в мировой политике Латинская Америка представлена слабо. Ни одна из стран региона не входит в число постоянных членов совета безопасности ООН, а активную внешнюю политику, выходящую территориально из региона Северной и Южной Америк, проводят лишь Бразилия, Аргентина, Чили, Венесуэла, Боливия и отчасти Куба и Мексика.</w:t>
      </w:r>
      <w:r w:rsidR="00706567" w:rsidRPr="005C736A">
        <w:rPr>
          <w:noProof/>
          <w:color w:val="000000"/>
          <w:sz w:val="28"/>
          <w:szCs w:val="28"/>
        </w:rPr>
        <w:t xml:space="preserve"> </w:t>
      </w:r>
    </w:p>
    <w:p w:rsidR="00191093" w:rsidRPr="005C736A" w:rsidRDefault="00191093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 xml:space="preserve">Таким образом, подведем основные итоги нашего изложения в настоящей главе. </w:t>
      </w:r>
    </w:p>
    <w:p w:rsidR="00191093" w:rsidRPr="005C736A" w:rsidRDefault="00191093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- Латинская Америка – это общее название для стран и территорий, которые находятся южнее США (более 35 стран и территорий). Связаны они не только географически, но и культурно. Большая часть населения региона говорит на двух языках – испанском и бразильском;</w:t>
      </w:r>
    </w:p>
    <w:p w:rsidR="00C26C4E" w:rsidRPr="005C736A" w:rsidRDefault="00C26C4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основные показатели социально-экономического развития стран Латинского Америки, </w:t>
      </w:r>
      <w:r w:rsidR="009A304E" w:rsidRPr="005C736A">
        <w:rPr>
          <w:rFonts w:ascii="Times New Roman" w:hAnsi="Times New Roman"/>
          <w:noProof/>
          <w:color w:val="000000"/>
          <w:sz w:val="28"/>
          <w:szCs w:val="28"/>
        </w:rPr>
        <w:t>в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первых демонстрируют различные показатели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в зависимости от конкретных стран региона, а также в зависимости от временного промежутка, взятого за основу;</w:t>
      </w:r>
    </w:p>
    <w:p w:rsidR="00B01E84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в области экономики, Латинская Америка развита по большей части неровно. Так, Бразилия, Аргентина и Чили имеют стабильно развивающиеся экономики, а остальные страны региона имеют экспортно-ориентированные экономики. Ряд государств имеют определенный вес как крупные поставщики углев</w:t>
      </w:r>
      <w:r w:rsidR="00C26C4E" w:rsidRPr="005C736A">
        <w:rPr>
          <w:rFonts w:ascii="Times New Roman" w:hAnsi="Times New Roman"/>
          <w:noProof/>
          <w:color w:val="000000"/>
          <w:sz w:val="28"/>
          <w:szCs w:val="28"/>
        </w:rPr>
        <w:t>одородов (Венесуэла, Боливия);</w:t>
      </w:r>
    </w:p>
    <w:p w:rsidR="00191093" w:rsidRPr="005C736A" w:rsidRDefault="00B01E84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о</w:t>
      </w:r>
      <w:r w:rsidR="00191093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сновной внешнеторговой партнер региона – США. В целом, роль Латинской Америки в мировой экономике довольно скудна и в основном ограничивается ролью экспортера минерального сырья и продуктов сельского хозяйства. Ни одна из стран региона не входит в число наиболее развитых мировых экономик (большая семерка), однако Бразилия (единственная из всего региона), при этом находится на девятом месте в </w:t>
      </w:r>
      <w:r w:rsidR="003E37A0" w:rsidRPr="005C736A">
        <w:rPr>
          <w:rFonts w:ascii="Times New Roman" w:hAnsi="Times New Roman"/>
          <w:noProof/>
          <w:color w:val="000000"/>
          <w:sz w:val="28"/>
          <w:szCs w:val="28"/>
        </w:rPr>
        <w:t>списке крупнейших экономик мира;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в мировой политике Латинская Америка представлена слабо. Ни одна из стран региона не входит в число постоянных членов совета безопасности ООН, а активную внешнюю политику, выходящую территориально из региона Северной и Южной Америк, проводят лишь Бразилия, Аргентина, Чили, Венесуэла, Боливия и отчасти Куба и Мексика;</w:t>
      </w:r>
    </w:p>
    <w:p w:rsidR="00093E2E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таким образом, Латинская Америка имеет довольно ограниченную роль в современном мире. Специалисты подчеркивают, что у данного региона очень много предпосылок к дальнейшему развитию. </w:t>
      </w:r>
    </w:p>
    <w:p w:rsidR="00191093" w:rsidRPr="005C736A" w:rsidRDefault="0019109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Кроме того, крупнейшие страны Латинской Америки, во многом недовольны той «ролью» в современном мире, которую им «приготовили» США, Британия и Франция. Именно поэтому в последние годы ширится сотрудничество Латинской Америки с другими экономиками – китайской, индийской и российской.</w:t>
      </w:r>
    </w:p>
    <w:p w:rsidR="00093E2E" w:rsidRPr="005C736A" w:rsidRDefault="00093E2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Ознакомившись с основами экономики и политики стран Латинской Америки</w:t>
      </w:r>
      <w:r w:rsidR="00EE47AE" w:rsidRPr="005C736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E47A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дальнейшем изложении мы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перейдем к анализу тех социально-экономических проблем, которые имеют место быть на современном этапе ее развития – отчасти как следствие особенностей развития национальных экономик</w:t>
      </w:r>
      <w:r w:rsidR="00EE47AE" w:rsidRPr="005C736A">
        <w:rPr>
          <w:rFonts w:ascii="Times New Roman" w:hAnsi="Times New Roman"/>
          <w:noProof/>
          <w:color w:val="000000"/>
          <w:sz w:val="28"/>
          <w:szCs w:val="28"/>
        </w:rPr>
        <w:t>, отчасти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как </w:t>
      </w:r>
      <w:r w:rsidR="00EE47A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последствие политической нестабильности региона. </w:t>
      </w:r>
    </w:p>
    <w:p w:rsidR="00C26C4E" w:rsidRPr="005C736A" w:rsidRDefault="00706567" w:rsidP="007065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8" w:name="_Toc261833037"/>
      <w:r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C26C4E"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ГЛАВА II. </w:t>
      </w:r>
      <w:r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>Наиболее значимые проблемы современной Латинской Америки</w:t>
      </w:r>
      <w:bookmarkEnd w:id="18"/>
    </w:p>
    <w:p w:rsidR="00C26C4E" w:rsidRPr="005C736A" w:rsidRDefault="00C26C4E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C26C4E" w:rsidRPr="005C736A" w:rsidRDefault="00C26C4E" w:rsidP="007065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19" w:name="_Toc261833038"/>
      <w:r w:rsidRPr="005C736A">
        <w:rPr>
          <w:rFonts w:ascii="Times New Roman" w:hAnsi="Times New Roman" w:cs="Times New Roman"/>
          <w:i w:val="0"/>
          <w:noProof/>
          <w:color w:val="000000"/>
        </w:rPr>
        <w:t>§ 1</w:t>
      </w:r>
      <w:r w:rsidR="00706567" w:rsidRPr="005C736A">
        <w:rPr>
          <w:rFonts w:ascii="Times New Roman" w:hAnsi="Times New Roman" w:cs="Times New Roman"/>
          <w:i w:val="0"/>
          <w:noProof/>
          <w:color w:val="000000"/>
        </w:rPr>
        <w:t>.</w:t>
      </w:r>
      <w:r w:rsidRPr="005C736A">
        <w:rPr>
          <w:rFonts w:ascii="Times New Roman" w:hAnsi="Times New Roman" w:cs="Times New Roman"/>
          <w:i w:val="0"/>
          <w:noProof/>
          <w:color w:val="000000"/>
        </w:rPr>
        <w:t xml:space="preserve"> Экономические проблемы: основные составляющие</w:t>
      </w:r>
      <w:bookmarkEnd w:id="19"/>
    </w:p>
    <w:p w:rsidR="00C26C4E" w:rsidRPr="005C736A" w:rsidRDefault="00C26C4E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A304E" w:rsidRPr="005C736A" w:rsidRDefault="009A304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Итак, ознакомившись с основными показателями социально-экономического развития стран Латинской Америки, а также со значимыми аспектами их экономической и политической истории, перейдем к непосредственному рассмотрению тех социально-экономических проблем, которые во многом являются определяющими для развития региона. </w:t>
      </w:r>
    </w:p>
    <w:p w:rsidR="009A304E" w:rsidRPr="005C736A" w:rsidRDefault="009A304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Начнем с проблем экономических. Экономические проблемы для стран Латинской Америки в целом общие, однако, острота их и проявления различны для конкретных стран. </w:t>
      </w:r>
    </w:p>
    <w:p w:rsidR="009A304E" w:rsidRPr="005C736A" w:rsidRDefault="009A304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Итак, проблемы в экономике стран Латинской Америки следующие:</w:t>
      </w:r>
    </w:p>
    <w:p w:rsidR="009A304E" w:rsidRPr="005C736A" w:rsidRDefault="0011747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Первая и одна</w:t>
      </w:r>
      <w:r w:rsidR="001A3C8A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из основных проблем, которые выделяются уже на первый взгляд - </w:t>
      </w:r>
      <w:r w:rsidR="009A304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сильная зависимость национальных экономик от внешней торговли. Проблема здесь заключается в характере 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>самой внешней торговли</w:t>
      </w:r>
      <w:r w:rsidR="009A304E" w:rsidRPr="005C736A">
        <w:rPr>
          <w:rFonts w:ascii="Times New Roman" w:hAnsi="Times New Roman"/>
          <w:noProof/>
          <w:color w:val="000000"/>
          <w:sz w:val="28"/>
          <w:szCs w:val="28"/>
        </w:rPr>
        <w:t>, – она носит зависимый, полуколониальный характер: вывозится промышленное сырье и продовольствие, а ввозятся промышленные товары. Это характерно практически для всех стран региона, за исключением Бразилии, Чили и Аргентины, где эти тенденции развиты меньше</w:t>
      </w:r>
      <w:r w:rsidR="001A3C8A"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E0FC2" w:rsidRPr="005C736A" w:rsidRDefault="001A3C8A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Отметим также</w:t>
      </w:r>
      <w:r w:rsidR="009A304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зависимость стран региона от внешней торговли США. В настоящее время на США приходится половина внешнеторгового оборота Латинской Америки. Зависимость различных стран от США неодинакова. Наиболее зависимыми в области торговых отношений от США являются страны Центральной Америки (Никарагуа Панама, Сальвадор и др.), Мексика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27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DF5A3E" w:rsidRPr="005C736A" w:rsidRDefault="00DF5A3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Следующая тенденция, на которой стоит остановиться отдельно – это высокая роль сельского</w:t>
      </w:r>
      <w:r w:rsidR="00117470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хозяйства в структуре экономик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отдельных латиноамериканских стран. Такие страны как Эквадор, Мексика, Боливия, а также все страны Центральной Америки в большой степени зависят от экспорта сельскохозяйственной продукции. Экспорт сельского хозяйства является основным источником существования для 60% населения стран Латинской Америки. </w:t>
      </w:r>
    </w:p>
    <w:p w:rsidR="00DF5A3E" w:rsidRPr="005C736A" w:rsidRDefault="00DF5A3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Связано это в основном с той политикой, которую проводили Соединенные штаты, а также Великобритания и Франция в отношении Латинской Америки на протяжении всего XX века. Это привело к одностороннему, монокультурному развитию сельского хозяйства, когда производство двух-трех, а иногда и одного продукта определяет экономику страны и структуру внешней торговли (яркий пример - производство бананов в Эквадоре). </w:t>
      </w:r>
    </w:p>
    <w:p w:rsidR="00CE32F1" w:rsidRPr="005C736A" w:rsidRDefault="00DF5A3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Современные аграрные, отношения стран Латинской Америки про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>должают, определять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ся господством крупного землевладения, как и сто лет назад. Концентрация земельной собственности в руках немногих владельцев — основное препятствие к многостороннему развитию сельского хозяйства региона. </w:t>
      </w:r>
    </w:p>
    <w:p w:rsidR="00DF5A3E" w:rsidRPr="005C736A" w:rsidRDefault="0017585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Приведем некоторые цифры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28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, т</w:t>
      </w:r>
      <w:r w:rsidR="00DF5A3E" w:rsidRPr="005C736A">
        <w:rPr>
          <w:rFonts w:ascii="Times New Roman" w:hAnsi="Times New Roman"/>
          <w:noProof/>
          <w:color w:val="000000"/>
          <w:sz w:val="28"/>
          <w:szCs w:val="28"/>
        </w:rPr>
        <w:t>ак, около 50% учтенного земельного фонда в Латинской Америке принадлежит 1,5% хозяйств с площадью более 6 тыс. га каждое. На крупные хозяйства —</w:t>
      </w:r>
      <w:r w:rsidR="00B76D16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свыше</w:t>
      </w:r>
      <w:r w:rsidR="00DF5A3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500 га в Аргентине приходится св. 84% занятой земельной площади, в Венесуэле — 82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%</w:t>
      </w:r>
      <w:r w:rsidR="00DF5A3E" w:rsidRPr="005C736A">
        <w:rPr>
          <w:rFonts w:ascii="Times New Roman" w:hAnsi="Times New Roman"/>
          <w:noProof/>
          <w:color w:val="000000"/>
          <w:sz w:val="28"/>
          <w:szCs w:val="28"/>
        </w:rPr>
        <w:t>, Бразилии — 62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%</w:t>
      </w:r>
      <w:r w:rsidR="00DF5A3E" w:rsidRPr="005C736A">
        <w:rPr>
          <w:rFonts w:ascii="Times New Roman" w:hAnsi="Times New Roman"/>
          <w:noProof/>
          <w:color w:val="000000"/>
          <w:sz w:val="28"/>
          <w:szCs w:val="28"/>
        </w:rPr>
        <w:t>, Уругвае— 70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%, Коста-Рике — около</w:t>
      </w:r>
      <w:r w:rsidR="00DF5A3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50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%</w:t>
      </w:r>
      <w:r w:rsidR="00DF5A3E" w:rsidRPr="005C736A">
        <w:rPr>
          <w:rFonts w:ascii="Times New Roman" w:hAnsi="Times New Roman"/>
          <w:noProof/>
          <w:color w:val="000000"/>
          <w:sz w:val="28"/>
          <w:szCs w:val="28"/>
        </w:rPr>
        <w:t>, Э</w:t>
      </w:r>
      <w:r w:rsidR="00B76D16" w:rsidRPr="005C736A">
        <w:rPr>
          <w:rFonts w:ascii="Times New Roman" w:hAnsi="Times New Roman"/>
          <w:noProof/>
          <w:color w:val="000000"/>
          <w:sz w:val="28"/>
          <w:szCs w:val="28"/>
        </w:rPr>
        <w:t>квадоре — 45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%</w:t>
      </w:r>
      <w:r w:rsidR="00B76D16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, в Чили —81% (данные на 2003 год). </w:t>
      </w:r>
    </w:p>
    <w:p w:rsidR="00B76D16" w:rsidRPr="005C736A" w:rsidRDefault="00B76D16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Наличие крупной земельной собственности не означает, что сельское хозяйство носит высокотехнологичный характер. Большинство крупных земельных собственников сами не организуют сельскохозяйственного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производства, а сдают землю в аренду. Большая часть земли в крупных хозяйствах не обрабатывается.</w:t>
      </w:r>
    </w:p>
    <w:p w:rsidR="00B76D16" w:rsidRPr="005C736A" w:rsidRDefault="00413CA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Например,</w:t>
      </w:r>
      <w:r w:rsidR="00B76D16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в Бразилии</w:t>
      </w:r>
      <w:r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29"/>
      </w:r>
      <w:r w:rsidR="00B76D16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– наиболее развитой страны региона хозяйствах до 10 га обрабатывалось 56% земли (данные на 2005 год), в хозяйствах от 10 до 100 га — 24%, а в крупных хозяйствах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76D16" w:rsidRPr="005C736A">
        <w:rPr>
          <w:rFonts w:ascii="Times New Roman" w:hAnsi="Times New Roman"/>
          <w:noProof/>
          <w:color w:val="000000"/>
          <w:sz w:val="28"/>
          <w:szCs w:val="28"/>
        </w:rPr>
        <w:t>в 1000 га и выше — менее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76D16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2%. </w:t>
      </w:r>
    </w:p>
    <w:p w:rsidR="00CE32F1" w:rsidRPr="005C736A" w:rsidRDefault="00DF5A3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Собственниками или «арендаторами» огромных сельскохозяйственных площадей в странах Латинской Америки </w:t>
      </w:r>
      <w:r w:rsidR="00CE32F1" w:rsidRPr="005C736A">
        <w:rPr>
          <w:rFonts w:ascii="Times New Roman" w:hAnsi="Times New Roman"/>
          <w:noProof/>
          <w:color w:val="000000"/>
          <w:sz w:val="28"/>
          <w:szCs w:val="28"/>
        </w:rPr>
        <w:t>являются,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в том числе и иностранные компании. Так, одна из крупнейших в мире «Юнайтед фрут компани» (США) </w:t>
      </w:r>
      <w:r w:rsidR="00CE32F1" w:rsidRPr="005C736A">
        <w:rPr>
          <w:rFonts w:ascii="Times New Roman" w:hAnsi="Times New Roman"/>
          <w:noProof/>
          <w:color w:val="000000"/>
          <w:sz w:val="28"/>
          <w:szCs w:val="28"/>
        </w:rPr>
        <w:t>владеет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в странах Центральной Америки, Гаити, Дом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>иниканской Республике и ряде других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стран более </w:t>
      </w:r>
      <w:r w:rsidR="00CE32F1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чем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1 млн. га лучших земель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0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C67EC5" w:rsidRPr="005C736A" w:rsidRDefault="00DF5A3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Огромные земельные пространства </w:t>
      </w:r>
      <w:r w:rsidR="00CE32F1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до сих пор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принадлежат иностранным, в основном североамериканским, концессионерам в </w:t>
      </w:r>
      <w:r w:rsidR="00CE32F1" w:rsidRPr="005C736A">
        <w:rPr>
          <w:rFonts w:ascii="Times New Roman" w:hAnsi="Times New Roman"/>
          <w:noProof/>
          <w:color w:val="000000"/>
          <w:sz w:val="28"/>
          <w:szCs w:val="28"/>
        </w:rPr>
        <w:t>Аргентине, Бразилии, Чили. Однако отметим, что в Венесуэле и Боливии,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E32F1" w:rsidRPr="005C736A">
        <w:rPr>
          <w:rFonts w:ascii="Times New Roman" w:hAnsi="Times New Roman"/>
          <w:noProof/>
          <w:color w:val="000000"/>
          <w:sz w:val="28"/>
          <w:szCs w:val="28"/>
        </w:rPr>
        <w:t>где проблемы в сельском хозяйстве были в основном схожие, в последние годы характерны тенденции по национализац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ии сельскохозяйственных угодий, что, в свою очередь, может привести к непредсказуемым </w:t>
      </w:r>
      <w:r w:rsidR="00A23DD8" w:rsidRPr="005C736A">
        <w:rPr>
          <w:rFonts w:ascii="Times New Roman" w:hAnsi="Times New Roman"/>
          <w:noProof/>
          <w:color w:val="000000"/>
          <w:sz w:val="28"/>
          <w:szCs w:val="28"/>
        </w:rPr>
        <w:t>результатам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848A4" w:rsidRPr="005C736A" w:rsidRDefault="00C67EC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Иностранные (опять же в основном американские и западноевропейские) компании до сих пор владеют, как и в середине XX века, предприятиями первичной обработки важнейших </w:t>
      </w:r>
      <w:r w:rsidR="008848A4" w:rsidRPr="005C736A">
        <w:rPr>
          <w:rFonts w:ascii="Times New Roman" w:hAnsi="Times New Roman"/>
          <w:noProof/>
          <w:color w:val="000000"/>
          <w:sz w:val="28"/>
          <w:szCs w:val="28"/>
        </w:rPr>
        <w:t>сельскохозяйственных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продуктов: мясохладобойными и консервными заводами, маслодельной, мукомольной промышленностью в Аргентине, Уругвае, Бразилии, сахарными заводами в Перу, в Бразилии, Доминиканской Республике и т. д. </w:t>
      </w:r>
    </w:p>
    <w:p w:rsidR="00C67EC5" w:rsidRPr="005C736A" w:rsidRDefault="00C67EC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Крупнейшие североамериканские и английские </w:t>
      </w:r>
      <w:r w:rsidR="008848A4" w:rsidRPr="005C736A">
        <w:rPr>
          <w:rFonts w:ascii="Times New Roman" w:hAnsi="Times New Roman"/>
          <w:noProof/>
          <w:color w:val="000000"/>
          <w:sz w:val="28"/>
          <w:szCs w:val="28"/>
        </w:rPr>
        <w:t>компании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848A4" w:rsidRPr="005C736A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«Юнайтед фрут компани», «Свифт», «Армур», «АнгЛо», «Ла форесталь», «Гудийр тайр энд раббер компани», «Америкэн кофи корпорейшн» и др. — концентрируют в своих руках значительную долю производства, переработки и экспорта с</w:t>
      </w:r>
      <w:r w:rsidR="008848A4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ельскохозяйственной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продукции, господствуя в </w:t>
      </w:r>
      <w:r w:rsidR="008848A4" w:rsidRPr="005C736A">
        <w:rPr>
          <w:rFonts w:ascii="Times New Roman" w:hAnsi="Times New Roman"/>
          <w:noProof/>
          <w:color w:val="000000"/>
          <w:sz w:val="28"/>
          <w:szCs w:val="28"/>
        </w:rPr>
        <w:t>сельском хозяйстве и отраслях пищевой промышленно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сти стран Латинской Америки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1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848A4" w:rsidRPr="005C736A" w:rsidRDefault="008848A4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Указанные тенденции в сельском хозяйстве являются основной причинной крайне медленного роста производства сельскохозяйственной продукции, рост производства которой до сих пор связан с экстенсивным характером ее развития. </w:t>
      </w:r>
    </w:p>
    <w:p w:rsidR="008848A4" w:rsidRPr="005C736A" w:rsidRDefault="008848A4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Это справедливо для всех стран региона, за исключением, пожалуй, Бразилии, Чили и Аргентины, где указанные факторы соседствуют с более прогрессивными тенденциями. В указанных странах латифундии с экстенсивным характером ведения хозяйства соседствуют с предприятиями, практикующими высокопроизводительное сельское хозяйство. </w:t>
      </w:r>
    </w:p>
    <w:p w:rsidR="008848A4" w:rsidRPr="005C736A" w:rsidRDefault="008848A4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Так, например Чили и Аргентина, в последние двадцать лет демонстрируют самые высокие темпы прироста сельскохозяйственной продукции в регионе, становясь экспортерами сельскохозяйственной продукции мирового масштаба.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F5BCD" w:rsidRPr="005C736A" w:rsidRDefault="007F5BC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то же время, несмотря на отдельные положительные тенденции, необходимо признать, что сельское хозяйство стран Латинской Америки остается в целом отсталым. Основная масса крестьянских хозяйств до сих пор основана на ручном труде и располагает лишь примитивной агротехникой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2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7F5BCD" w:rsidRPr="005C736A" w:rsidRDefault="007F5BC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Ознакомившись с основными проблемами </w:t>
      </w:r>
      <w:r w:rsidR="00490603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сельскохозяйственной составляющей экономики Латинской Америки, перейдем к проблемам в промышленности этих стран. </w:t>
      </w:r>
    </w:p>
    <w:p w:rsidR="00490603" w:rsidRPr="005C736A" w:rsidRDefault="00490603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Как мы убедились в предыдущем изложении развитие промышленности в Латинской Америке связано в основном с добычей полезных ископаемых: сюда переносились из развитых стран экологически грязные и трудоёмкие производства по переработке минерального сырья</w:t>
      </w:r>
      <w:r w:rsidR="00BE0FC2" w:rsidRPr="005C736A">
        <w:rPr>
          <w:noProof/>
          <w:color w:val="000000"/>
          <w:sz w:val="28"/>
          <w:szCs w:val="28"/>
        </w:rPr>
        <w:t>.</w:t>
      </w:r>
    </w:p>
    <w:p w:rsidR="00490603" w:rsidRPr="005C736A" w:rsidRDefault="00490603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Относительно разностороннюю промышленность, удалось построить только некоторым латиноамериканским странам – Бразилии, Аргентине и отчасти Чили, в которых развита автомобильная и даже авиационная промышленность, есть собственные атомные электростанции, производятся компьютеры и военная техника.</w:t>
      </w:r>
      <w:r w:rsidR="00BE0FC2" w:rsidRPr="005C736A">
        <w:rPr>
          <w:noProof/>
          <w:color w:val="000000"/>
          <w:sz w:val="28"/>
          <w:szCs w:val="28"/>
        </w:rPr>
        <w:t xml:space="preserve"> </w:t>
      </w:r>
    </w:p>
    <w:p w:rsidR="00BE0FC2" w:rsidRPr="005C736A" w:rsidRDefault="0017585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целом, </w:t>
      </w:r>
      <w:r w:rsidR="00BE0FC2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можно утверждать, что сдвиги, произошедшие в промышленном развитии Бразилии, Венесуэлы, Мексики, Аргентины, а также Чили, говорят о том, что они превратились из аграрных, в аграрно-индустриальные страны. Однако не следует преувеличивать значимость этого процесса. 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Представители бизнеса указанных латиноамериканских стран, в большинстве случаев не располагают 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>достаточными средствами для зна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чительного расширения производства и создания крупных предприятий тяжелой промышленности, развития и модернизации инфраструктуры. Отсюда – чрезмерно высокая роль государства в экономике этих стран (проявляющаяся в налоговой и протекционистской политике государства, предоставлении государственных кредитов и т.д.). 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некоторых странах удельный вес государственных вложений весьма значителен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3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</w:p>
    <w:p w:rsidR="00706567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в Бразилии соотношение между государственными и частными вложениями составляет 40:60;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Чили — 43:57;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в Мексике — 47:53; </w:t>
      </w:r>
    </w:p>
    <w:p w:rsidR="00706567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Эквадоре—38:62;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среднем для всей Латинской Америки соотношение между государственными и частными вложениями составляет примерно 25:75 (для справки отметим, что у развитых стран, например Западной Европы характерно соотношение в 10:90). 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Многие аналитики и экономисты подчеркивают, что такая значимая роль государства, с одной стороны обеспечивает определенные темпы прироста экономик, а с другой тормозит объективные экономические процессы в развитии рыночной экономики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4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Отсюда – чрезвычайно высокая подверженность экономик государств региона последствиям финансово-экономическим кризисам. 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Отдельная проблема, требующая к себе внимания – это возросшая зависимость экономического развития региона от иностранных инвестиций, что в целом, дестабилизирует экономику стран Латинской Америки. Сегодня эта зависимость является одним из основных факторов, определяющих рост хозяйственной неустойчивости в латиноамериканских странах.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На рубеже XX – XXI веков, положение транснационального капитала в Латинской Америке определялось следующими ключевыми тенденциями: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Во-первых, это быстрое наращивание прямых иностранных инвестиций. За 1991-2008 гг. общая их сумма превысила 700 млрд долл. и далеко превзошла объем накопленных иностранных инвестиций к началу 90-х годов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5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Во-вторых, заметное расширение отраслевой базы транснационального капитала. В дополнение к традиционным отраслям (горнодобывающей и обрабатывающей промышленности, сельскому хозяйству) на основе скупки приватизируемых государственных предприятий были осуществлены крупные инвестиции в сферу производственных и непроизводственных услуг (электроэнергетика, телекоммуникации, банковское дело, оптовая и розничная торговля). В 1996-2006 гг. эта сфера ст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>ала основно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й областью приложения иностранного капитала: на ее долю приходилось 57% всех осуществленных инвестиций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6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DC0FBF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Позиции иностранных компаний на рынке услуг заметно расширились. В продажах ста ведущих предприятий этой сферы доля иностранных компаний возрос</w:t>
      </w:r>
      <w:r w:rsidR="00DC0FBF" w:rsidRPr="005C736A">
        <w:rPr>
          <w:rFonts w:ascii="Times New Roman" w:hAnsi="Times New Roman"/>
          <w:noProof/>
          <w:color w:val="000000"/>
          <w:sz w:val="28"/>
          <w:szCs w:val="28"/>
        </w:rPr>
        <w:t>ла с 10% в 1990 г. до 37% в 2006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г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7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175857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Особенно большое значение с точки зрения укрепления позиций иностранного капитала имело крупномасштабное проникновение в Латинскую Америку крупнейших </w:t>
      </w:r>
      <w:r w:rsidR="00DC0FBF" w:rsidRPr="005C736A">
        <w:rPr>
          <w:rFonts w:ascii="Times New Roman" w:hAnsi="Times New Roman"/>
          <w:noProof/>
          <w:color w:val="000000"/>
          <w:sz w:val="28"/>
          <w:szCs w:val="28"/>
        </w:rPr>
        <w:t>транснациональных банков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 В начале 90-х годов их роль там была минимальной, а в 200</w:t>
      </w:r>
      <w:r w:rsidR="00DC0FBF" w:rsidRPr="005C736A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г. из сотни ведущих банков региона 35 принадлежали иностранному капиталу. 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Общая сумма активов последних превысила 250 млрд долл., и по этому показателю они практически сравнялись с национальным банковским сектором. Но по своей реальной мощи иностранные банки далеко превосходят местных конкурентов, ибо они были представлены такими могущественными финансовыми группами, как американские "Ситибанк" и "Джи Пи Морган-Чейз", испанскими "Сантандер" и "Банко Бильбао Бискайя", английским "Ллойдс" и 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др.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8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В-третьих, значительно увеличился круг иностранных инвесторов. Хотя корпорации США сохранили лидерство (их доля в общей сумме инвестиций составила 32%), их активными конкурентами стали крупнейшие транснациональные компании и банки Испании (19%), Голландии, Франции и других западноевропейских стран. </w:t>
      </w:r>
    </w:p>
    <w:p w:rsidR="00A76D80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В-четвертых, произошли существенные подвижки в соотношении сил основных групп предприятий, оперирующих на латиноамериканском рынке. </w:t>
      </w:r>
    </w:p>
    <w:p w:rsidR="00BE0FC2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Если в начале 90-х годов в группе из тысячи ведущих предприятий лидерство принадлежало национальному частному капиталу (37,7% общего объема продаж) и государственным предприятиям (32,5%), а иностранные компании занимали последнее место (29,9%), то в 20</w:t>
      </w:r>
      <w:r w:rsidR="00A76D80" w:rsidRPr="005C736A">
        <w:rPr>
          <w:rFonts w:ascii="Times New Roman" w:hAnsi="Times New Roman"/>
          <w:noProof/>
          <w:color w:val="000000"/>
          <w:sz w:val="28"/>
          <w:szCs w:val="28"/>
        </w:rPr>
        <w:t>07 году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они выдвинулись на первое место (41,6%), резко потеснив местные государственные предприятия (17,1%) и обогнав местные частные компании (41,3%)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39"/>
      </w:r>
      <w:r w:rsidR="00DC0FBF"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76D80" w:rsidRPr="005C736A" w:rsidRDefault="00A76D8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Соответственно, стратегические цели, которые преследовали </w:t>
      </w:r>
      <w:r w:rsidR="001D7225" w:rsidRPr="005C736A">
        <w:rPr>
          <w:rFonts w:ascii="Times New Roman" w:hAnsi="Times New Roman"/>
          <w:noProof/>
          <w:color w:val="000000"/>
          <w:sz w:val="28"/>
          <w:szCs w:val="28"/>
        </w:rPr>
        <w:t>транснациональные корпорации,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стали оказывать возрастающее воздействие на хозяйственную, социальную и политическую эволюцию этих стран. Наиболее отчетливо указанные процессы проявились в Мексике, государствах Центральной Америки и Карибского бассейна.</w:t>
      </w:r>
    </w:p>
    <w:p w:rsidR="001A3C8A" w:rsidRPr="005C736A" w:rsidRDefault="00BE0FC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целом в итоге этих изменений транснациональный капитал занял в регионе доминирующее положение во многих отраслях экономики, с чем так или иначе вынуждены считаться не только малые и средние страны, но и лидеры </w:t>
      </w:r>
      <w:r w:rsidR="00DC0FBF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Бразилия, Мексика и Аргентина, для которых такое положение вещей довольно большая проблема, основная сущность которой – вывоз капиталов из страны. </w:t>
      </w:r>
    </w:p>
    <w:p w:rsidR="001D7225" w:rsidRPr="005C736A" w:rsidRDefault="001D722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Еще один фактор, на который мы хотим обратить внимание, что значительная часть предприятий, функционирующих в Латинской Америке, является «совместными» с иностранными (опять же американскими и западного-европейскими) компаниями. Большинство из них можно причислить по классу предприятий «отверточной сборки», причем доля иностранных компаний в этих предприятиях колеблется от 50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до 80%</w:t>
      </w:r>
      <w:r w:rsidR="00175857" w:rsidRPr="005C736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а в ряде случаев составляет и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99%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0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1D7225" w:rsidRPr="005C736A" w:rsidRDefault="001D722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Показательно, что даже в Мексике, Бразилии и Аргентине, где в последнее время прослеживались тенденции к модернизации производственных мощностей «совместных предприятий», росту их технического уровня, повышению квалификации персонала и внедрению современных технологий, доля добавленной стоимости в продукции, выпускаемой этими предприятиями, не превышает 20%.</w:t>
      </w:r>
    </w:p>
    <w:p w:rsidR="001D7225" w:rsidRPr="005C736A" w:rsidRDefault="001D722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Что же касается стран Центральной Америки и Карибского бассейна, то там, по оценке экспертов "современная ситуация не способствует расширению участия местного капитала и росту добавленной стоимости в производстве продукции, экспортируемой в США, что могло бы содействовать реальному промышленному прогрессу». </w:t>
      </w:r>
    </w:p>
    <w:p w:rsidR="001D7225" w:rsidRPr="005C736A" w:rsidRDefault="001D722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Таким образом, можно утверждать, что в рамках схемы совместного производства доля местного сектора является практически нулевой, а добавленная стоимость минимальной.</w:t>
      </w:r>
    </w:p>
    <w:p w:rsidR="001D7225" w:rsidRPr="005C736A" w:rsidRDefault="001D722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Подведем основные итоги нашего краткого обзора экономических проблем современной Латинской Америки. </w:t>
      </w:r>
    </w:p>
    <w:p w:rsidR="001D7225" w:rsidRPr="005C736A" w:rsidRDefault="001D722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Итак:</w:t>
      </w:r>
    </w:p>
    <w:p w:rsidR="001D7225" w:rsidRPr="005C736A" w:rsidRDefault="001D722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117470" w:rsidRPr="005C736A">
        <w:rPr>
          <w:rFonts w:ascii="Times New Roman" w:hAnsi="Times New Roman"/>
          <w:noProof/>
          <w:color w:val="000000"/>
          <w:sz w:val="28"/>
          <w:szCs w:val="28"/>
        </w:rPr>
        <w:t>первая и одна из основных проблем, которые выделяются уже на первый взгляд - сильная зависимость национальных экономик от внешней торговли (в первую очередь от экономических взаимоотношений с США). Наиболее зависимыми в области торговых отношений от США являются страны Центральной Америки и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17470" w:rsidRPr="005C736A">
        <w:rPr>
          <w:rFonts w:ascii="Times New Roman" w:hAnsi="Times New Roman"/>
          <w:noProof/>
          <w:color w:val="000000"/>
          <w:sz w:val="28"/>
          <w:szCs w:val="28"/>
        </w:rPr>
        <w:t>Мексика;</w:t>
      </w:r>
    </w:p>
    <w:p w:rsidR="00117470" w:rsidRPr="005C736A" w:rsidRDefault="0011747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следующая значимая тенденция – это высокая роль сельского хозяйства в структуре экономик отдельных латиноамериканских стран. Экспорт сельскохозяйственной продукции является основным источником существования для 60% населения стран Латинской Америки. Ряд тенденций политического и экономического характера, имевшие место быть в XIX и XX веках, способствовали одностороннему, монокультурному развитию сельского хозяйства, когда производство двух-трех, а иногда и одного продукта определяет экономику страны и структуру внешней торговли (яркий пример – Эквадор);</w:t>
      </w:r>
    </w:p>
    <w:p w:rsidR="00117470" w:rsidRPr="005C736A" w:rsidRDefault="0011747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современные аграрные, отношения стран Латинской Америки продолжают, определяются господством крупного землевладения, как и сто лет назад. Концентрация земельной собственности в руках немногих владельцев — основное препятствие к многостороннему развитию сельского хозяйства региона. Наличие крупной земельной собственности не означает, что сельское хозяйство носит высокотехнологичный характер. Большинство крупных земельных собственников сами не организуют сельскохозяйственного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производства, а сдают землю в аренду. Большая часть земли в крупных хозяйствах не обрабатывается;</w:t>
      </w:r>
    </w:p>
    <w:p w:rsidR="00117470" w:rsidRPr="005C736A" w:rsidRDefault="0011747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значимой проблемой для сельского хозяйства региона остается высокая удельная доля иностранных компаний. Крупнейшие североамериканские и английские компании концентрируют в своих руках значительную долю производства, переработки и экспорта сельскохозяйственной продукции, господствуя в сельском хозяйстве и отраслях пищевой промышленности стран Латинской Америки. Указанные тенденции в сельском хозяйстве являются основной причинной крайне медленного роста производства сельскохозяйственной продукции, рост производства которой до сих пор связан с экстенсивным характером ее развития;</w:t>
      </w:r>
    </w:p>
    <w:p w:rsidR="00117470" w:rsidRPr="005C736A" w:rsidRDefault="00117470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 xml:space="preserve">- развитие промышленности в Латинской Америке связано в основном с добычей полезных ископаемых: сюда переносились из развитых стран экологически грязные и трудоёмкие производства по переработке минерального сырья. Относительно разностороннюю промышленность, удалось построить только некоторым латиноамериканским странам – Бразилии, Аргентине </w:t>
      </w:r>
      <w:r w:rsidR="00175857" w:rsidRPr="005C736A">
        <w:rPr>
          <w:noProof/>
          <w:color w:val="000000"/>
          <w:sz w:val="28"/>
          <w:szCs w:val="28"/>
        </w:rPr>
        <w:t>и отчасти Чили;</w:t>
      </w:r>
    </w:p>
    <w:p w:rsidR="00175857" w:rsidRPr="005C736A" w:rsidRDefault="0017585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представители бизнеса указанных латиноамериканских стран, в большинстве случаев не располагают достаточными средствами для значительного расширения производства и создания крупных предприятий тяжелой промышленности, развития и модернизации инфраструктуры. Отсюда – чрезмерно высокая роль государства в экономике этих стран. Такая значимая роль государства, с одной стороны обеспечивает определенные темпы прироста экономик, а с другой тормозит объективные экономические процессы в развитии рыночной экономики. Отсюда – чрезвычайно высокая подверженность экономик государств региона последствиям финансово-экономическим кризисам;</w:t>
      </w:r>
    </w:p>
    <w:p w:rsidR="00175857" w:rsidRPr="005C736A" w:rsidRDefault="0017585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еще один фактор, на который мы хотим обратить внимание, что значительная часть предприятий, функционирующих в Латинской Америке, является «совместными» с иностранными (опять же американскими и запад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ного-европейскими) компаниями. М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ожно утверждать, что в рамках схемы совместного производства доля местного сектора является практически нулевой, а добавленная стоимость минимальной;</w:t>
      </w:r>
    </w:p>
    <w:p w:rsidR="00175857" w:rsidRPr="005C736A" w:rsidRDefault="0017585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отдельная проблема, требующая к себе внимания – это возросшая зависимость экономического развития региона от иностранных инвестиций, что в целом, дестабилизирует экономику стран Латинской Америки. Сегодня эта зависимость является одним из основных факторов, определяющих рост хозяйственной неустойчивости в латиноамериканских странах.</w:t>
      </w:r>
    </w:p>
    <w:p w:rsidR="00175857" w:rsidRPr="005C736A" w:rsidRDefault="0017585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мы кратко ознакомились с основными экономическими проблемами Латиноамериканских стран. Указанные проблемы, в общем, ведут к нестабильности экономик этих стран, а в частности - к повышению социальной напряженности в обществах этих государств. Экономические проблемы обуславливают проблемы социальные, с которыми мы ознакомимся в дальнейшем изложении. </w:t>
      </w:r>
    </w:p>
    <w:p w:rsidR="00175857" w:rsidRPr="005C736A" w:rsidRDefault="00175857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75857" w:rsidRPr="005C736A" w:rsidRDefault="00175857" w:rsidP="007065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20" w:name="_Toc261833039"/>
      <w:r w:rsidRPr="005C736A">
        <w:rPr>
          <w:rFonts w:ascii="Times New Roman" w:hAnsi="Times New Roman" w:cs="Times New Roman"/>
          <w:i w:val="0"/>
          <w:noProof/>
          <w:color w:val="000000"/>
        </w:rPr>
        <w:t>§ 2</w:t>
      </w:r>
      <w:r w:rsidR="00706567" w:rsidRPr="005C736A">
        <w:rPr>
          <w:rFonts w:ascii="Times New Roman" w:hAnsi="Times New Roman" w:cs="Times New Roman"/>
          <w:i w:val="0"/>
          <w:noProof/>
          <w:color w:val="000000"/>
        </w:rPr>
        <w:t>.</w:t>
      </w:r>
      <w:r w:rsidRPr="005C736A">
        <w:rPr>
          <w:rFonts w:ascii="Times New Roman" w:hAnsi="Times New Roman" w:cs="Times New Roman"/>
          <w:i w:val="0"/>
          <w:noProof/>
          <w:color w:val="000000"/>
        </w:rPr>
        <w:t xml:space="preserve"> Социальные проблемы: причины, сущность, последствия</w:t>
      </w:r>
      <w:bookmarkEnd w:id="20"/>
      <w:r w:rsidRPr="005C736A">
        <w:rPr>
          <w:rFonts w:ascii="Times New Roman" w:hAnsi="Times New Roman" w:cs="Times New Roman"/>
          <w:i w:val="0"/>
          <w:noProof/>
          <w:color w:val="000000"/>
        </w:rPr>
        <w:t xml:space="preserve"> </w:t>
      </w:r>
    </w:p>
    <w:p w:rsidR="00175857" w:rsidRPr="005C736A" w:rsidRDefault="0017585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75857" w:rsidRPr="005C736A" w:rsidRDefault="0017585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Рассмотрим основные социальные проблемы региона. </w:t>
      </w:r>
      <w:r w:rsidR="005F4148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Большинство специалистов по Иберо-америке утверждают и доказывают, что подавляющее большинство этих проблем обусловлено неоднозначной экономической ситуацией в регионе. Как мы уже говорили выше, для 60% населения Латинской Америки, несмотря на отдельные тенденции развития промышленности, сферы услуг и так далее, основной источник дохода – это </w:t>
      </w:r>
      <w:r w:rsidR="00B56402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экспорт сельскохозяйственной продукции. Налицо зависимость населения от сельскохозяйственного сектора, которое развито менее чем бы хотелось. </w:t>
      </w:r>
    </w:p>
    <w:p w:rsidR="00B56402" w:rsidRPr="005C736A" w:rsidRDefault="00B56402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Следующая экономическая проблема, обуславливающая социальные проблемы – это относительная неразвитость промышленности. Появление крупных производственных комплексов в Бразилии, Мексике, Аргентине, Чили, Венесуэле и Боливии, а также «отверточных» производств в других странах региона не могут, тем не менее, обеспечить работой всех желающих – отсюда безработица, рост преступности, маргинализация общества и так далее. </w:t>
      </w:r>
    </w:p>
    <w:p w:rsidR="00D6440B" w:rsidRPr="005C736A" w:rsidRDefault="00D6440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Фактором социальной дестабилизации латиноамериканского общества, 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безусловно,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выступает резкое ухудшение экономического положения, приводящее к довольно быстрым изменениям общественных настроений. Финансово-экономический кризис, потрясший Аргентину на рубеже веков, незамедлительно отразился на экономиках практически всех стран Латинской Америки. </w:t>
      </w:r>
    </w:p>
    <w:p w:rsidR="00D6440B" w:rsidRPr="005C736A" w:rsidRDefault="00D6440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Сложилась парадоксальная ситуация – на фоне роста промышленного производства, модернизации экономик отдельных стран региона, реальное благосостояние</w:t>
      </w:r>
      <w:r w:rsidR="00F31F9F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населения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этих стран, в целом ухудшилось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1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FA3478" w:rsidRPr="005C736A" w:rsidRDefault="00FA347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Бесправное положение беднейшей части населения, лишенной возможности удовлетворять базовые потребности, на фоне крайнего неравенства в распределении доходов, усиливающего социальные конфликты, сопровождается распространением насилия, угрожающего политической стабильности региона, и свидетельствует о существенных изъянах экономических процессов модернизации в Латинской Америке. </w:t>
      </w:r>
    </w:p>
    <w:p w:rsidR="00FA3478" w:rsidRPr="005C736A" w:rsidRDefault="00FA347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Тот факт, что </w:t>
      </w:r>
      <w:r w:rsidR="003C3B2D" w:rsidRPr="005C736A">
        <w:rPr>
          <w:rFonts w:ascii="Times New Roman" w:hAnsi="Times New Roman"/>
          <w:noProof/>
          <w:color w:val="000000"/>
          <w:sz w:val="28"/>
          <w:szCs w:val="28"/>
        </w:rPr>
        <w:t>модернизационные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процессы заметно опережали политические преобразования и укрепление структур гражданского общества, отрицательно сказывался на качестве и устойчивости политических систем и режимов. </w:t>
      </w:r>
    </w:p>
    <w:p w:rsidR="00FA3478" w:rsidRPr="005C736A" w:rsidRDefault="00FA347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Об этом ясно говорит серия политических кризисов и социальных волнений, прокатившихся по странам региона в начале XXI века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2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 Эти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события, по мнению ряда западных аналитиков и политологов,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поставили под вопрос необратимость демократического развития в Латинской Америке.</w:t>
      </w:r>
    </w:p>
    <w:p w:rsidR="00FA3478" w:rsidRPr="005C736A" w:rsidRDefault="00FA347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На протяжении последнего десятилетия отставание модернизации социальной сферы являлось одной из базовых причин нестабильности латиноамериканского общества, интересы подавляющей части которого игнорировались правящими элитами, что вело к накоплению массового недовольства в наименее развитых странах континента. </w:t>
      </w:r>
    </w:p>
    <w:p w:rsidR="00FA3478" w:rsidRPr="005C736A" w:rsidRDefault="00FA347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Отсутствие равновесия между экономической, политической и социальной составляющими модернизации, не говоря уже о проблемах культурного взаимодействия, тормозит </w:t>
      </w:r>
      <w:r w:rsidR="003C3B2D" w:rsidRPr="005C736A">
        <w:rPr>
          <w:rFonts w:ascii="Times New Roman" w:hAnsi="Times New Roman"/>
          <w:noProof/>
          <w:color w:val="000000"/>
          <w:sz w:val="28"/>
          <w:szCs w:val="28"/>
        </w:rPr>
        <w:t>реальное развитие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латиноамериканских государств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3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3C3B2D" w:rsidRPr="005C736A" w:rsidRDefault="003C3B2D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 xml:space="preserve">Ухудшение условий жизни большинства населения, особенно явное в странах, переживших экономические кризисы и политические потрясения, повлекло за собой изменения в социально-политической психологии латиноамериканцев. </w:t>
      </w:r>
    </w:p>
    <w:p w:rsidR="00FA3478" w:rsidRPr="005C736A" w:rsidRDefault="00FA347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Специфика историко-культурных и национальных традиции, сохраняющиеся отличия в социальных структурах и в этническом составе населения, особенности политических систем и правящих режимов обусловили разную скорость процессов модернизации, развертывающихся на континенте. При отсутствии равновесия изъяны и сбои модернизации стали определяющим фактором, воздействующим на состояние государства и общества и на отношение населения к властям.</w:t>
      </w:r>
      <w:r w:rsidR="003C3B2D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Для большинства населения улучшение материальных условий жизни и удовлетворение базовых потребностей куда более актуальны, чем вопросы углубления демократии и укрепления политических институтов.</w:t>
      </w:r>
    </w:p>
    <w:p w:rsidR="00D6440B" w:rsidRPr="005C736A" w:rsidRDefault="00D6440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Критический уровень недовольства политикой властей, зафиксированный на рубеже веков в таких неблагополучных странах, как Эквадор, Перу и Боливия, сопровождался кризисом доверия к власти, падением популярности правительств и признаками дестабилизации. При этом проявлялся растущий потенциал индейских движений и ассоциированных с ними неправительственных организаций, выступавших за кардинальный пересмотр политики государства в интересах обездоленного большинства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4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D6440B" w:rsidRPr="005C736A" w:rsidRDefault="00D6440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Как следствие, начиная с конца прошлого столетия, к власти конституционным путем приходят альтернативные силы и лидеры, в основном левой направленности – в Венесуэле (1998), Аргентине (2002) Бразилии (2002 и 2006), Боливии и Уругвае (2005), Эквадоре и Никарагуа (2006). Эти силы, в основном ратовали за национализацию сельского хозяйства и промышленности и снижение зависимости национальных экономик от США и других стран. Подробнее о политике некоторых из этих стран мы поговори</w:t>
      </w:r>
      <w:r w:rsidR="00F31F9F" w:rsidRPr="005C736A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в дальнейшем изложении. </w:t>
      </w:r>
    </w:p>
    <w:p w:rsidR="00D6440B" w:rsidRPr="005C736A" w:rsidRDefault="00D6440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Подкрепим наши, во многом </w:t>
      </w:r>
      <w:r w:rsidR="00F10079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теоретические выкладки цифрами и фактами. Начнем с безработицы – наиболее глобальной социальной проблемы Латинской Америки. </w:t>
      </w:r>
    </w:p>
    <w:p w:rsidR="00F10079" w:rsidRPr="005C736A" w:rsidRDefault="00D6440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Итак, </w:t>
      </w:r>
      <w:r w:rsidR="00F10079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 середины 1990-х годов в условиях финансово-экономической нестабильности и колебаний на мировых рынках рост открытой безработицы в странах Латинской Америки ускорился. </w:t>
      </w:r>
    </w:p>
    <w:p w:rsidR="00F10079" w:rsidRPr="005C736A" w:rsidRDefault="00F1007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По данным международных организаций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5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, к концу последнего десятилетия XX века в девяти странах региона (Аргентине, Бразилии, Чили, Колумбии, Эквадоре, Сальвадоре, Парагвае, Уругвае и Венесуэле) удельный вес полностью безработных в общей массе экономически активного населения в среднем вырос с 5 до 9,5%. </w:t>
      </w:r>
    </w:p>
    <w:p w:rsidR="00F10079" w:rsidRPr="005C736A" w:rsidRDefault="00F1007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начале нового тысячелетия произошел значительный рост уровня открытой безработицы в Аргентине, Колумбии, Парагвае и Уругвае - на 4-6 %, в Боливии, Венесуэле, Чили и Эквадоре - от 2 до 4% (2007 год). В сложившихся условиях удельный вес полностью безработных в большинстве латиноамериканских государств достиг самого высокого уровня по сравнению со среднегодовыми показателями: в Аргентине 21,5% (май 2007 года), в Колумбии - 17,7%, Уругвае - 14,5%, Венесуэле - 13,7%, Эквадоре - 12,3%, в Парагвае - 10,4%, Чили - 9,5% (2008 год)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6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F10079" w:rsidRPr="005C736A" w:rsidRDefault="00F1007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Рост открытой безработицы в городах коснулся всех социальных категорий наемных работников. Он сопровождался увеличением в их составе лиц в возрасте активной трудовой деятельности (20-24 лет), имеющих квалификацию, сравнительно высокий уровень образования и во многих случаях являющихся главами семей.</w:t>
      </w:r>
    </w:p>
    <w:p w:rsidR="00F10079" w:rsidRPr="005C736A" w:rsidRDefault="00F1007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промышленности и ряде других сфер хозяйства в странах Латинской Америки ускорился процесс увеличения частично занятого населения. По некоторым данным, в 1990-е годы общий уровень безработных, включая занятых 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на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неполный рабочий день или перебивающихся случайными заработками, составил в среднем по региону 40% экономически активного населения. Причем, подавляющее число безработных концентрировалось в крупных городах.</w:t>
      </w:r>
    </w:p>
    <w:p w:rsidR="00F10079" w:rsidRPr="005C736A" w:rsidRDefault="00F1007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Отдельно остановимся на проблемах занятости на так называемых «совместных предприятиях»</w:t>
      </w:r>
      <w:r w:rsidR="00A23DD8" w:rsidRPr="005C736A">
        <w:rPr>
          <w:rFonts w:ascii="Times New Roman" w:hAnsi="Times New Roman"/>
          <w:noProof/>
          <w:color w:val="000000"/>
          <w:sz w:val="28"/>
          <w:szCs w:val="28"/>
        </w:rPr>
        <w:t>. Н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а конвейерно-сборочных предприятиях, во многих случаях из-за отсутствия профсоюзов, наблюдается сравнительно большая текучесть рабочей силы, что позволяет предпринимателям, используя различные формы найма рабочих, сохранять их заработки на низком уровне.</w:t>
      </w:r>
    </w:p>
    <w:p w:rsidR="00F10079" w:rsidRPr="005C736A" w:rsidRDefault="00F1007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целом, специалисты подчеркивают, что в сфере занятости стран Латинской Америки </w:t>
      </w:r>
      <w:r w:rsidR="001E2E80" w:rsidRPr="005C736A">
        <w:rPr>
          <w:rFonts w:ascii="Times New Roman" w:hAnsi="Times New Roman"/>
          <w:noProof/>
          <w:color w:val="000000"/>
          <w:sz w:val="28"/>
          <w:szCs w:val="28"/>
        </w:rPr>
        <w:t>определяющей являлась так называемая «скрытая или частичная безработица», связанная с миграцией сельских жителей в крупные города. Полная безработица в большинстве стран в целом сохранялась на относительно низком и стабильном уровне.</w:t>
      </w:r>
    </w:p>
    <w:p w:rsidR="00F31F9F" w:rsidRPr="005C736A" w:rsidRDefault="001E2E8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Перейдем к другим социальным проблемам. 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Еще один фактор, обостряющий социальные проблемы региона, обусловлен скорее географическими и климатическими причинами. В первую очередь мы говорим о наличии идеальных условий для производства различных наркотиков</w:t>
      </w:r>
      <w:r w:rsidR="00413CA8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7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Особенно это характерно для Колумбии и Эквадора. Безработица с одной стороны, а с другой наличие условий для производства наркотических веществ, которые традиционно пользуются спросом среди определенных кругов всего мира, вызвало к жизни ряд специфических проблем.</w:t>
      </w:r>
    </w:p>
    <w:p w:rsidR="00F10079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Значительная часть населения Эквадора и Колумбии заняты на производстве и реализации наркотической продукции, контролируемой организованной преступностью. Отсюда – наркомания, рост преступности, клановость и т.д. 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Сделаем основные выводы по настоящей главе: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первая и одна из основных проблем, которые выделяются уже на первый взгляд - сильная зависимость национальных экономик от внешней торговли (в первую очередь от экономических взаимоотношений с США). Наиболее зависимыми в области торговых отношений от США являются страны Центральной Америки и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Мексика;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следующая значимая тенденция – это высокая роль сельского хозяйства в структуре экономик отдельных латиноамериканских стран. Экспорт сельскохозяйственной продукции является основным источником существования для 60% населения стран Латинской Америки. Ряд тенденций политического и экономического характера, имевшие место быть в XIX и XX веках, способствовали одностороннему, монокультурному развитию сельского хозяйства, когда производство двух-трех, а иногда и одного продукта определяет экономику страны и структуру внешней торговли (яркий пример – Эквадор);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современные аграрные, отношения стран Латинской Америки продолжают, определяются господством крупного землевладения, как и сто лет назад. Концентрация земельной собственности в руках немногих владельцев — основное препятствие к многостороннему развитию сельского хозяйства региона. Наличие крупной земельной собственности не означает, что сельское хозяйство носит высокотехнологичный характер. Большинство крупных земельных собственников сами не организуют сельскохозяйственного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производства, а сдают землю в аренду. Большая часть земли в крупных хозяйствах не обрабатывается;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значимой проблемой для сельского хозяйства региона остается высокая удельная доля иностранных компаний. Крупнейшие североамериканские и английские компании концентрируют в своих руках значительную долю производства, переработки и экспорта сельскохозяйственной продукции, господствуя в сельском хозяйстве и отраслях пищевой промышленности стран Латинской Америки. Указанные тенденции в сельском хозяйстве являются основной причинной крайне медленного роста производства сельскохозяйственной продукции, рост производства которой до сих пор связан с экстенсивным характером ее развития;</w:t>
      </w:r>
    </w:p>
    <w:p w:rsidR="00F31F9F" w:rsidRPr="005C736A" w:rsidRDefault="00F31F9F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- развитие промышленности в Латинской Америке связано в основном с добычей полезных ископаемых: сюда переносились из развитых стран экологически грязные и трудоёмкие производства по переработке минерального сырья. Относительно разностороннюю промышленность, удалось построить только некоторым латиноамериканским странам – Бразилии, Аргентине и отчасти Чили;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представители бизнеса указанных латиноамериканских стран, в большинстве случаев не располагают достаточными средствами для значительного расширения производства и создания крупных предприятий тяжелой промышленности, развития и модернизации инфраструктуры. Отсюда – чрезмерно высокая роль государства в экономике этих стран. Такая значимая роль государства, с одной стороны обеспечивает определенные темпы прироста экономик, а с другой тормозит объективные экономические процессы в развитии рыночной экономики. Отсюда – чрезвычайно высокая подверженность экономик государств региона последствиям финансово-экономическим кризисам;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еще один фактор, на который мы хотим обратить внимание, что значительная часть предприятий, функционирующих в Латинской Америке, является «совместными» с иностранными (опять же американскими и западного-европейскими) компаниями. Можно утверждать, что в рамках схемы совместного производства доля местного сектора является практически нулевой, а добавленная стоимость минимальной;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отдельная проблема, требующая к себе внимания – это возросшая зависимость экономического развития региона от иностранных инвестиций, что в целом, дестабилизирует экономику стран Латинской Америки. Сегодня эта зависимость является одним из основных факторов, определяющих рост хозяйственной неустойчивости в латиноамериканских странах.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Указанные экономические проблемы обуславливают проблемы социальные. Основные выводы по их обзору и анализу таковы: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одна из основных социальных проблем региона - зависимость населения от сельскохозяйственного сектора, которое развито менее чем бы хотелось. Отсюда безработица, низкий уровень дохода подавляющего большинства населения и т.д. и т.п.;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следующая экономическая проблема, обуславливающая социальные проблемы – это относительная неразвитость промышленности. Имеющиеся производства, в целом, не могут обеспечить работой всех желающих – отсюда безработица, рост преступности, маргинализация общества и так далее;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фактором социальной дестабилизации латиноамериканского общества, безусловно, выступает резкое ухудшение экономического положения, приводящее к довольно быстрым изменениям общественных настроений. В целом, в регионе сложилась парадоксальная ситуация – на фоне роста промышленного производства, модернизации экономик отдельных стран региона, реальное благосостояние населения этих стран, в целом ухудшилось;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бесправное положение беднейшей части населения, лишенной возможности удовлетворять базовые потребности, на фоне крайнего неравенства в распределении доходов, усиливающего социальные конфликты, сопровождается распространением насилия, угрожающего политической стабильности региона, и свидетельствует о существенных изъянах экономических процессов модернизации в Латинской Америке;</w:t>
      </w:r>
    </w:p>
    <w:p w:rsidR="00706567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на протяжении последнего десятилетия отставание модернизации социальной сферы являлось одной из базовых причин нестабильности латиноамериканского общества, интересы подавляющей части которого игнорировались правящими элитами, что вело к накоплению массового недовольства в наименее развитых странах континента;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еще один фактор, обостряющий социальные проблемы региона, обусловлен скорее географическими и климатическими причинами. В первую очередь мы говорим о наличии идеальных условий для производства различных наркотиков. Отсюда – наркомания, рост преступности, клановость и т.д. </w:t>
      </w:r>
    </w:p>
    <w:p w:rsidR="00F31F9F" w:rsidRPr="005C736A" w:rsidRDefault="00F31F9F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целом, атмосфера в латиноамериканском обществе остается напряженной. По мысли одного из российских специалистов по Латинской Америке М.Л. Чумаковой «чуткий барометр общественных настроений наглядно показывает, сколь далеки идеалы демократии, справедливости, социального и экономического благосостояния от реального положения дел в большинстве стран региона».</w:t>
      </w:r>
    </w:p>
    <w:p w:rsidR="00644E49" w:rsidRPr="005C736A" w:rsidRDefault="00706567" w:rsidP="007065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1" w:name="_Toc261833040"/>
      <w:r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644E49"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Глава </w:t>
      </w:r>
      <w:r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>III</w:t>
      </w:r>
      <w:r w:rsidR="00644E49"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>. Национальная политика государств латинской америки в сфере социально-экономического управления</w:t>
      </w:r>
      <w:bookmarkEnd w:id="21"/>
    </w:p>
    <w:p w:rsidR="00644E49" w:rsidRPr="005C736A" w:rsidRDefault="00644E49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644E49" w:rsidRPr="005C736A" w:rsidRDefault="00644E49" w:rsidP="007065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22" w:name="_Toc261833041"/>
      <w:r w:rsidRPr="005C736A">
        <w:rPr>
          <w:rFonts w:ascii="Times New Roman" w:hAnsi="Times New Roman" w:cs="Times New Roman"/>
          <w:i w:val="0"/>
          <w:noProof/>
          <w:color w:val="000000"/>
        </w:rPr>
        <w:t>§ 1</w:t>
      </w:r>
      <w:r w:rsidR="00706567" w:rsidRPr="005C736A">
        <w:rPr>
          <w:rFonts w:ascii="Times New Roman" w:hAnsi="Times New Roman" w:cs="Times New Roman"/>
          <w:i w:val="0"/>
          <w:noProof/>
          <w:color w:val="000000"/>
        </w:rPr>
        <w:t>.</w:t>
      </w:r>
      <w:r w:rsidRPr="005C736A">
        <w:rPr>
          <w:rFonts w:ascii="Times New Roman" w:hAnsi="Times New Roman" w:cs="Times New Roman"/>
          <w:i w:val="0"/>
          <w:noProof/>
          <w:color w:val="000000"/>
        </w:rPr>
        <w:t xml:space="preserve"> Анализ государственных программ руководящих кругов и партий Латинской Америки (на примере Гаити, Бразилии, Венесуэлы, Аргентины и Чили)</w:t>
      </w:r>
      <w:bookmarkEnd w:id="22"/>
    </w:p>
    <w:p w:rsidR="00644E49" w:rsidRPr="005C736A" w:rsidRDefault="00644E49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D704A" w:rsidRPr="005C736A" w:rsidRDefault="00A23DD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предыдущем изложении мы познакомились с основными тенденциями социально-экономического развития государств Латинской Америки, а также познакомились с некоторыми экономическими и социальными проблемами, которые характерны для стран региона. </w:t>
      </w:r>
    </w:p>
    <w:p w:rsidR="00191093" w:rsidRPr="005C736A" w:rsidRDefault="00FD704A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настоящей части нашей работы мы проведем анализ тех государственных программ, которые направлены на </w:t>
      </w:r>
      <w:r w:rsidR="000C293D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разрешение </w:t>
      </w:r>
      <w:r w:rsidR="000F19FC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тех </w:t>
      </w:r>
      <w:r w:rsidR="000C293D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острейших </w:t>
      </w:r>
      <w:r w:rsidR="000F19FC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социально-экономических </w:t>
      </w:r>
      <w:r w:rsidR="000C293D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проблем, </w:t>
      </w:r>
      <w:r w:rsidR="000F19FC" w:rsidRPr="005C736A">
        <w:rPr>
          <w:rFonts w:ascii="Times New Roman" w:hAnsi="Times New Roman"/>
          <w:noProof/>
          <w:color w:val="000000"/>
          <w:sz w:val="28"/>
          <w:szCs w:val="28"/>
        </w:rPr>
        <w:t>которые встали перед правительс</w:t>
      </w:r>
      <w:r w:rsidR="002E6FCC" w:rsidRPr="005C736A">
        <w:rPr>
          <w:rFonts w:ascii="Times New Roman" w:hAnsi="Times New Roman"/>
          <w:noProof/>
          <w:color w:val="000000"/>
          <w:sz w:val="28"/>
          <w:szCs w:val="28"/>
        </w:rPr>
        <w:t>твами конкретных стран региона.</w:t>
      </w:r>
    </w:p>
    <w:p w:rsidR="002E6FCC" w:rsidRPr="005C736A" w:rsidRDefault="002E6FCC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качестве примера мы избрали пять стран Гаити, Бразилию, Венесуэлу, Аргентину и Чили. Выбор наш не случаен, а во многом показателен для всего латиноамериканского региона. </w:t>
      </w:r>
      <w:r w:rsidR="008110D1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Бразилия, Аргентина и Чили – это страны-лидеры в Латинской Америке. Здесь наиболее развитые </w:t>
      </w:r>
      <w:r w:rsidR="008821D6" w:rsidRPr="005C736A">
        <w:rPr>
          <w:rFonts w:ascii="Times New Roman" w:hAnsi="Times New Roman"/>
          <w:noProof/>
          <w:color w:val="000000"/>
          <w:sz w:val="28"/>
          <w:szCs w:val="28"/>
        </w:rPr>
        <w:t>экономики и социально-</w:t>
      </w:r>
      <w:r w:rsidR="008F4A58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экономические проблемы, хотя и </w:t>
      </w:r>
      <w:r w:rsidR="008821D6" w:rsidRPr="005C736A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8F4A58" w:rsidRPr="005C736A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8821D6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ть, однако имеют свою специфику. </w:t>
      </w:r>
    </w:p>
    <w:p w:rsidR="008F4A58" w:rsidRPr="005C736A" w:rsidRDefault="008F4A5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Гаити принадлежит к числу беднейших стран региона, экономика ее практически полностью основана на сельскохозяйственном производстве. Кроме того необходимо учитывать, что в стране, к проблемам «характерным» для региона добавились последствия разрушительного землетрясения в январе 2010 года. </w:t>
      </w:r>
    </w:p>
    <w:p w:rsidR="008821D6" w:rsidRPr="005C736A" w:rsidRDefault="008F4A5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Венесуэла представляет собой еще один вектор развития государств Латинской Америки. У власти в этой стране находится правительство левой направленности, основа внешней политики и экономики которого – это явный антиамериканизм. Социально-экономические проблемы также не обошли стороной эту страну, однако, пути их решения здесь </w:t>
      </w:r>
      <w:r w:rsidR="00517CEA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несколько отличны, чем в других странах. </w:t>
      </w:r>
    </w:p>
    <w:p w:rsidR="00D739AA" w:rsidRPr="005C736A" w:rsidRDefault="00517CEA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рассмотрение государственной политики </w:t>
      </w:r>
      <w:r w:rsidR="00D739AA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сфере социально-экономического управления в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указанных выше государств</w:t>
      </w:r>
      <w:r w:rsidR="00D739AA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ах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позволит нам </w:t>
      </w:r>
      <w:r w:rsidR="00D739AA" w:rsidRPr="005C736A">
        <w:rPr>
          <w:rFonts w:ascii="Times New Roman" w:hAnsi="Times New Roman"/>
          <w:noProof/>
          <w:color w:val="000000"/>
          <w:sz w:val="28"/>
          <w:szCs w:val="28"/>
        </w:rPr>
        <w:t>сформировать достаточно цельную картину, предусматривающую самые разнообразные тенденции для государств Латинской Америки.</w:t>
      </w:r>
    </w:p>
    <w:p w:rsidR="009C064D" w:rsidRPr="005C736A" w:rsidRDefault="00D739AA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Начнем с Бразилии</w:t>
      </w:r>
      <w:r w:rsidR="001C6339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8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F304CE" w:rsidRPr="005C736A">
        <w:rPr>
          <w:rFonts w:ascii="Times New Roman" w:hAnsi="Times New Roman"/>
          <w:noProof/>
          <w:color w:val="000000"/>
          <w:sz w:val="28"/>
          <w:szCs w:val="28"/>
        </w:rPr>
        <w:t>Как мы уже говорили выше, Бразилия – это одна из самых развитых стран Латинской Америки. ВВП ее 9-й в мире (1, 98 трлн. долл.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304C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2008 году). Однако сравнительно развитая экономика не избавила страну от множества социально-экономических проблем. </w:t>
      </w:r>
    </w:p>
    <w:p w:rsidR="009C064D" w:rsidRPr="005C736A" w:rsidRDefault="00F304C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Среди них можно назвать недостаточно развитую инфраструктуру, значительную концентрацию прибыли, недостаточное качество общественных услуг, коррупцию, социальные конфликты и правительственную бюрократию. Эти проблемы достаточно сложны в Бразилии по сравнению с другими странами Иберо-америки. </w:t>
      </w:r>
    </w:p>
    <w:p w:rsidR="00D739AA" w:rsidRPr="005C736A" w:rsidRDefault="00F304C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Как следствие - в 2008 году в Бразилии 26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% населен</w:t>
      </w:r>
      <w:r w:rsidR="001670B6" w:rsidRPr="005C736A">
        <w:rPr>
          <w:rFonts w:ascii="Times New Roman" w:hAnsi="Times New Roman"/>
          <w:noProof/>
          <w:color w:val="000000"/>
          <w:sz w:val="28"/>
          <w:szCs w:val="28"/>
        </w:rPr>
        <w:t>ия проживало за чертой бедности, а я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вная безработица составляла </w:t>
      </w:r>
      <w:r w:rsidR="009C064D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7,4 % (неявная, о которой мы говорили выше, составляет по разным подсчетам от 10 до 20% населения). Преступность в стране – одна из самых высоких в Латинской Америке. Во многих крупнейших городах организованные преступные группировки контролируют значительные территории. </w:t>
      </w:r>
    </w:p>
    <w:p w:rsidR="004C26C7" w:rsidRPr="005C736A" w:rsidRDefault="009C064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Правительство Бразилии, в целом, серьезно относится к тем социально-экономическим проблемам, которые являются актуальными для этой страны. Начиная с 2006 года (то есть с периода, когда у власти находится действующий Президент – Луис Силва) Бразильское правительство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приняло ряд основополагающих документов, которые призваны частично снять остроту указанных проблем. </w:t>
      </w:r>
    </w:p>
    <w:p w:rsidR="002D4123" w:rsidRPr="005C736A" w:rsidRDefault="009C064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первую очередь мы говорим о государственной политики поддержки профсоюзов, реформе образования и борьба с коррупцией (на фоне борьбы с которой действующий президент и пришел к власти).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Во многом по-новому выстраиваются отношения Бразильского государства с </w:t>
      </w:r>
      <w:r w:rsidR="004C26C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представителями экономических кругов. Политика государства по отношению к отечественным производителям становится более протекционистской, по отношению к иностранным компаниям – более жесткой и прагматичной. Налоговая реформа, которая идет и по сей день, предполагает распределение национального дохода на более справедливой основе. </w:t>
      </w:r>
    </w:p>
    <w:p w:rsidR="009C064D" w:rsidRPr="005C736A" w:rsidRDefault="004C26C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то же время, указанные действия бразильских органов власти решают скорее экономические проблемы. Действующий президент Бразилии неоднократно заявлял в своих выступлениях и интервью, что </w:t>
      </w:r>
      <w:r w:rsidR="002D4123" w:rsidRPr="005C736A">
        <w:rPr>
          <w:rFonts w:ascii="Times New Roman" w:hAnsi="Times New Roman"/>
          <w:noProof/>
          <w:color w:val="000000"/>
          <w:sz w:val="28"/>
          <w:szCs w:val="28"/>
        </w:rPr>
        <w:t>решение насущных экономических проблем, в конце концов, приведет к искоренению проблем социальных. Однако, как показывают факты, этот процесс находится, видимо, еще в самом начале своего пути.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E26E31" w:rsidRPr="005C736A" w:rsidRDefault="002D4123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Перейдем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Аргентине</w:t>
      </w:r>
      <w:r w:rsidR="001C6339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49"/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. Эта страна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также считается одной из наиболее экономически развитых в Латинской Америке. По ряду показателей (например, темпы роста ВВП), страна даже превосходит Бразилию. Однако социально-экономические проблемы у этого государства также есть. Связаны они с неравномерным экономически развитием страны. Здесь, с одной стороны, наблюдается </w:t>
      </w:r>
      <w:r w:rsidR="00E26E31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увеличение доли высокотехнологических производств, с другой – обрабатывающая промышленность по-прежнему основа экономики страны. </w:t>
      </w:r>
    </w:p>
    <w:p w:rsidR="002D4123" w:rsidRPr="005C736A" w:rsidRDefault="00E26E31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Развивающаяся промышленность не в состоянии обеспечить работой и стабильным заработком все население страны – как следствие около 15% населения страны живут за так называемой «чертой бедности», а уровень явной безработицы находится на уровне 9-10 % (данные 2008 года). Экономика страны, в глазах мирового сообщества, в целом, имеет нестабильный характер. В конце 90-х годов XX века в стране разразился глобальный экономический кризис, который перекинулся и на соседние Аргентине государства. </w:t>
      </w:r>
    </w:p>
    <w:p w:rsidR="00E26E31" w:rsidRPr="005C736A" w:rsidRDefault="00E26E31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Пр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авительство Аргентины, также по-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своему решает социально-экономические проблемы государства. Действующий президент Аргентины – Кристина де Кришнер, пришла к власти под лозунгами и идеями «левого толка», основной лейтмотив которых (в области экономики) – снижение зависимости страны от иностранного капитала. В последние годы в стране активно развивается, также система социальной защиты населения – основная цель которой – снижение социальной напряженности в обществе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путем «цивилизованных» механизмов – увеличения социальных пособий, создания новых рабочих мест и так далее.</w:t>
      </w:r>
    </w:p>
    <w:p w:rsidR="00A201F8" w:rsidRPr="005C736A" w:rsidRDefault="00E26E31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Следующее государство, которое мы </w:t>
      </w:r>
      <w:r w:rsidR="000D26CD" w:rsidRPr="005C736A">
        <w:rPr>
          <w:rFonts w:ascii="Times New Roman" w:hAnsi="Times New Roman"/>
          <w:noProof/>
          <w:color w:val="000000"/>
          <w:sz w:val="28"/>
          <w:szCs w:val="28"/>
        </w:rPr>
        <w:t>обозначили к изучению – Чили</w:t>
      </w:r>
      <w:r w:rsidR="001C6339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50"/>
      </w:r>
      <w:r w:rsidR="000D26CD" w:rsidRPr="005C736A">
        <w:rPr>
          <w:rFonts w:ascii="Times New Roman" w:hAnsi="Times New Roman"/>
          <w:noProof/>
          <w:color w:val="000000"/>
          <w:sz w:val="28"/>
          <w:szCs w:val="28"/>
        </w:rPr>
        <w:t>. Чили, в целом, также входит в число наиболее развитых экономически стран региона.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D26CD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Основная экономическая проблема страны – сильнейшая зависимость от американской внешней торговли и от мировых цен на медь (производство которой составляет значительную долю ВВП страны). </w:t>
      </w:r>
    </w:p>
    <w:p w:rsidR="000D26CD" w:rsidRPr="005C736A" w:rsidRDefault="000D26C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Проблемы в социальной сфере, в целом аналогичны Бразильским и Аргентинским – относительно развитая промышленность не обеспечивает стабильный доход и работу для определенной части населения. Как следствие – за чертой бедности проживают около 18% населения страны, а уровень только явной безработицы составляет около 7,8 процентов. </w:t>
      </w:r>
    </w:p>
    <w:p w:rsidR="00A201F8" w:rsidRPr="005C736A" w:rsidRDefault="000D26C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то же время подчеркнем, что Чили является единственной страной латиноамериканского региона, где в последние годы не происходит ухудшения социальных условий, а также наименее коррумпированной страной Латинской Америки. </w:t>
      </w:r>
      <w:r w:rsidR="00A201F8" w:rsidRPr="005C736A">
        <w:rPr>
          <w:rFonts w:ascii="Times New Roman" w:hAnsi="Times New Roman"/>
          <w:noProof/>
          <w:color w:val="000000"/>
          <w:sz w:val="28"/>
          <w:szCs w:val="28"/>
        </w:rPr>
        <w:t>В 2008 году Чили заняло 1-ю позицию по интегральному показателю конкурентоспособности среди стран Латинской Америки.</w:t>
      </w:r>
    </w:p>
    <w:p w:rsidR="00A201F8" w:rsidRPr="005C736A" w:rsidRDefault="000D26C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Такое положение напрямую связано с продуманной социально-экономической политикой руководства страны. </w:t>
      </w:r>
      <w:r w:rsidR="00A201F8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Связано это с особенностями истории этой страны. В период с 1970 по 1988 годы в стране действовала военная диктатура Аугуста Пиночета, в период которой развитие демократических институтов государства в целом сошло на нет. Современные правительства Чили уже традиционно проводят довольно либеральную политику, основное внимание, уделяя экономическому развитию страны и развитию ее социальной сферы. </w:t>
      </w:r>
    </w:p>
    <w:p w:rsidR="00E26E31" w:rsidRPr="005C736A" w:rsidRDefault="00A201F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Многочисленные меры (налоговая реформа, преобразования роли государства в экономике, разнообразные меры социальной поддержки наиболее незащищенных слоев населения) правительства Чили, если и не искоренили всех проблем, однако сделали социально-экономическую обстановку в государстве достаточно стабильной.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201F8" w:rsidRPr="005C736A" w:rsidRDefault="00A201F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Ознакомившись с современной внутренней политикой государств – лидеров региона перейдем к депрессивным странам. Яркий по своему характеру пример – </w:t>
      </w:r>
      <w:r w:rsidR="00C02524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Республика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Гаити</w:t>
      </w:r>
      <w:r w:rsidR="001C6339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51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A201F8" w:rsidRPr="005C736A" w:rsidRDefault="00A201F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Гаити – небольшое островное государство</w:t>
      </w:r>
      <w:r w:rsidR="00376B6B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в Карибском бассейне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До разрушительного землетрясения 2010 года, когда это государство стало известно всему миру, государство представляло собой пример наименее развитой страны региона. Основа ее экономики – экстенсивное сельское хозяйство, доля промышленного производства была незначительна. </w:t>
      </w:r>
      <w:r w:rsidR="00376B6B" w:rsidRPr="005C736A">
        <w:rPr>
          <w:rFonts w:ascii="Times New Roman" w:hAnsi="Times New Roman"/>
          <w:noProof/>
          <w:color w:val="000000"/>
          <w:sz w:val="28"/>
          <w:szCs w:val="28"/>
        </w:rPr>
        <w:t>ВВП страны – последний в списке ООН (203 место – 2008 год), а уровень безработицы</w:t>
      </w:r>
      <w:r w:rsidR="006815A1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составлял 85</w:t>
      </w:r>
      <w:r w:rsidR="00376B6B" w:rsidRPr="005C736A">
        <w:rPr>
          <w:rFonts w:ascii="Times New Roman" w:hAnsi="Times New Roman"/>
          <w:noProof/>
          <w:color w:val="000000"/>
          <w:sz w:val="28"/>
          <w:szCs w:val="28"/>
        </w:rPr>
        <w:t>% эк</w:t>
      </w:r>
      <w:r w:rsidR="00C02524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ономически активного населения, 4/5 населения страны живет за чертой бедности. Показательным также считаем тот факт, что 6 % всего населения Гаити заражены СПИДом, а 50% - безграмотны. </w:t>
      </w:r>
    </w:p>
    <w:p w:rsidR="00C02524" w:rsidRPr="005C736A" w:rsidRDefault="00C02524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Действующие правительства Гаити, в целом не имели ни 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возможностей,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ни сил решать социально-экономические проблемы страны. Деятельность правительства Гаити на протяжении последних 50 лет была в основном сосредоточена на разнообразные переговоры об экономической помощи со стороны развитых стран, в первую очередь США. </w:t>
      </w:r>
      <w:r w:rsidR="00582319" w:rsidRPr="005C736A">
        <w:rPr>
          <w:rFonts w:ascii="Times New Roman" w:hAnsi="Times New Roman"/>
          <w:noProof/>
          <w:color w:val="000000"/>
          <w:sz w:val="28"/>
          <w:szCs w:val="28"/>
        </w:rPr>
        <w:t>Из-за такого невнимания к проблемам собственной страны на Гаити постоянно происходили государственные перевороты.</w:t>
      </w:r>
    </w:p>
    <w:p w:rsidR="00C02524" w:rsidRPr="005C736A" w:rsidRDefault="00C02524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Без того катастрофическая ситуация на Гаити усугубилась 12 января 2010 года, когда в стране произошло разрушительное землетрясение. Только по официальным данным число погибших составило около 220 тысяч человек (7,5% от всего населения страны). Правительство Гаити, в настоящее время слабо контролирует ситуацию в стране, которая сейчас живет фактически на международную гуманитарную помощь. </w:t>
      </w:r>
    </w:p>
    <w:p w:rsidR="00582319" w:rsidRPr="005C736A" w:rsidRDefault="0058231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Последняя страна, социально-экономические проблемы которой мы изучим в рамках настоящей работы – Венесуэла</w:t>
      </w:r>
      <w:r w:rsidR="001C6339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52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582319" w:rsidRPr="005C736A" w:rsidRDefault="0058231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Экономика Венесуэлы основана на экспорте нефти (что дает около 80% дохода государства). В то же время в этом секторе экономики занято относительно небольшое количество населения. Отсюда безработица (около 12 % населения) и низкий уровень доходов населения (за чертой бедности проживают около 38%). Характерны также распространение организованной преступности и коррупция в различных органах власти. </w:t>
      </w:r>
    </w:p>
    <w:p w:rsidR="00582319" w:rsidRPr="005C736A" w:rsidRDefault="0058231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1999 года президент Венесуэлы – Уго Чавес, один из самых харизматичных и экстравагантных политиков современности. Основа его внешней и внутренней политики – борьба с сильнейшим влиянием в регионе США, которое, по мысли политика, мешает развитию Венесуэлы. В 2000-х годах правительством Уго Чавеса активно проводятся экономические реформы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смысл которых – национализация основных отраслей экономики и снижение зависимости от экономики США.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4A168D" w:rsidRPr="005C736A" w:rsidRDefault="0058231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Борьба с внутренними проблемами государства также находится в постоянном видении президента республики. В настоящее время, правительство Уго Чавеса разрабатывает пакет мер, которые призваны обуздать инфляцию, стабилизировать валютный рынок и снабжение население основными продуктами питания по фиксированным ценам. </w:t>
      </w:r>
    </w:p>
    <w:p w:rsidR="004A168D" w:rsidRPr="005C736A" w:rsidRDefault="004A168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По мысли правительственных кругов, н</w:t>
      </w:r>
      <w:r w:rsidR="00582319" w:rsidRPr="005C736A">
        <w:rPr>
          <w:rFonts w:ascii="Times New Roman" w:hAnsi="Times New Roman"/>
          <w:noProof/>
          <w:color w:val="000000"/>
          <w:sz w:val="28"/>
          <w:szCs w:val="28"/>
        </w:rPr>
        <w:t>а состояние экономики негативное влияние оказывает рост инфляции, составляющий, по официальным данным, 2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82319" w:rsidRPr="005C736A">
        <w:rPr>
          <w:rFonts w:ascii="Times New Roman" w:hAnsi="Times New Roman"/>
          <w:noProof/>
          <w:color w:val="000000"/>
          <w:sz w:val="28"/>
          <w:szCs w:val="28"/>
        </w:rPr>
        <w:t>% в месяц, и быстрый рост курса доллара на чёрном рынке, что в свою очередь вызвало перебои в снабжении и рост цен на продовольствие.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582319" w:rsidRPr="005C736A" w:rsidRDefault="004A168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Среди мер, призванных стабилизировать денежное обращение,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— квотирование покупки валюты населением. Для снабжения населения дефицитными продуктами правительство объявило о закупке крупной партии говядины и продовольствия за рубежом. Наряду с экономическими мерами правительство, по заявление вице-президента Хорхе Родригеса, «ведет фронтальную борьбу со спекулянтами и укрывателями продовольствия», незаконными валютными операциями.</w:t>
      </w:r>
    </w:p>
    <w:p w:rsidR="004A168D" w:rsidRPr="005C736A" w:rsidRDefault="004A168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Эти и другие мероприятия венесуэльского руководства имеют неоднозначные результаты</w:t>
      </w:r>
      <w:r w:rsidR="00C06815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Согласно официальным данным Венесуэлы, в настоящее время имеет место быть снижение уровня безработицы и уровня инфляции. По подсчетам и выводам независимых аналитиков экономика Венесуэлы находится в шаге от коллапса, а социальные проблемы в любой момент могут привести к перевороту и гражданской войне. </w:t>
      </w:r>
    </w:p>
    <w:p w:rsidR="004A4F18" w:rsidRPr="005C736A" w:rsidRDefault="00C06815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Таковы основные </w:t>
      </w:r>
      <w:r w:rsidR="004A4F18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государственные программы Бразилии, Аргентины, Чили, Гаити и Венесуэлы, которые направлены на разрешение тех острейших социально-экономических проблем, которые встали перед правительствами конкретных стран региона. В дальнейшем изложении, мы на основании полученных данных попытаемся проанализировать основные перспективы стран Латинской Америки в условиях тенденций глобализаций мировой экономики. </w:t>
      </w:r>
    </w:p>
    <w:p w:rsidR="004A4F18" w:rsidRPr="005C736A" w:rsidRDefault="00706567" w:rsidP="00706567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noProof/>
          <w:color w:val="000000"/>
        </w:rPr>
      </w:pPr>
      <w:bookmarkStart w:id="23" w:name="_Toc261833042"/>
      <w:r w:rsidRPr="005C736A">
        <w:rPr>
          <w:rFonts w:ascii="Times New Roman" w:hAnsi="Times New Roman" w:cs="Times New Roman"/>
          <w:i w:val="0"/>
          <w:noProof/>
          <w:color w:val="000000"/>
        </w:rPr>
        <w:br w:type="page"/>
      </w:r>
      <w:r w:rsidR="004A4F18" w:rsidRPr="005C736A">
        <w:rPr>
          <w:rFonts w:ascii="Times New Roman" w:hAnsi="Times New Roman" w:cs="Times New Roman"/>
          <w:i w:val="0"/>
          <w:noProof/>
          <w:color w:val="000000"/>
        </w:rPr>
        <w:t>§ 2</w:t>
      </w:r>
      <w:r w:rsidRPr="005C736A">
        <w:rPr>
          <w:rFonts w:ascii="Times New Roman" w:hAnsi="Times New Roman" w:cs="Times New Roman"/>
          <w:i w:val="0"/>
          <w:noProof/>
          <w:color w:val="000000"/>
        </w:rPr>
        <w:t>.</w:t>
      </w:r>
      <w:r w:rsidR="004A4F18" w:rsidRPr="005C736A">
        <w:rPr>
          <w:rFonts w:ascii="Times New Roman" w:hAnsi="Times New Roman" w:cs="Times New Roman"/>
          <w:i w:val="0"/>
          <w:noProof/>
          <w:color w:val="000000"/>
        </w:rPr>
        <w:t xml:space="preserve"> Перспективы социально экономического развития Латинской Америки в условиях глобализации мировой экономики (на примере Гаити, Бразилии, Венесуэлы, Аргентины и Чили)</w:t>
      </w:r>
      <w:bookmarkEnd w:id="23"/>
    </w:p>
    <w:p w:rsidR="004A4F18" w:rsidRPr="005C736A" w:rsidRDefault="004A4F18" w:rsidP="00706567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4A4F18" w:rsidRPr="005C736A" w:rsidRDefault="00493D3A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Кратко проанализируем основные перспективы стран Латинской Америки </w:t>
      </w:r>
      <w:r w:rsidR="005F084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области социально-экономического развития, в современных условиях. </w:t>
      </w:r>
    </w:p>
    <w:p w:rsidR="007F7099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Латинская Америка обладает крупным и еще не полностью раскрытым ресурсным потенциалом, однако в мировой экономике и политике она традиционно занимала периферийное положение</w:t>
      </w:r>
      <w:r w:rsidR="001C6339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53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F64C8E" w:rsidRPr="005C736A" w:rsidRDefault="003B776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Перспективы Латинской Америки в современном мире достаточно неоднозначны. С одной стороны можно увидеть, что у некоторых крупных государств региона – в первую очередь у Бразилии, Аргентины и Чили есть хорошие перспективы занять свою долю глобального рынка, к которому постепенно двигается мировая экономика. </w:t>
      </w:r>
    </w:p>
    <w:p w:rsidR="00706567" w:rsidRPr="005C736A" w:rsidRDefault="003B776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Другой вопрос – характер этой «доли». Для национальных интересов этих стран, естественно приоритетным остается высокотехнологичное производство промышленных товаров и сельскохозяйственной продукции, а также удержание своего места в обрабатывающей промышленности.</w:t>
      </w:r>
    </w:p>
    <w:p w:rsidR="003B7767" w:rsidRPr="005C736A" w:rsidRDefault="003B7767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то же время, по мысли некоторых специалистов, </w:t>
      </w:r>
      <w:r w:rsidR="00F64C8E" w:rsidRPr="005C736A">
        <w:rPr>
          <w:rFonts w:ascii="Times New Roman" w:hAnsi="Times New Roman"/>
          <w:noProof/>
          <w:color w:val="000000"/>
          <w:sz w:val="28"/>
          <w:szCs w:val="28"/>
        </w:rPr>
        <w:t>лидеры мировой экономики готовят этим странам более «скромное» место, связанное в основном с экспортом и обработкой тех полезных ископаемых, которые есть в наличии у этих государств</w:t>
      </w:r>
      <w:r w:rsidR="001C6339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54"/>
      </w:r>
      <w:r w:rsidR="00F64C8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. Отметим в скобках, что указанные доводы и соображения характерны для всего региона. </w:t>
      </w:r>
    </w:p>
    <w:p w:rsidR="007F7099" w:rsidRPr="005C736A" w:rsidRDefault="00F64C8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Перспективы менее развитых стран региона вызывают гораздо больше вопросов. Скорее </w:t>
      </w:r>
      <w:r w:rsidR="007F7099" w:rsidRPr="005C736A">
        <w:rPr>
          <w:rFonts w:ascii="Times New Roman" w:hAnsi="Times New Roman"/>
          <w:noProof/>
          <w:color w:val="000000"/>
          <w:sz w:val="28"/>
          <w:szCs w:val="28"/>
        </w:rPr>
        <w:t>всего,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в условиях глобальной мировой экономики у большинства стран региона будет сохраняться явная зависимость от США, а также </w:t>
      </w:r>
      <w:r w:rsidR="007F7099" w:rsidRPr="005C736A">
        <w:rPr>
          <w:rFonts w:ascii="Times New Roman" w:hAnsi="Times New Roman"/>
          <w:noProof/>
          <w:color w:val="000000"/>
          <w:sz w:val="28"/>
          <w:szCs w:val="28"/>
        </w:rPr>
        <w:t>экспортно-ориенти</w:t>
      </w:r>
      <w:r w:rsidR="007750FA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рованный </w:t>
      </w:r>
      <w:r w:rsidR="007F7099" w:rsidRPr="005C736A">
        <w:rPr>
          <w:rFonts w:ascii="Times New Roman" w:hAnsi="Times New Roman"/>
          <w:noProof/>
          <w:color w:val="000000"/>
          <w:sz w:val="28"/>
          <w:szCs w:val="28"/>
        </w:rPr>
        <w:t>характер</w:t>
      </w:r>
      <w:r w:rsidR="007750FA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экономики, основанный на экспорте </w:t>
      </w:r>
      <w:r w:rsidR="007F7099" w:rsidRPr="005C736A">
        <w:rPr>
          <w:rFonts w:ascii="Times New Roman" w:hAnsi="Times New Roman"/>
          <w:noProof/>
          <w:color w:val="000000"/>
          <w:sz w:val="28"/>
          <w:szCs w:val="28"/>
        </w:rPr>
        <w:t>сельскохозяйственной</w:t>
      </w:r>
      <w:r w:rsidR="007750FA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продукции </w:t>
      </w:r>
      <w:r w:rsidR="007F7099" w:rsidRPr="005C736A">
        <w:rPr>
          <w:rFonts w:ascii="Times New Roman" w:hAnsi="Times New Roman"/>
          <w:noProof/>
          <w:color w:val="000000"/>
          <w:sz w:val="28"/>
          <w:szCs w:val="28"/>
        </w:rPr>
        <w:t>или природных ресурсов (как например, в случае с Венесуэлой).</w:t>
      </w:r>
    </w:p>
    <w:p w:rsidR="007F7099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Российскими специалистами в настоящее время под</w:t>
      </w:r>
      <w:r w:rsidR="001C6339" w:rsidRPr="005C736A">
        <w:rPr>
          <w:rFonts w:ascii="Times New Roman" w:hAnsi="Times New Roman"/>
          <w:noProof/>
          <w:color w:val="000000"/>
          <w:sz w:val="28"/>
          <w:szCs w:val="28"/>
        </w:rPr>
        <w:t>готовлен аналитический доклад о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перспективах стран Латинской Америки. Согласно нему</w:t>
      </w:r>
      <w:r w:rsidR="001C6339" w:rsidRPr="005C736A">
        <w:rPr>
          <w:rStyle w:val="a9"/>
          <w:rFonts w:ascii="Times New Roman" w:hAnsi="Times New Roman"/>
          <w:noProof/>
          <w:color w:val="000000"/>
          <w:sz w:val="28"/>
          <w:szCs w:val="28"/>
        </w:rPr>
        <w:footnoteReference w:id="55"/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F64C8E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вес региона в мировом ВВП не изменится, а останется на уровне 7–8 %, в мировом населении – 8–9 %;</w:t>
      </w:r>
    </w:p>
    <w:p w:rsidR="007F7099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сохранится тенденция к экономической дифференциации стран региона. Бразилия, Чили и Аргентина, идущие по пути технологического обновления и постепенного формирования элементов «экономики знания», увеличат отрыв от остальных государств. Положение Венесуэлы будет, разумеется, зависеть от конъюнктуры нефтяного рынка;</w:t>
      </w:r>
    </w:p>
    <w:p w:rsidR="007F7099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Бразилия подтвердит свой статус восходящего гиганта и станет наращивать усилия по формированию собственной зоны влияния в Южной Америке;</w:t>
      </w:r>
    </w:p>
    <w:p w:rsidR="007F7099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развитие Гаити останется на прежнем уровне (фактически нулевом) и будет определяться последствиями землетрясения 2010 года, которое полностью разрушило и без того неразвитую инфраструктуру региона.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F7099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В целом, можно утверждать, что Латинская Америка переживает серьезные перемены. С одной стороны, государства региона отходят от прежних стандартов экономической политики и поведения на международной арене. С другой – меняется характер внешнего воздействия. Традиционно здесь доминировали США, теперь же усиливается присутствие других мировых держав, благодаря чему расширяется поле деятельности для политического маневра. </w:t>
      </w:r>
    </w:p>
    <w:p w:rsidR="007F7099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Последствия новой ситуации могут быть весьма разнообразны и зачастую противоречивы, однако последствия ее для социально-экономического развития региона оцениваются в целом положительно. </w:t>
      </w:r>
    </w:p>
    <w:p w:rsidR="007F7099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Таким образом, подведем очередные промежуточные выводы нашей работы:</w:t>
      </w:r>
    </w:p>
    <w:p w:rsidR="007F7099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рассмотрение государственной политики в сфере социально-экономического управления в Бразилии, Аргентине, Чили, Гаити и Венесуэле, позволит нам сформировать достаточно цельную картину, предусматривающую самые разнообразные тенденции для государств Латинской Америки;</w:t>
      </w:r>
    </w:p>
    <w:p w:rsidR="006815A1" w:rsidRPr="005C736A" w:rsidRDefault="007F7099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Бразилия – это одна из самых развитых стран Латинской Америки. Однако сравнительно развитая экономика не избавила страну от множества социально-экономических проблем. Основные из них </w:t>
      </w:r>
      <w:r w:rsidR="006815A1" w:rsidRPr="005C736A">
        <w:rPr>
          <w:rFonts w:ascii="Times New Roman" w:hAnsi="Times New Roman"/>
          <w:noProof/>
          <w:color w:val="000000"/>
          <w:sz w:val="28"/>
          <w:szCs w:val="28"/>
        </w:rPr>
        <w:t>коррупция, социальные конфликты, коррупция и правительственная бюрократия. Правительство Бразилии, в целом, серьезно относится к тем социально-экономическим проблемам, которые являются актуальными для этой страны. Начиная с 2006 года</w:t>
      </w:r>
      <w:r w:rsidR="006555C3" w:rsidRPr="005C736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6815A1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Бразильское правительство приняло ряд основополагающих документов, которые призваны частично снять остроту указанных проблем;</w:t>
      </w:r>
    </w:p>
    <w:p w:rsidR="006815A1" w:rsidRPr="005C736A" w:rsidRDefault="006815A1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социально-экономические проблемы Аргентины связаны с неравномерным экономически развитием страны. Правительство Аргентины, также по своему решает социально-экономические проблемы государства. Действующий президент Аргентины – Кристина де Кришнер, пришла к власти под лозунгами и идеями «левого толка», основной лейтмотив которых (в области экономики) – снижение зависимости страны от иностранного капитала. В последние годы в стране активно развивается, также система социальной защиты населения;</w:t>
      </w:r>
    </w:p>
    <w:p w:rsidR="006815A1" w:rsidRPr="005C736A" w:rsidRDefault="006815A1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Чили, в целом, также входит в число наиболее развитых экономически стран региона. Основные проблемы страны аналогичны Бразильским и Аргентинским - относительно развитая промышленность не обеспечивает стабильный доход и работу для определенной части населения. В то же время Чили является единственной страной латиноамериканского региона, где в последние годы не происходит ухудшения социальных условий, а также наименее коррумпированной страной Латинской Америки. - Гаити – пример наименее развитой страны региона. Основа ее экономики – экстенсивное сельское хозяйство. ВВП страны – последний в списке ООН, а уровень безработицы составлял 85% экономически активного населения. Действующие правительства Гаити, в целом не имели ни возможностей, ни сил решать социально-экономические проблемы страны. Деятельность их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протяжении последних 50 лет была в основном сосредоточена на разнообразные переговоры об экономической помощи со стороны развитых стран. Без того катастрофическая ситуация на Гаити усугубилась 12 января 2010 года, когда в стране произошло разрушительное землетрясение;</w:t>
      </w:r>
    </w:p>
    <w:p w:rsidR="006815A1" w:rsidRPr="005C736A" w:rsidRDefault="006815A1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говоря о перспективах Латинской Америки в современной мире можно упомянуть, что Латинская Америка обладает крупным и еще не полностью раскрытым ресурсным потенциалом, однако в мировой экономике и политике она традиционно занимала периферийное положение;</w:t>
      </w:r>
    </w:p>
    <w:p w:rsidR="00D71D4C" w:rsidRPr="005C736A" w:rsidRDefault="006815A1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="00D71D4C" w:rsidRPr="005C736A">
        <w:rPr>
          <w:rFonts w:ascii="Times New Roman" w:hAnsi="Times New Roman"/>
          <w:noProof/>
          <w:color w:val="000000"/>
          <w:sz w:val="28"/>
          <w:szCs w:val="28"/>
        </w:rPr>
        <w:t>основные перспективы социально-экономического развития изучаемых стран Латинской Америки таковы: сохранится тенденция к экономической дифференциации стран региона. Бразилия, Чили и Аргентина, увеличат отрыв от остальных государств. Положение Венесуэлы будет, разумеется, зависеть от конъюнктуры нефтяного рынка. Бразилия подтвердит свой статус восходящего гиганта и станет наращивать усилия по формированию собственной зоны влияния в Южной Америке. Развитие Гаити останется на прежнем уровне (фактически нулевом) и будет определяться последствиями землетрясения 2010 года, которое полностью разрушило и без того неразвитую инфраструктуру региона;</w:t>
      </w:r>
    </w:p>
    <w:p w:rsidR="00D5764D" w:rsidRPr="005C736A" w:rsidRDefault="00706567" w:rsidP="007065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4" w:name="_Toc261833043"/>
      <w:r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5764D"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</w:t>
      </w:r>
      <w:bookmarkEnd w:id="24"/>
    </w:p>
    <w:p w:rsidR="00D5764D" w:rsidRPr="005C736A" w:rsidRDefault="00D5764D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5764D" w:rsidRPr="005C736A" w:rsidRDefault="00E9660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Теперь, в соответствии с поставленными целями и задачами подведем основные выводы нашей работы. </w:t>
      </w:r>
    </w:p>
    <w:p w:rsidR="00E96608" w:rsidRPr="005C736A" w:rsidRDefault="00E96608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>Латинская Америка – это общее название для стран и территорий, которые находятся южнее США (более 35 стран и территорий). Связаны они не только географически, но и культурно. Большая часть населения региона говорит на двух языках – испанском и бразильском.</w:t>
      </w:r>
    </w:p>
    <w:p w:rsidR="00E96608" w:rsidRPr="005C736A" w:rsidRDefault="00E9660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области экономики, Латинская Америка развита по большей части неровно. Так, Бразилия, Аргентина и Чили имеют стабильно развивающиеся экономики, а остальные страны региона имеют экспортно-ориентированные экономики. Ряд государств имеют определенный вес как крупные поставщики углеводородов (Венесуэла, Боливия).</w:t>
      </w:r>
    </w:p>
    <w:p w:rsidR="00E96608" w:rsidRPr="005C736A" w:rsidRDefault="00E9660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Основной внешнеторговой партнер региона – США. В целом, роль Латинской Америки в мировой экономике довольно скудна и в основном ограничивается ролью экспортера минерального сырья и продуктов сельского хозяйства. Ни одна из стран региона не входит в число наиболее развитых мировых экономик (большая семерка), однако Бразилия (единственная из всего региона), при этом находится на девятом месте в списке крупнейших экономик мира;</w:t>
      </w:r>
    </w:p>
    <w:p w:rsidR="00E96608" w:rsidRPr="005C736A" w:rsidRDefault="00E9660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мировой политике Латинская Америка представлена слабо. Ни одна из стран региона не входит в число постоянных членов совета безопасности ООН, а активную внешнюю политику, выходящую территориально из региона Северной и Южной Америк, проводят лишь Бразилия, Аргентина, Чили, Венесуэла, Боливия и отчасти Куба и Мексика.</w:t>
      </w:r>
    </w:p>
    <w:p w:rsidR="00E96608" w:rsidRPr="005C736A" w:rsidRDefault="00E9660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Латинская Америка имеет довольно ограниченную роль в современном мире. Специалисты подчеркивают, что у данного региона очень много предпосылок к дальнейшему развитию. </w:t>
      </w:r>
    </w:p>
    <w:p w:rsidR="00E96608" w:rsidRPr="005C736A" w:rsidRDefault="00E96608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Ознакомившись с основами экономики и политики стран Латинской Америки, мы перешли к анализу тех социально-экономических проблем, которые имеют место быть на современном этапе ее развития – отчасти как следствие особенностей развития национальных экономик, отчасти как последствие политической нестабильности региона. Основные выводы здесь следующие. 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Первая и одна из основных проблем, которые выделяются уже на первый взгляд - сильная зависимость национальных экономик от внешней торговли (в первую очередь от экономических взаимоотношений с США). Наиболее зависимыми в области торговых отношений от США являются страны Центральной Америки и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Мексика.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Следующая значимая тенденция – это высокая роль сельского хозяйства в структуре экономик отдельных латиноамериканских стран. Экспорт сельскохозяйственной продукции является основным источником существования для 60% населения стран Латинской Америки. 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Современные аграрные, отношения стран Латинской Америки продолжают, определяются господством крупного землевладения. Концентрация земельной собственности в руках немногих владельцев — основное препятствие к многостороннему развитию сельского хозяйства региона. 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Значимой проблемой для сельского хозяйства региона остается высокая удельная доля иностранных компаний. Крупнейшие североамериканские и английские компании концентрируют в своих руках значительную долю производства, переработки и экспорта сельскохозяйственной продукции.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Указанные тенденции в сельском хозяйстве являются основной причинной крайне медленного роста производства сельскохозяйственной продукции, рост производства которой до сих пор связан с эксте</w:t>
      </w:r>
      <w:r w:rsidR="00117FCE" w:rsidRPr="005C736A">
        <w:rPr>
          <w:rFonts w:ascii="Times New Roman" w:hAnsi="Times New Roman"/>
          <w:noProof/>
          <w:color w:val="000000"/>
          <w:sz w:val="28"/>
          <w:szCs w:val="28"/>
        </w:rPr>
        <w:t>нсивным характером ее развития.</w:t>
      </w:r>
    </w:p>
    <w:p w:rsidR="0063192B" w:rsidRPr="005C736A" w:rsidRDefault="0063192B" w:rsidP="00706567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5C736A">
        <w:rPr>
          <w:noProof/>
          <w:color w:val="000000"/>
          <w:sz w:val="28"/>
          <w:szCs w:val="28"/>
        </w:rPr>
        <w:t xml:space="preserve">Развитие промышленности в Латинской Америке связано в основном с добычей полезных ископаемых: сюда переносились из развитых стран экологически грязные и трудоёмкие производства по переработке минерального сырья. Относительно разностороннюю промышленность, удалось построить только некоторым латиноамериканским странам – Бразилии, Аргентине </w:t>
      </w:r>
      <w:r w:rsidR="00117FCE" w:rsidRPr="005C736A">
        <w:rPr>
          <w:noProof/>
          <w:color w:val="000000"/>
          <w:sz w:val="28"/>
          <w:szCs w:val="28"/>
        </w:rPr>
        <w:t>и Чили.</w:t>
      </w:r>
    </w:p>
    <w:p w:rsidR="0063192B" w:rsidRPr="005C736A" w:rsidRDefault="00117FC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63192B" w:rsidRPr="005C736A">
        <w:rPr>
          <w:rFonts w:ascii="Times New Roman" w:hAnsi="Times New Roman"/>
          <w:noProof/>
          <w:color w:val="000000"/>
          <w:sz w:val="28"/>
          <w:szCs w:val="28"/>
        </w:rPr>
        <w:t>редставители бизнеса указанных латиноамериканских стран, в большинстве случаев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63192B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не располагают достаточными средствами для значительного расширения производства и развития и модернизации инфраструктуры. Отсюда – чрезмерно высокая роль государства в экономике этих стран, как следствие – чрезвычайно высокая подверженность экономик государств региона последствиям финансово-экономическим кризисам.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Еще один значимый фактор, это то, что значительная часть предприятий, функционирующих в Латинской Америке, является «совместными» с иностранными</w:t>
      </w:r>
      <w:r w:rsidR="00117FC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компаниями. Можно утверждать, что в рамках схемы совместного производства доля местного сектора является практически нулевой, а добавленная стоимость минимальной.</w:t>
      </w:r>
    </w:p>
    <w:p w:rsidR="0063192B" w:rsidRPr="005C736A" w:rsidRDefault="00117FCE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63192B" w:rsidRPr="005C736A">
        <w:rPr>
          <w:rFonts w:ascii="Times New Roman" w:hAnsi="Times New Roman"/>
          <w:noProof/>
          <w:color w:val="000000"/>
          <w:sz w:val="28"/>
          <w:szCs w:val="28"/>
        </w:rPr>
        <w:t>тдельная проблема, требующая к себе внимания – это возросшая зависимость экономического развития региона от иностранных инвестиций, что в целом, дестабилизирует экономику стран Латинской Америки. Сегодня эта зависимость является одним из основных факторов, определяющих рост хозяйственной неустойчивости в латиноамериканских странах.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Указанные экономические проблемы обуславливают проблемы социальные. Основные выводы по их обзору и анализу таковы: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одна из основных социальных проблем региона - зависимость населения от сельскохозяйственного сектора, которое развито менее чем бы хотелось. Отсюда безработица, низкий уровень дохода подавляющего большинства населения и т.д. и т.п.;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следующая экономическая проблема, обуславливающая социальные проблемы – это относительная неразвитость промышленности. Имеющиеся производства, в целом, не могут обеспечить работой всех желающих – отсюда безработица, рост преступности, маргинализация общества и так далее;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фактором социальной дестабилизации латиноамериканского общества, безусловно, выступает резкое ухудшение экономич</w:t>
      </w:r>
      <w:r w:rsidR="00117FCE" w:rsidRPr="005C736A">
        <w:rPr>
          <w:rFonts w:ascii="Times New Roman" w:hAnsi="Times New Roman"/>
          <w:noProof/>
          <w:color w:val="000000"/>
          <w:sz w:val="28"/>
          <w:szCs w:val="28"/>
        </w:rPr>
        <w:t>еского положения, приводящее к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быстрым изменениям общественных настроений;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706567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бесправное положение беднейшей части населения, на фоне крайнего неравенства в распределении доходов, усиливающего социальные конфликты, сопровожд</w:t>
      </w:r>
      <w:r w:rsidR="00117FC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ается распространением насилия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и свидетельствует о существенных изъянах экономических процессов модернизации в </w:t>
      </w:r>
      <w:r w:rsidR="00117FCE" w:rsidRPr="005C736A">
        <w:rPr>
          <w:rFonts w:ascii="Times New Roman" w:hAnsi="Times New Roman"/>
          <w:noProof/>
          <w:color w:val="000000"/>
          <w:sz w:val="28"/>
          <w:szCs w:val="28"/>
        </w:rPr>
        <w:t>регионе»</w:t>
      </w:r>
    </w:p>
    <w:p w:rsidR="00706567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- на протяжении последнего десятилетия отставание модернизации социальной сферы являлось одной из базовых причин нестабильност</w:t>
      </w:r>
      <w:r w:rsidR="00117FCE" w:rsidRPr="005C736A">
        <w:rPr>
          <w:rFonts w:ascii="Times New Roman" w:hAnsi="Times New Roman"/>
          <w:noProof/>
          <w:color w:val="000000"/>
          <w:sz w:val="28"/>
          <w:szCs w:val="28"/>
        </w:rPr>
        <w:t>и латиноамериканского общества;</w:t>
      </w:r>
    </w:p>
    <w:p w:rsidR="0063192B" w:rsidRPr="005C736A" w:rsidRDefault="0063192B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еще один фактор, обостряющий социальные проблемы региона - идеальные условия для производства различных наркотиков. Отсюда – наркомания, рост преступности, клановость и т.д. </w:t>
      </w:r>
    </w:p>
    <w:p w:rsidR="00AE1910" w:rsidRPr="005C736A" w:rsidRDefault="00AE191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На основании основных тенденций социально-экономического развития государств Латинской Америки, а также анализа экономических и социальных проблем, которые характерны для стран региона, мы провели анализ тех государственных программ, которые направлены на разрешение тех конкретных проблем, которые встали перед правительствами конкретных стран региона – Бразилии. Аргентины, Чили, Венесуэлы и Гаити. </w:t>
      </w:r>
    </w:p>
    <w:p w:rsidR="00AE1910" w:rsidRPr="005C736A" w:rsidRDefault="00AE191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Бразилия – это одна из самых развитых стран Латинской Америки. Однако сравнительно развитая экономика не избавила страну от множества социально-экономических проблем. Основные из них </w:t>
      </w:r>
      <w:r w:rsidR="00117FC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коррупция, социальные конфликты и правительственная бюрократия. Правительство Бразилии, в целом, серьезно относится к тем социально-экономическим проблемам, которые являются актуальными для этой страны. Начиная с 2006 года, Бразильское правительство приняло ряд основополагающих документов, которые призваны частично снять остроту указанных проблем;</w:t>
      </w:r>
    </w:p>
    <w:p w:rsidR="00AE1910" w:rsidRPr="005C736A" w:rsidRDefault="00AE191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Социально-экономические проблемы Аргентины связаны с неравномерным экономически развитием страны. Правительство Аргентины, также по своему решает указанные проблемы. Действующий президент Аргентины –</w:t>
      </w:r>
      <w:r w:rsidR="00117FCE" w:rsidRPr="005C736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C736A">
        <w:rPr>
          <w:rFonts w:ascii="Times New Roman" w:hAnsi="Times New Roman"/>
          <w:noProof/>
          <w:color w:val="000000"/>
          <w:sz w:val="28"/>
          <w:szCs w:val="28"/>
        </w:rPr>
        <w:t>пришла к власти под лозунгами и идеями «левого толка», основной лейтмотив которых (в области экономики) – снижение зависимости страны от иностранного капитала. В последние годы в стране активно развивается, также система социальной защиты населения;</w:t>
      </w:r>
    </w:p>
    <w:p w:rsidR="00AE1910" w:rsidRPr="005C736A" w:rsidRDefault="00AE191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Чили является единственной страной латиноамериканского региона, где в последние годы не происходит ухудшения социальных условий, а также наименее коррумпированной страной Латинской Америки. Такое положение напрямую связано с продуманной социально-экономической политикой руководства страны. Связано это с особенностями истории этой страны;</w:t>
      </w:r>
    </w:p>
    <w:p w:rsidR="00AE1910" w:rsidRPr="005C736A" w:rsidRDefault="00AE191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Гаити – пример наименее развитой страны региона. Основа ее экономики – экстенсивное сельское хозяйство. ВВП страны – последний в списке ООН, а уровень безработицы составлял 85% экономически активного населения. Действующие правительства Гаити, в целом не имели ни возможностей, ни сил решать социально-экономические проблемы страны. Без того катастрофическая ситуация на Гаити усугубилась 12 января 2010 года, когда в стране произошло разрушительное землетрясение;</w:t>
      </w:r>
    </w:p>
    <w:p w:rsidR="00AE1910" w:rsidRPr="005C736A" w:rsidRDefault="00AE191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В целом, говоря о перспективах Латинской Америки в современной мире можно упомянуть, что Латинская Америка обладает крупным и еще не полностью раскрытым ресурсным потенциалом, однако в мировой экономике и политике она традиционно занимала периферийное положение.</w:t>
      </w:r>
    </w:p>
    <w:p w:rsidR="00AE1910" w:rsidRPr="005C736A" w:rsidRDefault="00AE1910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C736A">
        <w:rPr>
          <w:rFonts w:ascii="Times New Roman" w:hAnsi="Times New Roman"/>
          <w:noProof/>
          <w:color w:val="000000"/>
          <w:sz w:val="28"/>
          <w:szCs w:val="28"/>
        </w:rPr>
        <w:t>Основные перспективы социально-экономического развития изучаемых стран Латинской Америки таковы: сохранится тенденция к экономической дифференциации стран региона. Бразилия, Чили и Аргентина, увеличат отрыв от остальных государств. Положение Венесуэлы будет, разумеется, зависеть от конъюнктуры нефтяного рынка. Развитие Гаити останется на прежнем уровне (фактически нулевом) и будет определяться последствиями землетрясения 2010 года, которое полностью разрушило и без того не</w:t>
      </w:r>
      <w:r w:rsidR="00117FCE" w:rsidRPr="005C736A">
        <w:rPr>
          <w:rFonts w:ascii="Times New Roman" w:hAnsi="Times New Roman"/>
          <w:noProof/>
          <w:color w:val="000000"/>
          <w:sz w:val="28"/>
          <w:szCs w:val="28"/>
        </w:rPr>
        <w:t>развитую инфраструктуру региона.</w:t>
      </w:r>
    </w:p>
    <w:p w:rsidR="00D50674" w:rsidRPr="005C736A" w:rsidRDefault="00706567" w:rsidP="007065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5" w:name="_Toc258703076"/>
      <w:bookmarkStart w:id="26" w:name="_Toc261833044"/>
      <w:r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D50674"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>БИБЛИОГРАФИЧЕСКИЙ СПИСОК ИСПОЛЬЗОВАННОЙ ЛИТЕРАТУРЫ</w:t>
      </w:r>
      <w:bookmarkEnd w:id="25"/>
      <w:bookmarkEnd w:id="26"/>
    </w:p>
    <w:p w:rsidR="00D50674" w:rsidRPr="005C736A" w:rsidRDefault="00D50674" w:rsidP="007065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50674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736A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Бобровников А.В. Восходящие страны-гиганты на мировой сцене // </w:t>
      </w: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Латинская Америка. – 2005. - № 4. – С. 12-27.</w:t>
      </w:r>
      <w:r w:rsidR="00706567"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 </w:t>
      </w:r>
    </w:p>
    <w:p w:rsidR="00D50674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736A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Бобровников А.В. Латинская Америка: новые вызовы и пути модернизации. М.: Спутник+, 2004. – 360 с.</w:t>
      </w:r>
    </w:p>
    <w:p w:rsidR="00D50674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736A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Давыдов В.М. Ветер перемен в Латинской Америке // Россия в глобальной политике. – 2006. - № 6. – С. 84-98. </w:t>
      </w:r>
    </w:p>
    <w:p w:rsidR="00D50674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736A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Давыдов В.М. Латинская Америка в контексте мировой политики // </w:t>
      </w: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Латинская Америка. – 2003. - № 1. – С. 42-53.</w:t>
      </w:r>
      <w:r w:rsidR="00706567"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 </w:t>
      </w:r>
    </w:p>
    <w:p w:rsidR="00D50674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736A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Давыдов В.М. Латиноамериканский год России // </w:t>
      </w: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Латинская Америка. – 2005. - № 5. – С. 34-49.</w:t>
      </w:r>
      <w:r w:rsidR="00706567"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 </w:t>
      </w:r>
    </w:p>
    <w:p w:rsidR="00D50674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Fonts w:ascii="Times New Roman" w:hAnsi="Times New Roman" w:cs="Times New Roman"/>
          <w:iCs/>
          <w:noProof/>
          <w:color w:val="000000"/>
          <w:sz w:val="28"/>
          <w:szCs w:val="28"/>
        </w:rPr>
        <w:t>Интервью Министра иностранных дел России С.В.Лаврова //</w:t>
      </w:r>
      <w:r w:rsidRPr="005C736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Латинская Америка. – 2009. - № 2. – С. 17-27.</w:t>
      </w:r>
      <w:r w:rsidR="00706567"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 </w:t>
      </w:r>
    </w:p>
    <w:p w:rsidR="00D50674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Клочковский Л.Л. Национальные стратегии развития и экономическое будущее Латинской Америки. – М.: АСТ, 2006. – 280 с.</w:t>
      </w:r>
    </w:p>
    <w:p w:rsidR="00D50674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Клочковский Л.Л. Экономический гегемонизм США и Латинская Америка </w:t>
      </w:r>
      <w:r w:rsidRPr="005C736A">
        <w:rPr>
          <w:rFonts w:ascii="Times New Roman" w:hAnsi="Times New Roman" w:cs="Times New Roman"/>
          <w:iCs/>
          <w:noProof/>
          <w:color w:val="000000"/>
          <w:sz w:val="28"/>
          <w:szCs w:val="28"/>
        </w:rPr>
        <w:t>//</w:t>
      </w:r>
      <w:r w:rsidRPr="005C736A">
        <w:rPr>
          <w:rFonts w:ascii="Times New Roman" w:hAnsi="Times New Roman" w:cs="Times New Roman"/>
          <w:i/>
          <w:iCs/>
          <w:noProof/>
          <w:color w:val="000000"/>
          <w:sz w:val="28"/>
          <w:szCs w:val="28"/>
        </w:rPr>
        <w:t xml:space="preserve"> </w:t>
      </w: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Латинская Америка. – 2005. - № 4. – С. 11-23.</w:t>
      </w:r>
      <w:r w:rsidR="00706567"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 </w:t>
      </w:r>
    </w:p>
    <w:p w:rsidR="00706567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Красильщиков В.А. Развитие России и стран Латинской Америки: факторы сходства и различия // Альманах «Восток». – 2004. № 6. – С. 67-85. </w:t>
      </w:r>
    </w:p>
    <w:p w:rsidR="00706567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Мартынов Б.Ф. Дилемма «многополярного мира» и Латинская Америка // Латинская Америка. – 2007. - № 2. – С. 34-42.</w:t>
      </w:r>
      <w:r w:rsidR="00706567"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 </w:t>
      </w:r>
    </w:p>
    <w:p w:rsidR="00706567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Моисеев А.Н. Разговор с Александром Сизоненко // В кн.: Моисеев А.Н. Иберо-Америка и мы. М.: Глобус, 2007. – 160 с. </w:t>
      </w:r>
    </w:p>
    <w:p w:rsidR="00706567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Россия и ибероамериканский мир в 21 веке: горизонты развития и сотрудничества. -</w:t>
      </w:r>
      <w:r w:rsidR="00706567"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 </w:t>
      </w: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М.: ИЛА РАН, 2006. – 164 с. </w:t>
      </w:r>
    </w:p>
    <w:p w:rsidR="00706567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Сударев В.П. «Левый поворот» в государствах Латинской Америки // Латинская Америка. – 2008. - № 3. – С. 11-22.</w:t>
      </w:r>
      <w:r w:rsidR="00706567"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 </w:t>
      </w:r>
    </w:p>
    <w:p w:rsidR="00706567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Терещенко Г.Н., и др. Социально-экономические преобразования в странах Латинской Америки (Аргентина, Бразилия, Чили) </w:t>
      </w:r>
      <w:r w:rsidRPr="005C736A">
        <w:rPr>
          <w:rStyle w:val="FontStyle21"/>
          <w:rFonts w:ascii="Times New Roman" w:hAnsi="Times New Roman" w:cs="Times New Roman"/>
          <w:b w:val="0"/>
          <w:i/>
          <w:noProof/>
          <w:color w:val="000000"/>
          <w:spacing w:val="0"/>
          <w:sz w:val="28"/>
          <w:szCs w:val="28"/>
        </w:rPr>
        <w:t xml:space="preserve">// </w:t>
      </w:r>
      <w:r w:rsidRPr="005C736A">
        <w:rPr>
          <w:rStyle w:val="hlcopyright1"/>
          <w:rFonts w:ascii="Times New Roman" w:hAnsi="Times New Roman"/>
          <w:i w:val="0"/>
          <w:noProof/>
          <w:color w:val="000000"/>
          <w:sz w:val="28"/>
          <w:szCs w:val="28"/>
        </w:rPr>
        <w:t xml:space="preserve">Актуальные проблемы экономической политики. – 2002. - № 4. – С. 20-28. </w:t>
      </w:r>
    </w:p>
    <w:p w:rsidR="00706567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>Чоповой Д.А. Нефть и газ Латинской Америки // Латинская Америка. – 2009. - № 9. – С. 36-52.</w:t>
      </w:r>
      <w:r w:rsidR="00706567"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 </w:t>
      </w:r>
    </w:p>
    <w:p w:rsidR="00706567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Материалы сайта ru.wikipedia.org </w:t>
      </w:r>
    </w:p>
    <w:p w:rsidR="00706567" w:rsidRPr="005C736A" w:rsidRDefault="00D50674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</w:pPr>
      <w:r w:rsidRPr="005C736A">
        <w:rPr>
          <w:rStyle w:val="FontStyle21"/>
          <w:rFonts w:ascii="Times New Roman" w:hAnsi="Times New Roman" w:cs="Times New Roman"/>
          <w:b w:val="0"/>
          <w:noProof/>
          <w:color w:val="000000"/>
          <w:spacing w:val="0"/>
          <w:sz w:val="28"/>
          <w:szCs w:val="28"/>
        </w:rPr>
        <w:t xml:space="preserve">Материалы сайта </w:t>
      </w:r>
      <w:r w:rsidR="006555C3" w:rsidRPr="005C736A">
        <w:rPr>
          <w:rStyle w:val="FontStyle21"/>
          <w:rFonts w:ascii="Times New Roman" w:hAnsi="Times New Roman" w:cs="Times New Roman"/>
          <w:b w:val="0"/>
          <w:bCs w:val="0"/>
          <w:noProof/>
          <w:color w:val="000000"/>
          <w:spacing w:val="0"/>
          <w:sz w:val="28"/>
          <w:szCs w:val="28"/>
        </w:rPr>
        <w:t>http://www.ilaran.ru/</w:t>
      </w:r>
    </w:p>
    <w:p w:rsidR="00706567" w:rsidRPr="005C736A" w:rsidRDefault="006555C3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The World Bank. World Development Report. Wash. 2008. P 312. </w:t>
      </w:r>
    </w:p>
    <w:p w:rsidR="006555C3" w:rsidRPr="005C736A" w:rsidRDefault="006555C3" w:rsidP="00706567">
      <w:pPr>
        <w:pStyle w:val="Style3"/>
        <w:widowControl/>
        <w:numPr>
          <w:ilvl w:val="0"/>
          <w:numId w:val="37"/>
        </w:numPr>
        <w:spacing w:line="360" w:lineRule="auto"/>
        <w:ind w:left="0" w:firstLine="0"/>
        <w:jc w:val="both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  <w:r w:rsidRPr="005C736A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IMF. Wortd Economic Outlook. May 2008. Wash. 2008. P. 196. </w:t>
      </w:r>
      <w:bookmarkStart w:id="27" w:name="_GoBack"/>
      <w:bookmarkEnd w:id="27"/>
    </w:p>
    <w:sectPr w:rsidR="006555C3" w:rsidRPr="005C736A" w:rsidSect="00706567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5C5" w:rsidRDefault="002805C5" w:rsidP="003C4DC1">
      <w:pPr>
        <w:spacing w:after="0" w:line="240" w:lineRule="auto"/>
      </w:pPr>
      <w:r>
        <w:separator/>
      </w:r>
    </w:p>
  </w:endnote>
  <w:endnote w:type="continuationSeparator" w:id="0">
    <w:p w:rsidR="002805C5" w:rsidRDefault="002805C5" w:rsidP="003C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2B" w:rsidRDefault="0063192B" w:rsidP="00B806AE">
    <w:pPr>
      <w:pStyle w:val="af"/>
      <w:framePr w:wrap="around" w:vAnchor="text" w:hAnchor="margin" w:xAlign="center" w:y="1"/>
      <w:rPr>
        <w:rStyle w:val="af1"/>
      </w:rPr>
    </w:pPr>
  </w:p>
  <w:p w:rsidR="0063192B" w:rsidRDefault="0063192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92B" w:rsidRDefault="009C5E03" w:rsidP="00B806AE">
    <w:pPr>
      <w:pStyle w:val="af"/>
      <w:framePr w:wrap="around" w:vAnchor="text" w:hAnchor="margin" w:xAlign="center" w:y="1"/>
      <w:rPr>
        <w:rStyle w:val="af1"/>
      </w:rPr>
    </w:pPr>
    <w:r>
      <w:rPr>
        <w:rStyle w:val="af1"/>
        <w:noProof/>
      </w:rPr>
      <w:t>2</w:t>
    </w:r>
  </w:p>
  <w:p w:rsidR="0063192B" w:rsidRDefault="006319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5C5" w:rsidRDefault="002805C5" w:rsidP="003C4DC1">
      <w:pPr>
        <w:spacing w:after="0" w:line="240" w:lineRule="auto"/>
      </w:pPr>
      <w:r>
        <w:separator/>
      </w:r>
    </w:p>
  </w:footnote>
  <w:footnote w:type="continuationSeparator" w:id="0">
    <w:p w:rsidR="002805C5" w:rsidRDefault="002805C5" w:rsidP="003C4DC1">
      <w:pPr>
        <w:spacing w:after="0" w:line="240" w:lineRule="auto"/>
      </w:pPr>
      <w:r>
        <w:continuationSeparator/>
      </w:r>
    </w:p>
  </w:footnote>
  <w:footnote w:id="1">
    <w:p w:rsidR="002805C5" w:rsidRDefault="0063192B" w:rsidP="00191093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Использовались материалы сайта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ru.wikipedia.org и http://www.ilaran.ru/</w:t>
      </w:r>
    </w:p>
  </w:footnote>
  <w:footnote w:id="2">
    <w:p w:rsidR="002805C5" w:rsidRDefault="0063192B" w:rsidP="00191093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См. напр.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Моисеев А.Н. Иберо-Америка и мы. М.: Глобус, 2007. – С. 8-9.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</w:p>
  </w:footnote>
  <w:footnote w:id="3">
    <w:p w:rsidR="002805C5" w:rsidRDefault="0063192B" w:rsidP="00191093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Материалы сайта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ru.wikipedia.org</w:t>
      </w:r>
    </w:p>
  </w:footnote>
  <w:footnote w:id="4">
    <w:p w:rsidR="002805C5" w:rsidRDefault="0063192B" w:rsidP="00191093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Курсивом обозначены территории, культурно и лингвистически отличающиеся от остальной Латинской Америки, но обычно включаемые в ее состав.</w:t>
      </w:r>
    </w:p>
  </w:footnote>
  <w:footnote w:id="5">
    <w:p w:rsidR="002805C5" w:rsidRDefault="0063192B" w:rsidP="00191093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a8"/>
          <w:rFonts w:ascii="Times New Roman" w:hAnsi="Times New Roman"/>
        </w:rPr>
        <w:t>Россия и ибероамериканский мир в 21 веке: горизонты развития и сотрудничества. -  М.: ИЛА РАН, 2006. С. 7.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 </w:t>
      </w:r>
    </w:p>
  </w:footnote>
  <w:footnote w:id="6">
    <w:p w:rsidR="002805C5" w:rsidRDefault="0063192B" w:rsidP="00191093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Там же, стр. 8. </w:t>
      </w:r>
    </w:p>
  </w:footnote>
  <w:footnote w:id="7">
    <w:p w:rsidR="002805C5" w:rsidRDefault="0063192B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По паритету покупательной способности</w:t>
      </w:r>
    </w:p>
  </w:footnote>
  <w:footnote w:id="8">
    <w:p w:rsidR="002805C5" w:rsidRDefault="0063192B" w:rsidP="00BC7CB0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Экономический гегемонизм США и Латинская Америка </w:t>
      </w:r>
      <w:r w:rsidRPr="00706567">
        <w:rPr>
          <w:rFonts w:ascii="Times New Roman" w:hAnsi="Times New Roman"/>
          <w:iCs/>
        </w:rPr>
        <w:t>//</w:t>
      </w:r>
      <w:r w:rsidRPr="00706567">
        <w:rPr>
          <w:rFonts w:ascii="Times New Roman" w:hAnsi="Times New Roman"/>
          <w:i/>
          <w:iCs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Латинская Америка. – 2005. - № 4. – С. 11-23.    </w:t>
      </w:r>
    </w:p>
  </w:footnote>
  <w:footnote w:id="9">
    <w:p w:rsidR="002805C5" w:rsidRDefault="0063192B" w:rsidP="00655FEC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a8"/>
          <w:rFonts w:ascii="Times New Roman" w:hAnsi="Times New Roman"/>
        </w:rPr>
        <w:t>Терещенко Г.Н., и др. Социально-экономические преобразования в странах Латинской Америки (Аргентина, Бразилия, Чили) // Актуальные проблемы экономической политики. – 2002. - № 4. – С. 20.</w:t>
      </w:r>
      <w:r w:rsidRPr="00706567">
        <w:rPr>
          <w:rStyle w:val="hlcopyright1"/>
          <w:rFonts w:ascii="Times New Roman" w:hAnsi="Times New Roman"/>
          <w:i w:val="0"/>
          <w:sz w:val="28"/>
          <w:szCs w:val="28"/>
        </w:rPr>
        <w:t xml:space="preserve"> </w:t>
      </w:r>
    </w:p>
  </w:footnote>
  <w:footnote w:id="10">
    <w:p w:rsidR="002805C5" w:rsidRDefault="0063192B" w:rsidP="00655FEC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 Там же, стр. 22. </w:t>
      </w:r>
    </w:p>
  </w:footnote>
  <w:footnote w:id="11">
    <w:p w:rsidR="002805C5" w:rsidRDefault="0063192B" w:rsidP="00655FEC">
      <w:pPr>
        <w:pStyle w:val="a7"/>
        <w:jc w:val="both"/>
      </w:pPr>
      <w:r w:rsidRPr="00706567">
        <w:rPr>
          <w:rStyle w:val="a9"/>
          <w:rFonts w:ascii="Times New Roman" w:hAnsi="Times New Roman"/>
          <w:vertAlign w:val="baseline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 xml:space="preserve">Россия и ибероамериканский мир в 21 веке: горизонты развития и сотрудничества. -  М.: ИЛА РАН, 2006. С. 34. </w:t>
      </w:r>
    </w:p>
  </w:footnote>
  <w:footnote w:id="12">
    <w:p w:rsidR="002805C5" w:rsidRDefault="00413CA8" w:rsidP="00706567">
      <w:pPr>
        <w:pStyle w:val="a7"/>
        <w:jc w:val="both"/>
      </w:pPr>
      <w:r w:rsidRPr="00706567">
        <w:rPr>
          <w:rStyle w:val="a9"/>
          <w:rFonts w:ascii="Times New Roman" w:hAnsi="Times New Roman"/>
          <w:vertAlign w:val="baseline"/>
        </w:rPr>
        <w:footnoteRef/>
      </w:r>
      <w:r w:rsidRPr="00706567">
        <w:rPr>
          <w:rFonts w:ascii="Times New Roman" w:hAnsi="Times New Roman"/>
        </w:rPr>
        <w:t xml:space="preserve"> Приводится по: Бобровников А.В. Латинская Америка: новые вызовы и пути модернизации. М.: Спутник+, 2004. С. 84-88. </w:t>
      </w:r>
    </w:p>
  </w:footnote>
  <w:footnote w:id="13">
    <w:p w:rsidR="002805C5" w:rsidRDefault="00413CA8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Бобровников А.В. Латинская Америка: новые вызовы и пути модернизации. М.: Спутник+, 2004. С. 80. </w:t>
      </w:r>
    </w:p>
  </w:footnote>
  <w:footnote w:id="14">
    <w:p w:rsidR="002805C5" w:rsidRDefault="0063192B" w:rsidP="00BC7CB0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Терещенко Г.Н. Указ. соч. С. 24. </w:t>
      </w:r>
    </w:p>
  </w:footnote>
  <w:footnote w:id="15">
    <w:p w:rsidR="002805C5" w:rsidRDefault="0063192B" w:rsidP="00BC7CB0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Там же, стр. 26.</w:t>
      </w:r>
    </w:p>
  </w:footnote>
  <w:footnote w:id="16">
    <w:p w:rsidR="002805C5" w:rsidRDefault="0063192B" w:rsidP="00BC7CB0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Там же, стр. 28. </w:t>
      </w:r>
    </w:p>
  </w:footnote>
  <w:footnote w:id="17">
    <w:p w:rsidR="002805C5" w:rsidRDefault="0063192B" w:rsidP="00BC7CB0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Материалы сайта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ru.wikipedia.org</w:t>
      </w:r>
    </w:p>
  </w:footnote>
  <w:footnote w:id="18">
    <w:p w:rsidR="002805C5" w:rsidRDefault="0063192B" w:rsidP="00BC7CB0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Материалы сайта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ru.wikipedia.org</w:t>
      </w:r>
    </w:p>
  </w:footnote>
  <w:footnote w:id="19">
    <w:p w:rsidR="002805C5" w:rsidRDefault="0063192B" w:rsidP="00BC7CB0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Терещенко Г.Н. Указ. соч. С. 25. </w:t>
      </w:r>
    </w:p>
  </w:footnote>
  <w:footnote w:id="20">
    <w:p w:rsidR="002805C5" w:rsidRDefault="0063192B" w:rsidP="00BC7CB0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Клочковский Л.Л. Указ. соч. С. 15.</w:t>
      </w:r>
    </w:p>
  </w:footnote>
  <w:footnote w:id="21">
    <w:p w:rsidR="002805C5" w:rsidRDefault="0063192B" w:rsidP="00BC7CB0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Там же, стр. 17. </w:t>
      </w:r>
    </w:p>
  </w:footnote>
  <w:footnote w:id="22">
    <w:p w:rsidR="002805C5" w:rsidRDefault="0063192B" w:rsidP="00BC7CB0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Терещенко Г.Н. Указ. соч. С. 25. </w:t>
      </w:r>
    </w:p>
  </w:footnote>
  <w:footnote w:id="23">
    <w:p w:rsidR="002805C5" w:rsidRDefault="0063192B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Чоповой Д.А. Нефть и газ Латинской Америки // Латинская Америка. – 2009. - № 9. – С. 36-52</w:t>
      </w:r>
      <w:r w:rsidR="00413CA8"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.   </w:t>
      </w:r>
    </w:p>
  </w:footnote>
  <w:footnote w:id="24">
    <w:p w:rsidR="002805C5" w:rsidRDefault="0063192B" w:rsidP="00191093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a8"/>
          <w:rFonts w:ascii="Times New Roman" w:hAnsi="Times New Roman"/>
        </w:rPr>
        <w:t>Приводится по: Россия и ибероамериканский мир в 21 веке: горизонты развития и сотрудничества. -  М.: ИЛА РАН, 2006.С. 89.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</w:p>
  </w:footnote>
  <w:footnote w:id="25">
    <w:p w:rsidR="002805C5" w:rsidRDefault="0063192B" w:rsidP="00191093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Там же, стр. стр. 92.</w:t>
      </w:r>
    </w:p>
  </w:footnote>
  <w:footnote w:id="26">
    <w:p w:rsidR="002805C5" w:rsidRDefault="0063192B" w:rsidP="00191093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Материалы сайта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ru.wikipedia.org</w:t>
      </w:r>
    </w:p>
  </w:footnote>
  <w:footnote w:id="27">
    <w:p w:rsidR="002805C5" w:rsidRDefault="00413CA8" w:rsidP="00655FEC">
      <w:pPr>
        <w:pStyle w:val="a7"/>
        <w:jc w:val="both"/>
      </w:pPr>
      <w:r w:rsidRPr="00706567">
        <w:rPr>
          <w:rStyle w:val="a9"/>
          <w:rFonts w:ascii="Times New Roman" w:hAnsi="Times New Roman"/>
          <w:vertAlign w:val="baseline"/>
        </w:rPr>
        <w:footnoteRef/>
      </w:r>
      <w:r w:rsidRPr="00706567">
        <w:rPr>
          <w:rFonts w:ascii="Times New Roman" w:hAnsi="Times New Roman"/>
        </w:rPr>
        <w:t xml:space="preserve"> Давыдов В.М. Ветер перемен в Латинской Америке // Россия в глобальной политике. – 2006. - № 6. – С. 85.  </w:t>
      </w:r>
    </w:p>
  </w:footnote>
  <w:footnote w:id="28">
    <w:p w:rsidR="002805C5" w:rsidRDefault="00413CA8" w:rsidP="00655FEC">
      <w:pPr>
        <w:pStyle w:val="a7"/>
        <w:jc w:val="both"/>
      </w:pPr>
      <w:r w:rsidRPr="00706567">
        <w:rPr>
          <w:rStyle w:val="a9"/>
          <w:rFonts w:ascii="Times New Roman" w:hAnsi="Times New Roman"/>
          <w:vertAlign w:val="baseline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 xml:space="preserve">Клочковский Л.Л. Экономический гегемонизм США и Латинская Америка </w:t>
      </w:r>
      <w:r w:rsidRPr="00706567">
        <w:rPr>
          <w:rFonts w:ascii="Times New Roman" w:hAnsi="Times New Roman"/>
        </w:rPr>
        <w:t xml:space="preserve">// </w:t>
      </w:r>
      <w:r w:rsidRPr="00706567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>Латинская Америка. – 2005. - № 4. – С. 16.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 </w:t>
      </w:r>
    </w:p>
  </w:footnote>
  <w:footnote w:id="29">
    <w:p w:rsidR="002805C5" w:rsidRDefault="00413CA8" w:rsidP="00655FEC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Бобровников А.В. Восходящие страны-гиганты на мировой сцене //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Латинская Америка. – 2005. - № 4. – С. 14.    </w:t>
      </w:r>
    </w:p>
  </w:footnote>
  <w:footnote w:id="30">
    <w:p w:rsidR="002805C5" w:rsidRDefault="00413CA8" w:rsidP="00655FEC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Экономический гегемонизм США и Латинская Америка </w:t>
      </w:r>
      <w:r w:rsidRPr="00706567">
        <w:rPr>
          <w:rFonts w:ascii="Times New Roman" w:hAnsi="Times New Roman"/>
          <w:iCs/>
        </w:rPr>
        <w:t>//</w:t>
      </w:r>
      <w:r w:rsidRPr="00706567">
        <w:rPr>
          <w:rFonts w:ascii="Times New Roman" w:hAnsi="Times New Roman"/>
          <w:i/>
          <w:iCs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Латинская Америка. – 2005. - № 4. – С. 19. </w:t>
      </w:r>
    </w:p>
  </w:footnote>
  <w:footnote w:id="31">
    <w:p w:rsidR="002805C5" w:rsidRDefault="00413CA8" w:rsidP="00655FEC">
      <w:pPr>
        <w:pStyle w:val="a7"/>
        <w:jc w:val="both"/>
      </w:pPr>
      <w:r w:rsidRPr="00706567">
        <w:rPr>
          <w:rStyle w:val="a9"/>
          <w:rFonts w:ascii="Times New Roman" w:hAnsi="Times New Roman"/>
          <w:vertAlign w:val="baseline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 xml:space="preserve">Клочковский Л.Л. Экономический гегемонизм США и Латинская Америка </w:t>
      </w:r>
      <w:r w:rsidRPr="00706567">
        <w:rPr>
          <w:rFonts w:ascii="Times New Roman" w:hAnsi="Times New Roman"/>
        </w:rPr>
        <w:t xml:space="preserve">// </w:t>
      </w:r>
      <w:r w:rsidRPr="00706567">
        <w:rPr>
          <w:rStyle w:val="FontStyle21"/>
          <w:rFonts w:ascii="Times New Roman" w:hAnsi="Times New Roman" w:cs="Times New Roman"/>
          <w:b w:val="0"/>
          <w:bCs w:val="0"/>
          <w:spacing w:val="0"/>
          <w:sz w:val="20"/>
          <w:szCs w:val="20"/>
        </w:rPr>
        <w:t xml:space="preserve">Латинская Америка. – 2005. - № 4. – С. 23. </w:t>
      </w:r>
    </w:p>
  </w:footnote>
  <w:footnote w:id="32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Давыдов В.М. Латиноамериканский год России //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Латинская Америка. – 2005. - № 5. – С. 38.     </w:t>
      </w:r>
    </w:p>
  </w:footnote>
  <w:footnote w:id="33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Национальные стратегии развития и экономическое будущее Латинской Америки. – М.: АСТ, 2006. С. 44. </w:t>
      </w:r>
    </w:p>
  </w:footnote>
  <w:footnote w:id="34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См. напр.: </w:t>
      </w:r>
      <w:r w:rsidRPr="00706567">
        <w:rPr>
          <w:rFonts w:ascii="Times New Roman" w:hAnsi="Times New Roman"/>
          <w:bCs/>
        </w:rPr>
        <w:t xml:space="preserve">Давыдов В.М. Ветер перемен в Латинской Америке // Россия в глобальной политике. – 2006. - № 6. – С. 87. </w:t>
      </w:r>
    </w:p>
  </w:footnote>
  <w:footnote w:id="35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Fonts w:ascii="Times New Roman" w:hAnsi="Times New Roman"/>
          <w:bCs/>
        </w:rPr>
        <w:t>Давыдов В.М. Ветер перемен в Латинской Америке // Россия в глобальной политике. – 2006. - № 6. – С. 89.</w:t>
      </w:r>
    </w:p>
  </w:footnote>
  <w:footnote w:id="36">
    <w:p w:rsidR="002805C5" w:rsidRDefault="00413CA8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Там же, стр. 90. </w:t>
      </w:r>
    </w:p>
  </w:footnote>
  <w:footnote w:id="37">
    <w:p w:rsidR="002805C5" w:rsidRDefault="00413CA8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Там же, стр. 88. </w:t>
      </w:r>
    </w:p>
  </w:footnote>
  <w:footnote w:id="38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Экономический гегемонизм США и Латинская Америка </w:t>
      </w:r>
      <w:r w:rsidRPr="00706567">
        <w:rPr>
          <w:rFonts w:ascii="Times New Roman" w:hAnsi="Times New Roman"/>
          <w:iCs/>
        </w:rPr>
        <w:t>//</w:t>
      </w:r>
      <w:r w:rsidRPr="00706567">
        <w:rPr>
          <w:rFonts w:ascii="Times New Roman" w:hAnsi="Times New Roman"/>
          <w:i/>
          <w:iCs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Латинская Америка. – 2005. - № 4. – С. 20.</w:t>
      </w:r>
    </w:p>
  </w:footnote>
  <w:footnote w:id="39">
    <w:p w:rsidR="002805C5" w:rsidRDefault="00413CA8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Там же, стр. 21. </w:t>
      </w:r>
    </w:p>
  </w:footnote>
  <w:footnote w:id="40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Экономический гегемонизм США и Латинская Америка </w:t>
      </w:r>
      <w:r w:rsidRPr="00706567">
        <w:rPr>
          <w:rFonts w:ascii="Times New Roman" w:hAnsi="Times New Roman"/>
          <w:iCs/>
        </w:rPr>
        <w:t>//</w:t>
      </w:r>
      <w:r w:rsidRPr="00706567">
        <w:rPr>
          <w:rFonts w:ascii="Times New Roman" w:hAnsi="Times New Roman"/>
          <w:i/>
          <w:iCs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Латинская Америка. – 2005. - № 4. – С. 17.</w:t>
      </w:r>
    </w:p>
  </w:footnote>
  <w:footnote w:id="41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Бобровников А.В. Латинская Америка: новые вызовы и пути модернизации. М.: Спутник+, 2004. С. 244. </w:t>
      </w:r>
    </w:p>
  </w:footnote>
  <w:footnote w:id="42">
    <w:p w:rsidR="002805C5" w:rsidRDefault="00413CA8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Там же, стр. 189. </w:t>
      </w:r>
    </w:p>
  </w:footnote>
  <w:footnote w:id="43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Давыдов В.М. Латинская Америка в контексте мировой политики //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Латинская Америка. – 2003. - № 1. – С. 44.     </w:t>
      </w:r>
    </w:p>
  </w:footnote>
  <w:footnote w:id="44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Терещенко Г.Н., и др. Социально-экономические преобразования в странах Латинской Америки (Аргентина, Бразилия, Чили) </w:t>
      </w:r>
      <w:r w:rsidRPr="00706567">
        <w:rPr>
          <w:rStyle w:val="FontStyle21"/>
          <w:rFonts w:ascii="Times New Roman" w:hAnsi="Times New Roman" w:cs="Times New Roman"/>
          <w:b w:val="0"/>
          <w:i/>
          <w:spacing w:val="0"/>
          <w:sz w:val="20"/>
          <w:szCs w:val="20"/>
        </w:rPr>
        <w:t xml:space="preserve">// </w:t>
      </w:r>
      <w:r w:rsidRPr="00706567">
        <w:rPr>
          <w:rStyle w:val="hlcopyright1"/>
          <w:rFonts w:ascii="Times New Roman" w:hAnsi="Times New Roman"/>
          <w:i w:val="0"/>
        </w:rPr>
        <w:t xml:space="preserve">Актуальные проблемы экономической политики. – 2002. - № 4. – С. 24.  </w:t>
      </w:r>
    </w:p>
  </w:footnote>
  <w:footnote w:id="45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Россия и ибероамериканский мир в 21 веке: горизонты развития и сотрудничества. -  М.: ИЛА РАН, 2006. С. 118.  </w:t>
      </w:r>
    </w:p>
  </w:footnote>
  <w:footnote w:id="46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Бобровников А.В. Латинская Америка: новые вызовы и пути модернизации. М.: Спутник+, 2004. С. 24-25. </w:t>
      </w:r>
    </w:p>
  </w:footnote>
  <w:footnote w:id="47">
    <w:p w:rsidR="002805C5" w:rsidRDefault="00413CA8" w:rsidP="00413CA8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Подробнее об этом см. напр.: Бобровников А.В. Латинская Америка: новые вызовы и пути модернизации. М.: Спутник+, 2004. С. 120-123. </w:t>
      </w:r>
    </w:p>
  </w:footnote>
  <w:footnote w:id="48">
    <w:p w:rsidR="002805C5" w:rsidRDefault="001C6339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Данные приводятся по: Бобровников А.В. Восходящие страны-гиганты на мировой сцене //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Латинская Америка. – 2005. - № 4. – С. 12-27.   </w:t>
      </w:r>
    </w:p>
  </w:footnote>
  <w:footnote w:id="49">
    <w:p w:rsidR="002805C5" w:rsidRDefault="001C6339" w:rsidP="001C6339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Данные приводятся по: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Национальные стратегии развития и экономическое будущее Латинской Америки. – М.: АСТ, 2006. С. 102-110. </w:t>
      </w:r>
    </w:p>
  </w:footnote>
  <w:footnote w:id="50">
    <w:p w:rsidR="002805C5" w:rsidRDefault="001C6339" w:rsidP="001C6339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Данные приводятся по: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Национальные стратегии развития и экономическое будущее Латинской Америки. – М.: АСТ, 2006. С. 118-126. </w:t>
      </w:r>
    </w:p>
  </w:footnote>
  <w:footnote w:id="51">
    <w:p w:rsidR="002805C5" w:rsidRDefault="001C6339" w:rsidP="001C6339">
      <w:pPr>
        <w:pStyle w:val="a7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Данные приводятся по: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Национальные стратегии развития и экономическое будущее Латинской Америки. – М.: АСТ, 2006. С. 201-202; Материалы сайта ru.wikipedia.org </w:t>
      </w:r>
    </w:p>
  </w:footnote>
  <w:footnote w:id="52">
    <w:p w:rsidR="002805C5" w:rsidRDefault="001C6339" w:rsidP="001C6339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Данные приводятся по: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Чоповой Д.А. Нефть и газ Латинской Америки // Латинская Америка. – 2009. - № 9. – С. 36-52.   </w:t>
      </w:r>
    </w:p>
  </w:footnote>
  <w:footnote w:id="53">
    <w:p w:rsidR="002805C5" w:rsidRDefault="001C6339" w:rsidP="001C6339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Национальные стратегии развития и экономическое будущее Латинской Америки. – М.: АСТ, 2006. С. 8. </w:t>
      </w:r>
    </w:p>
  </w:footnote>
  <w:footnote w:id="54">
    <w:p w:rsidR="002805C5" w:rsidRDefault="001C6339" w:rsidP="001C6339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 xml:space="preserve">Клочковский Л.Л. Экономический гегемонизм США и Латинская Америка </w:t>
      </w:r>
      <w:r w:rsidRPr="00706567">
        <w:rPr>
          <w:rFonts w:ascii="Times New Roman" w:hAnsi="Times New Roman"/>
          <w:iCs/>
        </w:rPr>
        <w:t>//</w:t>
      </w:r>
      <w:r w:rsidRPr="00706567">
        <w:rPr>
          <w:rFonts w:ascii="Times New Roman" w:hAnsi="Times New Roman"/>
          <w:i/>
          <w:iCs/>
        </w:rPr>
        <w:t xml:space="preserve"> </w:t>
      </w:r>
      <w:r w:rsidRPr="00706567">
        <w:rPr>
          <w:rStyle w:val="FontStyle21"/>
          <w:rFonts w:ascii="Times New Roman" w:hAnsi="Times New Roman" w:cs="Times New Roman"/>
          <w:b w:val="0"/>
          <w:spacing w:val="0"/>
          <w:sz w:val="20"/>
          <w:szCs w:val="20"/>
        </w:rPr>
        <w:t>Латинская Америка. – 2005. - № 4. – С. 22.</w:t>
      </w:r>
    </w:p>
  </w:footnote>
  <w:footnote w:id="55">
    <w:p w:rsidR="002805C5" w:rsidRDefault="001C6339" w:rsidP="00706567">
      <w:pPr>
        <w:pStyle w:val="a7"/>
        <w:jc w:val="both"/>
      </w:pPr>
      <w:r w:rsidRPr="00706567">
        <w:rPr>
          <w:rStyle w:val="a9"/>
          <w:rFonts w:ascii="Times New Roman" w:hAnsi="Times New Roman"/>
        </w:rPr>
        <w:footnoteRef/>
      </w:r>
      <w:r w:rsidRPr="00706567">
        <w:rPr>
          <w:rFonts w:ascii="Times New Roman" w:hAnsi="Times New Roman"/>
        </w:rPr>
        <w:t xml:space="preserve"> Бобровников А.В. Латинская Америка: новые вызовы и пути модернизации. М.: Спутник+, 2004. – С. 346-347.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7946B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FC5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45C05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A84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A68C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A8B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94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90A6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6EAD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764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3C9810D4"/>
    <w:lvl w:ilvl="0">
      <w:numFmt w:val="bullet"/>
      <w:lvlText w:val="*"/>
      <w:lvlJc w:val="left"/>
    </w:lvl>
  </w:abstractNum>
  <w:abstractNum w:abstractNumId="11">
    <w:nsid w:val="003B1050"/>
    <w:multiLevelType w:val="hybridMultilevel"/>
    <w:tmpl w:val="608E9480"/>
    <w:lvl w:ilvl="0" w:tplc="914EC72A">
      <w:start w:val="1"/>
      <w:numFmt w:val="decimal"/>
      <w:lvlText w:val="%1."/>
      <w:lvlJc w:val="left"/>
      <w:pPr>
        <w:ind w:left="178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12">
    <w:nsid w:val="088B6F66"/>
    <w:multiLevelType w:val="hybridMultilevel"/>
    <w:tmpl w:val="BD40C58C"/>
    <w:lvl w:ilvl="0" w:tplc="0419000F">
      <w:start w:val="1"/>
      <w:numFmt w:val="decimal"/>
      <w:lvlText w:val="%1."/>
      <w:lvlJc w:val="left"/>
      <w:pPr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  <w:rPr>
        <w:rFonts w:cs="Times New Roman"/>
      </w:rPr>
    </w:lvl>
  </w:abstractNum>
  <w:abstractNum w:abstractNumId="13">
    <w:nsid w:val="089D19BD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4">
    <w:nsid w:val="145A00E3"/>
    <w:multiLevelType w:val="hybridMultilevel"/>
    <w:tmpl w:val="2B222EF0"/>
    <w:lvl w:ilvl="0" w:tplc="F4FC00F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E073364"/>
    <w:multiLevelType w:val="hybridMultilevel"/>
    <w:tmpl w:val="E870C1B2"/>
    <w:lvl w:ilvl="0" w:tplc="AB00A5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0297C29"/>
    <w:multiLevelType w:val="multilevel"/>
    <w:tmpl w:val="E488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145B09"/>
    <w:multiLevelType w:val="hybridMultilevel"/>
    <w:tmpl w:val="869CB14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51F5AE5"/>
    <w:multiLevelType w:val="hybridMultilevel"/>
    <w:tmpl w:val="8D186DCC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A787C0E"/>
    <w:multiLevelType w:val="multilevel"/>
    <w:tmpl w:val="3B60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C0A494B"/>
    <w:multiLevelType w:val="hybridMultilevel"/>
    <w:tmpl w:val="1EEA78B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>
    <w:nsid w:val="2C4F1D0C"/>
    <w:multiLevelType w:val="hybridMultilevel"/>
    <w:tmpl w:val="F94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C502F62"/>
    <w:multiLevelType w:val="hybridMultilevel"/>
    <w:tmpl w:val="20C6BE0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D223B56"/>
    <w:multiLevelType w:val="hybridMultilevel"/>
    <w:tmpl w:val="7A6CE4B0"/>
    <w:lvl w:ilvl="0" w:tplc="1BFE3B4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4">
    <w:nsid w:val="2DD466DE"/>
    <w:multiLevelType w:val="hybridMultilevel"/>
    <w:tmpl w:val="633A0F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367F58A3"/>
    <w:multiLevelType w:val="multilevel"/>
    <w:tmpl w:val="B2D65944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6">
    <w:nsid w:val="5487793A"/>
    <w:multiLevelType w:val="hybridMultilevel"/>
    <w:tmpl w:val="D68EA7BC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78E3761"/>
    <w:multiLevelType w:val="hybridMultilevel"/>
    <w:tmpl w:val="C660DBC0"/>
    <w:lvl w:ilvl="0" w:tplc="5FF81920">
      <w:start w:val="1"/>
      <w:numFmt w:val="upperRoman"/>
      <w:lvlText w:val="%1."/>
      <w:lvlJc w:val="left"/>
      <w:pPr>
        <w:ind w:left="2149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8">
    <w:nsid w:val="5A2209B6"/>
    <w:multiLevelType w:val="hybridMultilevel"/>
    <w:tmpl w:val="AF5020B4"/>
    <w:lvl w:ilvl="0" w:tplc="3FC868EC">
      <w:start w:val="1"/>
      <w:numFmt w:val="decimal"/>
      <w:lvlText w:val="%1."/>
      <w:lvlJc w:val="left"/>
      <w:pPr>
        <w:ind w:left="1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  <w:rPr>
        <w:rFonts w:cs="Times New Roman"/>
      </w:rPr>
    </w:lvl>
  </w:abstractNum>
  <w:abstractNum w:abstractNumId="29">
    <w:nsid w:val="5DB35770"/>
    <w:multiLevelType w:val="hybridMultilevel"/>
    <w:tmpl w:val="4B8486DC"/>
    <w:lvl w:ilvl="0" w:tplc="0419000F">
      <w:start w:val="1"/>
      <w:numFmt w:val="decimal"/>
      <w:lvlText w:val="%1.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0">
    <w:nsid w:val="5E3D1AB6"/>
    <w:multiLevelType w:val="hybridMultilevel"/>
    <w:tmpl w:val="D7A69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3673B4E"/>
    <w:multiLevelType w:val="multilevel"/>
    <w:tmpl w:val="8D3EF792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2">
    <w:nsid w:val="682220EA"/>
    <w:multiLevelType w:val="hybridMultilevel"/>
    <w:tmpl w:val="D5F8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FD60CC"/>
    <w:multiLevelType w:val="hybridMultilevel"/>
    <w:tmpl w:val="4F2A666E"/>
    <w:lvl w:ilvl="0" w:tplc="B10CBF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0070388"/>
    <w:multiLevelType w:val="hybridMultilevel"/>
    <w:tmpl w:val="3C2A955C"/>
    <w:lvl w:ilvl="0" w:tplc="E7D8EE5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5">
    <w:nsid w:val="7B4736CA"/>
    <w:multiLevelType w:val="hybridMultilevel"/>
    <w:tmpl w:val="2F960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CE950B8"/>
    <w:multiLevelType w:val="hybridMultilevel"/>
    <w:tmpl w:val="BFCC6E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2D49B1"/>
    <w:multiLevelType w:val="hybridMultilevel"/>
    <w:tmpl w:val="C1627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29"/>
  </w:num>
  <w:num w:numId="4">
    <w:abstractNumId w:val="20"/>
  </w:num>
  <w:num w:numId="5">
    <w:abstractNumId w:val="34"/>
  </w:num>
  <w:num w:numId="6">
    <w:abstractNumId w:val="11"/>
  </w:num>
  <w:num w:numId="7">
    <w:abstractNumId w:val="27"/>
  </w:num>
  <w:num w:numId="8">
    <w:abstractNumId w:val="28"/>
  </w:num>
  <w:num w:numId="9">
    <w:abstractNumId w:val="22"/>
  </w:num>
  <w:num w:numId="10">
    <w:abstractNumId w:val="26"/>
  </w:num>
  <w:num w:numId="11">
    <w:abstractNumId w:val="17"/>
  </w:num>
  <w:num w:numId="12">
    <w:abstractNumId w:val="18"/>
  </w:num>
  <w:num w:numId="13">
    <w:abstractNumId w:val="35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31"/>
  </w:num>
  <w:num w:numId="26">
    <w:abstractNumId w:val="25"/>
  </w:num>
  <w:num w:numId="27">
    <w:abstractNumId w:val="13"/>
  </w:num>
  <w:num w:numId="28">
    <w:abstractNumId w:val="21"/>
  </w:num>
  <w:num w:numId="29">
    <w:abstractNumId w:val="15"/>
  </w:num>
  <w:num w:numId="30">
    <w:abstractNumId w:val="23"/>
  </w:num>
  <w:num w:numId="31">
    <w:abstractNumId w:val="16"/>
  </w:num>
  <w:num w:numId="32">
    <w:abstractNumId w:val="33"/>
  </w:num>
  <w:num w:numId="33">
    <w:abstractNumId w:val="37"/>
  </w:num>
  <w:num w:numId="34">
    <w:abstractNumId w:val="10"/>
    <w:lvlOverride w:ilvl="0">
      <w:lvl w:ilvl="0">
        <w:numFmt w:val="bullet"/>
        <w:lvlText w:val="-"/>
        <w:legacy w:legacy="1" w:legacySpace="0" w:legacyIndent="109"/>
        <w:lvlJc w:val="left"/>
        <w:rPr>
          <w:rFonts w:ascii="Arial" w:hAnsi="Arial" w:hint="default"/>
        </w:rPr>
      </w:lvl>
    </w:lvlOverride>
  </w:num>
  <w:num w:numId="35">
    <w:abstractNumId w:val="10"/>
    <w:lvlOverride w:ilvl="0">
      <w:lvl w:ilvl="0">
        <w:numFmt w:val="bullet"/>
        <w:lvlText w:val="-"/>
        <w:legacy w:legacy="1" w:legacySpace="0" w:legacyIndent="122"/>
        <w:lvlJc w:val="left"/>
        <w:rPr>
          <w:rFonts w:ascii="Arial" w:hAnsi="Arial" w:hint="default"/>
        </w:rPr>
      </w:lvl>
    </w:lvlOverride>
  </w:num>
  <w:num w:numId="36">
    <w:abstractNumId w:val="30"/>
  </w:num>
  <w:num w:numId="37">
    <w:abstractNumId w:val="36"/>
  </w:num>
  <w:num w:numId="38">
    <w:abstractNumId w:val="19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7A4"/>
    <w:rsid w:val="000014C0"/>
    <w:rsid w:val="000078D7"/>
    <w:rsid w:val="00030783"/>
    <w:rsid w:val="0003301C"/>
    <w:rsid w:val="000359C9"/>
    <w:rsid w:val="00045AF1"/>
    <w:rsid w:val="000503EF"/>
    <w:rsid w:val="0005234D"/>
    <w:rsid w:val="00052A83"/>
    <w:rsid w:val="000663E0"/>
    <w:rsid w:val="0007564E"/>
    <w:rsid w:val="0009030A"/>
    <w:rsid w:val="00093E2E"/>
    <w:rsid w:val="000A667A"/>
    <w:rsid w:val="000B27A4"/>
    <w:rsid w:val="000C293D"/>
    <w:rsid w:val="000C3B0E"/>
    <w:rsid w:val="000D26CD"/>
    <w:rsid w:val="000E3E4D"/>
    <w:rsid w:val="000F19FC"/>
    <w:rsid w:val="000F416A"/>
    <w:rsid w:val="00100774"/>
    <w:rsid w:val="00100FD6"/>
    <w:rsid w:val="00117470"/>
    <w:rsid w:val="00117FCE"/>
    <w:rsid w:val="00121044"/>
    <w:rsid w:val="00131485"/>
    <w:rsid w:val="00133B31"/>
    <w:rsid w:val="00143F30"/>
    <w:rsid w:val="00145475"/>
    <w:rsid w:val="00164798"/>
    <w:rsid w:val="00165C10"/>
    <w:rsid w:val="001670B6"/>
    <w:rsid w:val="00170ABF"/>
    <w:rsid w:val="001715A7"/>
    <w:rsid w:val="00175857"/>
    <w:rsid w:val="00183D37"/>
    <w:rsid w:val="00191093"/>
    <w:rsid w:val="0019724F"/>
    <w:rsid w:val="001A3C8A"/>
    <w:rsid w:val="001B770B"/>
    <w:rsid w:val="001C6339"/>
    <w:rsid w:val="001D6963"/>
    <w:rsid w:val="001D7225"/>
    <w:rsid w:val="001E2E80"/>
    <w:rsid w:val="001E4041"/>
    <w:rsid w:val="001E7C68"/>
    <w:rsid w:val="002033D0"/>
    <w:rsid w:val="00204274"/>
    <w:rsid w:val="0020768F"/>
    <w:rsid w:val="00213458"/>
    <w:rsid w:val="00221ED7"/>
    <w:rsid w:val="00223C48"/>
    <w:rsid w:val="002257E7"/>
    <w:rsid w:val="0023127D"/>
    <w:rsid w:val="00233030"/>
    <w:rsid w:val="00233082"/>
    <w:rsid w:val="00234EA1"/>
    <w:rsid w:val="00235EE3"/>
    <w:rsid w:val="002411A8"/>
    <w:rsid w:val="00247760"/>
    <w:rsid w:val="00253706"/>
    <w:rsid w:val="0026045F"/>
    <w:rsid w:val="0026112E"/>
    <w:rsid w:val="002662AA"/>
    <w:rsid w:val="00272B85"/>
    <w:rsid w:val="002764A6"/>
    <w:rsid w:val="0028046A"/>
    <w:rsid w:val="002805C5"/>
    <w:rsid w:val="00280C4D"/>
    <w:rsid w:val="0028254A"/>
    <w:rsid w:val="00284DAF"/>
    <w:rsid w:val="00295B0F"/>
    <w:rsid w:val="002B1DC0"/>
    <w:rsid w:val="002B73E6"/>
    <w:rsid w:val="002D30BD"/>
    <w:rsid w:val="002D4123"/>
    <w:rsid w:val="002E1582"/>
    <w:rsid w:val="002E41CC"/>
    <w:rsid w:val="002E6FCC"/>
    <w:rsid w:val="002F00E6"/>
    <w:rsid w:val="002F51E5"/>
    <w:rsid w:val="00300C58"/>
    <w:rsid w:val="003204E1"/>
    <w:rsid w:val="00326893"/>
    <w:rsid w:val="00327B46"/>
    <w:rsid w:val="00332219"/>
    <w:rsid w:val="0035513E"/>
    <w:rsid w:val="00376B6B"/>
    <w:rsid w:val="003A73A7"/>
    <w:rsid w:val="003B0137"/>
    <w:rsid w:val="003B282A"/>
    <w:rsid w:val="003B4F2C"/>
    <w:rsid w:val="003B6090"/>
    <w:rsid w:val="003B7767"/>
    <w:rsid w:val="003C3B2D"/>
    <w:rsid w:val="003C43FC"/>
    <w:rsid w:val="003C4DC1"/>
    <w:rsid w:val="003D1145"/>
    <w:rsid w:val="003E37A0"/>
    <w:rsid w:val="003F380E"/>
    <w:rsid w:val="00413CA8"/>
    <w:rsid w:val="00415B6E"/>
    <w:rsid w:val="00437792"/>
    <w:rsid w:val="0044345B"/>
    <w:rsid w:val="0044545A"/>
    <w:rsid w:val="00463E51"/>
    <w:rsid w:val="00465912"/>
    <w:rsid w:val="004670E3"/>
    <w:rsid w:val="00475170"/>
    <w:rsid w:val="00485B7A"/>
    <w:rsid w:val="00490603"/>
    <w:rsid w:val="00490641"/>
    <w:rsid w:val="0049172B"/>
    <w:rsid w:val="00492BB8"/>
    <w:rsid w:val="00493D3A"/>
    <w:rsid w:val="004A168D"/>
    <w:rsid w:val="004A4F18"/>
    <w:rsid w:val="004C26C7"/>
    <w:rsid w:val="004D766A"/>
    <w:rsid w:val="004E41C0"/>
    <w:rsid w:val="004F0A7B"/>
    <w:rsid w:val="00501088"/>
    <w:rsid w:val="00512CDC"/>
    <w:rsid w:val="00517CEA"/>
    <w:rsid w:val="005212D4"/>
    <w:rsid w:val="00527BD7"/>
    <w:rsid w:val="00536229"/>
    <w:rsid w:val="00547595"/>
    <w:rsid w:val="005509A9"/>
    <w:rsid w:val="00550A0D"/>
    <w:rsid w:val="00552847"/>
    <w:rsid w:val="00555EB8"/>
    <w:rsid w:val="00560F92"/>
    <w:rsid w:val="00567364"/>
    <w:rsid w:val="00582319"/>
    <w:rsid w:val="00584522"/>
    <w:rsid w:val="00590D1D"/>
    <w:rsid w:val="00592255"/>
    <w:rsid w:val="005951BD"/>
    <w:rsid w:val="005963F9"/>
    <w:rsid w:val="005A61C8"/>
    <w:rsid w:val="005C2964"/>
    <w:rsid w:val="005C736A"/>
    <w:rsid w:val="005D6EB5"/>
    <w:rsid w:val="005E2E22"/>
    <w:rsid w:val="005F0017"/>
    <w:rsid w:val="005F084E"/>
    <w:rsid w:val="005F4148"/>
    <w:rsid w:val="005F5859"/>
    <w:rsid w:val="005F5EFD"/>
    <w:rsid w:val="0060171D"/>
    <w:rsid w:val="0060389B"/>
    <w:rsid w:val="00604263"/>
    <w:rsid w:val="0061218B"/>
    <w:rsid w:val="006127ED"/>
    <w:rsid w:val="0063192B"/>
    <w:rsid w:val="006326CF"/>
    <w:rsid w:val="00644E49"/>
    <w:rsid w:val="00650C8F"/>
    <w:rsid w:val="00652C67"/>
    <w:rsid w:val="00654891"/>
    <w:rsid w:val="006555C3"/>
    <w:rsid w:val="00655FEC"/>
    <w:rsid w:val="00673267"/>
    <w:rsid w:val="00680B94"/>
    <w:rsid w:val="00681102"/>
    <w:rsid w:val="006811C7"/>
    <w:rsid w:val="006815A1"/>
    <w:rsid w:val="00691B98"/>
    <w:rsid w:val="006A3739"/>
    <w:rsid w:val="006B532F"/>
    <w:rsid w:val="006C23E8"/>
    <w:rsid w:val="006D0698"/>
    <w:rsid w:val="006D5C3E"/>
    <w:rsid w:val="006E198D"/>
    <w:rsid w:val="006E275B"/>
    <w:rsid w:val="006E4B68"/>
    <w:rsid w:val="00703A67"/>
    <w:rsid w:val="00706567"/>
    <w:rsid w:val="0070756F"/>
    <w:rsid w:val="007146AF"/>
    <w:rsid w:val="00714A86"/>
    <w:rsid w:val="00715534"/>
    <w:rsid w:val="00716F45"/>
    <w:rsid w:val="00724430"/>
    <w:rsid w:val="00730851"/>
    <w:rsid w:val="0073578A"/>
    <w:rsid w:val="00735B33"/>
    <w:rsid w:val="00737168"/>
    <w:rsid w:val="00743F08"/>
    <w:rsid w:val="0074402B"/>
    <w:rsid w:val="007459EE"/>
    <w:rsid w:val="00757FE2"/>
    <w:rsid w:val="007750FA"/>
    <w:rsid w:val="00776B1A"/>
    <w:rsid w:val="0078790A"/>
    <w:rsid w:val="00793010"/>
    <w:rsid w:val="00796FDC"/>
    <w:rsid w:val="007976CD"/>
    <w:rsid w:val="007A5759"/>
    <w:rsid w:val="007C3EF0"/>
    <w:rsid w:val="007D7104"/>
    <w:rsid w:val="007D71D6"/>
    <w:rsid w:val="007F5BCD"/>
    <w:rsid w:val="007F6235"/>
    <w:rsid w:val="007F7099"/>
    <w:rsid w:val="00803235"/>
    <w:rsid w:val="008110D1"/>
    <w:rsid w:val="008112ED"/>
    <w:rsid w:val="00812EDD"/>
    <w:rsid w:val="00820956"/>
    <w:rsid w:val="0082243E"/>
    <w:rsid w:val="008400B7"/>
    <w:rsid w:val="0084421C"/>
    <w:rsid w:val="0085500A"/>
    <w:rsid w:val="00855B39"/>
    <w:rsid w:val="00874409"/>
    <w:rsid w:val="008821D6"/>
    <w:rsid w:val="008848A4"/>
    <w:rsid w:val="008871F1"/>
    <w:rsid w:val="008A1F42"/>
    <w:rsid w:val="008A2A03"/>
    <w:rsid w:val="008A4B3A"/>
    <w:rsid w:val="008B344A"/>
    <w:rsid w:val="008B4A17"/>
    <w:rsid w:val="008B5172"/>
    <w:rsid w:val="008C7557"/>
    <w:rsid w:val="008D587A"/>
    <w:rsid w:val="008F1745"/>
    <w:rsid w:val="008F4A58"/>
    <w:rsid w:val="008F4F2B"/>
    <w:rsid w:val="0090589A"/>
    <w:rsid w:val="009104AD"/>
    <w:rsid w:val="00917028"/>
    <w:rsid w:val="009222AE"/>
    <w:rsid w:val="0095553F"/>
    <w:rsid w:val="00956931"/>
    <w:rsid w:val="0095727D"/>
    <w:rsid w:val="0097597A"/>
    <w:rsid w:val="00977E77"/>
    <w:rsid w:val="00997586"/>
    <w:rsid w:val="009A304E"/>
    <w:rsid w:val="009A543C"/>
    <w:rsid w:val="009B484F"/>
    <w:rsid w:val="009C064D"/>
    <w:rsid w:val="009C380D"/>
    <w:rsid w:val="009C538F"/>
    <w:rsid w:val="009C5E03"/>
    <w:rsid w:val="009D0E24"/>
    <w:rsid w:val="009D2D07"/>
    <w:rsid w:val="009D6F0F"/>
    <w:rsid w:val="009E5415"/>
    <w:rsid w:val="00A043FE"/>
    <w:rsid w:val="00A04F74"/>
    <w:rsid w:val="00A201F8"/>
    <w:rsid w:val="00A23DD8"/>
    <w:rsid w:val="00A31177"/>
    <w:rsid w:val="00A34A73"/>
    <w:rsid w:val="00A375E6"/>
    <w:rsid w:val="00A37FFC"/>
    <w:rsid w:val="00A46013"/>
    <w:rsid w:val="00A461AF"/>
    <w:rsid w:val="00A466E5"/>
    <w:rsid w:val="00A6573C"/>
    <w:rsid w:val="00A72CFF"/>
    <w:rsid w:val="00A75B14"/>
    <w:rsid w:val="00A76D80"/>
    <w:rsid w:val="00A84186"/>
    <w:rsid w:val="00A84E12"/>
    <w:rsid w:val="00A932B0"/>
    <w:rsid w:val="00A976A3"/>
    <w:rsid w:val="00AB252A"/>
    <w:rsid w:val="00AC45D5"/>
    <w:rsid w:val="00AC756A"/>
    <w:rsid w:val="00AE1910"/>
    <w:rsid w:val="00AF55DF"/>
    <w:rsid w:val="00B00188"/>
    <w:rsid w:val="00B01E84"/>
    <w:rsid w:val="00B2246F"/>
    <w:rsid w:val="00B23D59"/>
    <w:rsid w:val="00B25E65"/>
    <w:rsid w:val="00B32E54"/>
    <w:rsid w:val="00B35499"/>
    <w:rsid w:val="00B36878"/>
    <w:rsid w:val="00B403A4"/>
    <w:rsid w:val="00B47859"/>
    <w:rsid w:val="00B5485D"/>
    <w:rsid w:val="00B56402"/>
    <w:rsid w:val="00B56950"/>
    <w:rsid w:val="00B56AFD"/>
    <w:rsid w:val="00B656D4"/>
    <w:rsid w:val="00B76D16"/>
    <w:rsid w:val="00B806AE"/>
    <w:rsid w:val="00B82264"/>
    <w:rsid w:val="00B85CE8"/>
    <w:rsid w:val="00B87C42"/>
    <w:rsid w:val="00B943C0"/>
    <w:rsid w:val="00BA1D7E"/>
    <w:rsid w:val="00BB2527"/>
    <w:rsid w:val="00BB279A"/>
    <w:rsid w:val="00BB35F8"/>
    <w:rsid w:val="00BC7CB0"/>
    <w:rsid w:val="00BD4BB7"/>
    <w:rsid w:val="00BD5E43"/>
    <w:rsid w:val="00BE0FC2"/>
    <w:rsid w:val="00BE4E11"/>
    <w:rsid w:val="00BE64C0"/>
    <w:rsid w:val="00BF2792"/>
    <w:rsid w:val="00C001A5"/>
    <w:rsid w:val="00C02524"/>
    <w:rsid w:val="00C06815"/>
    <w:rsid w:val="00C142AB"/>
    <w:rsid w:val="00C1462B"/>
    <w:rsid w:val="00C16049"/>
    <w:rsid w:val="00C26C4E"/>
    <w:rsid w:val="00C37B14"/>
    <w:rsid w:val="00C37EBE"/>
    <w:rsid w:val="00C40D64"/>
    <w:rsid w:val="00C52058"/>
    <w:rsid w:val="00C547D9"/>
    <w:rsid w:val="00C64D90"/>
    <w:rsid w:val="00C64E59"/>
    <w:rsid w:val="00C67EC5"/>
    <w:rsid w:val="00C776B0"/>
    <w:rsid w:val="00C82D22"/>
    <w:rsid w:val="00C841BD"/>
    <w:rsid w:val="00C84901"/>
    <w:rsid w:val="00C854D2"/>
    <w:rsid w:val="00C859C4"/>
    <w:rsid w:val="00C90F92"/>
    <w:rsid w:val="00C97ACD"/>
    <w:rsid w:val="00CB24FD"/>
    <w:rsid w:val="00CB5C84"/>
    <w:rsid w:val="00CB61DC"/>
    <w:rsid w:val="00CC3BB8"/>
    <w:rsid w:val="00CD1EF2"/>
    <w:rsid w:val="00CD2109"/>
    <w:rsid w:val="00CD2441"/>
    <w:rsid w:val="00CD6023"/>
    <w:rsid w:val="00CE32F1"/>
    <w:rsid w:val="00CE515F"/>
    <w:rsid w:val="00D159DE"/>
    <w:rsid w:val="00D23F9D"/>
    <w:rsid w:val="00D34496"/>
    <w:rsid w:val="00D34AAD"/>
    <w:rsid w:val="00D50674"/>
    <w:rsid w:val="00D54A87"/>
    <w:rsid w:val="00D57279"/>
    <w:rsid w:val="00D5764D"/>
    <w:rsid w:val="00D6440B"/>
    <w:rsid w:val="00D7175E"/>
    <w:rsid w:val="00D71D4C"/>
    <w:rsid w:val="00D73498"/>
    <w:rsid w:val="00D7375B"/>
    <w:rsid w:val="00D739AA"/>
    <w:rsid w:val="00D90E07"/>
    <w:rsid w:val="00DA18CD"/>
    <w:rsid w:val="00DA29AE"/>
    <w:rsid w:val="00DB31CE"/>
    <w:rsid w:val="00DB74BF"/>
    <w:rsid w:val="00DC0FBF"/>
    <w:rsid w:val="00DC336F"/>
    <w:rsid w:val="00DC4F41"/>
    <w:rsid w:val="00DD1419"/>
    <w:rsid w:val="00DF5A3E"/>
    <w:rsid w:val="00E0184A"/>
    <w:rsid w:val="00E136D0"/>
    <w:rsid w:val="00E24472"/>
    <w:rsid w:val="00E2574F"/>
    <w:rsid w:val="00E25B12"/>
    <w:rsid w:val="00E26406"/>
    <w:rsid w:val="00E264F4"/>
    <w:rsid w:val="00E265D8"/>
    <w:rsid w:val="00E26E31"/>
    <w:rsid w:val="00E35236"/>
    <w:rsid w:val="00E4024D"/>
    <w:rsid w:val="00E425BD"/>
    <w:rsid w:val="00E5371A"/>
    <w:rsid w:val="00E6580C"/>
    <w:rsid w:val="00E80303"/>
    <w:rsid w:val="00E83C67"/>
    <w:rsid w:val="00E858A8"/>
    <w:rsid w:val="00E85CC8"/>
    <w:rsid w:val="00E902EF"/>
    <w:rsid w:val="00E96608"/>
    <w:rsid w:val="00EA4A01"/>
    <w:rsid w:val="00ED101F"/>
    <w:rsid w:val="00ED4228"/>
    <w:rsid w:val="00EE01DA"/>
    <w:rsid w:val="00EE47AE"/>
    <w:rsid w:val="00EF53ED"/>
    <w:rsid w:val="00EF5510"/>
    <w:rsid w:val="00F00925"/>
    <w:rsid w:val="00F055E5"/>
    <w:rsid w:val="00F0722D"/>
    <w:rsid w:val="00F10079"/>
    <w:rsid w:val="00F1162D"/>
    <w:rsid w:val="00F144C5"/>
    <w:rsid w:val="00F14874"/>
    <w:rsid w:val="00F2268D"/>
    <w:rsid w:val="00F304CE"/>
    <w:rsid w:val="00F31F9F"/>
    <w:rsid w:val="00F32D5C"/>
    <w:rsid w:val="00F344BC"/>
    <w:rsid w:val="00F45291"/>
    <w:rsid w:val="00F51D26"/>
    <w:rsid w:val="00F52D90"/>
    <w:rsid w:val="00F64C8E"/>
    <w:rsid w:val="00F6795A"/>
    <w:rsid w:val="00F74BC8"/>
    <w:rsid w:val="00F8190A"/>
    <w:rsid w:val="00F820DD"/>
    <w:rsid w:val="00F937D8"/>
    <w:rsid w:val="00F94C8A"/>
    <w:rsid w:val="00FA3478"/>
    <w:rsid w:val="00FB4C65"/>
    <w:rsid w:val="00FB5049"/>
    <w:rsid w:val="00FD30FB"/>
    <w:rsid w:val="00FD345B"/>
    <w:rsid w:val="00FD5C55"/>
    <w:rsid w:val="00FD704A"/>
    <w:rsid w:val="00FD7277"/>
    <w:rsid w:val="00FE3CA9"/>
    <w:rsid w:val="00FE61D7"/>
    <w:rsid w:val="00FF019A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4B1908-F354-4EA4-8C98-D7ECEF1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4B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37B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7B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5371A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1E7C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6B532F"/>
    <w:pPr>
      <w:ind w:left="720"/>
      <w:contextualSpacing/>
    </w:pPr>
  </w:style>
  <w:style w:type="character" w:styleId="a5">
    <w:name w:val="Hyperlink"/>
    <w:uiPriority w:val="99"/>
    <w:unhideWhenUsed/>
    <w:rsid w:val="00D57279"/>
    <w:rPr>
      <w:rFonts w:cs="Times New Roman"/>
      <w:color w:val="0000FF"/>
      <w:u w:val="single"/>
    </w:rPr>
  </w:style>
  <w:style w:type="character" w:customStyle="1" w:styleId="refresult1">
    <w:name w:val="ref_result1"/>
    <w:rsid w:val="00143F30"/>
    <w:rPr>
      <w:rFonts w:cs="Times New Roman"/>
      <w:sz w:val="20"/>
      <w:szCs w:val="20"/>
    </w:rPr>
  </w:style>
  <w:style w:type="character" w:styleId="a6">
    <w:name w:val="FollowedHyperlink"/>
    <w:uiPriority w:val="99"/>
    <w:semiHidden/>
    <w:unhideWhenUsed/>
    <w:rsid w:val="00143F30"/>
    <w:rPr>
      <w:rFonts w:cs="Times New Roman"/>
      <w:color w:val="800080"/>
      <w:u w:val="single"/>
    </w:rPr>
  </w:style>
  <w:style w:type="paragraph" w:styleId="a7">
    <w:name w:val="footnote text"/>
    <w:basedOn w:val="a"/>
    <w:link w:val="a8"/>
    <w:uiPriority w:val="99"/>
    <w:unhideWhenUsed/>
    <w:rsid w:val="003C4DC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3C4DC1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3C4DC1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59225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link w:val="aa"/>
    <w:uiPriority w:val="99"/>
    <w:semiHidden/>
    <w:locked/>
    <w:rsid w:val="00592255"/>
    <w:rPr>
      <w:rFonts w:cs="Times New Roman"/>
      <w:sz w:val="20"/>
      <w:szCs w:val="20"/>
    </w:rPr>
  </w:style>
  <w:style w:type="character" w:styleId="ac">
    <w:name w:val="endnote reference"/>
    <w:uiPriority w:val="99"/>
    <w:semiHidden/>
    <w:unhideWhenUsed/>
    <w:rsid w:val="00592255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semiHidden/>
    <w:rsid w:val="00C37B14"/>
  </w:style>
  <w:style w:type="paragraph" w:styleId="21">
    <w:name w:val="toc 2"/>
    <w:basedOn w:val="a"/>
    <w:next w:val="a"/>
    <w:autoRedefine/>
    <w:uiPriority w:val="39"/>
    <w:semiHidden/>
    <w:rsid w:val="00C37B14"/>
    <w:pPr>
      <w:ind w:left="220"/>
    </w:pPr>
  </w:style>
  <w:style w:type="paragraph" w:styleId="ad">
    <w:name w:val="header"/>
    <w:basedOn w:val="a"/>
    <w:link w:val="ae"/>
    <w:uiPriority w:val="99"/>
    <w:unhideWhenUsed/>
    <w:rsid w:val="0003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30783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30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030783"/>
    <w:rPr>
      <w:rFonts w:cs="Times New Roman"/>
      <w:sz w:val="22"/>
      <w:szCs w:val="22"/>
    </w:rPr>
  </w:style>
  <w:style w:type="character" w:styleId="af1">
    <w:name w:val="page number"/>
    <w:uiPriority w:val="99"/>
    <w:rsid w:val="00B806AE"/>
    <w:rPr>
      <w:rFonts w:cs="Times New Roman"/>
    </w:rPr>
  </w:style>
  <w:style w:type="paragraph" w:customStyle="1" w:styleId="Style8">
    <w:name w:val="Style8"/>
    <w:basedOn w:val="a"/>
    <w:uiPriority w:val="99"/>
    <w:rsid w:val="00CB61DC"/>
    <w:pPr>
      <w:widowControl w:val="0"/>
      <w:autoSpaceDE w:val="0"/>
      <w:autoSpaceDN w:val="0"/>
      <w:adjustRightInd w:val="0"/>
      <w:spacing w:after="0" w:line="201" w:lineRule="exact"/>
      <w:ind w:firstLine="179"/>
    </w:pPr>
    <w:rPr>
      <w:rFonts w:ascii="Arial" w:hAnsi="Arial" w:cs="Arial"/>
      <w:sz w:val="24"/>
      <w:szCs w:val="24"/>
    </w:rPr>
  </w:style>
  <w:style w:type="character" w:customStyle="1" w:styleId="FontStyle23">
    <w:name w:val="Font Style23"/>
    <w:uiPriority w:val="99"/>
    <w:rsid w:val="00CB61DC"/>
    <w:rPr>
      <w:rFonts w:ascii="Arial" w:hAnsi="Arial" w:cs="Arial"/>
      <w:b/>
      <w:bCs/>
      <w:spacing w:val="-10"/>
      <w:sz w:val="16"/>
      <w:szCs w:val="16"/>
    </w:rPr>
  </w:style>
  <w:style w:type="paragraph" w:customStyle="1" w:styleId="Style9">
    <w:name w:val="Style9"/>
    <w:basedOn w:val="a"/>
    <w:uiPriority w:val="99"/>
    <w:rsid w:val="00C776B0"/>
    <w:pPr>
      <w:widowControl w:val="0"/>
      <w:autoSpaceDE w:val="0"/>
      <w:autoSpaceDN w:val="0"/>
      <w:adjustRightInd w:val="0"/>
      <w:spacing w:after="0" w:line="201" w:lineRule="exact"/>
      <w:ind w:firstLine="380"/>
      <w:jc w:val="both"/>
    </w:pPr>
    <w:rPr>
      <w:rFonts w:ascii="Arial" w:hAnsi="Arial" w:cs="Arial"/>
      <w:sz w:val="24"/>
      <w:szCs w:val="24"/>
    </w:rPr>
  </w:style>
  <w:style w:type="character" w:customStyle="1" w:styleId="FontStyle22">
    <w:name w:val="Font Style22"/>
    <w:uiPriority w:val="99"/>
    <w:rsid w:val="00C776B0"/>
    <w:rPr>
      <w:rFonts w:ascii="Arial" w:hAnsi="Arial" w:cs="Arial"/>
      <w:spacing w:val="-10"/>
      <w:sz w:val="16"/>
      <w:szCs w:val="16"/>
    </w:rPr>
  </w:style>
  <w:style w:type="character" w:customStyle="1" w:styleId="FontStyle30">
    <w:name w:val="Font Style30"/>
    <w:uiPriority w:val="99"/>
    <w:rsid w:val="00C776B0"/>
    <w:rPr>
      <w:rFonts w:ascii="Arial" w:hAnsi="Arial" w:cs="Arial"/>
      <w:spacing w:val="-10"/>
      <w:sz w:val="16"/>
      <w:szCs w:val="16"/>
    </w:rPr>
  </w:style>
  <w:style w:type="paragraph" w:customStyle="1" w:styleId="Style4">
    <w:name w:val="Style4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5" w:lineRule="exact"/>
      <w:ind w:firstLine="381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8" w:lineRule="exact"/>
      <w:ind w:firstLine="423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84421C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16">
    <w:name w:val="Style16"/>
    <w:basedOn w:val="a"/>
    <w:uiPriority w:val="99"/>
    <w:rsid w:val="0084421C"/>
    <w:pPr>
      <w:widowControl w:val="0"/>
      <w:autoSpaceDE w:val="0"/>
      <w:autoSpaceDN w:val="0"/>
      <w:adjustRightInd w:val="0"/>
      <w:spacing w:after="0" w:line="196" w:lineRule="exact"/>
    </w:pPr>
    <w:rPr>
      <w:rFonts w:ascii="Arial" w:hAnsi="Arial" w:cs="Arial"/>
      <w:sz w:val="24"/>
      <w:szCs w:val="24"/>
    </w:rPr>
  </w:style>
  <w:style w:type="paragraph" w:customStyle="1" w:styleId="Iniiaiieoaeno">
    <w:name w:val="Iniiaiie oaeno"/>
    <w:basedOn w:val="a"/>
    <w:next w:val="a"/>
    <w:uiPriority w:val="99"/>
    <w:rsid w:val="00D34496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8A2A03"/>
    <w:pPr>
      <w:widowControl w:val="0"/>
      <w:autoSpaceDE w:val="0"/>
      <w:autoSpaceDN w:val="0"/>
      <w:adjustRightInd w:val="0"/>
      <w:spacing w:after="0" w:line="237" w:lineRule="exact"/>
      <w:jc w:val="center"/>
    </w:pPr>
    <w:rPr>
      <w:rFonts w:ascii="Arial" w:hAnsi="Arial" w:cs="Arial"/>
      <w:sz w:val="24"/>
      <w:szCs w:val="24"/>
    </w:rPr>
  </w:style>
  <w:style w:type="character" w:customStyle="1" w:styleId="FontStyle21">
    <w:name w:val="Font Style21"/>
    <w:uiPriority w:val="99"/>
    <w:rsid w:val="008A2A03"/>
    <w:rPr>
      <w:rFonts w:ascii="Arial" w:hAnsi="Arial" w:cs="Arial"/>
      <w:b/>
      <w:bCs/>
      <w:spacing w:val="-10"/>
      <w:sz w:val="22"/>
      <w:szCs w:val="22"/>
    </w:rPr>
  </w:style>
  <w:style w:type="character" w:customStyle="1" w:styleId="hlcopyright1">
    <w:name w:val="hlcopyright1"/>
    <w:rsid w:val="00F937D8"/>
    <w:rPr>
      <w:rFonts w:cs="Times New Roman"/>
      <w:i/>
      <w:i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9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19724F"/>
    <w:rPr>
      <w:rFonts w:ascii="Tahoma" w:hAnsi="Tahoma" w:cs="Tahoma"/>
      <w:sz w:val="16"/>
      <w:szCs w:val="16"/>
    </w:rPr>
  </w:style>
  <w:style w:type="paragraph" w:customStyle="1" w:styleId="af4">
    <w:name w:val="Текст сносик"/>
    <w:basedOn w:val="a7"/>
    <w:qFormat/>
    <w:rsid w:val="00F74BC8"/>
  </w:style>
  <w:style w:type="paragraph" w:customStyle="1" w:styleId="af5">
    <w:name w:val="екст сноски"/>
    <w:basedOn w:val="Style3"/>
    <w:qFormat/>
    <w:rsid w:val="00A466E5"/>
    <w:pPr>
      <w:widowControl/>
      <w:spacing w:before="199" w:line="360" w:lineRule="auto"/>
      <w:ind w:right="-221"/>
      <w:jc w:val="both"/>
    </w:pPr>
  </w:style>
  <w:style w:type="paragraph" w:styleId="HTML">
    <w:name w:val="HTML Preformatted"/>
    <w:basedOn w:val="a"/>
    <w:link w:val="HTML0"/>
    <w:uiPriority w:val="99"/>
    <w:unhideWhenUsed/>
    <w:rsid w:val="009C53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C538F"/>
    <w:rPr>
      <w:rFonts w:ascii="Courier New" w:hAnsi="Courier New" w:cs="Courier New"/>
    </w:rPr>
  </w:style>
  <w:style w:type="paragraph" w:customStyle="1" w:styleId="p2">
    <w:name w:val="p2"/>
    <w:basedOn w:val="a"/>
    <w:rsid w:val="00F10079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6">
    <w:name w:val="Текст сносикоски"/>
    <w:basedOn w:val="a7"/>
    <w:rsid w:val="00655FEC"/>
    <w:pPr>
      <w:jc w:val="both"/>
    </w:pPr>
    <w:rPr>
      <w:rFonts w:ascii="Times New Roman" w:hAnsi="Times New Roman"/>
    </w:rPr>
  </w:style>
  <w:style w:type="table" w:styleId="af7">
    <w:name w:val="Table Professional"/>
    <w:basedOn w:val="a1"/>
    <w:uiPriority w:val="99"/>
    <w:unhideWhenUsed/>
    <w:rsid w:val="00706567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931718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20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3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3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1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31740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1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31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3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931746">
      <w:marLeft w:val="167"/>
      <w:marRight w:val="167"/>
      <w:marTop w:val="167"/>
      <w:marBottom w:val="1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93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3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93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13244</Words>
  <Characters>75492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2010-05-16T23:54:00Z</cp:lastPrinted>
  <dcterms:created xsi:type="dcterms:W3CDTF">2014-02-28T06:55:00Z</dcterms:created>
  <dcterms:modified xsi:type="dcterms:W3CDTF">2014-02-28T06:55:00Z</dcterms:modified>
</cp:coreProperties>
</file>