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A9" w:rsidRDefault="00F824A9">
      <w:pPr>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p>
    <w:p w:rsidR="00F824A9" w:rsidRDefault="00F824A9">
      <w:pPr>
        <w:pStyle w:val="af1"/>
        <w:rPr>
          <w:lang w:val="uk-UA"/>
        </w:rPr>
      </w:pPr>
      <w:r>
        <w:rPr>
          <w:lang w:val="uk-UA"/>
        </w:rPr>
        <w:t xml:space="preserve">Реферат </w:t>
      </w:r>
    </w:p>
    <w:p w:rsidR="00F824A9" w:rsidRDefault="00F824A9">
      <w:pPr>
        <w:pStyle w:val="af1"/>
        <w:rPr>
          <w:lang w:val="uk-UA"/>
        </w:rPr>
      </w:pPr>
      <w:r>
        <w:rPr>
          <w:lang w:val="uk-UA"/>
        </w:rPr>
        <w:t xml:space="preserve">На тему: </w:t>
      </w:r>
    </w:p>
    <w:p w:rsidR="00F824A9" w:rsidRDefault="00F824A9">
      <w:pPr>
        <w:pStyle w:val="af1"/>
        <w:rPr>
          <w:lang w:val="uk-UA"/>
        </w:rPr>
      </w:pPr>
      <w:r>
        <w:rPr>
          <w:lang w:val="uk-UA"/>
        </w:rPr>
        <w:t>"Сонячні затемнення"</w:t>
      </w:r>
    </w:p>
    <w:p w:rsidR="00F824A9" w:rsidRDefault="00F824A9">
      <w:pPr>
        <w:rPr>
          <w:lang w:val="uk-UA"/>
        </w:rPr>
      </w:pPr>
      <w:r>
        <w:rPr>
          <w:lang w:val="uk-UA"/>
        </w:rPr>
        <w:br w:type="page"/>
        <w:t xml:space="preserve">Часткове затемнення - відбувається тоді, коли спостерігач не знаходиться достатньо близько до лінії, що з'єднує Сонце i Місяць, щоб потрапити в повну тінь від Місяця, потрапляючи лише в напівтінь. </w:t>
      </w:r>
    </w:p>
    <w:p w:rsidR="00F824A9" w:rsidRDefault="00F824A9">
      <w:pPr>
        <w:rPr>
          <w:lang w:val="uk-UA"/>
        </w:rPr>
      </w:pPr>
      <w:r>
        <w:rPr>
          <w:lang w:val="uk-UA"/>
        </w:rPr>
        <w:t xml:space="preserve">Повне затемнення (рис.1) - відбувається тоді, коли спостерігач знаходиться в тіні Місяця. В цьому випадку можна спостерігати </w:t>
      </w:r>
      <w:r w:rsidRPr="002C7642">
        <w:rPr>
          <w:lang w:val="uk-UA"/>
        </w:rPr>
        <w:t>сонячну корону</w:t>
      </w:r>
      <w:r>
        <w:rPr>
          <w:lang w:val="uk-UA"/>
        </w:rPr>
        <w:t xml:space="preserve">. Це можливо завдяки тому, що видимі кутові розміри Місяця лише трохи більші за кутові розміри Сонця i у випадку повного затемнення, Місяць затьмарює повністю диск Сонця, але не не затьмарює корони. </w:t>
      </w:r>
    </w:p>
    <w:p w:rsidR="00F824A9" w:rsidRDefault="00D02F3E">
      <w:pP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айл:Solar eclips 1999 4 NR.jpg" style="width:274.5pt;height:270pt" o:button="t">
            <v:imagedata r:id="rId7" o:title=""/>
          </v:shape>
        </w:pict>
      </w:r>
    </w:p>
    <w:p w:rsidR="00F824A9" w:rsidRDefault="00F824A9">
      <w:pPr>
        <w:rPr>
          <w:lang w:val="uk-UA"/>
        </w:rPr>
      </w:pPr>
      <w:r>
        <w:rPr>
          <w:lang w:val="uk-UA"/>
        </w:rPr>
        <w:t xml:space="preserve">Рис.1. Повне затемнення </w:t>
      </w:r>
      <w:r w:rsidRPr="002C7642">
        <w:rPr>
          <w:lang w:val="uk-UA"/>
        </w:rPr>
        <w:t>Сонця</w:t>
      </w:r>
      <w:r>
        <w:rPr>
          <w:lang w:val="uk-UA"/>
        </w:rPr>
        <w:t xml:space="preserve"> у </w:t>
      </w:r>
      <w:r w:rsidRPr="002C7642">
        <w:rPr>
          <w:lang w:val="uk-UA"/>
        </w:rPr>
        <w:t>Франції</w:t>
      </w:r>
      <w:r>
        <w:rPr>
          <w:lang w:val="uk-UA"/>
        </w:rPr>
        <w:t xml:space="preserve"> в </w:t>
      </w:r>
      <w:r w:rsidRPr="002C7642">
        <w:rPr>
          <w:lang w:val="uk-UA"/>
        </w:rPr>
        <w:t>1999</w:t>
      </w:r>
      <w:r>
        <w:rPr>
          <w:lang w:val="uk-UA"/>
        </w:rPr>
        <w:t>.</w:t>
      </w:r>
    </w:p>
    <w:p w:rsidR="00F824A9" w:rsidRDefault="00F824A9">
      <w:pPr>
        <w:rPr>
          <w:lang w:val="uk-UA"/>
        </w:rPr>
      </w:pPr>
      <w:r>
        <w:rPr>
          <w:lang w:val="uk-UA"/>
        </w:rPr>
        <w:t xml:space="preserve">Найдовше Повне затемнення Сонця </w:t>
      </w:r>
      <w:r w:rsidRPr="002C7642">
        <w:rPr>
          <w:lang w:val="uk-UA"/>
        </w:rPr>
        <w:t>21 століття</w:t>
      </w:r>
      <w:r>
        <w:rPr>
          <w:lang w:val="uk-UA"/>
        </w:rPr>
        <w:t xml:space="preserve"> очікується </w:t>
      </w:r>
      <w:r w:rsidRPr="002C7642">
        <w:rPr>
          <w:lang w:val="uk-UA"/>
        </w:rPr>
        <w:t>22 липня</w:t>
      </w:r>
      <w:r>
        <w:rPr>
          <w:lang w:val="uk-UA"/>
        </w:rPr>
        <w:t xml:space="preserve"> </w:t>
      </w:r>
      <w:r w:rsidRPr="002C7642">
        <w:rPr>
          <w:lang w:val="uk-UA"/>
        </w:rPr>
        <w:t>2009</w:t>
      </w:r>
      <w:r>
        <w:rPr>
          <w:lang w:val="uk-UA"/>
        </w:rPr>
        <w:t xml:space="preserve"> і триватиме 6 хв 39 с. Повне затемнення Сонця теоретично може тривати до 7 хв 32 с. </w:t>
      </w:r>
    </w:p>
    <w:p w:rsidR="00F824A9" w:rsidRDefault="00F824A9">
      <w:pPr>
        <w:rPr>
          <w:lang w:val="uk-UA"/>
        </w:rPr>
      </w:pPr>
      <w:r>
        <w:rPr>
          <w:lang w:val="uk-UA"/>
        </w:rPr>
        <w:t xml:space="preserve">Кільцеподібне затемнення - відбувається тоді, коли, як і у випадку повного затемнення, спостерігач знаходиться дуже близько до лінії, що з'єднує Сонце i Місяць. На відміну, однак, від повного затемнення, у випадку кільцеподібного затемнення кутові розміри Місяця є меншими за кутові розміри Сонця. Це відбувається, коли затемнення припадає на час, коли Місяць знаходиться поблизу </w:t>
      </w:r>
      <w:r w:rsidRPr="002C7642">
        <w:rPr>
          <w:lang w:val="uk-UA"/>
        </w:rPr>
        <w:t>апогею</w:t>
      </w:r>
      <w:r>
        <w:rPr>
          <w:lang w:val="uk-UA"/>
        </w:rPr>
        <w:t xml:space="preserve"> своєї </w:t>
      </w:r>
      <w:r w:rsidRPr="002C7642">
        <w:rPr>
          <w:lang w:val="uk-UA"/>
        </w:rPr>
        <w:t>орбіти</w:t>
      </w:r>
      <w:r>
        <w:rPr>
          <w:lang w:val="uk-UA"/>
        </w:rPr>
        <w:t xml:space="preserve">, або на далекій віддалі від Землі. </w:t>
      </w:r>
    </w:p>
    <w:p w:rsidR="00F824A9" w:rsidRDefault="00F824A9">
      <w:pPr>
        <w:rPr>
          <w:lang w:val="uk-UA"/>
        </w:rPr>
      </w:pPr>
      <w:r>
        <w:rPr>
          <w:lang w:val="uk-UA"/>
        </w:rPr>
        <w:t xml:space="preserve">Найдовше кільцеподібне затемнення Сонця </w:t>
      </w:r>
      <w:r w:rsidRPr="002C7642">
        <w:rPr>
          <w:lang w:val="uk-UA"/>
        </w:rPr>
        <w:t>21 століття</w:t>
      </w:r>
      <w:r>
        <w:rPr>
          <w:lang w:val="uk-UA"/>
        </w:rPr>
        <w:t xml:space="preserve"> відбудеться </w:t>
      </w:r>
      <w:r w:rsidRPr="002C7642">
        <w:rPr>
          <w:lang w:val="uk-UA"/>
        </w:rPr>
        <w:t>15 січня</w:t>
      </w:r>
      <w:r>
        <w:rPr>
          <w:lang w:val="uk-UA"/>
        </w:rPr>
        <w:t xml:space="preserve"> </w:t>
      </w:r>
      <w:r w:rsidRPr="002C7642">
        <w:rPr>
          <w:lang w:val="uk-UA"/>
        </w:rPr>
        <w:t>2010</w:t>
      </w:r>
      <w:r>
        <w:rPr>
          <w:lang w:val="uk-UA"/>
        </w:rPr>
        <w:t xml:space="preserve"> триватиме 11: 08 </w:t>
      </w:r>
      <w:r w:rsidRPr="002C7642">
        <w:rPr>
          <w:lang w:val="uk-UA"/>
        </w:rPr>
        <w:t>хв</w:t>
      </w:r>
      <w:r>
        <w:rPr>
          <w:lang w:val="uk-UA"/>
        </w:rPr>
        <w:t xml:space="preserve">. </w:t>
      </w:r>
    </w:p>
    <w:p w:rsidR="00F824A9" w:rsidRDefault="00F824A9">
      <w:pPr>
        <w:rPr>
          <w:lang w:val="uk-UA"/>
        </w:rPr>
      </w:pPr>
      <w:r>
        <w:rPr>
          <w:lang w:val="uk-UA"/>
        </w:rPr>
        <w:t xml:space="preserve">Кільцеподібне-повним затемненням - називається затемнення, яке в певних місцях Землі затемнення спостерігається як повне, a в інших як кільцеподібне. Тільки близько 5% усіх затемнень є кільцеподібно-повними. </w:t>
      </w:r>
    </w:p>
    <w:p w:rsidR="00F824A9" w:rsidRDefault="00F824A9">
      <w:pPr>
        <w:rPr>
          <w:lang w:val="uk-UA"/>
        </w:rPr>
      </w:pPr>
      <w:r>
        <w:rPr>
          <w:lang w:val="uk-UA"/>
        </w:rPr>
        <w:t xml:space="preserve">У разі центрального затемнення (повного, кільцеподібного або змішаного) спостерігач який не знаходиться, в повній місячній тіні, а перебуває у напівтіні, спостерігає лише часткове затемнення. </w:t>
      </w:r>
    </w:p>
    <w:tbl>
      <w:tblPr>
        <w:tblW w:w="0" w:type="auto"/>
        <w:tblCellSpacing w:w="20" w:type="dxa"/>
        <w:tblInd w:w="-1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56"/>
        <w:gridCol w:w="707"/>
        <w:gridCol w:w="1392"/>
        <w:gridCol w:w="1976"/>
      </w:tblGrid>
      <w:tr w:rsidR="00F824A9" w:rsidRPr="00F824A9">
        <w:trPr>
          <w:tblCellSpacing w:w="20" w:type="dxa"/>
        </w:trPr>
        <w:tc>
          <w:tcPr>
            <w:tcW w:w="0" w:type="auto"/>
            <w:vAlign w:val="center"/>
          </w:tcPr>
          <w:p w:rsidR="00F824A9" w:rsidRPr="00F824A9" w:rsidRDefault="00F824A9">
            <w:pPr>
              <w:pStyle w:val="ae"/>
              <w:rPr>
                <w:lang w:val="uk-UA"/>
              </w:rPr>
            </w:pPr>
            <w:r w:rsidRPr="00F824A9">
              <w:rPr>
                <w:lang w:val="uk-UA"/>
              </w:rPr>
              <w:t>часткове</w:t>
            </w:r>
          </w:p>
        </w:tc>
        <w:tc>
          <w:tcPr>
            <w:tcW w:w="0" w:type="auto"/>
            <w:vAlign w:val="center"/>
          </w:tcPr>
          <w:p w:rsidR="00F824A9" w:rsidRPr="00F824A9" w:rsidRDefault="00F824A9">
            <w:pPr>
              <w:pStyle w:val="ae"/>
              <w:rPr>
                <w:lang w:val="uk-UA"/>
              </w:rPr>
            </w:pPr>
            <w:r w:rsidRPr="00F824A9">
              <w:rPr>
                <w:lang w:val="uk-UA"/>
              </w:rPr>
              <w:t>повне</w:t>
            </w:r>
          </w:p>
        </w:tc>
        <w:tc>
          <w:tcPr>
            <w:tcW w:w="0" w:type="auto"/>
            <w:vAlign w:val="center"/>
          </w:tcPr>
          <w:p w:rsidR="00F824A9" w:rsidRPr="00F824A9" w:rsidRDefault="00F824A9">
            <w:pPr>
              <w:pStyle w:val="ae"/>
              <w:rPr>
                <w:lang w:val="uk-UA"/>
              </w:rPr>
            </w:pPr>
            <w:r w:rsidRPr="00F824A9">
              <w:rPr>
                <w:lang w:val="uk-UA"/>
              </w:rPr>
              <w:t>кільцеподібне</w:t>
            </w:r>
          </w:p>
        </w:tc>
        <w:tc>
          <w:tcPr>
            <w:tcW w:w="0" w:type="auto"/>
            <w:vAlign w:val="center"/>
          </w:tcPr>
          <w:p w:rsidR="00F824A9" w:rsidRPr="00F824A9" w:rsidRDefault="00F824A9">
            <w:pPr>
              <w:pStyle w:val="ae"/>
              <w:rPr>
                <w:lang w:val="uk-UA"/>
              </w:rPr>
            </w:pPr>
            <w:r w:rsidRPr="00F824A9">
              <w:rPr>
                <w:lang w:val="uk-UA"/>
              </w:rPr>
              <w:t>кільцеподібне-повне</w:t>
            </w:r>
          </w:p>
        </w:tc>
      </w:tr>
      <w:tr w:rsidR="00F824A9" w:rsidRPr="00F824A9">
        <w:trPr>
          <w:tblCellSpacing w:w="20" w:type="dxa"/>
        </w:trPr>
        <w:tc>
          <w:tcPr>
            <w:tcW w:w="0" w:type="auto"/>
            <w:vAlign w:val="center"/>
          </w:tcPr>
          <w:p w:rsidR="00F824A9" w:rsidRPr="00F824A9" w:rsidRDefault="00F824A9">
            <w:pPr>
              <w:pStyle w:val="ae"/>
              <w:rPr>
                <w:lang w:val="uk-UA"/>
              </w:rPr>
            </w:pPr>
            <w:r w:rsidRPr="00F824A9">
              <w:rPr>
                <w:lang w:val="uk-UA"/>
              </w:rPr>
              <w:t>35,2%</w:t>
            </w:r>
          </w:p>
        </w:tc>
        <w:tc>
          <w:tcPr>
            <w:tcW w:w="0" w:type="auto"/>
            <w:vAlign w:val="center"/>
          </w:tcPr>
          <w:p w:rsidR="00F824A9" w:rsidRPr="00F824A9" w:rsidRDefault="00F824A9">
            <w:pPr>
              <w:pStyle w:val="ae"/>
              <w:rPr>
                <w:lang w:val="uk-UA"/>
              </w:rPr>
            </w:pPr>
            <w:r w:rsidRPr="00F824A9">
              <w:rPr>
                <w:lang w:val="uk-UA"/>
              </w:rPr>
              <w:t>26,9%</w:t>
            </w:r>
          </w:p>
        </w:tc>
        <w:tc>
          <w:tcPr>
            <w:tcW w:w="0" w:type="auto"/>
            <w:vAlign w:val="center"/>
          </w:tcPr>
          <w:p w:rsidR="00F824A9" w:rsidRPr="00F824A9" w:rsidRDefault="00F824A9">
            <w:pPr>
              <w:pStyle w:val="ae"/>
              <w:rPr>
                <w:lang w:val="uk-UA"/>
              </w:rPr>
            </w:pPr>
            <w:r w:rsidRPr="00F824A9">
              <w:rPr>
                <w:lang w:val="uk-UA"/>
              </w:rPr>
              <w:t>33,2%</w:t>
            </w:r>
          </w:p>
        </w:tc>
        <w:tc>
          <w:tcPr>
            <w:tcW w:w="0" w:type="auto"/>
            <w:vAlign w:val="center"/>
          </w:tcPr>
          <w:p w:rsidR="00F824A9" w:rsidRPr="00F824A9" w:rsidRDefault="00F824A9">
            <w:pPr>
              <w:pStyle w:val="ae"/>
              <w:rPr>
                <w:lang w:val="uk-UA"/>
              </w:rPr>
            </w:pPr>
            <w:r w:rsidRPr="00F824A9">
              <w:rPr>
                <w:lang w:val="uk-UA"/>
              </w:rPr>
              <w:t>4,8%</w:t>
            </w:r>
          </w:p>
        </w:tc>
      </w:tr>
    </w:tbl>
    <w:p w:rsidR="00F824A9" w:rsidRDefault="00F824A9">
      <w:pPr>
        <w:rPr>
          <w:sz w:val="20"/>
          <w:szCs w:val="20"/>
          <w:lang w:val="uk-UA"/>
        </w:rPr>
      </w:pPr>
    </w:p>
    <w:p w:rsidR="00F824A9" w:rsidRDefault="00F824A9">
      <w:pPr>
        <w:rPr>
          <w:sz w:val="20"/>
          <w:szCs w:val="20"/>
          <w:lang w:val="uk-UA"/>
        </w:rPr>
      </w:pPr>
      <w:r>
        <w:rPr>
          <w:sz w:val="20"/>
          <w:szCs w:val="20"/>
          <w:lang w:val="uk-UA"/>
        </w:rPr>
        <w:t xml:space="preserve">Протягом року відбувається (в якомусь місці Земної кулі) щонайменше два затемнення Сонця, але не більше п'яти (при цьому не більше трьох - повні). Наприклад у </w:t>
      </w:r>
      <w:r w:rsidRPr="002C7642">
        <w:rPr>
          <w:sz w:val="20"/>
          <w:szCs w:val="20"/>
          <w:lang w:val="uk-UA"/>
        </w:rPr>
        <w:t>1993</w:t>
      </w:r>
      <w:r>
        <w:rPr>
          <w:sz w:val="20"/>
          <w:szCs w:val="20"/>
          <w:lang w:val="uk-UA"/>
        </w:rPr>
        <w:t xml:space="preserve"> році відбулося два затемнення, а в </w:t>
      </w:r>
      <w:r w:rsidRPr="002C7642">
        <w:rPr>
          <w:sz w:val="20"/>
          <w:szCs w:val="20"/>
          <w:lang w:val="uk-UA"/>
        </w:rPr>
        <w:t>1935</w:t>
      </w:r>
      <w:r>
        <w:rPr>
          <w:sz w:val="20"/>
          <w:szCs w:val="20"/>
          <w:lang w:val="uk-UA"/>
        </w:rPr>
        <w:t xml:space="preserve"> - п'ять. Згідно статистики, в кожному конкретному місці повне затемнення Сонця спостерігається в середньому раз на 370 років. В той же час в окремих регіонах це явище може спостерігатися й частіше і навіть два роки поспіль (наприклад у </w:t>
      </w:r>
      <w:r w:rsidRPr="002C7642">
        <w:rPr>
          <w:sz w:val="20"/>
          <w:szCs w:val="20"/>
          <w:lang w:val="uk-UA"/>
        </w:rPr>
        <w:t>Брісбені</w:t>
      </w:r>
      <w:r>
        <w:rPr>
          <w:sz w:val="20"/>
          <w:szCs w:val="20"/>
          <w:lang w:val="uk-UA"/>
        </w:rPr>
        <w:t xml:space="preserve"> в Австралії (</w:t>
      </w:r>
      <w:r w:rsidRPr="002C7642">
        <w:rPr>
          <w:sz w:val="20"/>
          <w:szCs w:val="20"/>
          <w:lang w:val="uk-UA"/>
        </w:rPr>
        <w:t>5 квітня</w:t>
      </w:r>
      <w:r>
        <w:rPr>
          <w:sz w:val="20"/>
          <w:szCs w:val="20"/>
          <w:lang w:val="uk-UA"/>
        </w:rPr>
        <w:t xml:space="preserve"> </w:t>
      </w:r>
      <w:r w:rsidRPr="002C7642">
        <w:rPr>
          <w:sz w:val="20"/>
          <w:szCs w:val="20"/>
          <w:lang w:val="uk-UA"/>
        </w:rPr>
        <w:t>1856</w:t>
      </w:r>
      <w:r>
        <w:rPr>
          <w:sz w:val="20"/>
          <w:szCs w:val="20"/>
          <w:lang w:val="uk-UA"/>
        </w:rPr>
        <w:t xml:space="preserve"> i </w:t>
      </w:r>
      <w:r w:rsidRPr="002C7642">
        <w:rPr>
          <w:sz w:val="20"/>
          <w:szCs w:val="20"/>
          <w:lang w:val="uk-UA"/>
        </w:rPr>
        <w:t>25 березня</w:t>
      </w:r>
      <w:r>
        <w:rPr>
          <w:sz w:val="20"/>
          <w:szCs w:val="20"/>
          <w:lang w:val="uk-UA"/>
        </w:rPr>
        <w:t xml:space="preserve"> </w:t>
      </w:r>
      <w:r w:rsidRPr="002C7642">
        <w:rPr>
          <w:sz w:val="20"/>
          <w:szCs w:val="20"/>
          <w:lang w:val="uk-UA"/>
        </w:rPr>
        <w:t>1857</w:t>
      </w:r>
      <w:r>
        <w:rPr>
          <w:sz w:val="20"/>
          <w:szCs w:val="20"/>
          <w:lang w:val="uk-UA"/>
        </w:rPr>
        <w:t xml:space="preserve">), або узбережжі </w:t>
      </w:r>
      <w:r w:rsidRPr="002C7642">
        <w:rPr>
          <w:sz w:val="20"/>
          <w:szCs w:val="20"/>
          <w:lang w:val="uk-UA"/>
        </w:rPr>
        <w:t>Анголи</w:t>
      </w:r>
      <w:r>
        <w:rPr>
          <w:sz w:val="20"/>
          <w:szCs w:val="20"/>
          <w:lang w:val="uk-UA"/>
        </w:rPr>
        <w:t xml:space="preserve"> (</w:t>
      </w:r>
      <w:r w:rsidRPr="002C7642">
        <w:rPr>
          <w:sz w:val="20"/>
          <w:szCs w:val="20"/>
          <w:lang w:val="uk-UA"/>
        </w:rPr>
        <w:t>21 червня</w:t>
      </w:r>
      <w:r>
        <w:rPr>
          <w:sz w:val="20"/>
          <w:szCs w:val="20"/>
          <w:lang w:val="uk-UA"/>
        </w:rPr>
        <w:t xml:space="preserve"> </w:t>
      </w:r>
      <w:r w:rsidRPr="002C7642">
        <w:rPr>
          <w:sz w:val="20"/>
          <w:szCs w:val="20"/>
          <w:lang w:val="uk-UA"/>
        </w:rPr>
        <w:t>2001</w:t>
      </w:r>
      <w:r>
        <w:rPr>
          <w:sz w:val="20"/>
          <w:szCs w:val="20"/>
          <w:lang w:val="uk-UA"/>
        </w:rPr>
        <w:t xml:space="preserve"> і </w:t>
      </w:r>
      <w:r w:rsidRPr="002C7642">
        <w:rPr>
          <w:sz w:val="20"/>
          <w:szCs w:val="20"/>
          <w:lang w:val="uk-UA"/>
        </w:rPr>
        <w:t>4 грудня</w:t>
      </w:r>
      <w:r>
        <w:rPr>
          <w:sz w:val="20"/>
          <w:szCs w:val="20"/>
          <w:lang w:val="uk-UA"/>
        </w:rPr>
        <w:t xml:space="preserve"> </w:t>
      </w:r>
      <w:r w:rsidRPr="002C7642">
        <w:rPr>
          <w:sz w:val="20"/>
          <w:szCs w:val="20"/>
          <w:lang w:val="uk-UA"/>
        </w:rPr>
        <w:t>2002</w:t>
      </w:r>
      <w:r>
        <w:rPr>
          <w:sz w:val="20"/>
          <w:szCs w:val="20"/>
          <w:lang w:val="uk-UA"/>
        </w:rPr>
        <w:t>).</w:t>
      </w:r>
    </w:p>
    <w:p w:rsidR="00F824A9" w:rsidRDefault="00D02F3E">
      <w:pPr>
        <w:rPr>
          <w:sz w:val="20"/>
          <w:szCs w:val="20"/>
        </w:rPr>
      </w:pPr>
      <w:r>
        <w:rPr>
          <w:sz w:val="20"/>
          <w:szCs w:val="20"/>
        </w:rPr>
        <w:pict>
          <v:shape id="_x0000_i1026" type="#_x0000_t75" title="&quot;Схема сонячного затемнення&quot;" style="width:183pt;height:337.5pt" o:button="t">
            <v:imagedata r:id="rId8" o:title=""/>
          </v:shape>
        </w:pict>
      </w:r>
    </w:p>
    <w:p w:rsidR="00F824A9" w:rsidRDefault="00F824A9">
      <w:pPr>
        <w:rPr>
          <w:sz w:val="20"/>
          <w:szCs w:val="20"/>
          <w:lang w:val="uk-UA"/>
        </w:rPr>
      </w:pPr>
      <w:r>
        <w:rPr>
          <w:sz w:val="20"/>
          <w:szCs w:val="20"/>
          <w:lang w:val="uk-UA"/>
        </w:rPr>
        <w:t>Рис.2. Схема сонячного затемнення.</w:t>
      </w:r>
    </w:p>
    <w:p w:rsidR="00F824A9" w:rsidRDefault="00F824A9">
      <w:pPr>
        <w:rPr>
          <w:sz w:val="20"/>
          <w:szCs w:val="20"/>
          <w:lang w:val="uk-UA"/>
        </w:rPr>
      </w:pPr>
      <w:r>
        <w:rPr>
          <w:sz w:val="20"/>
          <w:szCs w:val="20"/>
          <w:lang w:val="uk-UA"/>
        </w:rPr>
        <w:t xml:space="preserve">Слід однак зауважити, що обчислення затемнень, віддалених на тривалий проміжок часу можуть бути помилковими. Тому в деяких джерелах подаються різні дані, в залежності від способу обчислення. </w:t>
      </w:r>
    </w:p>
    <w:p w:rsidR="00F824A9" w:rsidRDefault="00F824A9">
      <w:pPr>
        <w:rPr>
          <w:sz w:val="20"/>
          <w:szCs w:val="20"/>
        </w:rPr>
      </w:pPr>
      <w:r>
        <w:rPr>
          <w:sz w:val="20"/>
          <w:szCs w:val="20"/>
          <w:lang w:val="uk-UA"/>
        </w:rPr>
        <w:t xml:space="preserve">Особливий інтерес для науки становлять повні затемнення Сонця, які раніше наганяли забобонний жах на марновірних людей, їх вважали передвісниками війни, кінця світу. </w:t>
      </w:r>
    </w:p>
    <w:p w:rsidR="00F824A9" w:rsidRDefault="00F824A9">
      <w:pPr>
        <w:rPr>
          <w:sz w:val="20"/>
          <w:szCs w:val="20"/>
          <w:lang w:val="uk-UA"/>
        </w:rPr>
      </w:pPr>
      <w:r>
        <w:rPr>
          <w:sz w:val="20"/>
          <w:szCs w:val="20"/>
          <w:lang w:val="uk-UA"/>
        </w:rPr>
        <w:t xml:space="preserve">Астрономи організовують експедиції в смугу повного затемнення, щоб протягом секунд, зрідка хвилин повної фази вивчати зовнішні розріджені оболонки Сонця, які не можна безпосередньо побачити без затемнення. Під час повного сонячного затемнення небо темнішає, по горизонту горить кільце заграви - світіння атмосфери, освітленої променями Сонця в місцевостях, де затемнення неповне, навколо чорного сонячного диска простягаються перлисті промені так званої сонячної корони. </w:t>
      </w:r>
    </w:p>
    <w:p w:rsidR="00F824A9" w:rsidRDefault="00F824A9">
      <w:pPr>
        <w:rPr>
          <w:sz w:val="20"/>
          <w:szCs w:val="20"/>
          <w:lang w:val="uk-UA"/>
        </w:rPr>
      </w:pPr>
      <w:r>
        <w:rPr>
          <w:sz w:val="20"/>
          <w:szCs w:val="20"/>
          <w:lang w:val="uk-UA"/>
        </w:rPr>
        <w:t xml:space="preserve">Вважається, що Місяць поступово віддаляється від нашої планети зі швидкістю приблизно 4 </w:t>
      </w:r>
      <w:r w:rsidRPr="002C7642">
        <w:rPr>
          <w:sz w:val="20"/>
          <w:szCs w:val="20"/>
          <w:lang w:val="uk-UA"/>
        </w:rPr>
        <w:t>см</w:t>
      </w:r>
      <w:r>
        <w:rPr>
          <w:sz w:val="20"/>
          <w:szCs w:val="20"/>
          <w:lang w:val="uk-UA"/>
        </w:rPr>
        <w:t xml:space="preserve"> на рік. Тому менш ніж за 600 млн років, кутові розміри Місяця зменшаться і повне затемнення Сонця стане неможливим, при цьому будуть спостерігатися лише часткові і кільцеподібні затемнення. </w:t>
      </w:r>
    </w:p>
    <w:p w:rsidR="00F824A9" w:rsidRDefault="00F824A9">
      <w:pPr>
        <w:rPr>
          <w:sz w:val="20"/>
          <w:szCs w:val="20"/>
          <w:lang w:val="uk-UA"/>
        </w:rPr>
      </w:pPr>
    </w:p>
    <w:p w:rsidR="00F824A9" w:rsidRDefault="00F824A9">
      <w:pPr>
        <w:pStyle w:val="1"/>
        <w:rPr>
          <w:kern w:val="0"/>
          <w:lang w:val="uk-UA"/>
        </w:rPr>
      </w:pPr>
      <w:r>
        <w:rPr>
          <w:lang w:val="uk-UA"/>
        </w:rPr>
        <w:br w:type="page"/>
      </w:r>
      <w:r>
        <w:rPr>
          <w:kern w:val="0"/>
          <w:lang w:val="uk-UA"/>
        </w:rPr>
        <w:t>Використана література</w:t>
      </w:r>
    </w:p>
    <w:p w:rsidR="00F824A9" w:rsidRDefault="00F824A9">
      <w:pPr>
        <w:rPr>
          <w:lang w:val="uk-UA"/>
        </w:rPr>
      </w:pPr>
    </w:p>
    <w:p w:rsidR="00F824A9" w:rsidRDefault="00F824A9">
      <w:pPr>
        <w:rPr>
          <w:lang w:val="uk-UA"/>
        </w:rPr>
      </w:pPr>
      <w:r w:rsidRPr="002C7642">
        <w:rPr>
          <w:lang w:val="uk-UA"/>
        </w:rPr>
        <w:t>http: // uk. wikipedia. org</w:t>
      </w:r>
    </w:p>
    <w:p w:rsidR="00F824A9" w:rsidRDefault="00F824A9">
      <w:pPr>
        <w:rPr>
          <w:lang w:val="uk-UA"/>
        </w:rPr>
      </w:pPr>
      <w:r w:rsidRPr="002C7642">
        <w:rPr>
          <w:lang w:val="uk-UA"/>
        </w:rPr>
        <w:t>http: // novynar. com. ua/tech/33558</w:t>
      </w:r>
    </w:p>
    <w:p w:rsidR="00F824A9" w:rsidRDefault="00F824A9">
      <w:pPr>
        <w:rPr>
          <w:lang w:val="uk-UA"/>
        </w:rPr>
      </w:pPr>
      <w:bookmarkStart w:id="0" w:name="_GoBack"/>
      <w:bookmarkEnd w:id="0"/>
    </w:p>
    <w:sectPr w:rsidR="00F824A9">
      <w:headerReference w:type="default" r:id="rId9"/>
      <w:footerReference w:type="default" r:id="rId10"/>
      <w:headerReference w:type="first" r:id="rId11"/>
      <w:footerReference w:type="first" r:id="rId12"/>
      <w:pgSz w:w="11906" w:h="16838"/>
      <w:pgMar w:top="1134" w:right="850" w:bottom="1134" w:left="1701"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A9" w:rsidRDefault="00F824A9">
      <w:pPr>
        <w:spacing w:line="240" w:lineRule="auto"/>
      </w:pPr>
      <w:r>
        <w:separator/>
      </w:r>
    </w:p>
  </w:endnote>
  <w:endnote w:type="continuationSeparator" w:id="0">
    <w:p w:rsidR="00F824A9" w:rsidRDefault="00F82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A9" w:rsidRDefault="00F824A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A9" w:rsidRDefault="00F824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A9" w:rsidRDefault="00F824A9">
      <w:pPr>
        <w:spacing w:line="240" w:lineRule="auto"/>
      </w:pPr>
      <w:r>
        <w:separator/>
      </w:r>
    </w:p>
  </w:footnote>
  <w:footnote w:type="continuationSeparator" w:id="0">
    <w:p w:rsidR="00F824A9" w:rsidRDefault="00F824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A9" w:rsidRDefault="002C7642">
    <w:pPr>
      <w:pStyle w:val="a7"/>
      <w:framePr w:wrap="auto" w:vAnchor="text" w:hAnchor="margin" w:xAlign="right" w:y="1"/>
      <w:rPr>
        <w:rStyle w:val="af4"/>
      </w:rPr>
    </w:pPr>
    <w:r>
      <w:rPr>
        <w:rStyle w:val="af4"/>
      </w:rPr>
      <w:t>2</w:t>
    </w:r>
  </w:p>
  <w:p w:rsidR="00F824A9" w:rsidRDefault="00F824A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A9" w:rsidRDefault="00F824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71E"/>
    <w:multiLevelType w:val="multilevel"/>
    <w:tmpl w:val="329E2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A84336"/>
    <w:multiLevelType w:val="singleLevel"/>
    <w:tmpl w:val="20A24DC8"/>
    <w:lvl w:ilvl="0">
      <w:start w:val="1"/>
      <w:numFmt w:val="bullet"/>
      <w:pStyle w:val="a"/>
      <w:lvlText w:val=""/>
      <w:lvlJc w:val="left"/>
      <w:pPr>
        <w:tabs>
          <w:tab w:val="num" w:pos="1080"/>
        </w:tabs>
        <w:ind w:firstLine="720"/>
      </w:pPr>
      <w:rPr>
        <w:rFonts w:ascii="Symbol" w:hAnsi="Symbol" w:cs="Symbol" w:hint="default"/>
        <w:sz w:val="24"/>
        <w:szCs w:val="24"/>
      </w:rPr>
    </w:lvl>
  </w:abstractNum>
  <w:abstractNum w:abstractNumId="2">
    <w:nsid w:val="05A375AD"/>
    <w:multiLevelType w:val="multilevel"/>
    <w:tmpl w:val="81E6F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2C2AF9"/>
    <w:multiLevelType w:val="hybridMultilevel"/>
    <w:tmpl w:val="92F2DBCA"/>
    <w:lvl w:ilvl="0" w:tplc="F12236C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7DD34BEA"/>
    <w:multiLevelType w:val="singleLevel"/>
    <w:tmpl w:val="57885472"/>
    <w:lvl w:ilvl="0">
      <w:start w:val="1"/>
      <w:numFmt w:val="decimal"/>
      <w:pStyle w:val="a0"/>
      <w:lvlText w:val="%1."/>
      <w:lvlJc w:val="left"/>
      <w:pPr>
        <w:tabs>
          <w:tab w:val="num" w:pos="1080"/>
        </w:tabs>
        <w:ind w:firstLine="7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642"/>
    <w:rsid w:val="002C7642"/>
    <w:rsid w:val="00715B9B"/>
    <w:rsid w:val="00D02F3E"/>
    <w:rsid w:val="00F8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396BF1F8-EAE9-410F-89B8-CA1FD234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99"/>
    <w:qFormat/>
    <w:pPr>
      <w:spacing w:line="360" w:lineRule="auto"/>
      <w:ind w:firstLine="720"/>
      <w:jc w:val="both"/>
    </w:pPr>
    <w:rPr>
      <w:rFonts w:ascii="Times New Roman" w:hAnsi="Times New Roman"/>
      <w:sz w:val="28"/>
      <w:szCs w:val="28"/>
    </w:rPr>
  </w:style>
  <w:style w:type="paragraph" w:styleId="1">
    <w:name w:val="heading 1"/>
    <w:basedOn w:val="a1"/>
    <w:next w:val="a1"/>
    <w:link w:val="10"/>
    <w:uiPriority w:val="99"/>
    <w:qFormat/>
    <w:pPr>
      <w:keepNext/>
      <w:ind w:firstLine="0"/>
      <w:jc w:val="center"/>
      <w:outlineLvl w:val="0"/>
    </w:pPr>
    <w:rPr>
      <w:b/>
      <w:bCs/>
      <w:caps/>
      <w:noProof/>
      <w:kern w:val="16"/>
    </w:rPr>
  </w:style>
  <w:style w:type="paragraph" w:styleId="2">
    <w:name w:val="heading 2"/>
    <w:basedOn w:val="a1"/>
    <w:next w:val="a1"/>
    <w:link w:val="20"/>
    <w:uiPriority w:val="99"/>
    <w:qFormat/>
    <w:pPr>
      <w:keepNext/>
      <w:ind w:firstLine="0"/>
      <w:jc w:val="center"/>
      <w:outlineLvl w:val="1"/>
    </w:pPr>
    <w:rPr>
      <w:b/>
      <w:bCs/>
      <w:i/>
      <w:iCs/>
      <w:smallCaps/>
      <w:noProof/>
      <w:kern w:val="16"/>
    </w:rPr>
  </w:style>
  <w:style w:type="paragraph" w:styleId="3">
    <w:name w:val="heading 3"/>
    <w:basedOn w:val="a1"/>
    <w:next w:val="a1"/>
    <w:link w:val="30"/>
    <w:uiPriority w:val="99"/>
    <w:qFormat/>
    <w:pPr>
      <w:keepNext/>
      <w:outlineLvl w:val="2"/>
    </w:pPr>
    <w:rPr>
      <w:b/>
      <w:bCs/>
      <w:noProof/>
    </w:rPr>
  </w:style>
  <w:style w:type="paragraph" w:styleId="4">
    <w:name w:val="heading 4"/>
    <w:basedOn w:val="a1"/>
    <w:next w:val="a1"/>
    <w:link w:val="40"/>
    <w:uiPriority w:val="99"/>
    <w:qFormat/>
    <w:pPr>
      <w:keepNext/>
      <w:ind w:firstLine="0"/>
      <w:jc w:val="center"/>
      <w:outlineLvl w:val="3"/>
    </w:pPr>
    <w:rPr>
      <w:i/>
      <w:iCs/>
      <w:noProof/>
    </w:rPr>
  </w:style>
  <w:style w:type="paragraph" w:styleId="5">
    <w:name w:val="heading 5"/>
    <w:basedOn w:val="a1"/>
    <w:next w:val="a1"/>
    <w:link w:val="50"/>
    <w:uiPriority w:val="99"/>
    <w:qFormat/>
    <w:pPr>
      <w:keepNext/>
      <w:ind w:left="737"/>
      <w:outlineLvl w:val="4"/>
    </w:pPr>
  </w:style>
  <w:style w:type="paragraph" w:styleId="6">
    <w:name w:val="heading 6"/>
    <w:basedOn w:val="a1"/>
    <w:next w:val="a1"/>
    <w:link w:val="60"/>
    <w:uiPriority w:val="99"/>
    <w:qFormat/>
    <w:pPr>
      <w:keepNext/>
      <w:jc w:val="center"/>
      <w:outlineLvl w:val="5"/>
    </w:pPr>
    <w:rPr>
      <w:b/>
      <w:bCs/>
      <w:sz w:val="30"/>
      <w:szCs w:val="30"/>
    </w:rPr>
  </w:style>
  <w:style w:type="paragraph" w:styleId="7">
    <w:name w:val="heading 7"/>
    <w:basedOn w:val="a1"/>
    <w:next w:val="a1"/>
    <w:link w:val="70"/>
    <w:uiPriority w:val="99"/>
    <w:qFormat/>
    <w:pPr>
      <w:keepNext/>
      <w:outlineLvl w:val="6"/>
    </w:pPr>
  </w:style>
  <w:style w:type="paragraph" w:styleId="8">
    <w:name w:val="heading 8"/>
    <w:basedOn w:val="a1"/>
    <w:next w:val="a1"/>
    <w:link w:val="80"/>
    <w:uiPriority w:val="99"/>
    <w:qFormat/>
    <w:pPr>
      <w:keepNext/>
      <w:outlineLvl w:val="7"/>
    </w:pPr>
    <w:rPr>
      <w:rFonts w:ascii="Arial" w:hAnsi="Arial" w:cs="Arial"/>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character" w:customStyle="1" w:styleId="70">
    <w:name w:val="Заголовок 7 Знак"/>
    <w:link w:val="7"/>
    <w:uiPriority w:val="9"/>
    <w:semiHidden/>
    <w:rPr>
      <w:sz w:val="24"/>
      <w:szCs w:val="24"/>
    </w:rPr>
  </w:style>
  <w:style w:type="character" w:customStyle="1" w:styleId="80">
    <w:name w:val="Заголовок 8 Знак"/>
    <w:link w:val="8"/>
    <w:uiPriority w:val="9"/>
    <w:semiHidden/>
    <w:rPr>
      <w:i/>
      <w:iCs/>
      <w:sz w:val="24"/>
      <w:szCs w:val="24"/>
    </w:rPr>
  </w:style>
  <w:style w:type="character" w:customStyle="1" w:styleId="toctoggle">
    <w:name w:val="toctoggle"/>
    <w:uiPriority w:val="99"/>
  </w:style>
  <w:style w:type="character" w:styleId="a5">
    <w:name w:val="Hyperlink"/>
    <w:uiPriority w:val="99"/>
    <w:rPr>
      <w:color w:val="0000FF"/>
      <w:u w:val="single"/>
    </w:rPr>
  </w:style>
  <w:style w:type="character" w:customStyle="1" w:styleId="tocnumber">
    <w:name w:val="tocnumber"/>
    <w:uiPriority w:val="99"/>
  </w:style>
  <w:style w:type="character" w:customStyle="1" w:styleId="toctext">
    <w:name w:val="toctext"/>
    <w:uiPriority w:val="99"/>
  </w:style>
  <w:style w:type="character" w:customStyle="1" w:styleId="mw-headline">
    <w:name w:val="mw-headline"/>
    <w:uiPriority w:val="99"/>
  </w:style>
  <w:style w:type="paragraph" w:styleId="a6">
    <w:name w:val="Normal (Web)"/>
    <w:basedOn w:val="a1"/>
    <w:uiPriority w:val="99"/>
    <w:pPr>
      <w:spacing w:before="100" w:beforeAutospacing="1" w:after="100" w:afterAutospacing="1"/>
    </w:pPr>
  </w:style>
  <w:style w:type="character" w:customStyle="1" w:styleId="editsection">
    <w:name w:val="editsection"/>
    <w:uiPriority w:val="99"/>
  </w:style>
  <w:style w:type="paragraph" w:styleId="a7">
    <w:name w:val="header"/>
    <w:basedOn w:val="a1"/>
    <w:next w:val="a8"/>
    <w:link w:val="a9"/>
    <w:uiPriority w:val="99"/>
    <w:pPr>
      <w:tabs>
        <w:tab w:val="center" w:pos="4677"/>
        <w:tab w:val="right" w:pos="9355"/>
      </w:tabs>
      <w:jc w:val="right"/>
    </w:pPr>
    <w:rPr>
      <w:noProof/>
      <w:kern w:val="16"/>
    </w:rPr>
  </w:style>
  <w:style w:type="character" w:customStyle="1" w:styleId="a9">
    <w:name w:val="Верхний колонтитул Знак"/>
    <w:link w:val="a7"/>
    <w:uiPriority w:val="99"/>
    <w:rPr>
      <w:kern w:val="16"/>
      <w:sz w:val="24"/>
      <w:szCs w:val="24"/>
    </w:rPr>
  </w:style>
  <w:style w:type="paragraph" w:styleId="a8">
    <w:name w:val="Body Text"/>
    <w:basedOn w:val="a1"/>
    <w:link w:val="aa"/>
    <w:uiPriority w:val="99"/>
  </w:style>
  <w:style w:type="character" w:customStyle="1" w:styleId="aa">
    <w:name w:val="Основной текст Знак"/>
    <w:link w:val="a8"/>
    <w:uiPriority w:val="99"/>
    <w:semiHidden/>
    <w:rPr>
      <w:rFonts w:ascii="Times New Roman" w:hAnsi="Times New Roman" w:cs="Times New Roman"/>
      <w:sz w:val="28"/>
      <w:szCs w:val="28"/>
    </w:rPr>
  </w:style>
  <w:style w:type="paragraph" w:customStyle="1" w:styleId="ab">
    <w:name w:val="выделение"/>
    <w:uiPriority w:val="99"/>
    <w:pPr>
      <w:spacing w:line="360" w:lineRule="auto"/>
      <w:ind w:firstLine="709"/>
      <w:jc w:val="both"/>
    </w:pPr>
    <w:rPr>
      <w:rFonts w:ascii="Times New Roman" w:hAnsi="Times New Roman"/>
      <w:b/>
      <w:bCs/>
      <w:i/>
      <w:iCs/>
      <w:noProof/>
      <w:sz w:val="28"/>
      <w:szCs w:val="28"/>
    </w:rPr>
  </w:style>
  <w:style w:type="character" w:styleId="ac">
    <w:name w:val="footnote reference"/>
    <w:uiPriority w:val="99"/>
    <w:rPr>
      <w:sz w:val="28"/>
      <w:szCs w:val="28"/>
      <w:vertAlign w:val="superscript"/>
    </w:rPr>
  </w:style>
  <w:style w:type="paragraph" w:styleId="11">
    <w:name w:val="toc 1"/>
    <w:basedOn w:val="a1"/>
    <w:next w:val="a1"/>
    <w:autoRedefine/>
    <w:uiPriority w:val="99"/>
    <w:pPr>
      <w:jc w:val="left"/>
    </w:pPr>
    <w:rPr>
      <w:b/>
      <w:bCs/>
      <w:caps/>
    </w:rPr>
  </w:style>
  <w:style w:type="paragraph" w:styleId="21">
    <w:name w:val="toc 2"/>
    <w:basedOn w:val="a1"/>
    <w:next w:val="a1"/>
    <w:autoRedefine/>
    <w:uiPriority w:val="99"/>
    <w:pPr>
      <w:ind w:left="998"/>
      <w:jc w:val="left"/>
    </w:pPr>
    <w:rPr>
      <w:smallCaps/>
    </w:rPr>
  </w:style>
  <w:style w:type="paragraph" w:styleId="31">
    <w:name w:val="toc 3"/>
    <w:basedOn w:val="a1"/>
    <w:next w:val="a1"/>
    <w:autoRedefine/>
    <w:uiPriority w:val="99"/>
    <w:pPr>
      <w:ind w:left="560"/>
      <w:jc w:val="left"/>
    </w:pPr>
    <w:rPr>
      <w:i/>
      <w:iCs/>
    </w:rPr>
  </w:style>
  <w:style w:type="paragraph" w:styleId="41">
    <w:name w:val="toc 4"/>
    <w:basedOn w:val="a1"/>
    <w:next w:val="a1"/>
    <w:autoRedefine/>
    <w:uiPriority w:val="99"/>
    <w:pPr>
      <w:tabs>
        <w:tab w:val="right" w:leader="dot" w:pos="9345"/>
      </w:tabs>
      <w:ind w:left="1407" w:firstLine="33"/>
    </w:pPr>
    <w:rPr>
      <w:noProof/>
    </w:rPr>
  </w:style>
  <w:style w:type="paragraph" w:styleId="51">
    <w:name w:val="toc 5"/>
    <w:basedOn w:val="a1"/>
    <w:next w:val="a1"/>
    <w:autoRedefine/>
    <w:uiPriority w:val="99"/>
    <w:pPr>
      <w:ind w:left="958"/>
    </w:pPr>
  </w:style>
  <w:style w:type="paragraph" w:customStyle="1" w:styleId="a">
    <w:name w:val="список ненумерованный"/>
    <w:uiPriority w:val="99"/>
    <w:pPr>
      <w:numPr>
        <w:numId w:val="4"/>
      </w:numPr>
      <w:spacing w:line="360" w:lineRule="auto"/>
      <w:jc w:val="both"/>
    </w:pPr>
    <w:rPr>
      <w:rFonts w:ascii="Times New Roman" w:hAnsi="Times New Roman"/>
      <w:noProof/>
      <w:sz w:val="28"/>
      <w:szCs w:val="28"/>
    </w:rPr>
  </w:style>
  <w:style w:type="paragraph" w:customStyle="1" w:styleId="a0">
    <w:name w:val="список нумерованный"/>
    <w:uiPriority w:val="99"/>
    <w:pPr>
      <w:numPr>
        <w:numId w:val="5"/>
      </w:numPr>
      <w:tabs>
        <w:tab w:val="num" w:pos="1276"/>
      </w:tabs>
      <w:spacing w:line="360" w:lineRule="auto"/>
      <w:jc w:val="both"/>
    </w:pPr>
    <w:rPr>
      <w:rFonts w:ascii="Times New Roman" w:hAnsi="Times New Roman"/>
      <w:noProof/>
      <w:sz w:val="28"/>
      <w:szCs w:val="28"/>
    </w:rPr>
  </w:style>
  <w:style w:type="paragraph" w:customStyle="1" w:styleId="ad">
    <w:name w:val="схема"/>
    <w:uiPriority w:val="99"/>
    <w:pPr>
      <w:jc w:val="center"/>
    </w:pPr>
    <w:rPr>
      <w:rFonts w:ascii="Times New Roman" w:hAnsi="Times New Roman"/>
      <w:noProof/>
      <w:sz w:val="24"/>
      <w:szCs w:val="24"/>
    </w:rPr>
  </w:style>
  <w:style w:type="paragraph" w:customStyle="1" w:styleId="ae">
    <w:name w:val="ТАБЛИЦА"/>
    <w:uiPriority w:val="99"/>
    <w:pPr>
      <w:jc w:val="center"/>
    </w:pPr>
    <w:rPr>
      <w:rFonts w:ascii="Times New Roman" w:hAnsi="Times New Roman"/>
    </w:rPr>
  </w:style>
  <w:style w:type="paragraph" w:styleId="af">
    <w:name w:val="footnote text"/>
    <w:basedOn w:val="a1"/>
    <w:link w:val="af0"/>
    <w:uiPriority w:val="99"/>
  </w:style>
  <w:style w:type="character" w:customStyle="1" w:styleId="af0">
    <w:name w:val="Текст сноски Знак"/>
    <w:link w:val="af"/>
    <w:uiPriority w:val="99"/>
    <w:semiHidden/>
    <w:rPr>
      <w:rFonts w:ascii="Times New Roman" w:hAnsi="Times New Roman" w:cs="Times New Roman"/>
      <w:sz w:val="20"/>
      <w:szCs w:val="20"/>
    </w:rPr>
  </w:style>
  <w:style w:type="paragraph" w:customStyle="1" w:styleId="af1">
    <w:name w:val="титут"/>
    <w:uiPriority w:val="99"/>
    <w:pPr>
      <w:spacing w:line="360" w:lineRule="auto"/>
      <w:jc w:val="center"/>
    </w:pPr>
    <w:rPr>
      <w:rFonts w:ascii="Times New Roman" w:hAnsi="Times New Roman"/>
      <w:noProof/>
      <w:sz w:val="28"/>
      <w:szCs w:val="28"/>
    </w:rPr>
  </w:style>
  <w:style w:type="paragraph" w:styleId="af2">
    <w:name w:val="footer"/>
    <w:basedOn w:val="a1"/>
    <w:link w:val="af3"/>
    <w:uiPriority w:val="99"/>
    <w:pPr>
      <w:tabs>
        <w:tab w:val="center" w:pos="4677"/>
        <w:tab w:val="right" w:pos="9355"/>
      </w:tabs>
    </w:pPr>
  </w:style>
  <w:style w:type="character" w:customStyle="1" w:styleId="af3">
    <w:name w:val="Нижний колонтитул Знак"/>
    <w:link w:val="af2"/>
    <w:uiPriority w:val="99"/>
    <w:semiHidden/>
    <w:rPr>
      <w:rFonts w:ascii="Times New Roman" w:hAnsi="Times New Roman" w:cs="Times New Roman"/>
      <w:sz w:val="28"/>
      <w:szCs w:val="28"/>
    </w:rPr>
  </w:style>
  <w:style w:type="character" w:styleId="af4">
    <w:name w:val="page number"/>
    <w:uiPriority w:val="99"/>
  </w:style>
  <w:style w:type="character" w:styleId="af5">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Реферат </vt:lpstr>
    </vt:vector>
  </TitlesOfParts>
  <Company>1</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dc:title>
  <dc:subject/>
  <dc:creator>1</dc:creator>
  <cp:keywords/>
  <dc:description/>
  <cp:lastModifiedBy>admin</cp:lastModifiedBy>
  <cp:revision>2</cp:revision>
  <dcterms:created xsi:type="dcterms:W3CDTF">2014-03-13T11:12:00Z</dcterms:created>
  <dcterms:modified xsi:type="dcterms:W3CDTF">2014-03-13T11:12:00Z</dcterms:modified>
</cp:coreProperties>
</file>