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5D5" w:rsidRPr="001D40CC" w:rsidRDefault="000E55D5" w:rsidP="001D40CC">
      <w:pPr>
        <w:shd w:val="clear" w:color="000000" w:fill="auto"/>
        <w:suppressAutoHyphens/>
        <w:jc w:val="center"/>
      </w:pPr>
      <w:r w:rsidRPr="001D40CC">
        <w:rPr>
          <w:b/>
        </w:rPr>
        <w:t>СОДЕРЖАНИЕ</w:t>
      </w:r>
    </w:p>
    <w:p w:rsidR="000E55D5" w:rsidRPr="001D40CC" w:rsidRDefault="000E55D5" w:rsidP="001D40CC">
      <w:pPr>
        <w:pStyle w:val="a4"/>
        <w:keepNext w:val="0"/>
        <w:keepLines w:val="0"/>
        <w:shd w:val="clear" w:color="000000" w:fill="auto"/>
        <w:suppressAutoHyphens/>
        <w:ind w:firstLine="709"/>
        <w:jc w:val="both"/>
      </w:pPr>
    </w:p>
    <w:p w:rsidR="001C303B" w:rsidRPr="001D40CC" w:rsidRDefault="001C303B" w:rsidP="001D40CC">
      <w:pPr>
        <w:pStyle w:val="12"/>
        <w:shd w:val="clear" w:color="000000" w:fill="auto"/>
        <w:tabs>
          <w:tab w:val="right" w:leader="dot" w:pos="9628"/>
        </w:tabs>
        <w:suppressAutoHyphens/>
        <w:spacing w:after="0"/>
        <w:rPr>
          <w:rFonts w:ascii="Calibri" w:hAnsi="Calibri"/>
          <w:noProof/>
          <w:lang w:eastAsia="ru-RU"/>
        </w:rPr>
      </w:pPr>
      <w:r w:rsidRPr="00970A8C">
        <w:rPr>
          <w:noProof/>
        </w:rPr>
        <w:t>Введение</w:t>
      </w:r>
    </w:p>
    <w:p w:rsidR="001C303B" w:rsidRPr="001D40CC" w:rsidRDefault="001C303B" w:rsidP="001D40CC">
      <w:pPr>
        <w:pStyle w:val="12"/>
        <w:shd w:val="clear" w:color="000000" w:fill="auto"/>
        <w:tabs>
          <w:tab w:val="right" w:leader="dot" w:pos="9628"/>
        </w:tabs>
        <w:suppressAutoHyphens/>
        <w:spacing w:after="0"/>
        <w:rPr>
          <w:rFonts w:ascii="Calibri" w:hAnsi="Calibri"/>
          <w:noProof/>
          <w:lang w:eastAsia="ru-RU"/>
        </w:rPr>
      </w:pPr>
      <w:r w:rsidRPr="00970A8C">
        <w:rPr>
          <w:noProof/>
        </w:rPr>
        <w:t>Глава 1 Научные основы формирования зарубежных связей г. Москвы</w:t>
      </w:r>
    </w:p>
    <w:p w:rsidR="001C303B" w:rsidRPr="001D40CC" w:rsidRDefault="001C303B" w:rsidP="001D40CC">
      <w:pPr>
        <w:pStyle w:val="22"/>
        <w:shd w:val="clear" w:color="000000" w:fill="auto"/>
        <w:tabs>
          <w:tab w:val="right" w:leader="dot" w:pos="9628"/>
        </w:tabs>
        <w:suppressAutoHyphens/>
        <w:spacing w:after="0"/>
        <w:ind w:left="0"/>
        <w:rPr>
          <w:rFonts w:ascii="Calibri" w:hAnsi="Calibri"/>
          <w:noProof/>
          <w:lang w:eastAsia="ru-RU"/>
        </w:rPr>
      </w:pPr>
      <w:r w:rsidRPr="00970A8C">
        <w:rPr>
          <w:noProof/>
        </w:rPr>
        <w:t>1.1 Содержание и правовые основы зарубежных связей г. Москвы</w:t>
      </w:r>
    </w:p>
    <w:p w:rsidR="001C303B" w:rsidRPr="001D40CC" w:rsidRDefault="001C303B" w:rsidP="001D40CC">
      <w:pPr>
        <w:pStyle w:val="22"/>
        <w:shd w:val="clear" w:color="000000" w:fill="auto"/>
        <w:tabs>
          <w:tab w:val="right" w:leader="dot" w:pos="9628"/>
        </w:tabs>
        <w:suppressAutoHyphens/>
        <w:spacing w:after="0"/>
        <w:ind w:left="0"/>
        <w:rPr>
          <w:rFonts w:ascii="Calibri" w:hAnsi="Calibri"/>
          <w:noProof/>
          <w:lang w:eastAsia="ru-RU"/>
        </w:rPr>
      </w:pPr>
      <w:r w:rsidRPr="00970A8C">
        <w:rPr>
          <w:noProof/>
        </w:rPr>
        <w:t>1.2 Роль и значение зарубежных связей Москвы с зарубежными странами</w:t>
      </w:r>
    </w:p>
    <w:p w:rsidR="001C303B" w:rsidRPr="001D40CC" w:rsidRDefault="001C303B" w:rsidP="001D40CC">
      <w:pPr>
        <w:pStyle w:val="12"/>
        <w:shd w:val="clear" w:color="000000" w:fill="auto"/>
        <w:tabs>
          <w:tab w:val="right" w:leader="dot" w:pos="9628"/>
        </w:tabs>
        <w:suppressAutoHyphens/>
        <w:spacing w:after="0"/>
        <w:rPr>
          <w:rFonts w:ascii="Calibri" w:hAnsi="Calibri"/>
          <w:noProof/>
          <w:lang w:eastAsia="ru-RU"/>
        </w:rPr>
      </w:pPr>
      <w:r w:rsidRPr="00970A8C">
        <w:rPr>
          <w:noProof/>
        </w:rPr>
        <w:t>Глава 2 Анализ зарубежных связей г. Москвы с зарубежными странами</w:t>
      </w:r>
    </w:p>
    <w:p w:rsidR="001C303B" w:rsidRPr="001D40CC" w:rsidRDefault="001C303B" w:rsidP="001D40CC">
      <w:pPr>
        <w:pStyle w:val="22"/>
        <w:shd w:val="clear" w:color="000000" w:fill="auto"/>
        <w:tabs>
          <w:tab w:val="right" w:leader="dot" w:pos="9628"/>
        </w:tabs>
        <w:suppressAutoHyphens/>
        <w:spacing w:after="0"/>
        <w:ind w:left="0"/>
        <w:rPr>
          <w:rFonts w:ascii="Calibri" w:hAnsi="Calibri"/>
          <w:noProof/>
          <w:lang w:eastAsia="ru-RU"/>
        </w:rPr>
      </w:pPr>
      <w:r w:rsidRPr="00970A8C">
        <w:rPr>
          <w:noProof/>
        </w:rPr>
        <w:t>2.1 Общая характеристика международных связей г. Москвы</w:t>
      </w:r>
    </w:p>
    <w:p w:rsidR="001C303B" w:rsidRPr="001D40CC" w:rsidRDefault="001C303B" w:rsidP="001D40CC">
      <w:pPr>
        <w:pStyle w:val="22"/>
        <w:shd w:val="clear" w:color="000000" w:fill="auto"/>
        <w:tabs>
          <w:tab w:val="right" w:leader="dot" w:pos="9628"/>
        </w:tabs>
        <w:suppressAutoHyphens/>
        <w:spacing w:after="0"/>
        <w:ind w:left="0"/>
        <w:rPr>
          <w:rFonts w:ascii="Calibri" w:hAnsi="Calibri"/>
          <w:noProof/>
          <w:lang w:eastAsia="ru-RU"/>
        </w:rPr>
      </w:pPr>
      <w:r w:rsidRPr="00970A8C">
        <w:rPr>
          <w:noProof/>
        </w:rPr>
        <w:t>2.2 Оценка зарубежных связей г. Москвы в современных условия</w:t>
      </w:r>
      <w:r w:rsidR="001D40CC">
        <w:rPr>
          <w:noProof/>
        </w:rPr>
        <w:t>х</w:t>
      </w:r>
    </w:p>
    <w:p w:rsidR="001C303B" w:rsidRPr="001D40CC" w:rsidRDefault="001C303B" w:rsidP="001D40CC">
      <w:pPr>
        <w:pStyle w:val="12"/>
        <w:shd w:val="clear" w:color="000000" w:fill="auto"/>
        <w:tabs>
          <w:tab w:val="right" w:leader="dot" w:pos="9628"/>
        </w:tabs>
        <w:suppressAutoHyphens/>
        <w:spacing w:after="0"/>
        <w:rPr>
          <w:rFonts w:ascii="Calibri" w:hAnsi="Calibri"/>
          <w:noProof/>
          <w:lang w:eastAsia="ru-RU"/>
        </w:rPr>
      </w:pPr>
      <w:r w:rsidRPr="00970A8C">
        <w:rPr>
          <w:noProof/>
        </w:rPr>
        <w:t>Глава 3 Основные направления развития зарубежных связей г. Москвы</w:t>
      </w:r>
    </w:p>
    <w:p w:rsidR="001C303B" w:rsidRPr="001D40CC" w:rsidRDefault="001C303B" w:rsidP="001D40CC">
      <w:pPr>
        <w:pStyle w:val="22"/>
        <w:shd w:val="clear" w:color="000000" w:fill="auto"/>
        <w:tabs>
          <w:tab w:val="right" w:leader="dot" w:pos="9628"/>
        </w:tabs>
        <w:suppressAutoHyphens/>
        <w:spacing w:after="0"/>
        <w:ind w:left="0"/>
        <w:rPr>
          <w:rFonts w:ascii="Calibri" w:hAnsi="Calibri"/>
          <w:noProof/>
          <w:lang w:eastAsia="ru-RU"/>
        </w:rPr>
      </w:pPr>
      <w:r w:rsidRPr="00970A8C">
        <w:rPr>
          <w:noProof/>
        </w:rPr>
        <w:t>3.1 Разработка комплекса мероприятий по повышению эффективности зарубежных связей Москвы с зарубежными странами</w:t>
      </w:r>
    </w:p>
    <w:p w:rsidR="001C303B" w:rsidRPr="001D40CC" w:rsidRDefault="001C303B" w:rsidP="001D40CC">
      <w:pPr>
        <w:pStyle w:val="22"/>
        <w:shd w:val="clear" w:color="000000" w:fill="auto"/>
        <w:tabs>
          <w:tab w:val="right" w:leader="dot" w:pos="9628"/>
        </w:tabs>
        <w:suppressAutoHyphens/>
        <w:spacing w:after="0"/>
        <w:ind w:left="0"/>
        <w:rPr>
          <w:rFonts w:ascii="Calibri" w:hAnsi="Calibri"/>
          <w:noProof/>
          <w:lang w:eastAsia="ru-RU"/>
        </w:rPr>
      </w:pPr>
      <w:r w:rsidRPr="00970A8C">
        <w:rPr>
          <w:noProof/>
        </w:rPr>
        <w:t>3.2 Изменение условий взаимодействия Москвы с зарубежными странами при осуществлении зарубежных связей</w:t>
      </w:r>
    </w:p>
    <w:p w:rsidR="001C303B" w:rsidRPr="001D40CC" w:rsidRDefault="001C303B" w:rsidP="001D40CC">
      <w:pPr>
        <w:pStyle w:val="12"/>
        <w:shd w:val="clear" w:color="000000" w:fill="auto"/>
        <w:tabs>
          <w:tab w:val="right" w:leader="dot" w:pos="9628"/>
        </w:tabs>
        <w:suppressAutoHyphens/>
        <w:spacing w:after="0"/>
        <w:rPr>
          <w:rFonts w:ascii="Calibri" w:hAnsi="Calibri"/>
          <w:noProof/>
          <w:lang w:eastAsia="ru-RU"/>
        </w:rPr>
      </w:pPr>
      <w:r w:rsidRPr="00970A8C">
        <w:rPr>
          <w:noProof/>
        </w:rPr>
        <w:t>Заключение</w:t>
      </w:r>
    </w:p>
    <w:p w:rsidR="001C303B" w:rsidRPr="001D40CC" w:rsidRDefault="001C303B" w:rsidP="001D40CC">
      <w:pPr>
        <w:pStyle w:val="12"/>
        <w:shd w:val="clear" w:color="000000" w:fill="auto"/>
        <w:tabs>
          <w:tab w:val="right" w:leader="dot" w:pos="9628"/>
        </w:tabs>
        <w:suppressAutoHyphens/>
        <w:spacing w:after="0"/>
        <w:rPr>
          <w:rFonts w:ascii="Calibri" w:hAnsi="Calibri"/>
          <w:noProof/>
          <w:lang w:eastAsia="ru-RU"/>
        </w:rPr>
      </w:pPr>
      <w:r w:rsidRPr="00970A8C">
        <w:rPr>
          <w:noProof/>
        </w:rPr>
        <w:t>Список использованной литературы</w:t>
      </w:r>
    </w:p>
    <w:p w:rsidR="000E55D5" w:rsidRPr="001D40CC" w:rsidRDefault="000E55D5" w:rsidP="001D40CC">
      <w:pPr>
        <w:shd w:val="clear" w:color="000000" w:fill="auto"/>
        <w:suppressAutoHyphens/>
      </w:pPr>
    </w:p>
    <w:p w:rsidR="00135456" w:rsidRPr="001D40CC" w:rsidRDefault="000E55D5" w:rsidP="001D40CC">
      <w:pPr>
        <w:pStyle w:val="11"/>
        <w:keepNext w:val="0"/>
        <w:keepLines w:val="0"/>
        <w:widowControl/>
        <w:shd w:val="clear" w:color="000000" w:fill="auto"/>
        <w:suppressAutoHyphens/>
        <w:outlineLvl w:val="9"/>
        <w:rPr>
          <w:caps w:val="0"/>
        </w:rPr>
      </w:pPr>
      <w:r w:rsidRPr="001D40CC">
        <w:rPr>
          <w:caps w:val="0"/>
        </w:rPr>
        <w:br w:type="page"/>
      </w:r>
      <w:bookmarkStart w:id="0" w:name="_Toc221180136"/>
      <w:r w:rsidR="001B0854" w:rsidRPr="001D40CC">
        <w:rPr>
          <w:caps w:val="0"/>
        </w:rPr>
        <w:t>Введение</w:t>
      </w:r>
      <w:bookmarkEnd w:id="0"/>
    </w:p>
    <w:p w:rsidR="001B0854" w:rsidRPr="001D40CC" w:rsidRDefault="001B0854" w:rsidP="001D40CC">
      <w:pPr>
        <w:pStyle w:val="a5"/>
        <w:widowControl/>
        <w:shd w:val="clear" w:color="000000" w:fill="auto"/>
        <w:suppressAutoHyphens/>
      </w:pPr>
    </w:p>
    <w:p w:rsidR="00B43E6E" w:rsidRPr="001D40CC" w:rsidRDefault="00B43E6E" w:rsidP="001D40CC">
      <w:pPr>
        <w:pStyle w:val="a5"/>
        <w:widowControl/>
        <w:shd w:val="clear" w:color="000000" w:fill="auto"/>
        <w:suppressAutoHyphens/>
      </w:pPr>
      <w:r w:rsidRPr="001D40CC">
        <w:t>Сегодняшняя Москва предстает перед миром не только как самый динамичный, растущий и привлекательный для инвестиций город, но и как ведущий центр международного сотрудничества, генерирующий новые связи и новые процессы межрегиональной интеграции мирового значения.</w:t>
      </w:r>
    </w:p>
    <w:p w:rsidR="00B43E6E" w:rsidRPr="001D40CC" w:rsidRDefault="00B43E6E" w:rsidP="001D40CC">
      <w:pPr>
        <w:pStyle w:val="a5"/>
        <w:widowControl/>
        <w:shd w:val="clear" w:color="000000" w:fill="auto"/>
        <w:suppressAutoHyphens/>
      </w:pPr>
      <w:r w:rsidRPr="001D40CC">
        <w:t>И в самом деле, интересы такого мегаполиса, каким является Москва, объективно требуют поддержания и постоянного развития активных связей с зарубежными партнерами. На сегодняшний день столица сотрудничает с городами, регионами и государствами на всех континентах, на различных уровнях и в самом широком диапазоне. Их число превысило 150, причем 60 из них — наши устойчивые партнеры, отношения с которыми развиваются на основе подписанных долгосрочных соглашений и программ.</w:t>
      </w:r>
    </w:p>
    <w:p w:rsidR="00B43E6E" w:rsidRPr="001D40CC" w:rsidRDefault="00B43E6E" w:rsidP="001D40CC">
      <w:pPr>
        <w:pStyle w:val="a5"/>
        <w:widowControl/>
        <w:shd w:val="clear" w:color="000000" w:fill="auto"/>
        <w:suppressAutoHyphens/>
      </w:pPr>
      <w:r w:rsidRPr="001D40CC">
        <w:t>Последн</w:t>
      </w:r>
      <w:r w:rsidR="00A815DE">
        <w:t xml:space="preserve">ие годы в истории столицы можно </w:t>
      </w:r>
      <w:r w:rsidRPr="001D40CC">
        <w:t>охарактеризовать как период бурного развития, наполненный масштабными событиями и делами, несомненными успехами, проблемами и трудностями, с которыми мы уже справились или над преодолением которых продолжаем работать. Сделано действительно очень много. Кардинальные изменения произошли во всех сферах жизни города. Не обошли они стороной и международные связи. Именно в эти годы стали восстанавливаться разрушенные в период болезненных процессов, происходивших в государстве, международные связи Москвы, ставшие одним из приоритетных направлений деятельности</w:t>
      </w:r>
      <w:r w:rsidR="001D40CC">
        <w:t xml:space="preserve"> </w:t>
      </w:r>
      <w:r w:rsidRPr="001D40CC">
        <w:t>Правительства</w:t>
      </w:r>
      <w:r w:rsidR="001D40CC">
        <w:t xml:space="preserve"> </w:t>
      </w:r>
      <w:r w:rsidRPr="001D40CC">
        <w:t>Москвы.</w:t>
      </w:r>
      <w:r w:rsidR="001D40CC">
        <w:t xml:space="preserve"> </w:t>
      </w:r>
      <w:r w:rsidRPr="001D40CC">
        <w:t>При</w:t>
      </w:r>
      <w:r w:rsidR="001D40CC">
        <w:t xml:space="preserve"> </w:t>
      </w:r>
      <w:r w:rsidRPr="001D40CC">
        <w:t>этом они носят не формальный характер, как нередко бывало раньше, а являются взаимовыгодными и поистине партнерскими.</w:t>
      </w:r>
    </w:p>
    <w:p w:rsidR="00B43E6E" w:rsidRPr="001D40CC" w:rsidRDefault="00B43E6E" w:rsidP="001D40CC">
      <w:pPr>
        <w:pStyle w:val="a5"/>
        <w:widowControl/>
        <w:shd w:val="clear" w:color="000000" w:fill="auto"/>
        <w:suppressAutoHyphens/>
      </w:pPr>
      <w:r w:rsidRPr="001D40CC">
        <w:t>Во главу угла поставлен основополагающий принцип, на многие годы определивший суть международной деятельности Правительства Москвы, — повышение качества и комфортности жизни москвичей. Поэтому международные связи Москвы призваны прежде всего способствовать социально-экономическому развитию города, привлечению в его экономику иностранных инвестиций, использованию зарубежного опыта и передовых технологий в различных сферах городского хозяйства.</w:t>
      </w:r>
    </w:p>
    <w:p w:rsidR="009C2B03" w:rsidRPr="001D40CC" w:rsidRDefault="009C2B03" w:rsidP="001D40CC">
      <w:pPr>
        <w:pStyle w:val="a5"/>
        <w:widowControl/>
        <w:shd w:val="clear" w:color="000000" w:fill="auto"/>
        <w:suppressAutoHyphens/>
      </w:pPr>
      <w:r w:rsidRPr="001D40CC">
        <w:t>Наибольший вклад в разработку проблем взаимодействия мировой, национальной и региональной экономики внесли Н.Н.Баранский (рассмотрел связи между регионом, страной и миром как отношения части и целого), Л.Б.Вардомский (дал подробный анализ современного пространственного развития России под воздействием либерализации внешней торговли), А.Г.Гранберг (исследовал процессы пространственной интеграции и конвергенции, изменение системы межрегиональных связей и неоднородность экономического пространства РФ с использованием экономико-математических методов). Региональные аспекты внешнеэкономических связей и теоретические основы для объяснения механизма международного обмена рассмотрены в трудах ученых: О.Богомолова,</w:t>
      </w:r>
      <w:r w:rsidR="001D40CC">
        <w:t xml:space="preserve"> </w:t>
      </w:r>
      <w:r w:rsidRPr="001D40CC">
        <w:t>П. Линдерта, В. Ломакина, П. Минакира, С.Ситаряна,</w:t>
      </w:r>
      <w:r w:rsidR="001D40CC">
        <w:t xml:space="preserve"> </w:t>
      </w:r>
      <w:r w:rsidRPr="001D40CC">
        <w:t>Л. Стровского, И. Фаминского, В.Меркулова, В.Тимошина и др.</w:t>
      </w:r>
    </w:p>
    <w:p w:rsidR="00B43E6E" w:rsidRPr="001D40CC" w:rsidRDefault="009C2B03" w:rsidP="001D40CC">
      <w:pPr>
        <w:pStyle w:val="a5"/>
        <w:widowControl/>
        <w:shd w:val="clear" w:color="000000" w:fill="auto"/>
        <w:suppressAutoHyphens/>
      </w:pPr>
      <w:r w:rsidRPr="001D40CC">
        <w:t>Перечисленными выше факторами обусловлена актуальность темы дипломного исследования</w:t>
      </w:r>
      <w:r w:rsidR="00B43E6E" w:rsidRPr="001D40CC">
        <w:t>.</w:t>
      </w:r>
    </w:p>
    <w:p w:rsidR="001B0854" w:rsidRPr="001D40CC" w:rsidRDefault="00B43E6E" w:rsidP="001D40CC">
      <w:pPr>
        <w:pStyle w:val="a5"/>
        <w:widowControl/>
        <w:shd w:val="clear" w:color="000000" w:fill="auto"/>
        <w:suppressAutoHyphens/>
      </w:pPr>
      <w:r w:rsidRPr="001D40CC">
        <w:t>Цель исследования: на основе анализа современного состояния зарубежных связей г. Москва разработать и обосновать меры по их развитию в современных условиях.</w:t>
      </w:r>
      <w:r w:rsidR="009C2B03" w:rsidRPr="001D40CC">
        <w:t xml:space="preserve"> Для достижения поставленной цели в работе решен комплекс взаимосвязанных задач:</w:t>
      </w:r>
    </w:p>
    <w:p w:rsidR="009C2B03" w:rsidRPr="001D40CC" w:rsidRDefault="009C2B03" w:rsidP="001D40CC">
      <w:pPr>
        <w:pStyle w:val="a5"/>
        <w:widowControl/>
        <w:numPr>
          <w:ilvl w:val="0"/>
          <w:numId w:val="22"/>
        </w:numPr>
        <w:shd w:val="clear" w:color="000000" w:fill="auto"/>
        <w:suppressAutoHyphens/>
        <w:ind w:left="0" w:firstLine="709"/>
      </w:pPr>
      <w:r w:rsidRPr="001D40CC">
        <w:t>охарактеризованы научно-правовые основы осуществления зарубежных связей Москвы с зарубежными странами;</w:t>
      </w:r>
    </w:p>
    <w:p w:rsidR="00B43E6E" w:rsidRPr="001D40CC" w:rsidRDefault="00B43E6E" w:rsidP="001D40CC">
      <w:pPr>
        <w:pStyle w:val="a5"/>
        <w:widowControl/>
        <w:numPr>
          <w:ilvl w:val="0"/>
          <w:numId w:val="22"/>
        </w:numPr>
        <w:shd w:val="clear" w:color="000000" w:fill="auto"/>
        <w:suppressAutoHyphens/>
        <w:ind w:left="0" w:firstLine="709"/>
      </w:pPr>
      <w:r w:rsidRPr="001D40CC">
        <w:t>показана роль и значение зарубежных связей Москвы с зарубежными странами;</w:t>
      </w:r>
    </w:p>
    <w:p w:rsidR="00B43E6E" w:rsidRPr="001D40CC" w:rsidRDefault="00B43E6E" w:rsidP="001D40CC">
      <w:pPr>
        <w:pStyle w:val="a5"/>
        <w:widowControl/>
        <w:numPr>
          <w:ilvl w:val="0"/>
          <w:numId w:val="22"/>
        </w:numPr>
        <w:shd w:val="clear" w:color="000000" w:fill="auto"/>
        <w:suppressAutoHyphens/>
        <w:ind w:left="0" w:firstLine="709"/>
      </w:pPr>
      <w:r w:rsidRPr="001D40CC">
        <w:t>дана общая характеристика международных связей г. Москва;</w:t>
      </w:r>
    </w:p>
    <w:p w:rsidR="009C2B03" w:rsidRPr="001D40CC" w:rsidRDefault="009C2B03" w:rsidP="001D40CC">
      <w:pPr>
        <w:pStyle w:val="a5"/>
        <w:widowControl/>
        <w:numPr>
          <w:ilvl w:val="0"/>
          <w:numId w:val="22"/>
        </w:numPr>
        <w:shd w:val="clear" w:color="000000" w:fill="auto"/>
        <w:suppressAutoHyphens/>
        <w:ind w:left="0" w:firstLine="709"/>
      </w:pPr>
      <w:r w:rsidRPr="001D40CC">
        <w:t>проведен анализ современного состояния зарубежных связей Москвы с зарубежными странами;</w:t>
      </w:r>
    </w:p>
    <w:p w:rsidR="00B43E6E" w:rsidRPr="001D40CC" w:rsidRDefault="009C2B03" w:rsidP="001D40CC">
      <w:pPr>
        <w:pStyle w:val="a5"/>
        <w:widowControl/>
        <w:numPr>
          <w:ilvl w:val="0"/>
          <w:numId w:val="22"/>
        </w:numPr>
        <w:shd w:val="clear" w:color="000000" w:fill="auto"/>
        <w:suppressAutoHyphens/>
        <w:ind w:left="0" w:firstLine="709"/>
      </w:pPr>
      <w:r w:rsidRPr="001D40CC">
        <w:t>разработан комплекс мероприятий по повышению эффективности зарубежных связей Москвы с зарубежными странами</w:t>
      </w:r>
      <w:r w:rsidR="00B43E6E" w:rsidRPr="001D40CC">
        <w:t>;</w:t>
      </w:r>
    </w:p>
    <w:p w:rsidR="009C2B03" w:rsidRPr="001D40CC" w:rsidRDefault="00B43E6E" w:rsidP="001D40CC">
      <w:pPr>
        <w:pStyle w:val="a5"/>
        <w:widowControl/>
        <w:numPr>
          <w:ilvl w:val="0"/>
          <w:numId w:val="22"/>
        </w:numPr>
        <w:shd w:val="clear" w:color="000000" w:fill="auto"/>
        <w:suppressAutoHyphens/>
        <w:ind w:left="0" w:firstLine="709"/>
      </w:pPr>
      <w:r w:rsidRPr="001D40CC">
        <w:t>показано изменение условий взаимодействия Москвы с зарубежными странами при осуществлении зарубежных связей</w:t>
      </w:r>
      <w:r w:rsidR="009C2B03" w:rsidRPr="001D40CC">
        <w:t>.</w:t>
      </w:r>
    </w:p>
    <w:p w:rsidR="009C2B03" w:rsidRPr="001D40CC" w:rsidRDefault="009C2B03" w:rsidP="001D40CC">
      <w:pPr>
        <w:pStyle w:val="a5"/>
        <w:widowControl/>
        <w:shd w:val="clear" w:color="000000" w:fill="auto"/>
        <w:suppressAutoHyphens/>
      </w:pPr>
      <w:r w:rsidRPr="001D40CC">
        <w:t>Таким образом, объектом данного исследования являются зарубежные связи Москвы, предметом – зарубежные связи Москвы с зарубежными странами.</w:t>
      </w:r>
    </w:p>
    <w:p w:rsidR="009C2B03" w:rsidRPr="001D40CC" w:rsidRDefault="009C2B03" w:rsidP="001D40CC">
      <w:pPr>
        <w:pStyle w:val="a5"/>
        <w:widowControl/>
        <w:shd w:val="clear" w:color="000000" w:fill="auto"/>
        <w:suppressAutoHyphens/>
      </w:pPr>
      <w:r w:rsidRPr="001D40CC">
        <w:t>Поставленные цель и задачи обусловили структуру и логику дипломного исследования, включающего в себя введение, три главы, заключение и список использованной литературы.</w:t>
      </w:r>
    </w:p>
    <w:p w:rsidR="001D40CC" w:rsidRDefault="001D40CC" w:rsidP="001D40CC">
      <w:pPr>
        <w:pStyle w:val="11"/>
        <w:keepNext w:val="0"/>
        <w:keepLines w:val="0"/>
        <w:widowControl/>
        <w:shd w:val="clear" w:color="000000" w:fill="auto"/>
        <w:suppressAutoHyphens/>
        <w:ind w:firstLine="709"/>
        <w:rPr>
          <w:caps w:val="0"/>
        </w:rPr>
      </w:pPr>
    </w:p>
    <w:p w:rsidR="001B0854" w:rsidRPr="001D40CC" w:rsidRDefault="001B0854" w:rsidP="001D40CC">
      <w:pPr>
        <w:pStyle w:val="11"/>
        <w:keepNext w:val="0"/>
        <w:keepLines w:val="0"/>
        <w:widowControl/>
        <w:shd w:val="clear" w:color="000000" w:fill="auto"/>
        <w:suppressAutoHyphens/>
        <w:outlineLvl w:val="9"/>
        <w:rPr>
          <w:caps w:val="0"/>
        </w:rPr>
      </w:pPr>
      <w:r w:rsidRPr="001D40CC">
        <w:rPr>
          <w:caps w:val="0"/>
        </w:rPr>
        <w:br w:type="page"/>
      </w:r>
      <w:bookmarkStart w:id="1" w:name="_Toc221180137"/>
      <w:r w:rsidRPr="001D40CC">
        <w:rPr>
          <w:caps w:val="0"/>
        </w:rPr>
        <w:t>Глава 1 Научные основы формирования зарубежных связей г. Москвы</w:t>
      </w:r>
      <w:bookmarkEnd w:id="1"/>
    </w:p>
    <w:p w:rsidR="001D40CC" w:rsidRDefault="001D40CC" w:rsidP="001D40CC">
      <w:pPr>
        <w:pStyle w:val="21"/>
        <w:keepNext w:val="0"/>
        <w:keepLines w:val="0"/>
        <w:widowControl/>
        <w:shd w:val="clear" w:color="000000" w:fill="auto"/>
        <w:suppressAutoHyphens/>
        <w:outlineLvl w:val="9"/>
        <w:rPr>
          <w:b w:val="0"/>
        </w:rPr>
      </w:pPr>
      <w:bookmarkStart w:id="2" w:name="_Toc221180138"/>
    </w:p>
    <w:p w:rsidR="001B0854" w:rsidRPr="001D40CC" w:rsidRDefault="001B0854" w:rsidP="001D40CC">
      <w:pPr>
        <w:pStyle w:val="21"/>
        <w:keepNext w:val="0"/>
        <w:keepLines w:val="0"/>
        <w:widowControl/>
        <w:shd w:val="clear" w:color="000000" w:fill="auto"/>
        <w:suppressAutoHyphens/>
        <w:outlineLvl w:val="9"/>
      </w:pPr>
      <w:r w:rsidRPr="001D40CC">
        <w:t>1.1 Содержание и правовые основы зарубежных связей г. Москвы</w:t>
      </w:r>
      <w:bookmarkEnd w:id="2"/>
    </w:p>
    <w:p w:rsidR="001B0854" w:rsidRPr="001D40CC" w:rsidRDefault="001B0854" w:rsidP="001D40CC">
      <w:pPr>
        <w:pStyle w:val="a5"/>
        <w:widowControl/>
        <w:shd w:val="clear" w:color="000000" w:fill="auto"/>
        <w:suppressAutoHyphens/>
        <w:rPr>
          <w:lang w:eastAsia="en-US"/>
        </w:rPr>
      </w:pPr>
    </w:p>
    <w:p w:rsidR="00CF59D7" w:rsidRPr="001D40CC" w:rsidRDefault="00CF59D7" w:rsidP="001D40CC">
      <w:pPr>
        <w:pStyle w:val="a5"/>
        <w:widowControl/>
        <w:shd w:val="clear" w:color="000000" w:fill="auto"/>
        <w:suppressAutoHyphens/>
      </w:pPr>
      <w:r w:rsidRPr="001D40CC">
        <w:rPr>
          <w:lang w:eastAsia="en-US"/>
        </w:rPr>
        <w:t xml:space="preserve">В соответствии с Уставом города Москва </w:t>
      </w:r>
      <w:r w:rsidRPr="001D40CC">
        <w:t>имеет право на установление международных и внешнеэкономических связей в соответствии с Конституцией Российской Федерации</w:t>
      </w:r>
      <w:r w:rsidR="00D812E8" w:rsidRPr="001D40CC">
        <w:rPr>
          <w:rStyle w:val="a8"/>
          <w:vertAlign w:val="baseline"/>
        </w:rPr>
        <w:footnoteReference w:id="1"/>
      </w:r>
      <w:r w:rsidRPr="001D40CC">
        <w:t>, федеральными законами и настоящим Уставом, участвует в пределах своей компетенции в выполнении международных договоров Российской Федерации.</w:t>
      </w:r>
    </w:p>
    <w:p w:rsidR="00CF59D7" w:rsidRPr="001D40CC" w:rsidRDefault="00CF59D7" w:rsidP="001D40CC">
      <w:pPr>
        <w:pStyle w:val="a5"/>
        <w:widowControl/>
        <w:shd w:val="clear" w:color="000000" w:fill="auto"/>
        <w:suppressAutoHyphens/>
      </w:pPr>
      <w:r w:rsidRPr="001D40CC">
        <w:t>В пределах полномочий, определенных Конституцией Российской Федерации, Договором "О разграничении предметов ведения и полномочий между органами государственной власти Российской Федерации и органами государственной власти города федерального значения Москвы", федеральным законодательством, город Москва обладает правом осуществлять международные и внешнеэкономические связи с субъектами иностранных федеративных государств, административно-территориальными образованиями иностранных государств, а также участвовать в деятельности международных организаций в рамках органов, созданных специально для этой цели.</w:t>
      </w:r>
    </w:p>
    <w:p w:rsidR="00CF59D7" w:rsidRPr="001D40CC" w:rsidRDefault="00CF59D7" w:rsidP="001D40CC">
      <w:pPr>
        <w:pStyle w:val="a5"/>
        <w:widowControl/>
        <w:shd w:val="clear" w:color="000000" w:fill="auto"/>
        <w:suppressAutoHyphens/>
      </w:pPr>
      <w:r w:rsidRPr="001D40CC">
        <w:t>Соглашения от имени города Москвы об осуществлении международных и внешнеэкономических связей заключаются в соответствии с положениями Федерального закона "О координации международных и внешнеэкономических связей субъектов Российской Федерации</w:t>
      </w:r>
      <w:r w:rsidR="00B50938" w:rsidRPr="001D40CC">
        <w:rPr>
          <w:rStyle w:val="a8"/>
          <w:vertAlign w:val="baseline"/>
        </w:rPr>
        <w:footnoteReference w:id="2"/>
      </w:r>
      <w:r w:rsidRPr="001D40CC">
        <w:t>".</w:t>
      </w:r>
    </w:p>
    <w:p w:rsidR="00CF59D7" w:rsidRPr="001D40CC" w:rsidRDefault="00CF59D7" w:rsidP="001D40CC">
      <w:pPr>
        <w:pStyle w:val="a5"/>
        <w:widowControl/>
        <w:shd w:val="clear" w:color="000000" w:fill="auto"/>
        <w:suppressAutoHyphens/>
      </w:pPr>
      <w:r w:rsidRPr="001D40CC">
        <w:t>Такие соглашения, заключенные органами государственной власти города Москвы, независимо от формы, наименования и содержания, не являются международными договорами (статья 7 Закона), и поэтому к ним не применяются положения Федерального закона "О международных договорах Российской Федерации</w:t>
      </w:r>
      <w:r w:rsidR="00B50938" w:rsidRPr="001D40CC">
        <w:rPr>
          <w:rStyle w:val="a8"/>
          <w:vertAlign w:val="baseline"/>
        </w:rPr>
        <w:footnoteReference w:id="3"/>
      </w:r>
      <w:r w:rsidRPr="001D40CC">
        <w:t>".</w:t>
      </w:r>
    </w:p>
    <w:p w:rsidR="00CF59D7" w:rsidRPr="001D40CC" w:rsidRDefault="00CF59D7" w:rsidP="001D40CC">
      <w:pPr>
        <w:pStyle w:val="a5"/>
        <w:widowControl/>
        <w:shd w:val="clear" w:color="000000" w:fill="auto"/>
        <w:suppressAutoHyphens/>
      </w:pPr>
      <w:r w:rsidRPr="001D40CC">
        <w:t>В соответствии с федеральным законодательством город Москва имеет право устанавливать международные и внешнеэкономические связи с органами государственной власти иностранных государств только с согласия Правительства Российской Федерации (пункт 1 статьи 1). Решение Правительства Российской Федерации о его согласии на осуществление субъектами Российской Федерации таких связей принимается на основании обращения органов исполнительной власти субъектов Российской Федерации, содержащего обоснование необходимости их осуществления, при наличии положительного заключения Министерства иностранных дел Российской Федерации.</w:t>
      </w:r>
    </w:p>
    <w:p w:rsidR="00CF59D7" w:rsidRPr="001D40CC" w:rsidRDefault="00CF59D7" w:rsidP="001D40CC">
      <w:pPr>
        <w:pStyle w:val="a5"/>
        <w:widowControl/>
        <w:shd w:val="clear" w:color="000000" w:fill="auto"/>
        <w:suppressAutoHyphens/>
      </w:pPr>
      <w:r w:rsidRPr="001D40CC">
        <w:t>Порядок заключения соглашений о международных связях города Москвы установлен Законом города Москвы "О договорах и соглашениях города Москвы</w:t>
      </w:r>
      <w:r w:rsidR="00241DD1" w:rsidRPr="001D40CC">
        <w:rPr>
          <w:rStyle w:val="a8"/>
          <w:vertAlign w:val="baseline"/>
        </w:rPr>
        <w:footnoteReference w:id="4"/>
      </w:r>
      <w:r w:rsidRPr="001D40CC">
        <w:t>". Данный акт регулирует отношения, возникающие в процессе подготовки, заключения, выполнения, приостановления и прекращения действия договоров и соглашений города Москвы, заключаемых органами власти города Москвы вне пределов ведения Российской Федерации и ее полномочий по предметам совместного ведения Российской Федерации.</w:t>
      </w:r>
    </w:p>
    <w:p w:rsidR="00CF59D7" w:rsidRPr="001D40CC" w:rsidRDefault="00CF59D7" w:rsidP="001D40CC">
      <w:pPr>
        <w:pStyle w:val="a5"/>
        <w:widowControl/>
        <w:shd w:val="clear" w:color="000000" w:fill="auto"/>
        <w:suppressAutoHyphens/>
      </w:pPr>
      <w:r w:rsidRPr="001D40CC">
        <w:t>Соглашения, заключаемые городом Москвой с иностранными партнерами, не могут создавать прав и обязанностей для Российской Федерации в целом.</w:t>
      </w:r>
    </w:p>
    <w:p w:rsidR="00CF59D7" w:rsidRPr="001D40CC" w:rsidRDefault="00CF59D7" w:rsidP="001D40CC">
      <w:pPr>
        <w:pStyle w:val="a5"/>
        <w:widowControl/>
        <w:shd w:val="clear" w:color="000000" w:fill="auto"/>
        <w:suppressAutoHyphens/>
      </w:pPr>
      <w:r w:rsidRPr="001D40CC">
        <w:t>В соответствии с пунктом "о" статьи 72 Конституции Российской Федерации к предметам совместного ведения Российской Федерации и субъектов Российской Федерации относятся не только вопросы координации международных и внешнеэкономических связей субъектов Российской Федерации, но и выполнения международных договоров.</w:t>
      </w:r>
    </w:p>
    <w:p w:rsidR="00CF59D7" w:rsidRPr="001D40CC" w:rsidRDefault="00CF59D7" w:rsidP="001D40CC">
      <w:pPr>
        <w:pStyle w:val="a5"/>
        <w:widowControl/>
        <w:shd w:val="clear" w:color="000000" w:fill="auto"/>
        <w:suppressAutoHyphens/>
      </w:pPr>
      <w:r w:rsidRPr="001D40CC">
        <w:t>В пределах своих полномочий органы государственной власти города Москвы должны обеспечивать добросовестное выполнение их положений в соответствии с условиями международных договоров Российской Федерации и нормами международного права (пунктом 3 статьи 32 Федерального закона "О международных договорах Российской Федерации").</w:t>
      </w:r>
    </w:p>
    <w:p w:rsidR="00CF59D7" w:rsidRPr="001D40CC" w:rsidRDefault="00CF59D7" w:rsidP="001D40CC">
      <w:pPr>
        <w:pStyle w:val="a5"/>
        <w:widowControl/>
        <w:shd w:val="clear" w:color="000000" w:fill="auto"/>
        <w:suppressAutoHyphens/>
      </w:pPr>
      <w:r w:rsidRPr="001D40CC">
        <w:t>Международные договоры Российской Федерации, затрагивающие вопросы, относящиеся к ведению города Москвы, заключаются по согласованию с органами государственной власти города, на которые возложена соответствующая функция.</w:t>
      </w:r>
    </w:p>
    <w:p w:rsidR="00CF59D7" w:rsidRPr="001D40CC" w:rsidRDefault="00CF59D7" w:rsidP="001D40CC">
      <w:pPr>
        <w:pStyle w:val="a5"/>
        <w:widowControl/>
        <w:shd w:val="clear" w:color="000000" w:fill="auto"/>
        <w:suppressAutoHyphens/>
      </w:pPr>
      <w:r w:rsidRPr="001D40CC">
        <w:t>Правомочия города Москвы в области международных и внешнеэкономических отношений не ограничиваются лишь рамками предметов совместного ведения, указанных в Конституции Российской Федерации и федеральном законодательстве. К компетенции города Москвы в соответствии с Федеральн</w:t>
      </w:r>
      <w:r w:rsidR="00306165" w:rsidRPr="001D40CC">
        <w:t>ым</w:t>
      </w:r>
      <w:r w:rsidRPr="001D40CC">
        <w:t xml:space="preserve"> закон</w:t>
      </w:r>
      <w:r w:rsidR="00306165" w:rsidRPr="001D40CC">
        <w:t>ом</w:t>
      </w:r>
      <w:r w:rsidRPr="001D40CC">
        <w:t xml:space="preserve"> "</w:t>
      </w:r>
      <w:r w:rsidR="00306165" w:rsidRPr="001D40CC">
        <w:t>Об основах государственного регулирования внешнеторговой деятельности</w:t>
      </w:r>
      <w:r w:rsidR="00306165" w:rsidRPr="001D40CC">
        <w:rPr>
          <w:rStyle w:val="a8"/>
          <w:vertAlign w:val="baseline"/>
        </w:rPr>
        <w:footnoteReference w:id="5"/>
      </w:r>
      <w:r w:rsidRPr="001D40CC">
        <w:t>" относится ряд правомочий в области международного обмена товарами, работами, услугами, информацией, результатами интеллектуальной деятельности, в том числе исключительными правами на них. В частности, уполномоченные органы государственной власти города вправе в соответствии с законодательством Российской Федерации осуществлять, координировать и контролировать внешнеторговую деятельность на своей территории.</w:t>
      </w:r>
    </w:p>
    <w:p w:rsidR="00CF59D7" w:rsidRPr="001D40CC" w:rsidRDefault="00CF59D7" w:rsidP="001D40CC">
      <w:pPr>
        <w:pStyle w:val="a5"/>
        <w:widowControl/>
        <w:shd w:val="clear" w:color="000000" w:fill="auto"/>
        <w:suppressAutoHyphens/>
      </w:pPr>
      <w:r w:rsidRPr="001D40CC">
        <w:t>В настоящее время городом Москвой заключено более 170 соглашений с иностранными партнерами в области внешней торговли.</w:t>
      </w:r>
    </w:p>
    <w:p w:rsidR="00CF59D7" w:rsidRPr="001D40CC" w:rsidRDefault="00CF59D7" w:rsidP="001D40CC">
      <w:pPr>
        <w:pStyle w:val="a5"/>
        <w:widowControl/>
        <w:shd w:val="clear" w:color="000000" w:fill="auto"/>
        <w:suppressAutoHyphens/>
      </w:pPr>
      <w:r w:rsidRPr="001D40CC">
        <w:t>Общее руководство межрегиональными связями органов исполнительной власти города осуществляет Мэр Москвы. Часть этих полномочий передана Правительству Москвы, непосредственная координация таких связей возложена на первого заместителя Мэра Москвы в Правительстве Москвы, а практическая работа по обеспечению их установления и осуществления - на уполномоченный функциональный орган исполнительной власти города Москвы.</w:t>
      </w:r>
    </w:p>
    <w:p w:rsidR="00CF59D7" w:rsidRPr="001D40CC" w:rsidRDefault="00CF59D7" w:rsidP="001D40CC">
      <w:pPr>
        <w:pStyle w:val="a5"/>
        <w:widowControl/>
        <w:shd w:val="clear" w:color="000000" w:fill="auto"/>
        <w:suppressAutoHyphens/>
      </w:pPr>
      <w:r w:rsidRPr="001D40CC">
        <w:t>В целях межрегиональной интеграции, поддержания основ единого рынка на территории Российской Федерации, создания благоприятных условий для широкого и взаимовыгодного сотрудничества между хозяйствующими организациями субъекты Российской Федерации заключают между собой соглашения о сотрудничестве, создают ассоциации экономического взаимодействия. Отношения между ними строятся с учетом положений Конституции Российской Федерации, федерального законодательства, правовых актов субъектов Федерации, принятых по вопросам их ведения.</w:t>
      </w:r>
    </w:p>
    <w:p w:rsidR="00CF59D7" w:rsidRPr="001D40CC" w:rsidRDefault="00CF59D7" w:rsidP="001D40CC">
      <w:pPr>
        <w:pStyle w:val="a5"/>
        <w:widowControl/>
        <w:shd w:val="clear" w:color="000000" w:fill="auto"/>
        <w:suppressAutoHyphens/>
      </w:pPr>
      <w:r w:rsidRPr="001D40CC">
        <w:t>Одной из основных форм согласованного взаимодействия органов государственной власти Москвы и иных субъектов Российской Федерации выступает договор.</w:t>
      </w:r>
    </w:p>
    <w:p w:rsidR="00CF59D7" w:rsidRPr="001D40CC" w:rsidRDefault="00CF59D7" w:rsidP="001D40CC">
      <w:pPr>
        <w:pStyle w:val="a5"/>
        <w:widowControl/>
        <w:shd w:val="clear" w:color="000000" w:fill="auto"/>
        <w:suppressAutoHyphens/>
      </w:pPr>
      <w:r w:rsidRPr="001D40CC">
        <w:t>При его заключении органы государственной власти выступают равноправными сторонами. Они самостоятельно устанавливают область регулирования, права и обязанности.</w:t>
      </w:r>
    </w:p>
    <w:p w:rsidR="00CF59D7" w:rsidRPr="001D40CC" w:rsidRDefault="00CF59D7" w:rsidP="001D40CC">
      <w:pPr>
        <w:pStyle w:val="a5"/>
        <w:widowControl/>
        <w:shd w:val="clear" w:color="000000" w:fill="auto"/>
        <w:suppressAutoHyphens/>
      </w:pPr>
      <w:r w:rsidRPr="001D40CC">
        <w:t>В большинстве случаев договоры заключаются с целью внутригосударственной межрегиональной экономической, социальной и культурной интеграции. Стороной соглашений, как правило, выступают высшие органы исполнительной власти субъектов Федерации, строящие свои взаимоотношения на основе принципов справедливости и взаимной выгоды. Примером такого соглашения выступает Договор от 21 июня 1999 года "О взаимопонимании и взаимодействии Мэрии Москвы и Администрации Московской области".</w:t>
      </w:r>
    </w:p>
    <w:p w:rsidR="00CF59D7" w:rsidRPr="001D40CC" w:rsidRDefault="00CF59D7" w:rsidP="001D40CC">
      <w:pPr>
        <w:pStyle w:val="a5"/>
        <w:widowControl/>
        <w:shd w:val="clear" w:color="000000" w:fill="auto"/>
        <w:suppressAutoHyphens/>
      </w:pPr>
      <w:r w:rsidRPr="001D40CC">
        <w:t>В соответствии с Уставом города Москвы (пункт 4 части 2 статьи 41, пункты 27, 28 части 1 статьи 35) и Законом города Москвы "О договорах и соглашениях города Москвы" (статьи 6 - 8) договоры и соглашения с органами государственной власти субъектов Российской Федерации в рамках компетенции могут заключать Мэр Москвы, Правительство Москвы, Московская городская Дума, а также отраслевые, функциональные и территориальные органы исполнительной власти города.</w:t>
      </w:r>
    </w:p>
    <w:p w:rsidR="00CF59D7" w:rsidRPr="001D40CC" w:rsidRDefault="00CF59D7" w:rsidP="001D40CC">
      <w:pPr>
        <w:pStyle w:val="a5"/>
        <w:widowControl/>
        <w:shd w:val="clear" w:color="000000" w:fill="auto"/>
        <w:suppressAutoHyphens/>
      </w:pPr>
      <w:r w:rsidRPr="001D40CC">
        <w:t>В соответствии с вышеуказанным Законом заключение и расторжение договоров об основах отношений с субъектами Российской Федерации, органами власти их муниципальных образований, межрегиональными объединениями, подписанных от имени города Москвы Мэром Москвы, утверждается законом города Москвы.</w:t>
      </w:r>
    </w:p>
    <w:p w:rsidR="00CF59D7" w:rsidRPr="001D40CC" w:rsidRDefault="00CF59D7" w:rsidP="001D40CC">
      <w:pPr>
        <w:pStyle w:val="a5"/>
        <w:widowControl/>
        <w:shd w:val="clear" w:color="000000" w:fill="auto"/>
        <w:suppressAutoHyphens/>
      </w:pPr>
      <w:r w:rsidRPr="001D40CC">
        <w:t>Межрегиональное сотрудничество стало неотъемлемой и важнейшей частью жизнеобеспечения города Москвы.</w:t>
      </w:r>
    </w:p>
    <w:p w:rsidR="00CF59D7" w:rsidRPr="001D40CC" w:rsidRDefault="00CF59D7" w:rsidP="001D40CC">
      <w:pPr>
        <w:pStyle w:val="a5"/>
        <w:widowControl/>
        <w:shd w:val="clear" w:color="000000" w:fill="auto"/>
        <w:suppressAutoHyphens/>
      </w:pPr>
      <w:r w:rsidRPr="001D40CC">
        <w:t>По инициативе и с участием Правительства Москвы созданы и наращивают свою деятельность московские фонды: поддержки и развития межрегиональных связей "Сотрудничество", поддержки региональных инициатив предпринимателей "Москва - Крым".</w:t>
      </w:r>
    </w:p>
    <w:p w:rsidR="00CF59D7" w:rsidRPr="001D40CC" w:rsidRDefault="00CF59D7" w:rsidP="001D40CC">
      <w:pPr>
        <w:pStyle w:val="a5"/>
        <w:widowControl/>
        <w:shd w:val="clear" w:color="000000" w:fill="auto"/>
        <w:suppressAutoHyphens/>
      </w:pPr>
      <w:r w:rsidRPr="001D40CC">
        <w:t>В настоящее время город Москва имеет более 200 действующих межрегиональных соглашений, которые позволяют поддерживать бесперебойное обеспечение города Москвы продовольствием, развивать оптовую и розничную торговую сеть, открывать новые торговые предприятия, осуществлять программу капитального строительства и т.д. Сторонами по межрегиональным связям Москвы являются более 130 партнеров.</w:t>
      </w:r>
    </w:p>
    <w:p w:rsidR="00CF59D7" w:rsidRPr="001D40CC" w:rsidRDefault="00CF59D7" w:rsidP="001D40CC">
      <w:pPr>
        <w:pStyle w:val="a5"/>
        <w:widowControl/>
        <w:shd w:val="clear" w:color="000000" w:fill="auto"/>
        <w:suppressAutoHyphens/>
      </w:pPr>
      <w:r w:rsidRPr="001D40CC">
        <w:t>В частности, только за 2001 год город Москва заключил более 20 новых межрегиональных соглашений с регионами Российской Федерации, из которых 19 предусматривают сотрудничество в торгово-экономической области, в том числе 7 - закрепляют прямые обязательства сторон по поставке продовольственных товаров в столицу из регионов.</w:t>
      </w:r>
    </w:p>
    <w:p w:rsidR="00CF59D7" w:rsidRPr="001D40CC" w:rsidRDefault="00CF59D7" w:rsidP="001D40CC">
      <w:pPr>
        <w:pStyle w:val="a5"/>
        <w:widowControl/>
        <w:shd w:val="clear" w:color="000000" w:fill="auto"/>
        <w:suppressAutoHyphens/>
      </w:pPr>
      <w:r w:rsidRPr="001D40CC">
        <w:t>Координация межрегиональных связей Москвы осуществляется имеющими такие задачи отраслевыми и функциональными органами исполнительной власти города.</w:t>
      </w:r>
    </w:p>
    <w:p w:rsidR="00CF59D7" w:rsidRPr="001D40CC" w:rsidRDefault="00CF59D7" w:rsidP="001D40CC">
      <w:pPr>
        <w:pStyle w:val="a5"/>
        <w:widowControl/>
        <w:shd w:val="clear" w:color="000000" w:fill="auto"/>
        <w:suppressAutoHyphens/>
      </w:pPr>
      <w:r w:rsidRPr="001D40CC">
        <w:t>К ведению Московской городской Думы относятся:</w:t>
      </w:r>
    </w:p>
    <w:p w:rsidR="00CF59D7" w:rsidRPr="001D40CC" w:rsidRDefault="00CF59D7" w:rsidP="001D40CC">
      <w:pPr>
        <w:pStyle w:val="a5"/>
        <w:widowControl/>
        <w:shd w:val="clear" w:color="000000" w:fill="auto"/>
        <w:suppressAutoHyphens/>
      </w:pPr>
      <w:r w:rsidRPr="001D40CC">
        <w:t>1) заключение соглашений о сотрудничестве с законодательными (представительными) органами государственной власти иностранных государств, административно-территориальными образованиями иностранных государств, законодательными (представительными) органами государственной власти субъектов Российской Федерации, представительными органами власти их муниципальных образований, межпарламентскими объединениями;</w:t>
      </w:r>
    </w:p>
    <w:p w:rsidR="00CF59D7" w:rsidRPr="001D40CC" w:rsidRDefault="00CF59D7" w:rsidP="001D40CC">
      <w:pPr>
        <w:pStyle w:val="a5"/>
        <w:widowControl/>
        <w:shd w:val="clear" w:color="000000" w:fill="auto"/>
        <w:suppressAutoHyphens/>
      </w:pPr>
      <w:r w:rsidRPr="001D40CC">
        <w:t>2) утверждение договоров и соглашений города Москвы в порядке, установленном федеральным законодательством и законодательством города Москвы;</w:t>
      </w:r>
    </w:p>
    <w:p w:rsidR="00CF59D7" w:rsidRPr="001D40CC" w:rsidRDefault="00CF59D7" w:rsidP="001D40CC">
      <w:pPr>
        <w:pStyle w:val="a5"/>
        <w:widowControl/>
        <w:shd w:val="clear" w:color="000000" w:fill="auto"/>
        <w:suppressAutoHyphens/>
      </w:pPr>
      <w:r w:rsidRPr="001D40CC">
        <w:t>3) непосредственное осуществление международных и межрегиональных связей с органами представительной власти городов и регионов иностранных государств, субъектов Российской Федерации, международными межпарламентскими и иными зарубежными организациями;</w:t>
      </w:r>
    </w:p>
    <w:p w:rsidR="00CF59D7" w:rsidRPr="001D40CC" w:rsidRDefault="00CF59D7" w:rsidP="001D40CC">
      <w:pPr>
        <w:pStyle w:val="a5"/>
        <w:widowControl/>
        <w:shd w:val="clear" w:color="000000" w:fill="auto"/>
        <w:suppressAutoHyphens/>
      </w:pPr>
      <w:r w:rsidRPr="001D40CC">
        <w:t>4) участие в работе международных организаций, деятельность которых направлена на решение проблем городского и муниципального управления, межмуниципального сотрудничества;</w:t>
      </w:r>
    </w:p>
    <w:p w:rsidR="00CF59D7" w:rsidRPr="001D40CC" w:rsidRDefault="00CF59D7" w:rsidP="001D40CC">
      <w:pPr>
        <w:pStyle w:val="a5"/>
        <w:widowControl/>
        <w:shd w:val="clear" w:color="000000" w:fill="auto"/>
        <w:suppressAutoHyphens/>
      </w:pPr>
      <w:r w:rsidRPr="001D40CC">
        <w:t>5) осуществление контроля в отношении утвержденных ею в установленных законом города Москвы случаях и порядке договоров и соглашений.</w:t>
      </w:r>
    </w:p>
    <w:p w:rsidR="00CF59D7" w:rsidRPr="001D40CC" w:rsidRDefault="00CF59D7" w:rsidP="001D40CC">
      <w:pPr>
        <w:pStyle w:val="a5"/>
        <w:widowControl/>
        <w:shd w:val="clear" w:color="000000" w:fill="auto"/>
        <w:suppressAutoHyphens/>
      </w:pPr>
      <w:r w:rsidRPr="001D40CC">
        <w:t>В рамках своей компетенции Московская городская Дума в соответствии с пунктом 27 части 1 статьи 35 Устава города Москвы обладает правом заключать соглашения с представительными органами власти других субъектов Российской Федерации и территориальных единиц зарубежных стран. Такие соглашения позволяют представительным органам государственной власти на взаимной основе обмениваться опытом работы в различных областях жизнедеятельности.</w:t>
      </w:r>
    </w:p>
    <w:p w:rsidR="00CF59D7" w:rsidRPr="001D40CC" w:rsidRDefault="00CF59D7" w:rsidP="001D40CC">
      <w:pPr>
        <w:pStyle w:val="a5"/>
        <w:widowControl/>
        <w:shd w:val="clear" w:color="000000" w:fill="auto"/>
        <w:suppressAutoHyphens/>
      </w:pPr>
      <w:r w:rsidRPr="001D40CC">
        <w:t>В соответствии с подпунктом "з" пункта 2 статьи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EF7274" w:rsidRPr="001D40CC">
        <w:rPr>
          <w:rStyle w:val="a8"/>
          <w:vertAlign w:val="baseline"/>
        </w:rPr>
        <w:footnoteReference w:id="6"/>
      </w:r>
      <w:r w:rsidRPr="001D40CC">
        <w:t>" и пунктом 28 части 1 статьи 35 Устава города Москвы заключение и расторжение договоров города Москвы утверждаются законом города Москвы.</w:t>
      </w:r>
    </w:p>
    <w:p w:rsidR="00CF59D7" w:rsidRPr="001D40CC" w:rsidRDefault="004344ED" w:rsidP="001D40CC">
      <w:pPr>
        <w:pStyle w:val="a5"/>
        <w:widowControl/>
        <w:shd w:val="clear" w:color="000000" w:fill="auto"/>
        <w:suppressAutoHyphens/>
      </w:pPr>
      <w:r w:rsidRPr="001D40CC">
        <w:t xml:space="preserve">В </w:t>
      </w:r>
      <w:r w:rsidR="00CF59D7" w:rsidRPr="001D40CC">
        <w:t>соответствии со сложившейся практикой не подлежат утверждению Московской городской Думой международные соглашения, заключаемые городом Москвой с иностранными партнерами.</w:t>
      </w:r>
    </w:p>
    <w:p w:rsidR="00CF59D7" w:rsidRPr="001D40CC" w:rsidRDefault="00CF59D7" w:rsidP="001D40CC">
      <w:pPr>
        <w:pStyle w:val="a5"/>
        <w:widowControl/>
        <w:shd w:val="clear" w:color="000000" w:fill="auto"/>
        <w:suppressAutoHyphens/>
      </w:pPr>
      <w:r w:rsidRPr="001D40CC">
        <w:t>В соответствии с абзацем 2 статьи 1 Закона города Москвы "О договорах и соглашениях города Москвы" также не требуют утверждения Московской городской Думой гражданско-правовые договоры, заключаемые городом Москвой, в которых субъект Федерации выступает как равноправный участник гражданского оборота, наделенный правами юридического лица (статьи 124, 125 Гражданского кодекса Российской Федерации).</w:t>
      </w:r>
    </w:p>
    <w:p w:rsidR="00CF59D7" w:rsidRPr="001D40CC" w:rsidRDefault="00CF59D7" w:rsidP="001D40CC">
      <w:pPr>
        <w:pStyle w:val="a5"/>
        <w:widowControl/>
        <w:shd w:val="clear" w:color="000000" w:fill="auto"/>
        <w:suppressAutoHyphens/>
      </w:pPr>
      <w:r w:rsidRPr="001D40CC">
        <w:t>Таким образом, указанное положение Устава города Москвы распространяется на договоры и соглашения, представляющие для города наибольшую важность (ст. 6 Закона города Москвы "О договорах и соглашениях города Москвы").</w:t>
      </w:r>
    </w:p>
    <w:p w:rsidR="00CF59D7" w:rsidRPr="001D40CC" w:rsidRDefault="00CF59D7" w:rsidP="001D40CC">
      <w:pPr>
        <w:pStyle w:val="a5"/>
        <w:widowControl/>
        <w:shd w:val="clear" w:color="000000" w:fill="auto"/>
        <w:suppressAutoHyphens/>
      </w:pPr>
      <w:r w:rsidRPr="001D40CC">
        <w:t>Московская городская Дума в соответствии с частью 1 статьи 1 Федерального закона "О координации международных и внешнеэкономических связей субъектов Российской Федерации" с согласия Правительства Российской Федерации вправе осуществлять международные связи с представительными органами власти иностранных государств.</w:t>
      </w:r>
    </w:p>
    <w:p w:rsidR="00CF59D7" w:rsidRPr="001D40CC" w:rsidRDefault="00CF59D7" w:rsidP="001D40CC">
      <w:pPr>
        <w:pStyle w:val="a5"/>
        <w:widowControl/>
        <w:shd w:val="clear" w:color="000000" w:fill="auto"/>
        <w:suppressAutoHyphens/>
      </w:pPr>
      <w:r w:rsidRPr="001D40CC">
        <w:t>Законодательный орган государственной власти города Москвы также вправе вступать в договорные отношения с представительными органами власти муниципальных образований.</w:t>
      </w:r>
    </w:p>
    <w:p w:rsidR="00CF59D7" w:rsidRPr="001D40CC" w:rsidRDefault="00CF59D7" w:rsidP="001D40CC">
      <w:pPr>
        <w:pStyle w:val="a5"/>
        <w:widowControl/>
        <w:shd w:val="clear" w:color="000000" w:fill="auto"/>
        <w:suppressAutoHyphens/>
      </w:pPr>
      <w:r w:rsidRPr="001D40CC">
        <w:t>Московская городская Дума также вправе принимать участие в работе международных организаций, деятельность которых направлена на решение проблем городского и муниципального управления, межмуниципального сотрудничества.</w:t>
      </w:r>
    </w:p>
    <w:p w:rsidR="00CF59D7" w:rsidRPr="001D40CC" w:rsidRDefault="004344ED" w:rsidP="001D40CC">
      <w:pPr>
        <w:pStyle w:val="a5"/>
        <w:widowControl/>
        <w:shd w:val="clear" w:color="000000" w:fill="auto"/>
        <w:suppressAutoHyphens/>
      </w:pPr>
      <w:r w:rsidRPr="001D40CC">
        <w:t>Необходимо</w:t>
      </w:r>
      <w:r w:rsidR="00CF59D7" w:rsidRPr="001D40CC">
        <w:t xml:space="preserve"> отметить, что в настоящее время Московская городская Дума имеет более 30 соглашений, протоколов о сотрудничестве и взаимодействии с органами представительной власти городов стран Содружества Независимых Государств, иностранных государств, законодательными (представительными) органами государственной власти субъектов Российской Федерации.</w:t>
      </w:r>
    </w:p>
    <w:p w:rsidR="00CF59D7" w:rsidRPr="001D40CC" w:rsidRDefault="00CF59D7" w:rsidP="001D40CC">
      <w:pPr>
        <w:pStyle w:val="a5"/>
        <w:widowControl/>
        <w:shd w:val="clear" w:color="000000" w:fill="auto"/>
        <w:suppressAutoHyphens/>
      </w:pPr>
      <w:r w:rsidRPr="001D40CC">
        <w:t>Мэр Москвы:</w:t>
      </w:r>
    </w:p>
    <w:p w:rsidR="00CF59D7" w:rsidRPr="001D40CC" w:rsidRDefault="00CF59D7" w:rsidP="001D40CC">
      <w:pPr>
        <w:pStyle w:val="a5"/>
        <w:widowControl/>
        <w:shd w:val="clear" w:color="000000" w:fill="auto"/>
        <w:suppressAutoHyphens/>
      </w:pPr>
      <w:r w:rsidRPr="001D40CC">
        <w:t>1) осуществляет общее руководство формированием международных, внешнеэкономических и межрегиональных связей города Москвы;</w:t>
      </w:r>
    </w:p>
    <w:p w:rsidR="00CF59D7" w:rsidRPr="001D40CC" w:rsidRDefault="00CF59D7" w:rsidP="001D40CC">
      <w:pPr>
        <w:pStyle w:val="a5"/>
        <w:widowControl/>
        <w:shd w:val="clear" w:color="000000" w:fill="auto"/>
        <w:suppressAutoHyphens/>
      </w:pPr>
      <w:r w:rsidRPr="001D40CC">
        <w:t>2) заключает договоры и соглашения от имени города Москвы в соответствии с законом города Москвы;</w:t>
      </w:r>
    </w:p>
    <w:p w:rsidR="00CF59D7" w:rsidRPr="001D40CC" w:rsidRDefault="00CF59D7" w:rsidP="001D40CC">
      <w:pPr>
        <w:pStyle w:val="a5"/>
        <w:widowControl/>
        <w:shd w:val="clear" w:color="000000" w:fill="auto"/>
        <w:suppressAutoHyphens/>
      </w:pPr>
      <w:r w:rsidRPr="001D40CC">
        <w:t>3) заключает соглашения в области международных и внешнеэкономических связей;</w:t>
      </w:r>
    </w:p>
    <w:p w:rsidR="00CF59D7" w:rsidRPr="001D40CC" w:rsidRDefault="00CF59D7" w:rsidP="001D40CC">
      <w:pPr>
        <w:pStyle w:val="a5"/>
        <w:widowControl/>
        <w:shd w:val="clear" w:color="000000" w:fill="auto"/>
        <w:suppressAutoHyphens/>
      </w:pPr>
      <w:r w:rsidRPr="001D40CC">
        <w:t>4) учреждает городские внешнеэкономические структуры и представительства за рубежом;</w:t>
      </w:r>
    </w:p>
    <w:p w:rsidR="00CF59D7" w:rsidRPr="001D40CC" w:rsidRDefault="00CF59D7" w:rsidP="001D40CC">
      <w:pPr>
        <w:pStyle w:val="a5"/>
        <w:widowControl/>
        <w:shd w:val="clear" w:color="000000" w:fill="auto"/>
        <w:suppressAutoHyphens/>
      </w:pPr>
      <w:r w:rsidRPr="001D40CC">
        <w:t>5) в рамках своей компетенции и в соответствии с международной практикой участвует в переговорах и заключении соглашений с дипломатическими и иными представительствами зарубежных стран и международных организаций, расположенными на территории города Москвы;</w:t>
      </w:r>
    </w:p>
    <w:p w:rsidR="00CF59D7" w:rsidRPr="001D40CC" w:rsidRDefault="00CF59D7" w:rsidP="001D40CC">
      <w:pPr>
        <w:pStyle w:val="a5"/>
        <w:widowControl/>
        <w:shd w:val="clear" w:color="000000" w:fill="auto"/>
        <w:suppressAutoHyphens/>
      </w:pPr>
      <w:r w:rsidRPr="001D40CC">
        <w:t>6) осуществляет контакты с российскими дипломатическими и иными представительствами за рубежом по вопросам, имеющим отношение к интересам города Москвы;</w:t>
      </w:r>
    </w:p>
    <w:p w:rsidR="00CF59D7" w:rsidRPr="001D40CC" w:rsidRDefault="00CF59D7" w:rsidP="001D40CC">
      <w:pPr>
        <w:pStyle w:val="a5"/>
        <w:widowControl/>
        <w:shd w:val="clear" w:color="000000" w:fill="auto"/>
        <w:suppressAutoHyphens/>
      </w:pPr>
      <w:r w:rsidRPr="001D40CC">
        <w:t>7) представляет город Москву в международных и межрегиональных отношениях, в том числе на государственных протокольных мероприятиях, проводимых на федеральном уровне.</w:t>
      </w:r>
    </w:p>
    <w:p w:rsidR="00CF59D7" w:rsidRPr="001D40CC" w:rsidRDefault="00CF59D7" w:rsidP="001D40CC">
      <w:pPr>
        <w:pStyle w:val="a5"/>
        <w:widowControl/>
        <w:shd w:val="clear" w:color="000000" w:fill="auto"/>
        <w:suppressAutoHyphens/>
      </w:pPr>
      <w:r w:rsidRPr="001D40CC">
        <w:t>Мэр Москвы вправе передавать часть вышеперечисленных полномочий Правительству Москвы или его членам.</w:t>
      </w:r>
    </w:p>
    <w:p w:rsidR="00CF59D7" w:rsidRPr="001D40CC" w:rsidRDefault="00CF59D7" w:rsidP="001D40CC">
      <w:pPr>
        <w:pStyle w:val="a5"/>
        <w:widowControl/>
        <w:shd w:val="clear" w:color="000000" w:fill="auto"/>
        <w:suppressAutoHyphens/>
      </w:pPr>
      <w:r w:rsidRPr="001D40CC">
        <w:t>Мэр Москвы ежегодно информирует Московскую городскую Думу о международных, внешнеэкономических и межрегиональных связях города.</w:t>
      </w:r>
    </w:p>
    <w:p w:rsidR="00CF59D7" w:rsidRPr="001D40CC" w:rsidRDefault="00CF59D7" w:rsidP="001D40CC">
      <w:pPr>
        <w:pStyle w:val="a5"/>
        <w:widowControl/>
        <w:shd w:val="clear" w:color="000000" w:fill="auto"/>
        <w:suppressAutoHyphens/>
      </w:pPr>
      <w:r w:rsidRPr="001D40CC">
        <w:t>Мэр как высшее должностное лицо города Москвы (часть 1 статьи 40 Устава) осуществляет общее руководство формированием международных, внешнеэкономических и межрегиональных связей города Москвы.</w:t>
      </w:r>
    </w:p>
    <w:p w:rsidR="00CF59D7" w:rsidRPr="001D40CC" w:rsidRDefault="00CF59D7" w:rsidP="001D40CC">
      <w:pPr>
        <w:pStyle w:val="a5"/>
        <w:widowControl/>
        <w:shd w:val="clear" w:color="000000" w:fill="auto"/>
        <w:suppressAutoHyphens/>
      </w:pPr>
      <w:r w:rsidRPr="001D40CC">
        <w:t>Уполномоченные функциональные органы исполнительной власти города Москвы осуществляют непосредственное практическое взаимодействие с иностранными партнерами, субъектами Российской Федерации.</w:t>
      </w:r>
    </w:p>
    <w:p w:rsidR="00CF59D7" w:rsidRPr="001D40CC" w:rsidRDefault="00CF59D7" w:rsidP="001D40CC">
      <w:pPr>
        <w:pStyle w:val="a5"/>
        <w:widowControl/>
        <w:shd w:val="clear" w:color="000000" w:fill="auto"/>
        <w:suppressAutoHyphens/>
      </w:pPr>
      <w:r w:rsidRPr="001D40CC">
        <w:t>Руководители этих органов непосредственно подчиняются Правительству Москвы и соответственно Мэру Москвы, возглавляющему его деятельность (часть 2 статьи 44 Устава).</w:t>
      </w:r>
    </w:p>
    <w:p w:rsidR="00CF59D7" w:rsidRPr="001D40CC" w:rsidRDefault="00CF59D7" w:rsidP="001D40CC">
      <w:pPr>
        <w:pStyle w:val="a5"/>
        <w:widowControl/>
        <w:shd w:val="clear" w:color="000000" w:fill="auto"/>
        <w:suppressAutoHyphens/>
      </w:pPr>
      <w:r w:rsidRPr="001D40CC">
        <w:t>Мэр Москвы ведет переговоры, заключает договоры и соглашения от имени города Москвы в соответствии с Законом города Москвы "О договорах и соглашениях города Москвы".</w:t>
      </w:r>
    </w:p>
    <w:p w:rsidR="00CF59D7" w:rsidRPr="001D40CC" w:rsidRDefault="00CF59D7" w:rsidP="001D40CC">
      <w:pPr>
        <w:pStyle w:val="a5"/>
        <w:widowControl/>
        <w:shd w:val="clear" w:color="000000" w:fill="auto"/>
        <w:suppressAutoHyphens/>
      </w:pPr>
      <w:r w:rsidRPr="001D40CC">
        <w:t>Подписанные Мэром от имени города Москвы договоры и соглашения в соответствии с вышеупомянутым Законом города Москвы должны представляться для утверждения в Московскую городскую Думу, которая рассматривает их в течение двух месяцев с момента поступления в порядке, установленном Регламентом Московской городской Думы. Если в течение этого срока договор не рассмотрен Думой, то он считается утвержденным (статья 6).</w:t>
      </w:r>
    </w:p>
    <w:p w:rsidR="00CF59D7" w:rsidRPr="001D40CC" w:rsidRDefault="00CF59D7" w:rsidP="001D40CC">
      <w:pPr>
        <w:pStyle w:val="a5"/>
        <w:widowControl/>
        <w:shd w:val="clear" w:color="000000" w:fill="auto"/>
        <w:suppressAutoHyphens/>
      </w:pPr>
      <w:r w:rsidRPr="001D40CC">
        <w:t>В случае если договор не был утвержден, Мэр Москвы вправе в течение года внести его на повторное рассмотрение.</w:t>
      </w:r>
    </w:p>
    <w:p w:rsidR="00CF59D7" w:rsidRPr="001D40CC" w:rsidRDefault="00CF59D7" w:rsidP="001D40CC">
      <w:pPr>
        <w:pStyle w:val="a5"/>
        <w:widowControl/>
        <w:shd w:val="clear" w:color="000000" w:fill="auto"/>
        <w:suppressAutoHyphens/>
      </w:pPr>
      <w:r w:rsidRPr="001D40CC">
        <w:t>Договор и закон о его утверждении подлежат официальному опубликованию в "Ведомостях Московской городской Думы" и изданиях Правительства Москвы - "Вестнике Мэра и Правительства Москвы" и газете "Тверская, 13".</w:t>
      </w:r>
    </w:p>
    <w:p w:rsidR="00CF59D7" w:rsidRPr="001D40CC" w:rsidRDefault="00CF59D7" w:rsidP="001D40CC">
      <w:pPr>
        <w:pStyle w:val="a5"/>
        <w:widowControl/>
        <w:shd w:val="clear" w:color="000000" w:fill="auto"/>
        <w:suppressAutoHyphens/>
      </w:pPr>
      <w:r w:rsidRPr="001D40CC">
        <w:t>Свои полномочия по ведению переговоров и подписанию договоров Мэр может передавать Вице-мэру и иным должностным лицам органов исполнительной власти города.</w:t>
      </w:r>
    </w:p>
    <w:p w:rsidR="00CF59D7" w:rsidRPr="001D40CC" w:rsidRDefault="00CF59D7" w:rsidP="001D40CC">
      <w:pPr>
        <w:pStyle w:val="a5"/>
        <w:widowControl/>
        <w:shd w:val="clear" w:color="000000" w:fill="auto"/>
        <w:suppressAutoHyphens/>
      </w:pPr>
      <w:r w:rsidRPr="001D40CC">
        <w:t>Соглашения в области международных и внешнеэкономических связей согласовываются с уполномоченными федеральными органами государственной власти.</w:t>
      </w:r>
    </w:p>
    <w:p w:rsidR="00CF59D7" w:rsidRPr="001D40CC" w:rsidRDefault="00CF59D7" w:rsidP="001D40CC">
      <w:pPr>
        <w:pStyle w:val="a5"/>
        <w:widowControl/>
        <w:shd w:val="clear" w:color="000000" w:fill="auto"/>
        <w:suppressAutoHyphens/>
      </w:pPr>
      <w:r w:rsidRPr="001D40CC">
        <w:t>Таким органом выступает Министерство иностранных дел Российской Федерации. Именно ему предоставляется для согласования не менее чем за месяц до подписания проект соглашения города об осуществлении международных и внешнеэкономических связей.</w:t>
      </w:r>
    </w:p>
    <w:p w:rsidR="00CF59D7" w:rsidRPr="001D40CC" w:rsidRDefault="00CF59D7" w:rsidP="001D40CC">
      <w:pPr>
        <w:pStyle w:val="a5"/>
        <w:widowControl/>
        <w:shd w:val="clear" w:color="000000" w:fill="auto"/>
        <w:suppressAutoHyphens/>
      </w:pPr>
      <w:r w:rsidRPr="001D40CC">
        <w:t>О результатах рассмотрения Министерство иностранных дел Российской Федерации обязано проинформировать Мэра Москвы не позднее чем за 20 дней до даты подписания соглашения. В случае если имеются какие-либо разногласия, применяются согласительные процедуры в соответствии с законодательством Российской Федерации.</w:t>
      </w:r>
    </w:p>
    <w:p w:rsidR="00CF59D7" w:rsidRPr="001D40CC" w:rsidRDefault="00CF59D7" w:rsidP="001D40CC">
      <w:pPr>
        <w:pStyle w:val="a5"/>
        <w:widowControl/>
        <w:shd w:val="clear" w:color="000000" w:fill="auto"/>
        <w:suppressAutoHyphens/>
      </w:pPr>
      <w:r w:rsidRPr="001D40CC">
        <w:t>Для выработки единой позиции могут создаваться двусторонние комиссии, одной из сторон которых выступает в соответствии с компетенцией Департамент международных связей города Москвы или Комитет по внешнеэкономической деятельности города Москвы.</w:t>
      </w:r>
    </w:p>
    <w:p w:rsidR="00CF59D7" w:rsidRPr="001D40CC" w:rsidRDefault="00CF59D7" w:rsidP="001D40CC">
      <w:pPr>
        <w:pStyle w:val="a5"/>
        <w:widowControl/>
        <w:shd w:val="clear" w:color="000000" w:fill="auto"/>
        <w:suppressAutoHyphens/>
      </w:pPr>
      <w:r w:rsidRPr="001D40CC">
        <w:t>Регистрация подписанных соглашений производится в порядке, установленном Правительством Российской Федерации. Ее осуществляет Министерство юстиции Российской Федерации в Едином государственном реестре соглашений, заключенных органами государственной власти субъектов Российской Федерации, в соответствии с утвержденным порядком. Следует отметить, что положения указанного постановления Правительства Российской Федерации не распространяются на соглашения субъектов Российской Федерации о внешних заимствованиях.</w:t>
      </w:r>
    </w:p>
    <w:p w:rsidR="00CF59D7" w:rsidRPr="001D40CC" w:rsidRDefault="00CF59D7" w:rsidP="001D40CC">
      <w:pPr>
        <w:pStyle w:val="a5"/>
        <w:widowControl/>
        <w:shd w:val="clear" w:color="000000" w:fill="auto"/>
        <w:suppressAutoHyphens/>
      </w:pPr>
      <w:r w:rsidRPr="001D40CC">
        <w:t>В течение пяти рабочих дней после государственной регистрации соглашения его подлинник с присвоенным ему регистрационным номером направляется на хранение в уполномоченный орган государственной власти субъекта Российской Федерации. Хранение и регистрацию оригиналов соглашений на уровне города (в соответствии с номенклатурой дел) осуществляет Управление организационно-методического обеспечения работы с документами Правительства Москвы при наличии подлинных экземпляров соответствующего договора и соглашения, проекта резолюции Мэра, Правительства Москвы или проекта распорядительного документа по выполнению договора, соглашения.</w:t>
      </w:r>
    </w:p>
    <w:p w:rsidR="00CF59D7" w:rsidRPr="001D40CC" w:rsidRDefault="00CF59D7" w:rsidP="001D40CC">
      <w:pPr>
        <w:pStyle w:val="a5"/>
        <w:widowControl/>
        <w:shd w:val="clear" w:color="000000" w:fill="auto"/>
        <w:suppressAutoHyphens/>
      </w:pPr>
      <w:r w:rsidRPr="001D40CC">
        <w:t>Мэр Москвы в целях реализации соглашений об осуществлении международных и внешнеэкономических связей города Москвы по согласованию с Министерством иностранных дел Российской Федерации вправе принимать решение об открытии представительств города и за пределами Российской Федерации.</w:t>
      </w:r>
    </w:p>
    <w:p w:rsidR="00CF59D7" w:rsidRPr="001D40CC" w:rsidRDefault="00CF59D7" w:rsidP="001D40CC">
      <w:pPr>
        <w:pStyle w:val="a5"/>
        <w:widowControl/>
        <w:shd w:val="clear" w:color="000000" w:fill="auto"/>
        <w:suppressAutoHyphens/>
      </w:pPr>
      <w:r w:rsidRPr="001D40CC">
        <w:t>Основными правовыми актами, которыми руководствуется представительство в своей деятельности, являются Федеральный закон "О координации международных и внешнеэкономических связей субъектов Российской Федерации", Указ Президента Российской Федерации от 12 марта 1996 года N 375 "О координирующей роли Министерства иностранных дел Российской Федерации в проведении единой внешнеполитической линии Российской Федерации", а также иные нормативные правовые акты Российской Федерации, города Москвы и страны пребывания.</w:t>
      </w:r>
    </w:p>
    <w:p w:rsidR="00CF59D7" w:rsidRPr="001D40CC" w:rsidRDefault="00CF59D7" w:rsidP="001D40CC">
      <w:pPr>
        <w:pStyle w:val="a5"/>
        <w:widowControl/>
        <w:shd w:val="clear" w:color="000000" w:fill="auto"/>
        <w:suppressAutoHyphens/>
      </w:pPr>
      <w:r w:rsidRPr="001D40CC">
        <w:t>Представительство не может осуществлять политических, дипломатических и консульских функций.</w:t>
      </w:r>
    </w:p>
    <w:p w:rsidR="00CF59D7" w:rsidRPr="001D40CC" w:rsidRDefault="00CF59D7" w:rsidP="001D40CC">
      <w:pPr>
        <w:pStyle w:val="a5"/>
        <w:widowControl/>
        <w:shd w:val="clear" w:color="000000" w:fill="auto"/>
        <w:suppressAutoHyphens/>
      </w:pPr>
      <w:r w:rsidRPr="001D40CC">
        <w:t>Открытие представительства города Москвы производится на основе соглашения между Мэром Москвы или Правительством Москвы и правомочным органом субъекта иностранного федеративного государства или правомочным органом административно-территориального образования иностранного государства.</w:t>
      </w:r>
    </w:p>
    <w:p w:rsidR="00CF59D7" w:rsidRPr="001D40CC" w:rsidRDefault="00CF59D7" w:rsidP="001D40CC">
      <w:pPr>
        <w:pStyle w:val="a5"/>
        <w:widowControl/>
        <w:shd w:val="clear" w:color="000000" w:fill="auto"/>
        <w:suppressAutoHyphens/>
      </w:pPr>
      <w:r w:rsidRPr="001D40CC">
        <w:t>Основной целью деятельности представительства являются развитие и укрепление торгово-экономических, научно-технических и гуманитарно-культурных связей.</w:t>
      </w:r>
    </w:p>
    <w:p w:rsidR="00CF59D7" w:rsidRPr="001D40CC" w:rsidRDefault="00CF59D7" w:rsidP="001D40CC">
      <w:pPr>
        <w:pStyle w:val="a5"/>
        <w:widowControl/>
        <w:shd w:val="clear" w:color="000000" w:fill="auto"/>
        <w:suppressAutoHyphens/>
      </w:pPr>
      <w:r w:rsidRPr="001D40CC">
        <w:t>Мэр Москвы в порядке, установленном законодательством Российской Федерации и города Москвы, вправе с согласия Министерства иностранных дел Российской Федерации в рамках компетенции участвовать в переговорах и заключении соглашений Российской Федерации с дипломатическими и иными представительствами зарубежных государств и международных организаций, расположенными на территории города Москвы.</w:t>
      </w:r>
    </w:p>
    <w:p w:rsidR="00CF59D7" w:rsidRPr="001D40CC" w:rsidRDefault="00CF59D7" w:rsidP="001D40CC">
      <w:pPr>
        <w:pStyle w:val="a5"/>
        <w:widowControl/>
        <w:shd w:val="clear" w:color="000000" w:fill="auto"/>
        <w:suppressAutoHyphens/>
      </w:pPr>
      <w:r w:rsidRPr="001D40CC">
        <w:t>Мэр Москвы вправе передавать часть принадлежащих ему полномочий Вице-мэру или членам Правительства.</w:t>
      </w:r>
    </w:p>
    <w:p w:rsidR="00CF59D7" w:rsidRPr="001D40CC" w:rsidRDefault="00CF59D7" w:rsidP="001D40CC">
      <w:pPr>
        <w:pStyle w:val="a5"/>
        <w:widowControl/>
        <w:shd w:val="clear" w:color="000000" w:fill="auto"/>
        <w:suppressAutoHyphens/>
      </w:pPr>
      <w:r w:rsidRPr="001D40CC">
        <w:t>Указанные должностные лица действуют на основании должным образом оформленной доверенности, в которой указывается исчерпывающий перечень правомочий представителя Мэра Москвы. Срок действия доверенности не может превышать трех лет. Если срок в ней не указан, то она сохраняет силу в течение года с момента совершения.</w:t>
      </w:r>
    </w:p>
    <w:p w:rsidR="00CF59D7" w:rsidRPr="001D40CC" w:rsidRDefault="00CF59D7" w:rsidP="001D40CC">
      <w:pPr>
        <w:pStyle w:val="a5"/>
        <w:widowControl/>
        <w:shd w:val="clear" w:color="000000" w:fill="auto"/>
        <w:suppressAutoHyphens/>
      </w:pPr>
      <w:r w:rsidRPr="001D40CC">
        <w:t>Органы исполнительной власти города Москвы в соответствии с федеральным законодательством и законодательством города Москвы правомочны:</w:t>
      </w:r>
    </w:p>
    <w:p w:rsidR="00CF59D7" w:rsidRPr="001D40CC" w:rsidRDefault="00CF59D7" w:rsidP="001D40CC">
      <w:pPr>
        <w:pStyle w:val="a5"/>
        <w:widowControl/>
        <w:shd w:val="clear" w:color="000000" w:fill="auto"/>
        <w:suppressAutoHyphens/>
      </w:pPr>
      <w:r w:rsidRPr="001D40CC">
        <w:t>1) непосредственно осуществлять международные, внешнеэкономические и межрегиональные связи с органами исполнительной власти субъектов Российской Федерации, городов и регионов иностранных государств, с другими зарубежными партнерами;</w:t>
      </w:r>
    </w:p>
    <w:p w:rsidR="00CF59D7" w:rsidRPr="001D40CC" w:rsidRDefault="00CF59D7" w:rsidP="001D40CC">
      <w:pPr>
        <w:pStyle w:val="a5"/>
        <w:widowControl/>
        <w:shd w:val="clear" w:color="000000" w:fill="auto"/>
        <w:suppressAutoHyphens/>
      </w:pPr>
      <w:r w:rsidRPr="001D40CC">
        <w:t>2) заключать в рамках своей компетенции соглашения с органами исполнительной власти субъектов Российской Федерации, органами местного самоуправления их муниципальных образований, с зарубежными партнерами;</w:t>
      </w:r>
    </w:p>
    <w:p w:rsidR="00CF59D7" w:rsidRPr="001D40CC" w:rsidRDefault="00CF59D7" w:rsidP="001D40CC">
      <w:pPr>
        <w:pStyle w:val="a5"/>
        <w:widowControl/>
        <w:shd w:val="clear" w:color="000000" w:fill="auto"/>
        <w:suppressAutoHyphens/>
      </w:pPr>
      <w:r w:rsidRPr="001D40CC">
        <w:t>3) участвовать в работе международных межправительственных и неправительственных организаций, деятельность которых направлена на решение проблем городского и муниципального управления, межмуниципального сотрудничества;</w:t>
      </w:r>
    </w:p>
    <w:p w:rsidR="00CF59D7" w:rsidRPr="001D40CC" w:rsidRDefault="00CF59D7" w:rsidP="001D40CC">
      <w:pPr>
        <w:pStyle w:val="a5"/>
        <w:widowControl/>
        <w:shd w:val="clear" w:color="000000" w:fill="auto"/>
        <w:suppressAutoHyphens/>
      </w:pPr>
      <w:r w:rsidRPr="001D40CC">
        <w:t>4) осуществлять иные виды международных, внешнеэкономических и межрегиональных связей в рамках действующего законодательства и своих полномочий.</w:t>
      </w:r>
    </w:p>
    <w:p w:rsidR="00CF59D7" w:rsidRPr="001D40CC" w:rsidRDefault="00CF59D7" w:rsidP="001D40CC">
      <w:pPr>
        <w:pStyle w:val="a5"/>
        <w:widowControl/>
        <w:shd w:val="clear" w:color="000000" w:fill="auto"/>
        <w:suppressAutoHyphens/>
      </w:pPr>
      <w:r w:rsidRPr="001D40CC">
        <w:t>По вопросам, затрагивающим общегородские интересы, органы исполнительной власти города Москвы и их должностные лица при осуществлении ими международных, внешнеэкономических и межрегиональных связей обязаны информировать Мэра Москвы и Правительство Москвы.</w:t>
      </w:r>
    </w:p>
    <w:p w:rsidR="00CF59D7" w:rsidRPr="001D40CC" w:rsidRDefault="00CF59D7" w:rsidP="001D40CC">
      <w:pPr>
        <w:pStyle w:val="a5"/>
        <w:widowControl/>
        <w:shd w:val="clear" w:color="000000" w:fill="auto"/>
        <w:suppressAutoHyphens/>
      </w:pPr>
      <w:r w:rsidRPr="001D40CC">
        <w:t>Специально уполномоченные органы исполнительной власти города Москвы разрабатывают и реализуют политику города в области международных, внешнеэкономических и межрегиональных связей.</w:t>
      </w:r>
    </w:p>
    <w:p w:rsidR="00CF59D7" w:rsidRPr="001D40CC" w:rsidRDefault="00CF59D7" w:rsidP="001D40CC">
      <w:pPr>
        <w:pStyle w:val="a5"/>
        <w:widowControl/>
        <w:shd w:val="clear" w:color="000000" w:fill="auto"/>
        <w:suppressAutoHyphens/>
      </w:pPr>
      <w:r w:rsidRPr="001D40CC">
        <w:t>В частности, они готовят проекты договоров и соглашений, протоколов и других документов по сотрудничеству с зарубежными партнерами, субъектами Российской Федерации, муниципальными образованиями, участвуют в переговорах, ведут служебную переписку с вышеуказанными субъектами, взаимодействуют с федеральными органами государственной власти и организациями, в компетенцию которых входит международная, межрегиональная и внешнеэкономическая деятельность.</w:t>
      </w:r>
    </w:p>
    <w:p w:rsidR="00CF59D7" w:rsidRPr="001D40CC" w:rsidRDefault="00CF59D7" w:rsidP="001D40CC">
      <w:pPr>
        <w:pStyle w:val="a5"/>
        <w:widowControl/>
        <w:shd w:val="clear" w:color="000000" w:fill="auto"/>
        <w:suppressAutoHyphens/>
      </w:pPr>
      <w:r w:rsidRPr="001D40CC">
        <w:t>Указанные государственные органы в рамках полномочий вправе самостоятельно представлять интересы Москвы на государственных, международных и внутригосударственных межрегиональных уровнях, в политических и общественных организациях.</w:t>
      </w:r>
    </w:p>
    <w:p w:rsidR="00CF59D7" w:rsidRPr="001D40CC" w:rsidRDefault="00CF59D7" w:rsidP="001D40CC">
      <w:pPr>
        <w:pStyle w:val="a5"/>
        <w:widowControl/>
        <w:shd w:val="clear" w:color="000000" w:fill="auto"/>
        <w:suppressAutoHyphens/>
      </w:pPr>
      <w:r w:rsidRPr="001D40CC">
        <w:t>Помимо указанных органов отдельными полномочиями в сфере международных, внешнеэкономических и межрегиональных связей могут наделяться и иные органы исполнительной власти города Москвы.</w:t>
      </w:r>
    </w:p>
    <w:p w:rsidR="00CF59D7" w:rsidRPr="001D40CC" w:rsidRDefault="00CF59D7" w:rsidP="001D40CC">
      <w:pPr>
        <w:pStyle w:val="a5"/>
        <w:widowControl/>
        <w:shd w:val="clear" w:color="000000" w:fill="auto"/>
        <w:suppressAutoHyphens/>
      </w:pPr>
      <w:r w:rsidRPr="001D40CC">
        <w:t>В частности, они вправе в развитие ранее заключенных договоров и соглашений города Москвы по конкретным вопросам правового регулирования, установленного этими договорами и соглашениями, заключать с соответствующими субъектами новые соглашения.</w:t>
      </w:r>
    </w:p>
    <w:p w:rsidR="00CF59D7" w:rsidRPr="001D40CC" w:rsidRDefault="00CF59D7" w:rsidP="001D40CC">
      <w:pPr>
        <w:pStyle w:val="a5"/>
        <w:widowControl/>
        <w:shd w:val="clear" w:color="000000" w:fill="auto"/>
        <w:suppressAutoHyphens/>
      </w:pPr>
      <w:r w:rsidRPr="001D40CC">
        <w:t>Проекты таких соглашений подлежат обязательному согласованию с Мэром Москвы либо по его поручению - с уполномоченными органами исполнительной власти города, которые представляют по ним свои заключения.</w:t>
      </w:r>
    </w:p>
    <w:p w:rsidR="00CF59D7" w:rsidRPr="001D40CC" w:rsidRDefault="00CF59D7" w:rsidP="001D40CC">
      <w:pPr>
        <w:pStyle w:val="a5"/>
        <w:widowControl/>
        <w:shd w:val="clear" w:color="000000" w:fill="auto"/>
        <w:suppressAutoHyphens/>
      </w:pPr>
      <w:r w:rsidRPr="001D40CC">
        <w:t>Соглашение органа исполнительной власти города подписывается руководителем соответствующего органа при наличии согласования Мэра Москвы, положительного заключения органа исполнительной власти города, проводившего его экспертизу.</w:t>
      </w:r>
    </w:p>
    <w:p w:rsidR="00CF59D7" w:rsidRPr="001D40CC" w:rsidRDefault="00CF59D7" w:rsidP="001D40CC">
      <w:pPr>
        <w:pStyle w:val="a5"/>
        <w:widowControl/>
        <w:shd w:val="clear" w:color="000000" w:fill="auto"/>
        <w:suppressAutoHyphens/>
      </w:pPr>
      <w:r w:rsidRPr="001D40CC">
        <w:t>Порядок подготовки, заключения и выполнения соглашений указанными выше органами исполнительной власти города Москвы в пределах их компетенции установлен Постановлением Правительства Москвы от 7 сентября 2001 года N 726-ПП "О реализации положений Закона города Москвы "О договорах и соглашениях города Москвы".</w:t>
      </w:r>
    </w:p>
    <w:p w:rsidR="00CF59D7" w:rsidRPr="001D40CC" w:rsidRDefault="00CF59D7" w:rsidP="001D40CC">
      <w:pPr>
        <w:pStyle w:val="a5"/>
        <w:widowControl/>
        <w:shd w:val="clear" w:color="000000" w:fill="auto"/>
        <w:suppressAutoHyphens/>
      </w:pPr>
      <w:r w:rsidRPr="001D40CC">
        <w:t>Руководители функциональных, отраслевых и территориальных органов исполнительной власти города заключают собственные соглашения в развитие уже заключенных договоров и соглашений только с соответствующими их уровню и профилю деятельности органами исполнительной власти субъектов Российской Федерации, органами местного самоуправления, органами власти административно-территориальных образований иностранных государств, а также с иными участниками договорно-правовых отношений по поручению Мэра Москвы.</w:t>
      </w:r>
    </w:p>
    <w:p w:rsidR="00CF59D7" w:rsidRPr="001D40CC" w:rsidRDefault="00CF59D7" w:rsidP="001D40CC">
      <w:pPr>
        <w:pStyle w:val="a5"/>
        <w:widowControl/>
        <w:shd w:val="clear" w:color="000000" w:fill="auto"/>
        <w:suppressAutoHyphens/>
      </w:pPr>
      <w:r w:rsidRPr="001D40CC">
        <w:t>Для ведения переговоров и заключения таких соглашений необходимо предъявить полномочия, подтвержденные надлежащим образом оформленной доверенностью.</w:t>
      </w:r>
    </w:p>
    <w:p w:rsidR="00CF59D7" w:rsidRPr="001D40CC" w:rsidRDefault="00CF59D7" w:rsidP="001D40CC">
      <w:pPr>
        <w:pStyle w:val="a5"/>
        <w:widowControl/>
        <w:shd w:val="clear" w:color="000000" w:fill="auto"/>
        <w:suppressAutoHyphens/>
      </w:pPr>
      <w:r w:rsidRPr="001D40CC">
        <w:t>Полномочия на ведение переговоров и подписание договоров и соглашений должностным лицам органов исполнительной власти города Москвы оформляются:</w:t>
      </w:r>
    </w:p>
    <w:p w:rsidR="00CF59D7" w:rsidRPr="001D40CC" w:rsidRDefault="00CF59D7" w:rsidP="001D40CC">
      <w:pPr>
        <w:pStyle w:val="a5"/>
        <w:widowControl/>
        <w:shd w:val="clear" w:color="000000" w:fill="auto"/>
        <w:suppressAutoHyphens/>
      </w:pPr>
      <w:r w:rsidRPr="001D40CC">
        <w:t>а) распоряжением Мэра - в отношении договоров и соглашений, заключаемых от имени города Москвы;</w:t>
      </w:r>
    </w:p>
    <w:p w:rsidR="00CF59D7" w:rsidRPr="001D40CC" w:rsidRDefault="00CF59D7" w:rsidP="001D40CC">
      <w:pPr>
        <w:pStyle w:val="a5"/>
        <w:widowControl/>
        <w:shd w:val="clear" w:color="000000" w:fill="auto"/>
        <w:suppressAutoHyphens/>
      </w:pPr>
      <w:r w:rsidRPr="001D40CC">
        <w:t>б) постановлением Правительства или распоряжением Мэра Москвы - в отношении соглашений, заключаемых от имени Правительства.</w:t>
      </w:r>
    </w:p>
    <w:p w:rsidR="00CF59D7" w:rsidRPr="001D40CC" w:rsidRDefault="00CF59D7" w:rsidP="001D40CC">
      <w:pPr>
        <w:pStyle w:val="a5"/>
        <w:widowControl/>
        <w:shd w:val="clear" w:color="000000" w:fill="auto"/>
        <w:suppressAutoHyphens/>
      </w:pPr>
      <w:r w:rsidRPr="001D40CC">
        <w:t>Руководители функциональных, отраслевых и территориальных органов исполнительной власти города обеспечивают выполнение условий заключенных ими соглашений, ежеквартально информируют об этом уполномоченные органы исполнительной власти города и Мэра Москвы</w:t>
      </w:r>
      <w:r w:rsidR="00241DD1" w:rsidRPr="001D40CC">
        <w:rPr>
          <w:rStyle w:val="a8"/>
          <w:vertAlign w:val="baseline"/>
        </w:rPr>
        <w:footnoteReference w:id="7"/>
      </w:r>
      <w:r w:rsidRPr="001D40CC">
        <w:t>.</w:t>
      </w:r>
    </w:p>
    <w:p w:rsidR="001B0854" w:rsidRPr="001D40CC" w:rsidRDefault="008C700E" w:rsidP="001D40CC">
      <w:pPr>
        <w:pStyle w:val="a5"/>
        <w:widowControl/>
        <w:shd w:val="clear" w:color="000000" w:fill="auto"/>
        <w:suppressAutoHyphens/>
        <w:rPr>
          <w:lang w:eastAsia="en-US"/>
        </w:rPr>
      </w:pPr>
      <w:r w:rsidRPr="001D40CC">
        <w:rPr>
          <w:lang w:eastAsia="en-US"/>
        </w:rPr>
        <w:t>Таким образом, Москва в настоящее время сформировала развитую нормативно-правовую базу, регламентирующую организацию зарубежных связей, определены права и обязанности муниципальных органов власти, связанные с обеспечением зарубежных контактов.</w:t>
      </w:r>
    </w:p>
    <w:p w:rsidR="008C700E" w:rsidRPr="001D40CC" w:rsidRDefault="008C700E" w:rsidP="001D40CC">
      <w:pPr>
        <w:pStyle w:val="a5"/>
        <w:widowControl/>
        <w:shd w:val="clear" w:color="000000" w:fill="auto"/>
        <w:suppressAutoHyphens/>
        <w:rPr>
          <w:lang w:eastAsia="en-US"/>
        </w:rPr>
      </w:pPr>
      <w:r w:rsidRPr="001D40CC">
        <w:rPr>
          <w:lang w:eastAsia="en-US"/>
        </w:rPr>
        <w:t>Необходимо отметить, что организация зарубежных связей – важнейшая часть муниципальной деятельности, тем более что Москва является центром Российской Федерации и в некотором роде примером для организации деловых отношений муниципалитетов других городов и регионов страны.</w:t>
      </w:r>
    </w:p>
    <w:p w:rsidR="001D40CC" w:rsidRDefault="001D40CC" w:rsidP="001D40CC">
      <w:pPr>
        <w:pStyle w:val="21"/>
        <w:keepNext w:val="0"/>
        <w:keepLines w:val="0"/>
        <w:widowControl/>
        <w:shd w:val="clear" w:color="000000" w:fill="auto"/>
        <w:suppressAutoHyphens/>
        <w:ind w:firstLine="709"/>
      </w:pPr>
      <w:bookmarkStart w:id="3" w:name="_Toc221180139"/>
    </w:p>
    <w:p w:rsidR="001B0854" w:rsidRPr="001D40CC" w:rsidRDefault="001B0854" w:rsidP="001D40CC">
      <w:pPr>
        <w:pStyle w:val="21"/>
        <w:keepNext w:val="0"/>
        <w:keepLines w:val="0"/>
        <w:widowControl/>
        <w:shd w:val="clear" w:color="000000" w:fill="auto"/>
        <w:suppressAutoHyphens/>
        <w:outlineLvl w:val="9"/>
      </w:pPr>
      <w:r w:rsidRPr="001D40CC">
        <w:t>1.2 Роль и значение зарубежных связей Москвы с зарубежными странами</w:t>
      </w:r>
      <w:bookmarkEnd w:id="3"/>
    </w:p>
    <w:p w:rsidR="001B0854" w:rsidRPr="001D40CC" w:rsidRDefault="001B0854" w:rsidP="001D40CC">
      <w:pPr>
        <w:pStyle w:val="a5"/>
        <w:widowControl/>
        <w:shd w:val="clear" w:color="000000" w:fill="auto"/>
        <w:suppressAutoHyphens/>
        <w:rPr>
          <w:lang w:eastAsia="en-US"/>
        </w:rPr>
      </w:pPr>
    </w:p>
    <w:p w:rsidR="001D40CC" w:rsidRDefault="002719B6" w:rsidP="001D40CC">
      <w:pPr>
        <w:pStyle w:val="a5"/>
        <w:widowControl/>
        <w:shd w:val="clear" w:color="000000" w:fill="auto"/>
        <w:suppressAutoHyphens/>
      </w:pPr>
      <w:r w:rsidRPr="001D40CC">
        <w:t>Еще на заре своего становления, собирания и объединения русских земель в единое, сильное государство Москва стремилась к установлению тесных связей как со своими соседями, так и с дальними странами и городами. До переноса столицы России в 1712 году в основанный Петром I Санкт-Петербург Москва являлась центром всей дипломатической деятельности российского государства. Однако и после того, как Москва превратилась во вторую первопрестольную столицу страны и стала управляться назначаемым монархом генерал-губернатором, она оставалась важным центром связей России с внешним миром в самых различных сферах.</w:t>
      </w:r>
    </w:p>
    <w:p w:rsidR="001D40CC" w:rsidRDefault="002719B6" w:rsidP="001D40CC">
      <w:pPr>
        <w:pStyle w:val="a5"/>
        <w:widowControl/>
        <w:shd w:val="clear" w:color="000000" w:fill="auto"/>
        <w:suppressAutoHyphens/>
      </w:pPr>
      <w:r w:rsidRPr="001D40CC">
        <w:t>С учетом увеличения в ходе развития международных связей числа проживавших и находившихся в Москве иностранных граждан в 1829 году при канцелярии Московского генерал-губернатора был создан Иностранный отдел. Именно с этого момента Москва обретает возможность самостоятельной организации международных связей и обеспечения максимально благоприятных условий пребывания в городе иностранных гостей, работников и деловых людей.</w:t>
      </w:r>
    </w:p>
    <w:p w:rsidR="001D40CC" w:rsidRDefault="002719B6" w:rsidP="001D40CC">
      <w:pPr>
        <w:pStyle w:val="a5"/>
        <w:widowControl/>
        <w:shd w:val="clear" w:color="000000" w:fill="auto"/>
        <w:suppressAutoHyphens/>
      </w:pPr>
      <w:r w:rsidRPr="001D40CC">
        <w:t>С течением времени зарубежные контакты Москвы становились все более обширными и разносторонними. Они позволяли перенимать полезный иностранный опыт управления городом, делиться собственными достижениями с городами и столицами других государств. Москва в XIX – начале ХХ вв. активно участвовала в организации и проведении международных выставок, съездов, конгрессов, проходивших как на территории России – в Санкт-Петербурге и Москве, так и в городах Европы и Америки.</w:t>
      </w:r>
    </w:p>
    <w:p w:rsidR="001D40CC" w:rsidRDefault="002719B6" w:rsidP="001D40CC">
      <w:pPr>
        <w:pStyle w:val="a5"/>
        <w:widowControl/>
        <w:shd w:val="clear" w:color="000000" w:fill="auto"/>
        <w:suppressAutoHyphens/>
      </w:pPr>
      <w:r w:rsidRPr="001D40CC">
        <w:t>К таким важным событиям международной жизни того времени можно отнести Всемирную выставку в Лондоне 1850 года, обмен древними Документами между библиотеками Москвы и Парижа в 1877-78 гг., Международные конгрессы по техническому и профессиональному образованию в Санкт-Петербурге в 1887 и 1890 гг., прием в Москве членов 7-го Международного геологического конгресса 1897 года, Всемирную выставку 1900 года в Париже, выставку 1903 года в Дрездене, посвященную вопросам управления городов, 1-й Международный конгресс по холодильному делу в Париже и 11-й Медицинский съезд в Будапеште, а также целый ряд других мероприятий.</w:t>
      </w:r>
    </w:p>
    <w:p w:rsidR="001D40CC" w:rsidRDefault="002719B6" w:rsidP="001D40CC">
      <w:pPr>
        <w:pStyle w:val="a5"/>
        <w:widowControl/>
        <w:shd w:val="clear" w:color="000000" w:fill="auto"/>
        <w:suppressAutoHyphens/>
      </w:pPr>
      <w:r w:rsidRPr="001D40CC">
        <w:t>При организации Иностранным отделом международных связей в этот период большое значение придавалось обмену делегациями между городским общественным управлением Москвы и городскими властями других городов. В сферу его деятельности входили также и многочисленные приемы царствующих особ и иностранных послов, посещавших Москву для ознакомления с ее достопримечательностями или находившихся в городе проездом.</w:t>
      </w:r>
    </w:p>
    <w:p w:rsidR="001D40CC" w:rsidRDefault="002719B6" w:rsidP="001D40CC">
      <w:pPr>
        <w:pStyle w:val="a5"/>
        <w:widowControl/>
        <w:shd w:val="clear" w:color="000000" w:fill="auto"/>
        <w:suppressAutoHyphens/>
      </w:pPr>
      <w:r w:rsidRPr="001D40CC">
        <w:t>В период после революции 1917 года и вплоть до 50-х годов ХХ столетия вся внешнеполитическая деятельность Советского государства осуществлялась в его столице – Москве, и городские власти в рамках своих полномочий обеспечивали прием иностранных делегаций и проведение других международных мероприятий.</w:t>
      </w:r>
    </w:p>
    <w:p w:rsidR="001D40CC" w:rsidRDefault="002719B6" w:rsidP="001D40CC">
      <w:pPr>
        <w:pStyle w:val="a5"/>
        <w:widowControl/>
        <w:shd w:val="clear" w:color="000000" w:fill="auto"/>
        <w:suppressAutoHyphens/>
      </w:pPr>
      <w:r w:rsidRPr="001D40CC">
        <w:t>В середине 50-х годов полномочия Москвы в отношении международного сотрудничества расширились. Москва стала сама решать, кого приглашать в гости, с кем вести взаимовыгодное сотрудничество, в какие страны посылать своих представителей и специалистов. Рабочий орган московских властей – городской Исполнительный Комитет, на чьи плечи была возложена ответственность за международные контакты, интенсивно развивал связи советской столицы с иностранными городами и государствами, которые уже к концу 50-х годов превратились в широкую магистраль с весьма оживленным двусторонним движением.</w:t>
      </w:r>
    </w:p>
    <w:p w:rsidR="001D40CC" w:rsidRDefault="002719B6" w:rsidP="001D40CC">
      <w:pPr>
        <w:pStyle w:val="a5"/>
        <w:widowControl/>
        <w:shd w:val="clear" w:color="000000" w:fill="auto"/>
        <w:suppressAutoHyphens/>
      </w:pPr>
      <w:r w:rsidRPr="001D40CC">
        <w:t>Именно с этого периода берет свой отчет история современного Департамента международных связей города Москвы, которая начиналась в 1956 году с весьма скромного Отдела внешних сношений при Управлении кадров и учебных заведений Мосгорисполкома. В его составе было всего восемь человек, включая заведующего Отделом А.В.Вертоградова. Еще не хватало опытных профильных специалистов и очень скоро стало ясно, что Отделу потребуются не только дополнительные силы, но и определенная самостоятельность.</w:t>
      </w:r>
    </w:p>
    <w:p w:rsidR="001D40CC" w:rsidRDefault="002719B6" w:rsidP="001D40CC">
      <w:pPr>
        <w:pStyle w:val="a5"/>
        <w:widowControl/>
        <w:shd w:val="clear" w:color="000000" w:fill="auto"/>
        <w:suppressAutoHyphens/>
      </w:pPr>
      <w:r w:rsidRPr="001D40CC">
        <w:t>В 1958 году решением Исполкома Моссовета Отдел внешних сношений выделился в отдельное структурное подразделение. Его руководителем стал С.И. Наумов. В этот период возрос и объем функций, возложенных на Москву руководством страны в рамках активно развивавшегося сотрудничества СССР с другими странами. Так, Исполкому Моссовета было поручено осуществлять в рамках межгосударственного сотрудничества обязанности генерального поставщика в проектировании и строительстве за рубежом общественных зданий, дворцов культуры, школ, стадионов, гостиниц.</w:t>
      </w:r>
    </w:p>
    <w:p w:rsidR="001D40CC" w:rsidRDefault="002719B6" w:rsidP="001D40CC">
      <w:pPr>
        <w:pStyle w:val="a5"/>
        <w:widowControl/>
        <w:shd w:val="clear" w:color="000000" w:fill="auto"/>
        <w:suppressAutoHyphens/>
      </w:pPr>
      <w:r w:rsidRPr="001D40CC">
        <w:t>В конце 50-х годов Москва уже посылала за рубеж ежегодно более 20-ти делегаций разного уровня и примерно столько же принимала у себя. Гостями Исполкома Моссовета в знаменитом здании на улице Горького (ныне Тверская), 13, были, как правило, главы иностранных государств и правительств, которые приезжали в советскую столицу по приглашению высшего руководства страны.</w:t>
      </w:r>
    </w:p>
    <w:p w:rsidR="001D40CC" w:rsidRDefault="002719B6" w:rsidP="001D40CC">
      <w:pPr>
        <w:pStyle w:val="a5"/>
        <w:widowControl/>
        <w:shd w:val="clear" w:color="000000" w:fill="auto"/>
        <w:suppressAutoHyphens/>
      </w:pPr>
      <w:r w:rsidRPr="001D40CC">
        <w:t>Очень богатым событиями в сфере международных связей и контактов стало для Москвы начало 60-х годов. Москва стремительно расширяет круг своих зарубежных партнеров, географию и содержание международного сотрудничества. Москвичам запомнились в этот период пользовавшаяся большим успехом национальная выставка «Чехословакия - 60», мюзикл «Моя прекрасная леди», который привезли в Москву американские артисты.</w:t>
      </w:r>
    </w:p>
    <w:p w:rsidR="001D40CC" w:rsidRDefault="002719B6" w:rsidP="001D40CC">
      <w:pPr>
        <w:pStyle w:val="a5"/>
        <w:widowControl/>
        <w:shd w:val="clear" w:color="000000" w:fill="auto"/>
        <w:suppressAutoHyphens/>
      </w:pPr>
      <w:r w:rsidRPr="001D40CC">
        <w:t>C марта 1961 года Отдел внешних сношений Исполкома Моссовета был преобразован в Управление внешних сношений. Новому Управлению передали ряд важных полномочий, укрепили его кадровый состав. Теперь здесь работали 32 сотрудника. Но и поставленные перед Управлением задачи многократно усложнились.</w:t>
      </w:r>
    </w:p>
    <w:p w:rsidR="001D40CC" w:rsidRDefault="002719B6" w:rsidP="001D40CC">
      <w:pPr>
        <w:pStyle w:val="a5"/>
        <w:widowControl/>
        <w:shd w:val="clear" w:color="000000" w:fill="auto"/>
        <w:suppressAutoHyphens/>
      </w:pPr>
      <w:r w:rsidRPr="001D40CC">
        <w:t>Наряду с бурным ростом международных связей и контактов стал существенно изменяться их характер. В них стало меньше представительского и все больше делового содержания.</w:t>
      </w:r>
    </w:p>
    <w:p w:rsidR="001D40CC" w:rsidRDefault="002719B6" w:rsidP="001D40CC">
      <w:pPr>
        <w:pStyle w:val="a5"/>
        <w:widowControl/>
        <w:shd w:val="clear" w:color="000000" w:fill="auto"/>
        <w:suppressAutoHyphens/>
      </w:pPr>
      <w:r w:rsidRPr="001D40CC">
        <w:t>Посещавшие Москву многочисленные иностранные делегации, в состав которых входили мэры крупнейших городов мира, сотни муниципальных советников и депутатов городских органов самоуправления, знакомились не только с достопримечательностями столицы, но и с московским опытом управления городским хозяйством. Этим контактам придавалось важное значение и на государственном уровне - мэры Пекина, Багдада, Парижа, Оттавы и ряда других столиц мира принимались высшим руководством страны.</w:t>
      </w:r>
    </w:p>
    <w:p w:rsidR="001D40CC" w:rsidRDefault="002719B6" w:rsidP="001D40CC">
      <w:pPr>
        <w:pStyle w:val="a5"/>
        <w:widowControl/>
        <w:shd w:val="clear" w:color="000000" w:fill="auto"/>
        <w:suppressAutoHyphens/>
      </w:pPr>
      <w:r w:rsidRPr="001D40CC">
        <w:t>В свою очередь, представители Москвы, посетившие в этот период десятки иностранных столиц, черпали немало полезного из их опыта и применяли его в своей практической деятельности.</w:t>
      </w:r>
    </w:p>
    <w:p w:rsidR="001D40CC" w:rsidRDefault="002719B6" w:rsidP="001D40CC">
      <w:pPr>
        <w:pStyle w:val="a5"/>
        <w:widowControl/>
        <w:shd w:val="clear" w:color="000000" w:fill="auto"/>
        <w:suppressAutoHyphens/>
      </w:pPr>
      <w:r w:rsidRPr="001D40CC">
        <w:t>Профессиональной и инициативной в этот период была работа Управления внешних сношений, которым с 1966 года руководил М.И.Смирнов, а с 1972 года – Е.И.Безруков.</w:t>
      </w:r>
    </w:p>
    <w:p w:rsidR="001D40CC" w:rsidRDefault="002719B6" w:rsidP="001D40CC">
      <w:pPr>
        <w:pStyle w:val="a5"/>
        <w:widowControl/>
        <w:shd w:val="clear" w:color="000000" w:fill="auto"/>
        <w:suppressAutoHyphens/>
      </w:pPr>
      <w:r w:rsidRPr="001D40CC">
        <w:t>В конце 70-х – начале 80-х годов, а также в годы «перестройки», несмотря на переживаемые страной в этот период трудности, международные контакты Москвы в рамках зарождавшейся тогда «дипломатии городов» заметно активизировались. В эту сложную и противоречивую пору Управление внешних сношений в 1984 году возглавил компетентный и инициативный специалист С.И.Долгошлюбов, руководивший международными делами столицы более 15-ти лет.</w:t>
      </w:r>
    </w:p>
    <w:p w:rsidR="001D40CC" w:rsidRDefault="002719B6" w:rsidP="001D40CC">
      <w:pPr>
        <w:pStyle w:val="a5"/>
        <w:widowControl/>
        <w:shd w:val="clear" w:color="000000" w:fill="auto"/>
        <w:suppressAutoHyphens/>
      </w:pPr>
      <w:r w:rsidRPr="001D40CC">
        <w:t>Москва установила в этот период контакты более чем с 70 зарубежными столицами. Формы и содержание этих контактов постоянно совершенствовались. Заметно меньше стало представительских обменов делегациями, зато возросло число поездок специалистов, групп молодежи, студентов, школьников. Регулярными стали Дни и Недели дружбы в Москве и, соответственно, в городах-партнерах. У каждого столичного района появилась самостоятельная программа сотрудничества с отдельными районами зарубежных столиц. Москва стала постоянным участником всех форумов крупнейших городов мира. Такие форумы с успехом прошли в Токио, Риме, Оттаве и ряде других столиц мира.</w:t>
      </w:r>
    </w:p>
    <w:p w:rsidR="001D40CC" w:rsidRDefault="002719B6" w:rsidP="001D40CC">
      <w:pPr>
        <w:pStyle w:val="a5"/>
        <w:widowControl/>
        <w:shd w:val="clear" w:color="000000" w:fill="auto"/>
        <w:suppressAutoHyphens/>
      </w:pPr>
      <w:r w:rsidRPr="001D40CC">
        <w:t>Москва приветствовала также желание муниципалитетов ряда стран устанавливать прямые кооперативные связи и деловые контакты с Исполкомом Московского Совета и его организациями.</w:t>
      </w:r>
    </w:p>
    <w:p w:rsidR="001D40CC" w:rsidRDefault="002719B6" w:rsidP="001D40CC">
      <w:pPr>
        <w:pStyle w:val="a5"/>
        <w:widowControl/>
        <w:shd w:val="clear" w:color="000000" w:fill="auto"/>
        <w:suppressAutoHyphens/>
      </w:pPr>
      <w:r w:rsidRPr="001D40CC">
        <w:t>Распад в конце 1991 года Советского Союза и последовавшие за этим кардинальные изменения во всех сферах жизни новой России не обошли стороной и международные связи ее столицы. Во главу угла был поставлен основополагающий принцип, на многие годы определивший суть международной деятельности Правительства Москвы, – повышение качества и комфортности жизни москвичей. Поэтому международные связи города в новых условиях были сориентированы на то, чтобы способствовать его социально-экономическому развитию, привлечению в его экономику иностранных инвестиций, использованию зарубежного опыта и передовых технологий в различных сферах городского хозяйства.</w:t>
      </w:r>
    </w:p>
    <w:p w:rsidR="001D40CC" w:rsidRDefault="002719B6" w:rsidP="001D40CC">
      <w:pPr>
        <w:pStyle w:val="a5"/>
        <w:widowControl/>
        <w:shd w:val="clear" w:color="000000" w:fill="auto"/>
        <w:suppressAutoHyphens/>
      </w:pPr>
      <w:r w:rsidRPr="001D40CC">
        <w:t>Большой международный резонанс вызвало празднование в 1997 году 850-летия города Москвы.</w:t>
      </w:r>
    </w:p>
    <w:p w:rsidR="001D40CC" w:rsidRDefault="002719B6" w:rsidP="001D40CC">
      <w:pPr>
        <w:pStyle w:val="a5"/>
        <w:widowControl/>
        <w:shd w:val="clear" w:color="000000" w:fill="auto"/>
        <w:suppressAutoHyphens/>
      </w:pPr>
      <w:r w:rsidRPr="001D40CC">
        <w:t>В июне 1997 года в Москве впервые прошел один из самых представительных и престижных международных форумов – V Конференция мэров «Крупнейшие города мира на пороге ХХI века: ситуации, тенденции, решения».</w:t>
      </w:r>
    </w:p>
    <w:p w:rsidR="001D40CC" w:rsidRDefault="002719B6" w:rsidP="001D40CC">
      <w:pPr>
        <w:pStyle w:val="a5"/>
        <w:widowControl/>
        <w:shd w:val="clear" w:color="000000" w:fill="auto"/>
        <w:suppressAutoHyphens/>
      </w:pPr>
      <w:r w:rsidRPr="001D40CC">
        <w:t>Наступивший ХХI век внес заметные изменения и в структуры столичного правительства, которые ведали международными связями Москвы. С февраля 2000 года это направление деятельности возглавил Чрезвычайный и Полномочный Посол России, опытный дипломат Г.Л.Мурадов. Согласно указу Мэра Москвы Ю.М.Лужкова от 19 августа 2003 года главный орган международного сотрудничества Правительства столицы был преобразован в Департамент международных связей города Москвы.</w:t>
      </w:r>
    </w:p>
    <w:p w:rsidR="001D40CC" w:rsidRDefault="002719B6" w:rsidP="001D40CC">
      <w:pPr>
        <w:pStyle w:val="a5"/>
        <w:widowControl/>
        <w:shd w:val="clear" w:color="000000" w:fill="auto"/>
        <w:suppressAutoHyphens/>
      </w:pPr>
      <w:r w:rsidRPr="001D40CC">
        <w:t>В созданный к этому времени целый комплекс внешних связей российской столицы вместе с Департаментом международных связей вошли Комитет по внешнеэкономической деятельности, Комитет по туризму, Валютно-финансовое управление, а также ряд подведомственных организаций: ГУП «МЦМС», ОАО «Сити», ГАО «Москва», Государственное унитарное внешнеэкономическое предприятие «Московский Торговый Дом», ОАО «Гостиный двор», ОАО «Манежная площадь». Возглавил работу комплекса заместитель Мэра Москвы в Правительстве Москвы И.Н.Орджоникидзе. Масштаб перемен вполне соответствовал возросшим требованиям, которые настойчиво диктовал новый век.</w:t>
      </w:r>
    </w:p>
    <w:p w:rsidR="001D40CC" w:rsidRDefault="00F944A5" w:rsidP="001D40CC">
      <w:pPr>
        <w:pStyle w:val="a5"/>
        <w:widowControl/>
        <w:shd w:val="clear" w:color="000000" w:fill="auto"/>
        <w:suppressAutoHyphens/>
      </w:pPr>
      <w:r w:rsidRPr="001D40CC">
        <w:t>В настоящее время значительно расширились и усложнились</w:t>
      </w:r>
      <w:r w:rsidR="002719B6" w:rsidRPr="001D40CC">
        <w:t xml:space="preserve"> задачи международных связей Москвы, расставил свежие акценты и приоритеты. Некоторые структурные изменения, позволяющие решать эти серьезные задачи, произошли также в самом Департаменте.</w:t>
      </w:r>
    </w:p>
    <w:p w:rsidR="001D40CC" w:rsidRDefault="002719B6" w:rsidP="001D40CC">
      <w:pPr>
        <w:pStyle w:val="a5"/>
        <w:widowControl/>
        <w:shd w:val="clear" w:color="000000" w:fill="auto"/>
        <w:suppressAutoHyphens/>
      </w:pPr>
      <w:r w:rsidRPr="001D40CC">
        <w:t>К давно функционирующим отделам, ориентированным на работу со странами Европы и Америки, Азии и Африки, добавились Управление по странам СНГ и Балтии, Отдел по работе с соотечественниками за рубежом. Было создано новое крайне важное для Москвы, как и для каждого современного мегаполиса, направление - информационно-аналитической работы и международных проектов, которому были также поручены задачи международного продвижения и повышения имиджа Москвы. Осуществлены мероприятия в контексте развития дипломатии городов и народной дипломатии. Важным подспорьем в работе Правительства Москвы стали материалы, которые готовит Управление информации и международных проектов. Содержащиеся в таких материалах сведения ориентируют в тонкостях политических, юридических и многих других вопросов, которые возникают при международных контактах, встречах, составлении необходимых документов.</w:t>
      </w:r>
    </w:p>
    <w:p w:rsidR="001D40CC" w:rsidRDefault="002719B6" w:rsidP="001D40CC">
      <w:pPr>
        <w:pStyle w:val="a5"/>
        <w:widowControl/>
        <w:shd w:val="clear" w:color="000000" w:fill="auto"/>
        <w:suppressAutoHyphens/>
      </w:pPr>
      <w:r w:rsidRPr="001D40CC">
        <w:t>Для претворения в жизнь долгосрочных общегородских программ международного характера распоряжением Правительства Москвы в 2002 году было создано Государственное унитарное предприятие города Москвы «Московский центр международного сотрудничества» («МЦМС»). Сферы его деятельности широки и многогранны. Он проводит экспертизы внешнеэкономических программ, оказывает содействие в привлечении зарубежных фирм и организаций к реализации экономических и инвестиционных проектов, участвует в подготовке и проведении международных конференций и семинаров, реализует программы, имеющие социальную, гуманитарную направленность, осуществляет издательскую, рекламную и выставочную деятельность.</w:t>
      </w:r>
    </w:p>
    <w:p w:rsidR="001D40CC" w:rsidRDefault="002719B6" w:rsidP="001D40CC">
      <w:pPr>
        <w:pStyle w:val="a5"/>
        <w:widowControl/>
        <w:shd w:val="clear" w:color="000000" w:fill="auto"/>
        <w:suppressAutoHyphens/>
      </w:pPr>
      <w:r w:rsidRPr="001D40CC">
        <w:t>Важную роль в процессе координации усилий всех заинтересованных организаций по поддержке российских соотечественников, проживающих за рубежом, играет созданное в 2004 году по инициативе Правительства Москвы Государственное учреждение города Москвы «Центр гуманитарного и делового сотрудничества с соотечественниками за рубежом - Московский Дом соотечественника».</w:t>
      </w:r>
    </w:p>
    <w:p w:rsidR="001D40CC" w:rsidRDefault="002719B6" w:rsidP="001D40CC">
      <w:pPr>
        <w:pStyle w:val="a5"/>
        <w:widowControl/>
        <w:shd w:val="clear" w:color="000000" w:fill="auto"/>
        <w:suppressAutoHyphens/>
      </w:pPr>
      <w:r w:rsidRPr="001D40CC">
        <w:t>В новых реалиях, сформировавшихся после 1991 года, столица России, благодаря в том числе и всесторонним зарубежным связям, похорошела, окрепла, стала городом, привлекательным для бизнеса, иностранных инвестиций и туризма. При этом Москва накопила богатый опыт проведения крупных международных мероприятий, завоевала высокий авторитет в мире. Ярким тому подтверждением стала состоявшаяся в сентябре 2004 года в столице России III Международная конференция мэров городов мира. Перед ее участниками выступил Президент Российской Федерации В.В.Путин, который дал высокую оценку усилиям мэров городов мира по утверждению в международной практике идей дипломатии городов.</w:t>
      </w:r>
    </w:p>
    <w:p w:rsidR="001D40CC" w:rsidRDefault="002719B6" w:rsidP="001D40CC">
      <w:pPr>
        <w:pStyle w:val="a5"/>
        <w:widowControl/>
        <w:shd w:val="clear" w:color="000000" w:fill="auto"/>
        <w:suppressAutoHyphens/>
      </w:pPr>
      <w:r w:rsidRPr="001D40CC">
        <w:t>Сегодня российская столица взаимодействует со столицами, регионами и государствами на всех континентах, на самых различных уровнях, в самом широком диапазоне. В настоящее время Москва поддерживает регулярные контакты с более чем с 154 зарубежными городами и регионами в 97 странах мира. Приоритетным направлением двусторонних связей стало сотрудничество с ближайшими соседями и партнерами в странах СНГ и Балтии. К началу 2007 года было подписано более 100 двусторонних документов, регламентирующих такое сотрудничество. В подавляющем большинстве действующие соглашения носят комплексный характер. Они предполагают широкомасштабные связи московских структур, предприятий и организаций с субъектами хозяйствования в этих странах в таких сферах, как промышленность, строительство, транспорт, телекоммуникации, инвестиционная политика и наука, торговля, образование, культура, здравоохранение, спорт. Взаимовыгодные связи со странами СНГ и Балтии поддерживаются не только на уровне столиц, но и на региональном уровне. Договорные отношения имеются со многими областями и городами Белоруссии, Казахстана, Украины, Узбекистана. Есть целый ряд соглашений, подписанных Правительством Москвы с правительствами Армении, Азербайджана, Киргизии и других стран.</w:t>
      </w:r>
    </w:p>
    <w:p w:rsidR="001D40CC" w:rsidRDefault="002719B6" w:rsidP="001D40CC">
      <w:pPr>
        <w:pStyle w:val="a5"/>
        <w:widowControl/>
        <w:shd w:val="clear" w:color="000000" w:fill="auto"/>
        <w:suppressAutoHyphens/>
      </w:pPr>
      <w:r w:rsidRPr="001D40CC">
        <w:t>Высокого уровня достигли связи Москвы с традиционными европейскими партнерами: Берлином, Веной, Афинами, Парижем, Лондоном, Брюсселем, Белградом, Римом, Софией, Хельсинки, Дюссельдорфом, Франкфуртом-на-Майне. Активно сотрудничает Москва с такими германскими регионами, как Бавария, Северный Рейн-Вестфалия, Гессен, Бранденбург, итальянскими провинциями Кампания, Эмилия-Романья, Лигурия, Лацио, Фриули-Венеция-Джулия, Брюссельским столичным регионом.</w:t>
      </w:r>
    </w:p>
    <w:p w:rsidR="001D40CC" w:rsidRDefault="002719B6" w:rsidP="001D40CC">
      <w:pPr>
        <w:pStyle w:val="a5"/>
        <w:widowControl/>
        <w:shd w:val="clear" w:color="000000" w:fill="auto"/>
        <w:suppressAutoHyphens/>
      </w:pPr>
      <w:r w:rsidRPr="001D40CC">
        <w:t>Москва поддерживает самые тесные контакты со столицами стран, расположенных и на других континентах: с Пекином и Ханоем, Токио и Сеулом, Бангкоком и Вьентьяном, Анкарой и Катманду, Нью-Йорком и Оттавой. Их список велик. Среди партнеров российской столицы есть целые штаты США и одновременно сравнительно небольшие города, скажем, Варна и Трир. С ними сотрудничают московские префектуры и управы. К примеру, с Варной давно дружит префектура Южного округа столицы, а с Триром – район Вешняки Восточного округа Москвы.</w:t>
      </w:r>
    </w:p>
    <w:p w:rsidR="001D40CC" w:rsidRDefault="002719B6" w:rsidP="001D40CC">
      <w:pPr>
        <w:pStyle w:val="a5"/>
        <w:widowControl/>
        <w:shd w:val="clear" w:color="000000" w:fill="auto"/>
        <w:suppressAutoHyphens/>
      </w:pPr>
      <w:r w:rsidRPr="001D40CC">
        <w:t>В последние годы заметно расширилась география внешнеторгового сотрудничества города. Москва стала одной из ведущих столиц крупного мирового бизнеса. Благодаря высокой динамике московского рынка, его открытости и стабильности возросла привлекательность Москвы для иностранных инвестиций. По результатам 2006 года их объем составил 24 млрд., а в 2007 году может достичь 60 млрд. долларов.</w:t>
      </w:r>
    </w:p>
    <w:p w:rsidR="002719B6" w:rsidRPr="001D40CC" w:rsidRDefault="002719B6" w:rsidP="001D40CC">
      <w:pPr>
        <w:pStyle w:val="a5"/>
        <w:widowControl/>
        <w:shd w:val="clear" w:color="000000" w:fill="auto"/>
        <w:suppressAutoHyphens/>
      </w:pPr>
      <w:r w:rsidRPr="001D40CC">
        <w:t>В современных условиях Департамент внешнеэкономических и международных связей, продолжая работу по развитию широкомасштабного сотрудничества с зарубежными странами в его традиционных и новых формах, уделяет особое внимание мерам по повышению международного авторитета Москвы и продвижению ее как ми</w:t>
      </w:r>
      <w:r w:rsidR="001D40CC">
        <w:t>рового цивилизационного центра.</w:t>
      </w:r>
    </w:p>
    <w:p w:rsidR="00360C32" w:rsidRPr="001D40CC" w:rsidRDefault="00360C32" w:rsidP="001D40CC">
      <w:pPr>
        <w:pStyle w:val="a5"/>
        <w:widowControl/>
        <w:shd w:val="clear" w:color="000000" w:fill="auto"/>
        <w:suppressAutoHyphens/>
      </w:pPr>
      <w:r w:rsidRPr="001D40CC">
        <w:t>Таким образом, важность организации и развития зарубежных связей Москвы не вызывает никакого сомнения, во многом именно зарубежные связи обеспечивают развитие экономики и социальной сферы города.</w:t>
      </w:r>
    </w:p>
    <w:p w:rsidR="001D40CC" w:rsidRDefault="001D40CC" w:rsidP="001D40CC">
      <w:pPr>
        <w:pStyle w:val="11"/>
        <w:keepNext w:val="0"/>
        <w:keepLines w:val="0"/>
        <w:widowControl/>
        <w:shd w:val="clear" w:color="000000" w:fill="auto"/>
        <w:suppressAutoHyphens/>
        <w:ind w:firstLine="709"/>
        <w:rPr>
          <w:caps w:val="0"/>
        </w:rPr>
      </w:pPr>
      <w:bookmarkStart w:id="4" w:name="_Toc221180140"/>
    </w:p>
    <w:p w:rsidR="001B0854" w:rsidRPr="001D40CC" w:rsidRDefault="008C700E" w:rsidP="001D40CC">
      <w:pPr>
        <w:pStyle w:val="11"/>
        <w:keepNext w:val="0"/>
        <w:keepLines w:val="0"/>
        <w:widowControl/>
        <w:shd w:val="clear" w:color="000000" w:fill="auto"/>
        <w:suppressAutoHyphens/>
        <w:outlineLvl w:val="9"/>
        <w:rPr>
          <w:caps w:val="0"/>
        </w:rPr>
      </w:pPr>
      <w:r w:rsidRPr="001D40CC">
        <w:rPr>
          <w:caps w:val="0"/>
        </w:rPr>
        <w:br w:type="page"/>
      </w:r>
      <w:r w:rsidR="001B0854" w:rsidRPr="001D40CC">
        <w:rPr>
          <w:caps w:val="0"/>
        </w:rPr>
        <w:t>Глава 2 Анализ зарубежных связей г. Москвы с зарубежными странами</w:t>
      </w:r>
      <w:bookmarkEnd w:id="4"/>
    </w:p>
    <w:p w:rsidR="001D40CC" w:rsidRDefault="001D40CC" w:rsidP="001D40CC">
      <w:pPr>
        <w:pStyle w:val="21"/>
        <w:keepNext w:val="0"/>
        <w:keepLines w:val="0"/>
        <w:widowControl/>
        <w:shd w:val="clear" w:color="000000" w:fill="auto"/>
        <w:suppressAutoHyphens/>
        <w:outlineLvl w:val="9"/>
        <w:rPr>
          <w:b w:val="0"/>
        </w:rPr>
      </w:pPr>
      <w:bookmarkStart w:id="5" w:name="_Toc221180141"/>
    </w:p>
    <w:p w:rsidR="001B0854" w:rsidRPr="001D40CC" w:rsidRDefault="001B0854" w:rsidP="001D40CC">
      <w:pPr>
        <w:pStyle w:val="21"/>
        <w:keepNext w:val="0"/>
        <w:keepLines w:val="0"/>
        <w:widowControl/>
        <w:shd w:val="clear" w:color="000000" w:fill="auto"/>
        <w:suppressAutoHyphens/>
        <w:outlineLvl w:val="9"/>
      </w:pPr>
      <w:r w:rsidRPr="001D40CC">
        <w:t>2.1 Общая характеристика международных связей г. Москвы</w:t>
      </w:r>
      <w:bookmarkEnd w:id="5"/>
    </w:p>
    <w:p w:rsidR="001B0854" w:rsidRPr="001D40CC" w:rsidRDefault="001B0854" w:rsidP="001D40CC">
      <w:pPr>
        <w:pStyle w:val="a5"/>
        <w:widowControl/>
        <w:shd w:val="clear" w:color="000000" w:fill="auto"/>
        <w:suppressAutoHyphens/>
        <w:rPr>
          <w:lang w:eastAsia="en-US"/>
        </w:rPr>
      </w:pPr>
    </w:p>
    <w:p w:rsidR="00AF513F" w:rsidRPr="001D40CC" w:rsidRDefault="00AF513F" w:rsidP="001D40CC">
      <w:pPr>
        <w:pStyle w:val="a5"/>
        <w:widowControl/>
        <w:shd w:val="clear" w:color="000000" w:fill="auto"/>
        <w:suppressAutoHyphens/>
        <w:rPr>
          <w:lang w:eastAsia="en-US"/>
        </w:rPr>
      </w:pPr>
      <w:r w:rsidRPr="001D40CC">
        <w:rPr>
          <w:lang w:eastAsia="en-US"/>
        </w:rPr>
        <w:t>Москва имеет контакты со 154 зарубежными городами и регионами в 97 странах мира. Более 60 из них - наши устойчивые партнеры, отношения с которыми развиваются на долгосрочной основе в рамках соглашений и программ, регламентирующих взаимодействие. Наиболее активными партнерами Москвы в экономической, культурной, и социальной сферах являются: Берлин, Дюссельдорф, Афины, Лондон, Пекин, Брюссель, Вена, Сеул, Ханой, София, Улан-Батор, Загреб, Париж, Чикаго, Рим, земля Бавария; города СНГ и Балтии - Астана, Рига, Киев, Донецк, Ереван; а также Республика Азербайджан, Киргизия, Автономная Республика Крым, Северо-Казахстанская область и др. Москва активно участвует в деятельности ряда международных организаций: «Всемирная организация городов и местных властей», «Конференция мэров городов мира», «Европейская четверка мэров» (М-4), «Парламентская Ассамблея организации Черноморского экономического сотрудничества» (ПАЧЕС), «Конгресс местных и региональных властей Европы» (КМРВЕ), «Международная ассамблея столиц и крупных городов» (МАГ), «Европейская ассоциация городов - центров образования», «Европейские города против наркотиков», «Организация столиц Центральной и Восточной Европы по предотвращению и ликвидации последствий катастроф и стихийных бедствий» и др. Правительство Москвы проводит последовательную и целенаправленную работу по оказанию всесторонней помощи соотечественникам, проживающим за рубежом. Во взаимодействии со структурными подразделениями Правительства Москвы эту работу осуществляют Московский Дом соотечественника, фонды имени Юрия Долгорукого, «Москва-Крым», «Сотрудничество», «Москва-Севастополь», Международный Совет российских соотечественников, Международная Ассоциация молодежных организаций российских соотечественников и другие организации. В Москве аккредитовано 137 дипломатических представительств (посольств), 31 торговое представительство, 12 представительств международных организаций, с которыми подразделениями Правительства Москвы поддерживаются рабочие отношения. В 2006 году Москва осуществляла торговые связи со 193 странами. На постоянной основе Правительство Москвы поддерживает отношения с торговыми представителями более 50 стран. В 2006 году в московскую экономику поступили инвестиции из 121 страны - экспортера капитала. Лидеры по этому показателю - Кипр, Люксембург, Великобритания, Нидерланды, Виргинские острова (Великобритания). На эти пять стран приходилось 19,2 млрд. долл. США или 80% совокупного объема привлеченных иностранных инвестиций. Доля Москвы по итогам 2006 года составила 43,5% от общего объема привлеченных иностранных инвестиций в экономику России. Общий объем инвестиций, направленных из Москвы за рубеж, по итогам 2006 года возрос в 8 раз и достиг 8,3 млрд. долл. США. Ежегодно проводится около 550 международных выставок и ярмарок. В 2006 году Москву посетило 4,0 млн. гостей столицы, из них 1,5 млн. иностранных граждан.</w:t>
      </w:r>
    </w:p>
    <w:p w:rsidR="001D40CC" w:rsidRDefault="0063080B" w:rsidP="001D40CC">
      <w:pPr>
        <w:pStyle w:val="a5"/>
        <w:widowControl/>
        <w:shd w:val="clear" w:color="000000" w:fill="auto"/>
        <w:suppressAutoHyphens/>
        <w:rPr>
          <w:bCs/>
        </w:rPr>
      </w:pPr>
      <w:r w:rsidRPr="001D40CC">
        <w:t xml:space="preserve">С учетом структуры внешних экономических связей города ключевыми задачами Правительства Москвы в этой сфере являются динамизация и повышение сбалансированности внешней торговли, привлечение иностранных инвестиций в приоритетные сферы экономики столицы. Для их решения Правительство Москвы все активнее использует такую форму кооперации, как </w:t>
      </w:r>
      <w:r w:rsidRPr="001D40CC">
        <w:rPr>
          <w:bCs/>
        </w:rPr>
        <w:t>комплексные программы по торгово-экономическому сотрудничеству с зарубежными странами.</w:t>
      </w:r>
      <w:r w:rsidRPr="001D40CC">
        <w:t xml:space="preserve"> </w:t>
      </w:r>
      <w:r w:rsidRPr="001D40CC">
        <w:rPr>
          <w:bCs/>
        </w:rPr>
        <w:t>Инициируя создание таких программ, Правительство Москвы, прежде всего, решает задачи продвижения экспорта московских товаров и услуг, создания совместных производств, в том числе импортозамещающих, и привлечения инвестиций в реальный сектор экономики города.</w:t>
      </w:r>
    </w:p>
    <w:p w:rsidR="001D40CC" w:rsidRDefault="0063080B" w:rsidP="001D40CC">
      <w:pPr>
        <w:pStyle w:val="a5"/>
        <w:widowControl/>
        <w:shd w:val="clear" w:color="000000" w:fill="auto"/>
        <w:suppressAutoHyphens/>
      </w:pPr>
      <w:r w:rsidRPr="001D40CC">
        <w:t>Подобные программы дают возможность охватить практически все направления внешнеэкономических связей (инвестиционная сфера, промышленность и высокие технологии, энергетика, строительство, транспорт, телекоммуникации, коммунальное хозяйство, торговля, выставочная деятельность, здравоохранение и туризм и др.). Данная форма организации сотрудничества позволяет широко привлекать к реализации конкретных проектов бизнес-сообщество Москвы и стран-партнеров. При этом Правительство Москвы и государственные органы соответствующих зарубежных стран имеют возможность оказывать реальное содействие процессу формирования и реализации совместных проектов, осуществлять мониторинг выполнения договоренностей, достигнутых хозяйствующими субъектами и правительственными органами.</w:t>
      </w:r>
    </w:p>
    <w:p w:rsidR="001D40CC" w:rsidRDefault="0063080B" w:rsidP="001D40CC">
      <w:pPr>
        <w:pStyle w:val="a5"/>
        <w:widowControl/>
        <w:shd w:val="clear" w:color="000000" w:fill="auto"/>
        <w:suppressAutoHyphens/>
      </w:pPr>
      <w:r w:rsidRPr="001D40CC">
        <w:t>Процесс формирования, исполнения и развития программ организационно обеспечивается создаваемыми для этих целей двусторонними рабочими комиссиями и группами.</w:t>
      </w:r>
    </w:p>
    <w:p w:rsidR="001D40CC" w:rsidRDefault="0063080B" w:rsidP="001D40CC">
      <w:pPr>
        <w:pStyle w:val="a5"/>
        <w:widowControl/>
        <w:shd w:val="clear" w:color="000000" w:fill="auto"/>
        <w:suppressAutoHyphens/>
      </w:pPr>
      <w:r w:rsidRPr="001D40CC">
        <w:t>Комплексные программы зарекомендовали себя как эффективный инструмент решения стоящих перед Правительством Москвы задач в сфере внешнеэкономических связей.</w:t>
      </w:r>
    </w:p>
    <w:p w:rsidR="001D40CC" w:rsidRDefault="0063080B" w:rsidP="001D40CC">
      <w:pPr>
        <w:pStyle w:val="a5"/>
        <w:widowControl/>
        <w:shd w:val="clear" w:color="000000" w:fill="auto"/>
        <w:suppressAutoHyphens/>
      </w:pPr>
      <w:r w:rsidRPr="001D40CC">
        <w:t xml:space="preserve">В 2005 г. по такой схеме получили дальнейшее развитие торгово-экономические связи со </w:t>
      </w:r>
      <w:r w:rsidRPr="001D40CC">
        <w:rPr>
          <w:bCs/>
        </w:rPr>
        <w:t>Словацкой Республикой</w:t>
      </w:r>
      <w:r w:rsidRPr="001D40CC">
        <w:t>, сотрудничество с которой носит достаточно долговременный и стабильный характер. В сентябре 2005 г. в Братиславе проведено уже 5-е заседание Совместной рабочей комиссии (СРК) по экономическому и научно-техническому сотрудничеству между Правительством Москвы и Министерством экономики Словацкой Республики. В работе Комиссии приняли участие руководители государственных предприятий и частных предпринимательских структур Москвы и Словакии. По итогам 5-го заседания Комиссии был подписан Протокол, в котором определены договоренности по 28 темам и проектам сотрудничества. В их числе осуществляемый с участием словацких компаний масштабный проект модернизации и расширения производства на Московском шинном заводе, создание в Словакии совместного протонно-терапевтического комплекса, целью которого является внедрение новейших российских технологий лечения онкологических заболеваний. В ходе заседания Комиссии был запущен процесс создания Словацкого телемедицинского агентства в форме совместного предприятия с участием московской компании «ТАНА». Сфера его деятельности - предоставление населению Словакии услуг телемедицины на основе российских технологий и оборудования.</w:t>
      </w:r>
    </w:p>
    <w:p w:rsidR="001D40CC" w:rsidRDefault="0063080B" w:rsidP="001D40CC">
      <w:pPr>
        <w:pStyle w:val="a5"/>
        <w:widowControl/>
        <w:shd w:val="clear" w:color="000000" w:fill="auto"/>
        <w:suppressAutoHyphens/>
      </w:pPr>
      <w:r w:rsidRPr="001D40CC">
        <w:t xml:space="preserve">В 2004 г. был подписан Меморандум о торгово-экономическом сотрудничестве между Правительством Москвы и Правительством </w:t>
      </w:r>
      <w:r w:rsidRPr="001D40CC">
        <w:rPr>
          <w:bCs/>
        </w:rPr>
        <w:t>Республики Сербия</w:t>
      </w:r>
      <w:r w:rsidRPr="001D40CC">
        <w:t>. Созданной сторонами в его развитие Совместной экспертной рабочей группой (СЭРГ) также была сформирована программа. Результатами ее практической реализации являются осуществляемые в настоящее время проекты по строительству Торгового дома Сербии в Москве, по созданию ОАО «Тушино-Авто» и сербским заводом «Икарбус» при участии ГУП «Мосгортранс» современных низкопольных автобусов большой и особо большой вместимости. Московскими организациями закуплены и успешно эксплуатируются в системе жилищно-коммунального хозяйства города асфальтоукладчики производства крупнейшей сербской корпорации «ГОША Холдинг». Одним из перспективных направлений взаимодействия является сотрудничество в сфере телемедицины. По согласованию с Министерством здравоохранения Сербии компаниями «ТАНА-кмс» и «Хемофарм» достигнута договоренность о создании совместного предприятия по предоставлению населению Сербии и стран Западно-Балканского региона услуг телемедицины на основе новейших российских технологий и оборудования и с привлечением ведущих медицинских центров Москвы. Реализацией одного из проектов программы явилось проведение в период с 28 ноября по 2 декабря 2005 г. крупнейшей в истории взаимоотношений России и Сербии национальной выставки «Сербия-2005 в Москве». Комитетом по внешнеэкономической деятельности г. Москвы совместно с профильными департаментами, комитетами и управлениями города в ходе выставки было организовано проведение деловых переговоров сербских и московских компаний и банков. К переговорам было непосредственно привлечено более 600 представителей московских деловых кругов. В результате переговоров достигнуты договоренности по ряду новых тем и проектов сотрудничества. Наиболее значимые из них были рассмотрены СЭРГ на прошедшем в апреле 2-м заседании.</w:t>
      </w:r>
    </w:p>
    <w:p w:rsidR="001D40CC" w:rsidRDefault="0063080B" w:rsidP="001D40CC">
      <w:pPr>
        <w:pStyle w:val="a5"/>
        <w:widowControl/>
        <w:shd w:val="clear" w:color="000000" w:fill="auto"/>
        <w:suppressAutoHyphens/>
      </w:pPr>
      <w:r w:rsidRPr="001D40CC">
        <w:t>В конце 2005 г. успешно завершены проводившиеся в течение 2 лет переговоры с Китаем по выходу на формирование программы сотрудничества между Москвой и КНР. Комитетом совместно с Министерством коммерции КНР сформирована программа сотрудничества, подкрепленная проведенными в Пекине в ноябре 2005 г. переговорами представителей деловых кругов Москвы и Китая, в которых с обеих сторон приняли участие около 200 компаний и банков. По итогам переговоров Комитетом и Министерством подписан протокол, в котором определены договоренности по 29 темам и проектам в области промышленности и высоких технологий, топливно-энергетического хозяйства и транспорта, здравоохранения, торговли, проектирования и строительства, туризма, в банковско-инвестиционной сфере и выставочной деятельности. В частности, итоговый протокол предусматривает поставку в Китай оборудования и технологий лазерных измерительных систем, организацию в Китае совместного производства современных радиолокационных станций гражданского назначения, внедрение в производство в КНР созданных в Москве новых строительных материалов, совместное проектирование и строительство в РФ и в третьих странах электростанций с использованием китайских инвестиционных и кредитных ресурсов, участие китайских компаний в реализации инвестиционно-строительных проектов «Платформа НАТИ», башня «Федерация» в Москве.</w:t>
      </w:r>
    </w:p>
    <w:p w:rsidR="001D40CC" w:rsidRDefault="0063080B" w:rsidP="001D40CC">
      <w:pPr>
        <w:pStyle w:val="a5"/>
        <w:widowControl/>
        <w:shd w:val="clear" w:color="000000" w:fill="auto"/>
        <w:suppressAutoHyphens/>
      </w:pPr>
      <w:r w:rsidRPr="001D40CC">
        <w:t>В рамках работы по расширению сферы использования механизма комплексных программ сотрудничества большое внимание уделяется активизации взаимодействия Москвы с</w:t>
      </w:r>
      <w:r w:rsidRPr="001D40CC">
        <w:rPr>
          <w:bCs/>
        </w:rPr>
        <w:t xml:space="preserve"> Чехией</w:t>
      </w:r>
      <w:r w:rsidRPr="001D40CC">
        <w:t>. С этой целью в мае 2005 г. подписан Меморандум об экономическом, промышленном и научно-техническом сотрудничестве между Правительством Москвы и Министерством промышленности и торговли Чешской Республики, создана Совместная рабочая группа (СРГ), первое заседание которой состоялось в мае. В рамках заседания СРГ была сформирована программа сотрудничества на 2006-07 гг., в основу которой положены результаты договоренностей, достигнутых в ходе переговоров представителей государственных структур и деловых кругов Москвы и Чехии. В переговорах, проходивших в 6 отраслевых секциях, с обеих сторон приняли участие более 70 организаций, компаний и банков.Программа сотрудничества предусматривает реализацию 27 направлений и проектов взаимодействия. В частности, продолжение работ по выпуску на Московском троллейбусно-ремонтном заводе троллейбуса совместной разработки ГУП «Мосгортранс», АО «Шкода Электрик» и ООО «Шкода транспортэйшен», организацию производства в Москве асинхронного двигателя нового типа для городского электротранспорта компаниями ЗАО «Динамо-Плюс» и АО «Pragoimex». Авиакомпания «Атлант-Союз», аэропорт «Внуково» и аэропорт Брно договорились о сотрудничестве в области развития воздушного сообщения между Москвой (аэропорт «Внуково») и Брно и подписали соответствующий 3-сторонний меморандум. Кроме того, Программой предусмотрена реализация совместных проектов и проведение конкретных мероприятий в области проектирования и строительства, инвестиций, взаимного торгового финансирования, малого предпринимательства, телемедицины, туризма, выставочной деятельности, а также согласованы совместные меры по продвижению на рынок Чешской Республики продукции и разработок московских предприятий ОПК.</w:t>
      </w:r>
    </w:p>
    <w:p w:rsidR="001D40CC" w:rsidRDefault="0063080B" w:rsidP="001D40CC">
      <w:pPr>
        <w:pStyle w:val="a5"/>
        <w:widowControl/>
        <w:shd w:val="clear" w:color="000000" w:fill="auto"/>
        <w:suppressAutoHyphens/>
      </w:pPr>
      <w:r w:rsidRPr="001D40CC">
        <w:t>Весьма активно развивается сотрудничество Москвы и</w:t>
      </w:r>
      <w:r w:rsidRPr="001D40CC">
        <w:rPr>
          <w:bCs/>
        </w:rPr>
        <w:t xml:space="preserve"> Венгрии</w:t>
      </w:r>
      <w:r w:rsidRPr="001D40CC">
        <w:t>. Среди крупных проектов можно отметить участие ЗАО «Объединение «Ингеоком» в составе консорциума зарубежных компаний в строительстве будапештского метро, реализацию ГУП «Мосгортранс» в сотрудничестве с венгерским предприятием «Раба Мотор» работ по переводу городских автобусов «Икарус-280» с дизельного топлива на газ, реконструкцию мусороперерабатывающего завода № 1 (Северный административный округ г. Москвы), выполняемую выигравшей городской конкурс венгерской компанией ООО «БУДАГЕП-БУДАЛЮКС» на условиях ВООТ за счет собственных инвестиционных ресурсов в сумме около 180 млн евро.</w:t>
      </w:r>
    </w:p>
    <w:p w:rsidR="001D40CC" w:rsidRDefault="0063080B" w:rsidP="001D40CC">
      <w:pPr>
        <w:pStyle w:val="a5"/>
        <w:widowControl/>
        <w:shd w:val="clear" w:color="000000" w:fill="auto"/>
        <w:suppressAutoHyphens/>
      </w:pPr>
      <w:r w:rsidRPr="001D40CC">
        <w:t>С целью формирования отвечающих времени организационно-правовых основ партнерства в марте состоялось подписание Меморандума о сотрудничестве и Положения о Совместной рабочей группе с Министерством экономики и транспорта Венгерской Республики, первое заседание которой состоится в сентябре 2006 г.</w:t>
      </w:r>
    </w:p>
    <w:p w:rsidR="001D40CC" w:rsidRDefault="0063080B" w:rsidP="001D40CC">
      <w:pPr>
        <w:pStyle w:val="a5"/>
        <w:widowControl/>
        <w:shd w:val="clear" w:color="000000" w:fill="auto"/>
        <w:suppressAutoHyphens/>
      </w:pPr>
      <w:r w:rsidRPr="001D40CC">
        <w:t>В настоящее время мы формируем программы торгово-экономического сотрудничества с рядом других стран с последующим выходом на подписание соответствующих документов.</w:t>
      </w:r>
    </w:p>
    <w:p w:rsidR="001D40CC" w:rsidRDefault="0063080B" w:rsidP="001D40CC">
      <w:pPr>
        <w:pStyle w:val="a5"/>
        <w:widowControl/>
        <w:shd w:val="clear" w:color="000000" w:fill="auto"/>
        <w:suppressAutoHyphens/>
      </w:pPr>
      <w:r w:rsidRPr="001D40CC">
        <w:t>Одним из ключевых направлений работы Комитета по внешнеэкономической деятельности г. Москвы является привлечение иностранных инвестиций к реализации сложных градообразующих проектов. С целью наиболее эффективного управления инвестиционными проектами внешнеэкономический комплекс стремится к выработке индивидуальных и системных подходов к поддержке каждого инвестиционного проекта: обеспечивает квалифицированное участие в проектах, организует их сопровождение на всех этапах - от маркетинговых исследований и сбора исходно-разрешительной документации до регулирования финансовых потоков действующих предприятий.</w:t>
      </w:r>
    </w:p>
    <w:p w:rsidR="001D40CC" w:rsidRDefault="0063080B" w:rsidP="001D40CC">
      <w:pPr>
        <w:pStyle w:val="a5"/>
        <w:widowControl/>
        <w:shd w:val="clear" w:color="000000" w:fill="auto"/>
        <w:suppressAutoHyphens/>
      </w:pPr>
      <w:r w:rsidRPr="001D40CC">
        <w:t>Такой персонифицированный подход позволяет выработать специальные механизмы и финансовые схемы реализации того или иного проекта, подготовить соответствующее административное решение, которое должно сочетать необходимость решения приоритетных социально-экономических задач города и интересов зарубежного инвестора.</w:t>
      </w:r>
    </w:p>
    <w:p w:rsidR="001D40CC" w:rsidRDefault="0063080B" w:rsidP="001D40CC">
      <w:pPr>
        <w:pStyle w:val="a5"/>
        <w:widowControl/>
        <w:shd w:val="clear" w:color="000000" w:fill="auto"/>
        <w:suppressAutoHyphens/>
      </w:pPr>
      <w:r w:rsidRPr="001D40CC">
        <w:t xml:space="preserve">В течение 2005 г., как и в предшествующие годы, были сохранены приоритетные направления в реализации программы развития крупнейшего проекта в области недвижимости - </w:t>
      </w:r>
      <w:r w:rsidRPr="001D40CC">
        <w:rPr>
          <w:bCs/>
        </w:rPr>
        <w:t>Московского международного делового центра</w:t>
      </w:r>
      <w:r w:rsidRPr="001D40CC">
        <w:t>(ММДЦ) «Москва-СИТИ». Выполнены финансовые обязательства условий договоров опционов застройщиками комплексов зданий, оформлены земельно-правовые отношения и подписаны договоры аренды земельных участков. Осуществлялся контроль за сроками сдачи в эксплуатацию зданий на территории ММДЦ в увязке со сроками сдачи инженерных сетей и сооружений. Продолжалось строительство объектов инженерно-транспортной инфраструктуры ММДЦ «Москва-Сити», Узла головных сооружений у Студенец-Ваганьковского ручья. Подходят к концу работы по монтажу внутренних инженерных сетей Центрального ядра. Сдана в эксплуатацию станция мини-метро «Деловой центр» и общественный переходот ТПМ «Багратион» к Центральному ядру и станции мини-метро «Деловой центр»</w:t>
      </w:r>
      <w:r w:rsidRPr="001D40CC">
        <w:rPr>
          <w:bCs/>
        </w:rPr>
        <w:t>.</w:t>
      </w:r>
      <w:r w:rsidRPr="001D40CC">
        <w:t xml:space="preserve"> Движение поездов метрополитена осуществляется от станции «Александровский сад» до станции «Деловой центр».</w:t>
      </w:r>
    </w:p>
    <w:p w:rsidR="001D40CC" w:rsidRDefault="0063080B" w:rsidP="001D40CC">
      <w:pPr>
        <w:pStyle w:val="a5"/>
        <w:widowControl/>
        <w:shd w:val="clear" w:color="000000" w:fill="auto"/>
        <w:suppressAutoHyphens/>
      </w:pPr>
      <w:r w:rsidRPr="001D40CC">
        <w:t>Продолжена реализация проекта создания Скоростной транспортной системы (СТС) «Аэропорт «Шереметьево» - ММДЦ «Москва-Сити» - аэропорт «Внуково» с использованием нового подвижного состава. Проводилась работа по координации проекта строительства многофункционального комплекса для обслуживания авиапассажиров со станции СТС в районе платформы НАТИ Октябрьской железной дороги.</w:t>
      </w:r>
    </w:p>
    <w:p w:rsidR="001D40CC" w:rsidRDefault="0063080B" w:rsidP="001D40CC">
      <w:pPr>
        <w:pStyle w:val="a5"/>
        <w:widowControl/>
        <w:shd w:val="clear" w:color="000000" w:fill="auto"/>
        <w:suppressAutoHyphens/>
      </w:pPr>
      <w:r w:rsidRPr="001D40CC">
        <w:t xml:space="preserve">В 2005 г. между Правительством Москвы и компанией «БЕЛЛГЕЙТ КОНСТРАКШЕНЗ ЛИМИТЕД» (Республика Кипр) подписан инвестиционный контракт на </w:t>
      </w:r>
      <w:r w:rsidRPr="001D40CC">
        <w:rPr>
          <w:bCs/>
        </w:rPr>
        <w:t>строительство наземной части Центрального ядра ММДЦ «Москва-Сити»</w:t>
      </w:r>
      <w:r w:rsidRPr="001D40CC">
        <w:t>. Общая площадь объекта - до 150тыс. м2. Объем инвестиций - 300 млн долл. США. Компания также приняла на себя дополнительные обязательства о долевом участии в финансировании многофункционального киноконцертного зала в ММДЦ «Москва-Сити</w:t>
      </w:r>
      <w:r w:rsidRPr="001D40CC">
        <w:rPr>
          <w:bCs/>
        </w:rPr>
        <w:t xml:space="preserve">» </w:t>
      </w:r>
      <w:r w:rsidRPr="001D40CC">
        <w:t>в размере не менее 20 млн долл. США.</w:t>
      </w:r>
    </w:p>
    <w:p w:rsidR="001D40CC" w:rsidRDefault="0063080B" w:rsidP="001D40CC">
      <w:pPr>
        <w:pStyle w:val="a5"/>
        <w:widowControl/>
        <w:shd w:val="clear" w:color="000000" w:fill="auto"/>
        <w:suppressAutoHyphens/>
      </w:pPr>
      <w:r w:rsidRPr="001D40CC">
        <w:t>В целом комплекс Центрального Ядра после завершения строительства будет многофункциональным объектом оригинального архитектурно-конструкторского решения, имеющим в своем составе транспортно-пересадочный узел метрополитена, станцию мини-метро, конгресс-холл, гостиницу, шоппинг-молл, кино-концертный комплекс и другие объекты.</w:t>
      </w:r>
    </w:p>
    <w:p w:rsidR="001D40CC" w:rsidRDefault="0063080B" w:rsidP="001D40CC">
      <w:pPr>
        <w:pStyle w:val="a5"/>
        <w:widowControl/>
        <w:shd w:val="clear" w:color="000000" w:fill="auto"/>
        <w:suppressAutoHyphens/>
      </w:pPr>
      <w:r w:rsidRPr="001D40CC">
        <w:t xml:space="preserve">В целях решения проблемы энергообеспечения проекта ММДЦ «Москва-Сити» в 2005 г. выпущено распоряжение Правительства Москвы от 05.04.05 № 532-РП, подписан инвестиционный контракт и начаты подготовительные работы по </w:t>
      </w:r>
      <w:r w:rsidRPr="001D40CC">
        <w:rPr>
          <w:bCs/>
        </w:rPr>
        <w:t>строительству второй очереди теплоэлектростанции ММДЦ «Москва-Сити</w:t>
      </w:r>
      <w:r w:rsidRPr="001D40CC">
        <w:t>». Объем инвестиций - 120 млн долл. США.В настоящее время подписаны и зарегистрированы договоры аренды земельного участка, разработано ТЭО строительства объекта, ведутся проектно-изыскательские работы, осуществляется расчистка территории, ведется инженерная подготовка стройплощадки.</w:t>
      </w:r>
    </w:p>
    <w:p w:rsidR="001D40CC" w:rsidRDefault="0063080B" w:rsidP="001D40CC">
      <w:pPr>
        <w:pStyle w:val="a5"/>
        <w:widowControl/>
        <w:shd w:val="clear" w:color="000000" w:fill="auto"/>
        <w:suppressAutoHyphens/>
      </w:pPr>
      <w:r w:rsidRPr="001D40CC">
        <w:t>Продолжена работа по определению перспектив дальнейшего развития</w:t>
      </w:r>
      <w:r w:rsidRPr="001D40CC">
        <w:rPr>
          <w:bCs/>
        </w:rPr>
        <w:t xml:space="preserve"> проекта </w:t>
      </w:r>
      <w:r w:rsidRPr="001D40CC">
        <w:t>ММДЦ «Москва-Сити».В частности,Москомархитектурой определены границы территории так называемого «Большого Сити» и разрабатывается градостроительная концепция развития территорий, прилегающих к ММДЦ «Москва-Сити» с севера, на территории около 500 га до Звенигородского и Хорошевского шоссе. В дальнейшем предусматривается, что застройка будет включать как административно-деловые офисные комплексы, так и объекты торговли и рекреации, а также большой объем жилых зданий после соответствующей реорганизации зоны застройки, занимаемой в настоящее время пятиэтажными и ветхими жилыми зданиями путем волнового переселения жителей во вновь построенные в этом районе современные дома, а также после вывода из зоны застройки целого ряда промышленных и иных объектов. Реализация программы дальнейшего развития прилегающих к Сити территорий рассчитана на период до 2010-20 гг.</w:t>
      </w:r>
    </w:p>
    <w:p w:rsidR="001D40CC" w:rsidRDefault="0063080B" w:rsidP="001D40CC">
      <w:pPr>
        <w:pStyle w:val="a5"/>
        <w:widowControl/>
        <w:shd w:val="clear" w:color="000000" w:fill="auto"/>
        <w:suppressAutoHyphens/>
      </w:pPr>
      <w:r w:rsidRPr="001D40CC">
        <w:t xml:space="preserve">Общественный совет при Мэре Москвы по проблемам формирования градостроительного и архитектурно-художественного облика одобрил проектные предложения по строительству </w:t>
      </w:r>
      <w:r w:rsidRPr="001D40CC">
        <w:rPr>
          <w:bCs/>
        </w:rPr>
        <w:t>Китайского делового центра «Парк Хуамин»</w:t>
      </w:r>
      <w:r w:rsidRPr="001D40CC">
        <w:t xml:space="preserve"> с выделением дополнительного земельного участка в размере 1,5 га.</w:t>
      </w:r>
    </w:p>
    <w:p w:rsidR="001D40CC" w:rsidRDefault="0063080B" w:rsidP="001D40CC">
      <w:pPr>
        <w:pStyle w:val="a5"/>
        <w:widowControl/>
        <w:shd w:val="clear" w:color="000000" w:fill="auto"/>
        <w:suppressAutoHyphens/>
      </w:pPr>
      <w:r w:rsidRPr="001D40CC">
        <w:t>Проводится работа по координации проекта строительства многофункционального комплекса для обслуживания авиапассажиров со станции СТС в районе платформы НАТИ Октябрьской железной дороги (САО). Общественным советом при Мэре Москвы по проблемам формирования градостроительного и архитектурно-художественного облика города одобрены предпроектные предложения и основные положения реорганизации и строительства на территории. Ориентировочная площадь комплекса - 800 тыс. м2.</w:t>
      </w:r>
    </w:p>
    <w:p w:rsidR="001D40CC" w:rsidRDefault="0063080B" w:rsidP="001D40CC">
      <w:pPr>
        <w:pStyle w:val="a5"/>
        <w:widowControl/>
        <w:shd w:val="clear" w:color="000000" w:fill="auto"/>
        <w:suppressAutoHyphens/>
      </w:pPr>
      <w:r w:rsidRPr="001D40CC">
        <w:t xml:space="preserve">Продолжена реализация проекта </w:t>
      </w:r>
      <w:r w:rsidRPr="001D40CC">
        <w:rPr>
          <w:bCs/>
        </w:rPr>
        <w:t>строительства транспортного узла</w:t>
      </w:r>
      <w:r w:rsidRPr="001D40CC">
        <w:t xml:space="preserve"> на пересечении Тверской улицы и Страстного-Тверского бульваров и подземного торгово-досугового центра с автостоянкой, оформлен договор аренды земли для проектирования и строительства объектов, завершена процедура согласования и оформления инвестиционного контракта на реализацию указанного проекта.</w:t>
      </w:r>
    </w:p>
    <w:p w:rsidR="00D77F05" w:rsidRPr="001D40CC" w:rsidRDefault="00D77F05" w:rsidP="001D40CC">
      <w:pPr>
        <w:pStyle w:val="a5"/>
        <w:widowControl/>
        <w:shd w:val="clear" w:color="000000" w:fill="auto"/>
        <w:suppressAutoHyphens/>
      </w:pPr>
      <w:r w:rsidRPr="001D40CC">
        <w:t>Большое внимание дальнейшему развитию экспортного потенциала города уделено в Комплексной программе промышленной деятельности в городе Москве. Особенностью программы на 2007-2009 годы является акцент не только на поддержку экспортно-ориентированных проектов предприятий науки, промышленности, но и на развитие структур содействия экспортной деятельности. В последние годы в Москве осуществлены конкретные шаги, направленные на содействие экспорту промышленной продукции. Они нашли свое отражение в городском законодательстве и в разработке конкретных отраслевых программ.</w:t>
      </w:r>
    </w:p>
    <w:p w:rsidR="00D77F05" w:rsidRPr="001D40CC" w:rsidRDefault="00D77F05" w:rsidP="001D40CC">
      <w:pPr>
        <w:pStyle w:val="a5"/>
        <w:widowControl/>
        <w:shd w:val="clear" w:color="000000" w:fill="auto"/>
        <w:suppressAutoHyphens/>
      </w:pPr>
      <w:r w:rsidRPr="001D40CC">
        <w:t>В целях продвижения московских товаров на зарубежные рынки оказывается помощь конкретным предприятиям-экспортерам, организуется участие городских компаний в международных тендерах, уделяется большое внимание проведению специализированных выставок в Москве и за рубежом, открыты дома Москвы в ряде европейских стран.</w:t>
      </w:r>
    </w:p>
    <w:p w:rsidR="00D77F05" w:rsidRPr="001D40CC" w:rsidRDefault="00D77F05" w:rsidP="001D40CC">
      <w:pPr>
        <w:pStyle w:val="a5"/>
        <w:widowControl/>
        <w:shd w:val="clear" w:color="000000" w:fill="auto"/>
        <w:suppressAutoHyphens/>
      </w:pPr>
      <w:r w:rsidRPr="001D40CC">
        <w:t>В сфере внешних экономических связей Правительством Москвы все активнее используется такой механизм, как комплексные программы по торгово-экономическому сотрудничеству с зарубежными странами. Инициируя создание таких программ, Правительство Москвы решает прежде всего задачи продвижения экспорта московских товаров и услуг, создания совместных производств, в том числе импортозамещающих, и привлечения инвестиций в реальный сектор экономики города.</w:t>
      </w:r>
    </w:p>
    <w:p w:rsidR="00D77F05" w:rsidRPr="001D40CC" w:rsidRDefault="00D77F05" w:rsidP="001D40CC">
      <w:pPr>
        <w:pStyle w:val="a5"/>
        <w:widowControl/>
        <w:shd w:val="clear" w:color="000000" w:fill="auto"/>
        <w:suppressAutoHyphens/>
      </w:pPr>
      <w:r w:rsidRPr="001D40CC">
        <w:t>Подобные программы дают возможность охватить практически все направления внешнеэкономических связей (инвестиционная сфера, промышленность и высокие технологии, энергетика, строительство, транспорт, телекоммуникации, коммунальное хозяйство, торговля, выставочная деятельность, здравоохранение и туризм и др.). Данная форма организации сотрудничества позволяет широко привлекать к реализации конкретных проектов бизнес-сообщество Москвы и стран-партнеров. При этом Правительство Москвы и государственные органы соответствующих зарубежных стран имеют возможность оказывать реальное содействие процессу формирования и реализации совместных проектов, осуществлять мониторинг выполнения договоренностей, достигнутых хозяйствующими субъектами и правительственными органами.</w:t>
      </w:r>
    </w:p>
    <w:p w:rsidR="00D77F05" w:rsidRPr="001D40CC" w:rsidRDefault="00D77F05" w:rsidP="001D40CC">
      <w:pPr>
        <w:pStyle w:val="a5"/>
        <w:widowControl/>
        <w:shd w:val="clear" w:color="000000" w:fill="auto"/>
        <w:suppressAutoHyphens/>
      </w:pPr>
      <w:r w:rsidRPr="001D40CC">
        <w:t>Процесс формирования, исполнения и развития программ организационно обеспечивается создаваемыми для этих целей двусторонними рабочими комиссиями и группами.</w:t>
      </w:r>
    </w:p>
    <w:p w:rsidR="00D77F05" w:rsidRPr="001D40CC" w:rsidRDefault="00D77F05" w:rsidP="001D40CC">
      <w:pPr>
        <w:pStyle w:val="a5"/>
        <w:widowControl/>
        <w:shd w:val="clear" w:color="000000" w:fill="auto"/>
        <w:suppressAutoHyphens/>
      </w:pPr>
      <w:r w:rsidRPr="001D40CC">
        <w:t>По нашей оценке, комплексные программы зарекомендовали себя как эффективный инструмент решения стоящих перед Правительством Москвы задач в сфере внешнеэкономических связей.</w:t>
      </w:r>
    </w:p>
    <w:p w:rsidR="00D77F05" w:rsidRPr="001D40CC" w:rsidRDefault="00D77F05" w:rsidP="001D40CC">
      <w:pPr>
        <w:pStyle w:val="a5"/>
        <w:widowControl/>
        <w:shd w:val="clear" w:color="000000" w:fill="auto"/>
        <w:suppressAutoHyphens/>
      </w:pPr>
      <w:r w:rsidRPr="001D40CC">
        <w:t>Активные связи поддерживаются Москвой с традиционными европейскими партнерами, сотрудничество с которыми в основном осуществляется в рамках двусторонних и многосторонних комплексных программ развития международного сотрудничества. Города и земли Германии являются наиболее стабильными и эффективными партнерами. Ведущие среди них — Берлин, Бавария, Дюссельдорф, Франкфурт-на-Майне. Сотрудничество с ними охватывает практически все области городского хозяйства и осуществляется как на самом высоком уровне, так и на уровне структурных подразделений. Важными инструментами развития взаимодействия являются совместные комитеты по сотрудничеству, проведение различных выставок, мероприятий экономического, культурного и спортивного характера. Успешное взаимодействие с Германией стало основой для инвестиций ФРГ в городское хозяйство Москвы. По уровню накопленных инвестиций Германия занимает ведущие позиции среди иностранных партнеров столицы. В качестве конкретных примеров сотрудничества с Германией можно упомянуть, в частности, о создании в столице сети мелкооптовой торговли "Метро", использовании немецкой проходческой техники при строительстве Третьего транспортного кольца, строительстве и последующем функционировании в Москве Берлинского дома.</w:t>
      </w:r>
    </w:p>
    <w:p w:rsidR="00D77F05" w:rsidRPr="001D40CC" w:rsidRDefault="00D77F05" w:rsidP="001D40CC">
      <w:pPr>
        <w:pStyle w:val="a5"/>
        <w:widowControl/>
        <w:shd w:val="clear" w:color="000000" w:fill="auto"/>
        <w:suppressAutoHyphens/>
      </w:pPr>
      <w:r w:rsidRPr="001D40CC">
        <w:t>Получили дальнейшее развитие торгово-экономические связи со Словацкой Республикой, сотрудничество с которой носит достаточно долговременный и стабильный характер. С участием словацких компаний в Москве осуществляется масштабный проект модернизации и расширения производства на Московском шинном заводе, а в Словакии с участием московских компаний — создание совместного протонно-терапевтического комплекса, целью которого является внедрение новейших российских технологий лечения онкологических заболеваний. Запущен процесс создания Словацкого телемедицинского агентства в форме совместного предприятия для предоставления населению Словакии услуг телемедицины на основе российских технологий и оборудования.</w:t>
      </w:r>
    </w:p>
    <w:p w:rsidR="00D77F05" w:rsidRPr="001D40CC" w:rsidRDefault="00D77F05" w:rsidP="001D40CC">
      <w:pPr>
        <w:pStyle w:val="a5"/>
        <w:widowControl/>
        <w:shd w:val="clear" w:color="000000" w:fill="auto"/>
        <w:suppressAutoHyphens/>
      </w:pPr>
      <w:r w:rsidRPr="001D40CC">
        <w:t>Торгово-экономическое сотрудничество между правительствами Москвы и Республики Сербия осуществляется по аналогичной схеме с 2004 года. Но за столь короткое время уже удалось установить прочные связи. В настоящее время реализуются проекты по строительству Торгового дома Сербии в Москве, созданию Тушинским машиностроительным заводом ОАО 'Тушино-Авто" и сербским заводом "Икарбус" при участии ГУП "Мосгортранс" современных низкопольных автобусов большой и особо большой вместимости. Московскими организациями закуплены и успешно эксплуатируются в системе жилищно-коммунального хозяйства города асфальтоукладчики производства крупнейшей сербской корпорации "ГОША Холдинг".</w:t>
      </w:r>
    </w:p>
    <w:p w:rsidR="00D77F05" w:rsidRPr="001D40CC" w:rsidRDefault="00D77F05" w:rsidP="001D40CC">
      <w:pPr>
        <w:pStyle w:val="a5"/>
        <w:widowControl/>
        <w:shd w:val="clear" w:color="000000" w:fill="auto"/>
        <w:suppressAutoHyphens/>
      </w:pPr>
      <w:r w:rsidRPr="001D40CC">
        <w:t>С ноября 2005 года начато сотрудничество на программной основе с Министерством торговли КНР. Подписанный документ охватывает множество тем и совместных проектов и включает: поставку в Китай оборудования и технологий лазерных измерительных систем, организацию в Китае совместного производства современных радиолокационных станций гражданского назначения, внедрение в производство созданных в Москве новых строительных материалов, совместное проектирование и строительство в Российской Федерации и в третьих странах электростанций с использованием китайских инвестиционных и кредитных ресурсов, участие китайских компаний в реализации инвестиционно-строительных проектов "Платформа НАГИ" и башня "Федерация" в Москве.</w:t>
      </w:r>
    </w:p>
    <w:p w:rsidR="00D77F05" w:rsidRPr="001D40CC" w:rsidRDefault="00D77F05" w:rsidP="001D40CC">
      <w:pPr>
        <w:pStyle w:val="a5"/>
        <w:widowControl/>
        <w:shd w:val="clear" w:color="000000" w:fill="auto"/>
        <w:suppressAutoHyphens/>
      </w:pPr>
      <w:r w:rsidRPr="001D40CC">
        <w:t>В рамках работы по расширению сферы использования механизма комплексных программ сотрудничества в мае 2006 года проведено первое заседание Совместной рабочей группы Правительства Москвы и Министерства промышленности и торговли Чешской Республики. В числе согласованных направлений взаимодействия — совместное проектирование и производство современных тяговых двигателей для электротранспорта, модернизация ранее поставленных в Москву трамваев, реконструкция трамвайных депо, внедрение экологических и энергосберегающих технологий в переработке отходов, развитие межвузовских связей, сотрудничество в области малого бизнеса, туризма, финансов, информационных обменов и другие.</w:t>
      </w:r>
    </w:p>
    <w:p w:rsidR="00D77F05" w:rsidRPr="001D40CC" w:rsidRDefault="00D77F05" w:rsidP="001D40CC">
      <w:pPr>
        <w:pStyle w:val="a5"/>
        <w:widowControl/>
        <w:shd w:val="clear" w:color="000000" w:fill="auto"/>
        <w:suppressAutoHyphens/>
      </w:pPr>
      <w:r w:rsidRPr="001D40CC">
        <w:t>Весьма активно развиваются торгово-экономические отношения Москвы и Венгрии. Среди крупных проектов можно отметить участие московских компаний в строительстве будапештского метро, реализацию работ по переводу в нашей столице городских автобусов "Икарус</w:t>
      </w:r>
      <w:r w:rsidR="001D40CC">
        <w:t xml:space="preserve"> </w:t>
      </w:r>
      <w:r w:rsidRPr="001D40CC">
        <w:t xml:space="preserve">280" с дизельного топлива на газ, реконструкцию мусороперерабатывающего завода в Москве на условиях </w:t>
      </w:r>
      <w:r w:rsidRPr="001D40CC">
        <w:rPr>
          <w:lang w:val="en-US"/>
        </w:rPr>
        <w:t>BOOT</w:t>
      </w:r>
      <w:r w:rsidRPr="001D40CC">
        <w:t>.</w:t>
      </w:r>
    </w:p>
    <w:p w:rsidR="00D77F05" w:rsidRPr="001D40CC" w:rsidRDefault="00D77F05" w:rsidP="001D40CC">
      <w:pPr>
        <w:pStyle w:val="a5"/>
        <w:widowControl/>
        <w:shd w:val="clear" w:color="000000" w:fill="auto"/>
        <w:suppressAutoHyphens/>
      </w:pPr>
      <w:r w:rsidRPr="001D40CC">
        <w:t>Одним из приоритетов в международных экономических связях Москвы является развитие сотрудничества со странами СНГ и Балтии. Оно четко сориентировано на общую внешнеполитическую линию Российской Федерации и осуществляется на основе договоров и соглашений с органами власти государств СНГ и Балтии. В настоящее время отношения с партнерами в СНГ регулируются более чем 150 двусторонними документами. В большинстве своем действующие договоренности носят комплексный характер, предполагают широкомасштабные связи московских предприятий и организаций с хозяйствующими субъектами партнеров. Развиваются и новые направления и формы интеграционных связей. Сформированы советы делового сотрудничества с республикой Молдова, Автономной Республикой Крым, Одесской, Донецкой и Запорожской областями, городами Киевом, Севастополем, Минском. Успешно работают межправительственные комиссии по сотрудничеству с Азербайджаном, Киргизией.</w:t>
      </w:r>
    </w:p>
    <w:p w:rsidR="00D77F05" w:rsidRPr="001D40CC" w:rsidRDefault="00D77F05" w:rsidP="001D40CC">
      <w:pPr>
        <w:pStyle w:val="a5"/>
        <w:widowControl/>
        <w:shd w:val="clear" w:color="000000" w:fill="auto"/>
        <w:suppressAutoHyphens/>
      </w:pPr>
      <w:r w:rsidRPr="001D40CC">
        <w:t>Отдельно хотелось бы остановиться на такой быстроразвивающейся и высокодоходной отрасли внешнеэкономической деятельности, как международный туризм. Особенно большое значение для Москвы имеет въездной туризм, который, по существу, представляет собой экспорт услуг. Кроме существенного притока валютных средств прием иностранных туристов способствует созданию новых рабочих мест и повышению уровня жизни населения.</w:t>
      </w:r>
    </w:p>
    <w:p w:rsidR="00D77F05" w:rsidRPr="001D40CC" w:rsidRDefault="00D77F05" w:rsidP="001D40CC">
      <w:pPr>
        <w:pStyle w:val="a5"/>
        <w:widowControl/>
        <w:shd w:val="clear" w:color="000000" w:fill="auto"/>
        <w:suppressAutoHyphens/>
      </w:pPr>
      <w:r w:rsidRPr="001D40CC">
        <w:t>В 2005 году Москву посетило 3,5 млн. иностранных туристов. Наибольшее число туристов из дальнего зарубежья составляют граждане англоговорящих стран — США, Великобритании, Канады, затем следуют туристы из Германии, Франции, Италии, Японии, Испании. География приезжающих в последнее время расширилась — появились туристы из Австралии, Турции и даже Монголии и Таиланда.</w:t>
      </w:r>
    </w:p>
    <w:p w:rsidR="00D77F05" w:rsidRPr="001D40CC" w:rsidRDefault="00D77F05" w:rsidP="001D40CC">
      <w:pPr>
        <w:pStyle w:val="a5"/>
        <w:widowControl/>
        <w:shd w:val="clear" w:color="000000" w:fill="auto"/>
        <w:suppressAutoHyphens/>
      </w:pPr>
      <w:r w:rsidRPr="001D40CC">
        <w:t>Правительство Москвы уделяет развитию туристской отрасли особое внимание. Для превращения Москвы в крупный центр международного туризма с развитой инфраструктурой осуществляется "Программа развития туризма в Москве до 2010 года". Основные положения программы определяют мероприятия по улучшению туристской инфраструктуры, в том числе по дальнейшему развитию гостиничного комплекса. Для уточнения конкретного месторасположения будущих гостиниц утверждена Генеральная схема размещения гостиниц в городе Москве до 2010 года. Этой схемой предусматривается строительство новых и реконструкция действующих гостиниц по более чем 200 адресам общей вместимостью около 100 тыс. мест.</w:t>
      </w:r>
    </w:p>
    <w:p w:rsidR="00D77F05" w:rsidRPr="001D40CC" w:rsidRDefault="00D77F05" w:rsidP="001D40CC">
      <w:pPr>
        <w:pStyle w:val="a5"/>
        <w:widowControl/>
        <w:shd w:val="clear" w:color="000000" w:fill="auto"/>
        <w:suppressAutoHyphens/>
      </w:pPr>
      <w:r w:rsidRPr="001D40CC">
        <w:t>Эти проекты осуществляются главным образом за счет привлечения средств иностранных и российских инвесторов. Приоритетным в программе возведения в столице гостиниц становится строительство отелей категории "три звезды", которые пользуются наибольшей популярностью у среднестатистического туриста.</w:t>
      </w:r>
    </w:p>
    <w:p w:rsidR="00D77F05" w:rsidRPr="001D40CC" w:rsidRDefault="00D77F05" w:rsidP="001D40CC">
      <w:pPr>
        <w:pStyle w:val="a5"/>
        <w:widowControl/>
        <w:shd w:val="clear" w:color="000000" w:fill="auto"/>
        <w:suppressAutoHyphens/>
      </w:pPr>
      <w:r w:rsidRPr="001D40CC">
        <w:t>В 2004-2005 годах в городе введено в эксплуатацию десять гостиниц. В сентябре 2006 года в Сокольниках введена в строй крупнейшая в Европе гостиница сети "Холидей-инн" на 1040 мест. На месте снесенной гостиницы "Интурист" уже выстроен крупный отель "Ритц-Карлтон".</w:t>
      </w:r>
    </w:p>
    <w:p w:rsidR="00D77F05" w:rsidRPr="001D40CC" w:rsidRDefault="00D77F05" w:rsidP="001D40CC">
      <w:pPr>
        <w:pStyle w:val="a5"/>
        <w:widowControl/>
        <w:shd w:val="clear" w:color="000000" w:fill="auto"/>
        <w:suppressAutoHyphens/>
      </w:pPr>
      <w:r w:rsidRPr="001D40CC">
        <w:t>На месте разобранной гостиницы "Москва" ведется строительство высококлассного отеля под управлением международной гостиничной компании "</w:t>
      </w:r>
      <w:r w:rsidRPr="001D40CC">
        <w:rPr>
          <w:lang w:val="en-US"/>
        </w:rPr>
        <w:t>Four</w:t>
      </w:r>
      <w:r w:rsidRPr="001D40CC">
        <w:t xml:space="preserve"> </w:t>
      </w:r>
      <w:r w:rsidRPr="001D40CC">
        <w:rPr>
          <w:lang w:val="en-US"/>
        </w:rPr>
        <w:t>Seasons</w:t>
      </w:r>
      <w:r w:rsidRPr="001D40CC">
        <w:t>". В настоящее время ведутся работы на четвертом этаже комплекса.</w:t>
      </w:r>
    </w:p>
    <w:p w:rsidR="00D77F05" w:rsidRPr="001D40CC" w:rsidRDefault="00D77F05" w:rsidP="001D40CC">
      <w:pPr>
        <w:pStyle w:val="a5"/>
        <w:widowControl/>
        <w:shd w:val="clear" w:color="000000" w:fill="auto"/>
        <w:suppressAutoHyphens/>
      </w:pPr>
      <w:r w:rsidRPr="001D40CC">
        <w:t>Реализация планов по возведению гостиниц будет влиять на увеличение числа иностранных гостей, приезжающих в нашу столицу как в туристических целях, так и в интересах расширения делового сотрудничества.</w:t>
      </w:r>
    </w:p>
    <w:p w:rsidR="00D77F05" w:rsidRPr="001D40CC" w:rsidRDefault="00D77F05" w:rsidP="001D40CC">
      <w:pPr>
        <w:pStyle w:val="a5"/>
        <w:widowControl/>
        <w:shd w:val="clear" w:color="000000" w:fill="auto"/>
        <w:suppressAutoHyphens/>
      </w:pPr>
      <w:r w:rsidRPr="001D40CC">
        <w:t>Быстрое и качественное развитие внешнеэкономического сектора Правительства Москвы способствует повышению ее международного авторитета, укрепляет позиции города как крупнейшего делового, финансового и торгового центра России, что не может не сказаться на повышении уровня и качества жизни москвичей</w:t>
      </w:r>
      <w:r w:rsidRPr="001D40CC">
        <w:rPr>
          <w:rStyle w:val="a8"/>
          <w:vertAlign w:val="baseline"/>
        </w:rPr>
        <w:footnoteReference w:id="8"/>
      </w:r>
      <w:r w:rsidRPr="001D40CC">
        <w:t>.</w:t>
      </w:r>
    </w:p>
    <w:p w:rsidR="001B0854" w:rsidRPr="001D40CC" w:rsidRDefault="001B0854" w:rsidP="001D40CC">
      <w:pPr>
        <w:pStyle w:val="a5"/>
        <w:widowControl/>
        <w:shd w:val="clear" w:color="000000" w:fill="auto"/>
        <w:suppressAutoHyphens/>
        <w:rPr>
          <w:lang w:eastAsia="en-US"/>
        </w:rPr>
      </w:pPr>
    </w:p>
    <w:p w:rsidR="001B0854" w:rsidRPr="001D40CC" w:rsidRDefault="001B0854" w:rsidP="001D40CC">
      <w:pPr>
        <w:pStyle w:val="21"/>
        <w:keepNext w:val="0"/>
        <w:keepLines w:val="0"/>
        <w:widowControl/>
        <w:shd w:val="clear" w:color="000000" w:fill="auto"/>
        <w:suppressAutoHyphens/>
        <w:outlineLvl w:val="9"/>
      </w:pPr>
      <w:bookmarkStart w:id="6" w:name="_Toc221180142"/>
      <w:r w:rsidRPr="001D40CC">
        <w:t>2.2 Оценка зарубежных связей г. Москвы в современных условиях</w:t>
      </w:r>
      <w:bookmarkEnd w:id="6"/>
    </w:p>
    <w:p w:rsidR="001B0854" w:rsidRPr="001D40CC" w:rsidRDefault="001B0854" w:rsidP="001D40CC">
      <w:pPr>
        <w:pStyle w:val="a5"/>
        <w:widowControl/>
        <w:shd w:val="clear" w:color="000000" w:fill="auto"/>
        <w:suppressAutoHyphens/>
        <w:rPr>
          <w:lang w:eastAsia="en-US"/>
        </w:rPr>
      </w:pPr>
    </w:p>
    <w:p w:rsidR="00E5299C" w:rsidRPr="001D40CC" w:rsidRDefault="00E5299C" w:rsidP="001D40CC">
      <w:pPr>
        <w:pStyle w:val="a5"/>
        <w:widowControl/>
        <w:shd w:val="clear" w:color="000000" w:fill="auto"/>
        <w:suppressAutoHyphens/>
      </w:pPr>
      <w:r w:rsidRPr="001D40CC">
        <w:t>В первом полугодии 2008 года предприятия и организации города осуществляли экспортно-импортные операции с компаниями 188 стран.</w:t>
      </w:r>
    </w:p>
    <w:p w:rsidR="00E5299C" w:rsidRPr="001D40CC" w:rsidRDefault="00E5299C" w:rsidP="001D40CC">
      <w:pPr>
        <w:pStyle w:val="a5"/>
        <w:widowControl/>
        <w:shd w:val="clear" w:color="000000" w:fill="auto"/>
        <w:suppressAutoHyphens/>
      </w:pPr>
      <w:r w:rsidRPr="001D40CC">
        <w:rPr>
          <w:bCs/>
        </w:rPr>
        <w:t>Оборот внешней торговли Москвы</w:t>
      </w:r>
      <w:r w:rsidRPr="001D40CC">
        <w:t xml:space="preserve"> составил 141,0 млрд. долл. США, </w:t>
      </w:r>
      <w:r w:rsidRPr="001D40CC">
        <w:rPr>
          <w:bCs/>
        </w:rPr>
        <w:t>в т.ч. объем торговли товарами</w:t>
      </w:r>
      <w:r w:rsidRPr="001D40CC">
        <w:t xml:space="preserve"> — 140,4 млрд. долл. США (увеличение в сравнении с соответствующим периодом 2007 года в 1,6 раза), </w:t>
      </w:r>
      <w:r w:rsidRPr="001D40CC">
        <w:rPr>
          <w:bCs/>
        </w:rPr>
        <w:t>услугами</w:t>
      </w:r>
      <w:r w:rsidRPr="001D40CC">
        <w:t> — 0,6 млрд. долл. США (увеличение на 26,4%).</w:t>
      </w:r>
    </w:p>
    <w:p w:rsidR="0063080B" w:rsidRPr="001D40CC" w:rsidRDefault="0063080B" w:rsidP="001D40CC">
      <w:pPr>
        <w:pStyle w:val="a5"/>
        <w:widowControl/>
        <w:shd w:val="clear" w:color="000000" w:fill="auto"/>
        <w:suppressAutoHyphens/>
      </w:pPr>
      <w:r w:rsidRPr="001D40CC">
        <w:t>Наиболее значительный рост товарооборота по итогам первого полугодия 2008 года достигнут в торговле со странами СНГ – на 84,8%, а также АТЭС (68,0%) и ЕС (60,2%).</w:t>
      </w:r>
    </w:p>
    <w:p w:rsidR="0063080B" w:rsidRPr="001D40CC" w:rsidRDefault="0063080B" w:rsidP="001D40CC">
      <w:pPr>
        <w:pStyle w:val="a5"/>
        <w:widowControl/>
        <w:shd w:val="clear" w:color="000000" w:fill="auto"/>
        <w:suppressAutoHyphens/>
      </w:pPr>
      <w:r w:rsidRPr="001D40CC">
        <w:rPr>
          <w:bCs/>
        </w:rPr>
        <w:t>Московский товарный экспорт</w:t>
      </w:r>
      <w:r w:rsidRPr="001D40CC">
        <w:t xml:space="preserve">, составивший 88,1 млрд. долл. США, в сравнении с первым полугодием 2007 года </w:t>
      </w:r>
      <w:r w:rsidRPr="001D40CC">
        <w:rPr>
          <w:bCs/>
        </w:rPr>
        <w:t>увеличился в 1,6 раза.</w:t>
      </w:r>
    </w:p>
    <w:p w:rsidR="0063080B" w:rsidRDefault="0063080B" w:rsidP="001D40CC">
      <w:pPr>
        <w:pStyle w:val="a5"/>
        <w:widowControl/>
        <w:shd w:val="clear" w:color="000000" w:fill="auto"/>
        <w:suppressAutoHyphens/>
      </w:pPr>
      <w:r w:rsidRPr="001D40CC">
        <w:t>Число стран-импортеров товаров московских предприятий в первом полугодии 2008 года составило 134. Как и ранее, наиболее значительная доля московского экспорта среди региональных объединений приходится на Евросоюз – 72,4%. Наибольший рост экспорта - в 2,1 раза – зарегистрирован в торговле со странами СНГ.</w:t>
      </w:r>
    </w:p>
    <w:p w:rsidR="001D40CC" w:rsidRPr="001D40CC" w:rsidRDefault="001D40CC" w:rsidP="001D40CC">
      <w:pPr>
        <w:pStyle w:val="a5"/>
        <w:widowControl/>
        <w:shd w:val="clear" w:color="000000" w:fill="auto"/>
        <w:suppressAutoHyphens/>
      </w:pPr>
    </w:p>
    <w:p w:rsidR="00E5299C" w:rsidRPr="001D40CC" w:rsidRDefault="000C1D9A" w:rsidP="001D40CC">
      <w:pPr>
        <w:pStyle w:val="a5"/>
        <w:widowControl/>
        <w:shd w:val="clear" w:color="000000" w:fill="auto"/>
        <w:suppressAutoHyphens/>
        <w:ind w:firstLine="0"/>
        <w:jc w:val="cen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8" o:spid="_x0000_i1025" type="#_x0000_t75" alt="http://www.moskvaimir.mos.ru/off-line/_files/9202/vneshtorg1_2008.jpg" style="width:444.75pt;height:267.75pt;visibility:visible">
            <v:imagedata r:id="rId8" o:title=""/>
          </v:shape>
        </w:pict>
      </w:r>
    </w:p>
    <w:p w:rsidR="00E5299C" w:rsidRPr="001D40CC" w:rsidRDefault="00E5299C" w:rsidP="001D40CC">
      <w:pPr>
        <w:pStyle w:val="a5"/>
        <w:widowControl/>
        <w:shd w:val="clear" w:color="000000" w:fill="auto"/>
        <w:suppressAutoHyphens/>
        <w:ind w:firstLine="0"/>
        <w:jc w:val="center"/>
      </w:pPr>
      <w:r w:rsidRPr="001D40CC">
        <w:t>* Показатели по торговле услугами приведены по данным за I квартал 2008 года.</w:t>
      </w:r>
    </w:p>
    <w:p w:rsidR="0063080B" w:rsidRDefault="0063080B" w:rsidP="001D40CC">
      <w:pPr>
        <w:pStyle w:val="a5"/>
        <w:widowControl/>
        <w:shd w:val="clear" w:color="000000" w:fill="auto"/>
        <w:suppressAutoHyphens/>
        <w:ind w:firstLine="0"/>
        <w:jc w:val="center"/>
        <w:rPr>
          <w:b/>
        </w:rPr>
      </w:pPr>
      <w:r w:rsidRPr="001D40CC">
        <w:rPr>
          <w:b/>
        </w:rPr>
        <w:t>Рис. 2.1 – Объем внешней торговли по группам стран-контрагентов в I полугодии 2008 года (млрд. долл. США,</w:t>
      </w:r>
      <w:r w:rsidR="001D40CC">
        <w:rPr>
          <w:b/>
        </w:rPr>
        <w:t xml:space="preserve"> без учета услуг)</w:t>
      </w:r>
    </w:p>
    <w:p w:rsidR="001D40CC" w:rsidRPr="001D40CC" w:rsidRDefault="001D40CC" w:rsidP="001D40CC">
      <w:pPr>
        <w:pStyle w:val="a5"/>
        <w:widowControl/>
        <w:shd w:val="clear" w:color="000000" w:fill="auto"/>
        <w:suppressAutoHyphens/>
        <w:ind w:firstLine="0"/>
        <w:jc w:val="center"/>
        <w:rPr>
          <w:b/>
        </w:rPr>
      </w:pPr>
    </w:p>
    <w:p w:rsidR="0063080B" w:rsidRPr="001D40CC" w:rsidRDefault="0063080B" w:rsidP="001D40CC">
      <w:pPr>
        <w:pStyle w:val="a5"/>
        <w:widowControl/>
        <w:shd w:val="clear" w:color="000000" w:fill="auto"/>
        <w:suppressAutoHyphens/>
        <w:jc w:val="right"/>
      </w:pPr>
      <w:r w:rsidRPr="001D40CC">
        <w:t>Таблица 2.1</w:t>
      </w:r>
    </w:p>
    <w:p w:rsidR="00E5299C" w:rsidRPr="001D40CC" w:rsidRDefault="00E5299C" w:rsidP="001D40CC">
      <w:pPr>
        <w:pStyle w:val="a5"/>
        <w:widowControl/>
        <w:shd w:val="clear" w:color="000000" w:fill="auto"/>
        <w:suppressAutoHyphens/>
        <w:ind w:firstLine="0"/>
        <w:jc w:val="center"/>
        <w:rPr>
          <w:b/>
        </w:rPr>
      </w:pPr>
      <w:r w:rsidRPr="001D40CC">
        <w:rPr>
          <w:b/>
        </w:rPr>
        <w:t>Основные страны-импортеры московских товаров</w:t>
      </w:r>
      <w:r w:rsidR="0063080B" w:rsidRPr="001D40CC">
        <w:rPr>
          <w:b/>
        </w:rPr>
        <w:t xml:space="preserve"> </w:t>
      </w:r>
      <w:r w:rsidRPr="001D40CC">
        <w:rPr>
          <w:b/>
        </w:rPr>
        <w:t>в первом полугодии 2008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3213"/>
        <w:gridCol w:w="2268"/>
        <w:gridCol w:w="1017"/>
      </w:tblGrid>
      <w:tr w:rsidR="00E5299C" w:rsidRPr="009479B3" w:rsidTr="009479B3">
        <w:trPr>
          <w:jc w:val="center"/>
        </w:trPr>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bCs/>
                <w:sz w:val="20"/>
              </w:rPr>
              <w:t>Страна</w:t>
            </w:r>
          </w:p>
        </w:tc>
        <w:tc>
          <w:tcPr>
            <w:tcW w:w="3213" w:type="dxa"/>
            <w:shd w:val="clear" w:color="auto" w:fill="auto"/>
            <w:vAlign w:val="center"/>
            <w:hideMark/>
          </w:tcPr>
          <w:p w:rsidR="00E5299C" w:rsidRPr="009479B3" w:rsidRDefault="00E5299C" w:rsidP="009479B3">
            <w:pPr>
              <w:pStyle w:val="a5"/>
              <w:widowControl/>
              <w:shd w:val="clear" w:color="000000" w:fill="auto"/>
              <w:suppressAutoHyphens/>
              <w:ind w:firstLine="0"/>
              <w:jc w:val="left"/>
              <w:rPr>
                <w:sz w:val="20"/>
              </w:rPr>
            </w:pPr>
            <w:r w:rsidRPr="009479B3">
              <w:rPr>
                <w:bCs/>
                <w:sz w:val="20"/>
              </w:rPr>
              <w:t xml:space="preserve">Объем экспорта </w:t>
            </w:r>
            <w:r w:rsidR="0063080B" w:rsidRPr="009479B3">
              <w:rPr>
                <w:sz w:val="20"/>
              </w:rPr>
              <w:t>(</w:t>
            </w:r>
            <w:r w:rsidRPr="009479B3">
              <w:rPr>
                <w:sz w:val="20"/>
              </w:rPr>
              <w:t>млн. долл. США)</w:t>
            </w:r>
          </w:p>
        </w:tc>
        <w:tc>
          <w:tcPr>
            <w:tcW w:w="2268"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bCs/>
                <w:sz w:val="20"/>
              </w:rPr>
              <w:t>Удельный вес</w:t>
            </w:r>
            <w:r w:rsidR="0063080B" w:rsidRPr="009479B3">
              <w:rPr>
                <w:sz w:val="20"/>
              </w:rPr>
              <w:t xml:space="preserve">, </w:t>
            </w:r>
            <w:r w:rsidRPr="009479B3">
              <w:rPr>
                <w:sz w:val="20"/>
              </w:rPr>
              <w:t>%</w:t>
            </w:r>
          </w:p>
        </w:tc>
        <w:tc>
          <w:tcPr>
            <w:tcW w:w="0" w:type="auto"/>
            <w:shd w:val="clear" w:color="auto" w:fill="auto"/>
            <w:vAlign w:val="center"/>
            <w:hideMark/>
          </w:tcPr>
          <w:p w:rsidR="00E5299C" w:rsidRPr="009479B3" w:rsidRDefault="00E5299C" w:rsidP="009479B3">
            <w:pPr>
              <w:pStyle w:val="a5"/>
              <w:widowControl/>
              <w:shd w:val="clear" w:color="000000" w:fill="auto"/>
              <w:suppressAutoHyphens/>
              <w:ind w:firstLine="0"/>
              <w:jc w:val="left"/>
              <w:rPr>
                <w:sz w:val="20"/>
              </w:rPr>
            </w:pPr>
            <w:r w:rsidRPr="009479B3">
              <w:rPr>
                <w:bCs/>
                <w:sz w:val="20"/>
              </w:rPr>
              <w:t>Рост</w:t>
            </w:r>
            <w:r w:rsidRPr="009479B3">
              <w:rPr>
                <w:sz w:val="20"/>
              </w:rPr>
              <w:t xml:space="preserve">, % </w:t>
            </w:r>
          </w:p>
        </w:tc>
      </w:tr>
      <w:tr w:rsidR="00E5299C" w:rsidRPr="009479B3" w:rsidTr="009479B3">
        <w:trPr>
          <w:jc w:val="center"/>
        </w:trPr>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Нидерланды</w:t>
            </w:r>
          </w:p>
        </w:tc>
        <w:tc>
          <w:tcPr>
            <w:tcW w:w="3213"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11 195,7</w:t>
            </w:r>
          </w:p>
        </w:tc>
        <w:tc>
          <w:tcPr>
            <w:tcW w:w="2268"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12,7</w:t>
            </w:r>
          </w:p>
        </w:tc>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 xml:space="preserve">48,6 </w:t>
            </w:r>
          </w:p>
        </w:tc>
      </w:tr>
      <w:tr w:rsidR="00E5299C" w:rsidRPr="009479B3" w:rsidTr="009479B3">
        <w:trPr>
          <w:jc w:val="center"/>
        </w:trPr>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Италия</w:t>
            </w:r>
          </w:p>
        </w:tc>
        <w:tc>
          <w:tcPr>
            <w:tcW w:w="3213"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10 346,4</w:t>
            </w:r>
          </w:p>
        </w:tc>
        <w:tc>
          <w:tcPr>
            <w:tcW w:w="2268"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11,7</w:t>
            </w:r>
          </w:p>
        </w:tc>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74,7</w:t>
            </w:r>
          </w:p>
        </w:tc>
      </w:tr>
      <w:tr w:rsidR="00E5299C" w:rsidRPr="009479B3" w:rsidTr="009479B3">
        <w:trPr>
          <w:jc w:val="center"/>
        </w:trPr>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Германия</w:t>
            </w:r>
          </w:p>
        </w:tc>
        <w:tc>
          <w:tcPr>
            <w:tcW w:w="3213"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8 610,4</w:t>
            </w:r>
          </w:p>
        </w:tc>
        <w:tc>
          <w:tcPr>
            <w:tcW w:w="2268"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9,8</w:t>
            </w:r>
          </w:p>
        </w:tc>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52,9</w:t>
            </w:r>
          </w:p>
        </w:tc>
      </w:tr>
      <w:tr w:rsidR="00E5299C" w:rsidRPr="009479B3" w:rsidTr="009479B3">
        <w:trPr>
          <w:jc w:val="center"/>
        </w:trPr>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Турция</w:t>
            </w:r>
          </w:p>
        </w:tc>
        <w:tc>
          <w:tcPr>
            <w:tcW w:w="3213"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6 490,5</w:t>
            </w:r>
          </w:p>
        </w:tc>
        <w:tc>
          <w:tcPr>
            <w:tcW w:w="2268"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7,4</w:t>
            </w:r>
          </w:p>
        </w:tc>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53,7</w:t>
            </w:r>
          </w:p>
        </w:tc>
      </w:tr>
      <w:tr w:rsidR="00E5299C" w:rsidRPr="009479B3" w:rsidTr="009479B3">
        <w:trPr>
          <w:jc w:val="center"/>
        </w:trPr>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Польша</w:t>
            </w:r>
          </w:p>
        </w:tc>
        <w:tc>
          <w:tcPr>
            <w:tcW w:w="3213"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5 233,6</w:t>
            </w:r>
          </w:p>
        </w:tc>
        <w:tc>
          <w:tcPr>
            <w:tcW w:w="2268"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5,9</w:t>
            </w:r>
          </w:p>
        </w:tc>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в 2,1 раза</w:t>
            </w:r>
          </w:p>
        </w:tc>
      </w:tr>
    </w:tbl>
    <w:p w:rsidR="0063080B" w:rsidRDefault="0063080B" w:rsidP="001D40CC">
      <w:pPr>
        <w:pStyle w:val="a5"/>
        <w:widowControl/>
        <w:shd w:val="clear" w:color="000000" w:fill="auto"/>
        <w:suppressAutoHyphens/>
        <w:rPr>
          <w:u w:val="single"/>
        </w:rPr>
      </w:pPr>
    </w:p>
    <w:p w:rsidR="0005275A" w:rsidRPr="001D40CC" w:rsidRDefault="001D40CC" w:rsidP="001D40CC">
      <w:pPr>
        <w:pStyle w:val="a5"/>
        <w:widowControl/>
        <w:shd w:val="clear" w:color="000000" w:fill="auto"/>
        <w:suppressAutoHyphens/>
      </w:pPr>
      <w:r>
        <w:rPr>
          <w:u w:val="single"/>
        </w:rPr>
        <w:br w:type="page"/>
      </w:r>
      <w:r w:rsidR="0005275A" w:rsidRPr="001D40CC">
        <w:t>Наиболее значительные товарные группы в московском экспорте по итогам первого полугодия 2008 года:</w:t>
      </w:r>
    </w:p>
    <w:p w:rsidR="001D40CC" w:rsidRDefault="0005275A" w:rsidP="001D40CC">
      <w:pPr>
        <w:pStyle w:val="a5"/>
        <w:widowControl/>
        <w:numPr>
          <w:ilvl w:val="0"/>
          <w:numId w:val="10"/>
        </w:numPr>
        <w:shd w:val="clear" w:color="000000" w:fill="auto"/>
        <w:suppressAutoHyphens/>
        <w:ind w:left="0" w:firstLine="709"/>
      </w:pPr>
      <w:r w:rsidRPr="001D40CC">
        <w:t>продукция топливно-энергетического комплекса — 81 684,2 млн. долл. США (увеличение, прежде всего за счет ценового фактора, в 1,7 раза по сравнению с первым полугодием 2007 года);</w:t>
      </w:r>
    </w:p>
    <w:p w:rsidR="001D40CC" w:rsidRDefault="0005275A" w:rsidP="001D40CC">
      <w:pPr>
        <w:pStyle w:val="a5"/>
        <w:widowControl/>
        <w:numPr>
          <w:ilvl w:val="0"/>
          <w:numId w:val="10"/>
        </w:numPr>
        <w:shd w:val="clear" w:color="000000" w:fill="auto"/>
        <w:suppressAutoHyphens/>
        <w:ind w:left="0" w:firstLine="709"/>
      </w:pPr>
      <w:r w:rsidRPr="001D40CC">
        <w:t>машинотехническая продукция — 2 052,7 млн. долл. США (рост на 19,5%);</w:t>
      </w:r>
    </w:p>
    <w:p w:rsidR="001D40CC" w:rsidRDefault="0005275A" w:rsidP="001D40CC">
      <w:pPr>
        <w:pStyle w:val="a5"/>
        <w:widowControl/>
        <w:numPr>
          <w:ilvl w:val="0"/>
          <w:numId w:val="10"/>
        </w:numPr>
        <w:shd w:val="clear" w:color="000000" w:fill="auto"/>
        <w:suppressAutoHyphens/>
        <w:ind w:left="0" w:firstLine="709"/>
      </w:pPr>
      <w:r w:rsidRPr="001D40CC">
        <w:t>продукция химической промышленности, каучук — 1 134,8 млн. долл. США (рост в 1,9 раза);</w:t>
      </w:r>
    </w:p>
    <w:p w:rsidR="001D40CC" w:rsidRDefault="0005275A" w:rsidP="001D40CC">
      <w:pPr>
        <w:pStyle w:val="a5"/>
        <w:widowControl/>
        <w:numPr>
          <w:ilvl w:val="0"/>
          <w:numId w:val="10"/>
        </w:numPr>
        <w:shd w:val="clear" w:color="000000" w:fill="auto"/>
        <w:suppressAutoHyphens/>
        <w:ind w:left="0" w:firstLine="709"/>
      </w:pPr>
      <w:r w:rsidRPr="001D40CC">
        <w:t>металлы и изделия из них — 439,1 млн. долл. США (рост на 20,6%);</w:t>
      </w:r>
    </w:p>
    <w:p w:rsidR="001D40CC" w:rsidRDefault="0005275A" w:rsidP="001D40CC">
      <w:pPr>
        <w:pStyle w:val="a5"/>
        <w:widowControl/>
        <w:numPr>
          <w:ilvl w:val="0"/>
          <w:numId w:val="10"/>
        </w:numPr>
        <w:shd w:val="clear" w:color="000000" w:fill="auto"/>
        <w:suppressAutoHyphens/>
        <w:ind w:left="0" w:firstLine="709"/>
      </w:pPr>
      <w:r w:rsidRPr="001D40CC">
        <w:t>продовольственные товары и сырье — 316,4 млн. долл. США (уменьшение на 38,3%).</w:t>
      </w:r>
    </w:p>
    <w:p w:rsidR="001D40CC" w:rsidRDefault="001D40CC" w:rsidP="001D40CC">
      <w:pPr>
        <w:pStyle w:val="a5"/>
        <w:widowControl/>
        <w:shd w:val="clear" w:color="000000" w:fill="auto"/>
        <w:suppressAutoHyphens/>
        <w:ind w:left="709" w:firstLine="0"/>
      </w:pPr>
    </w:p>
    <w:p w:rsidR="0005275A" w:rsidRPr="001D40CC" w:rsidRDefault="000C1D9A" w:rsidP="001D40CC">
      <w:pPr>
        <w:pStyle w:val="a5"/>
        <w:widowControl/>
        <w:shd w:val="clear" w:color="000000" w:fill="auto"/>
        <w:suppressAutoHyphens/>
        <w:ind w:firstLine="0"/>
        <w:jc w:val="center"/>
        <w:rPr>
          <w:b/>
        </w:rPr>
      </w:pPr>
      <w:r>
        <w:rPr>
          <w:b/>
          <w:noProof/>
        </w:rPr>
        <w:pict>
          <v:shape id="_x0000_i1026" type="#_x0000_t75" style="width:459.75pt;height:213pt">
            <v:imagedata r:id="rId9" o:title=""/>
            <o:lock v:ext="edit" aspectratio="f"/>
          </v:shape>
        </w:pict>
      </w:r>
    </w:p>
    <w:p w:rsidR="0005275A" w:rsidRDefault="0005275A" w:rsidP="001D40CC">
      <w:pPr>
        <w:pStyle w:val="a5"/>
        <w:widowControl/>
        <w:shd w:val="clear" w:color="000000" w:fill="auto"/>
        <w:suppressAutoHyphens/>
        <w:ind w:firstLine="0"/>
        <w:jc w:val="center"/>
        <w:rPr>
          <w:b/>
        </w:rPr>
      </w:pPr>
      <w:r w:rsidRPr="001D40CC">
        <w:rPr>
          <w:b/>
        </w:rPr>
        <w:t>Рис. 2.2 – Доли основных стран-импортеров московских то</w:t>
      </w:r>
      <w:r w:rsidR="001D40CC" w:rsidRPr="001D40CC">
        <w:rPr>
          <w:b/>
        </w:rPr>
        <w:t>варов в первом полугодии 2008 г.</w:t>
      </w:r>
    </w:p>
    <w:p w:rsidR="001D40CC" w:rsidRDefault="001D40CC" w:rsidP="001D40CC">
      <w:pPr>
        <w:pStyle w:val="a5"/>
        <w:widowControl/>
        <w:shd w:val="clear" w:color="000000" w:fill="auto"/>
        <w:suppressAutoHyphens/>
        <w:ind w:firstLine="0"/>
        <w:jc w:val="center"/>
        <w:rPr>
          <w:b/>
        </w:rPr>
      </w:pPr>
    </w:p>
    <w:p w:rsidR="0005275A" w:rsidRPr="001D40CC" w:rsidRDefault="001D40CC" w:rsidP="001D40CC">
      <w:pPr>
        <w:pStyle w:val="a5"/>
        <w:widowControl/>
        <w:shd w:val="clear" w:color="000000" w:fill="auto"/>
        <w:suppressAutoHyphens/>
        <w:ind w:firstLine="0"/>
        <w:jc w:val="center"/>
        <w:rPr>
          <w:b/>
          <w:bCs/>
        </w:rPr>
      </w:pPr>
      <w:r>
        <w:rPr>
          <w:b/>
        </w:rPr>
        <w:br w:type="page"/>
      </w:r>
      <w:r w:rsidR="000C1D9A">
        <w:rPr>
          <w:b/>
          <w:noProof/>
        </w:rPr>
        <w:pict>
          <v:shape id="Диаграмма 2" o:spid="_x0000_i1027" type="#_x0000_t75" style="width:469.5pt;height:252.75pt;visibility:visible">
            <v:imagedata r:id="rId10" o:title=""/>
            <o:lock v:ext="edit" aspectratio="f"/>
          </v:shape>
        </w:pict>
      </w:r>
      <w:r w:rsidR="0005275A" w:rsidRPr="001D40CC">
        <w:rPr>
          <w:b/>
          <w:bCs/>
        </w:rPr>
        <w:t>Рис. 2.3 – Товарная структура импорта московских товаров в первом полугодии 2008 г.</w:t>
      </w:r>
    </w:p>
    <w:p w:rsidR="001D40CC" w:rsidRDefault="001D40CC" w:rsidP="001D40CC">
      <w:pPr>
        <w:pStyle w:val="a5"/>
        <w:widowControl/>
        <w:shd w:val="clear" w:color="000000" w:fill="auto"/>
        <w:suppressAutoHyphens/>
        <w:rPr>
          <w:bCs/>
        </w:rPr>
      </w:pPr>
    </w:p>
    <w:p w:rsidR="00E5299C" w:rsidRPr="001D40CC" w:rsidRDefault="00E5299C" w:rsidP="001D40CC">
      <w:pPr>
        <w:pStyle w:val="a5"/>
        <w:widowControl/>
        <w:shd w:val="clear" w:color="000000" w:fill="auto"/>
        <w:suppressAutoHyphens/>
      </w:pPr>
      <w:r w:rsidRPr="001D40CC">
        <w:rPr>
          <w:bCs/>
        </w:rPr>
        <w:t>Экспорт услуг</w:t>
      </w:r>
      <w:r w:rsidRPr="001D40CC">
        <w:t xml:space="preserve"> по итогам первого квартала 2008 года вырос на 19,9% к уровню соответствующего периода 2007 года и составил 0,38 млрд. долл. США. Основными потребителями московских услуг были Швейцария (59,5 млн. долл. США), Сирия (36,6 млн. долл. США), Нидерланды (32,1), Германия (31,0), Кипр (21,0).</w:t>
      </w:r>
    </w:p>
    <w:p w:rsidR="00E5299C" w:rsidRPr="001D40CC" w:rsidRDefault="00E5299C" w:rsidP="001D40CC">
      <w:pPr>
        <w:pStyle w:val="a5"/>
        <w:widowControl/>
        <w:shd w:val="clear" w:color="000000" w:fill="auto"/>
        <w:suppressAutoHyphens/>
      </w:pPr>
      <w:r w:rsidRPr="001D40CC">
        <w:rPr>
          <w:bCs/>
        </w:rPr>
        <w:t>Объем товарного импорта</w:t>
      </w:r>
      <w:r w:rsidRPr="001D40CC">
        <w:t xml:space="preserve"> по итогам первого полугодия 2008 года достиг 52,3 млрд. долл. США (рост на 52,8%).</w:t>
      </w:r>
    </w:p>
    <w:p w:rsidR="00E5299C" w:rsidRPr="001D40CC" w:rsidRDefault="00E5299C" w:rsidP="001D40CC">
      <w:pPr>
        <w:pStyle w:val="a5"/>
        <w:widowControl/>
        <w:shd w:val="clear" w:color="000000" w:fill="auto"/>
        <w:suppressAutoHyphens/>
      </w:pPr>
      <w:r w:rsidRPr="001D40CC">
        <w:t>Географическая структура. В Москву поставлялись товары из 185 стран. Самый значительный рост закупок имел место в торговле со странами ОПЕК – в 1,8 раза. По абсолютным и по относительным показателям среди региональных объединений по-прежнему лидирует Евросоюз, на долю которого приходится 47,2% московского импорта.</w:t>
      </w:r>
    </w:p>
    <w:p w:rsidR="001D40CC" w:rsidRDefault="001D40CC" w:rsidP="001D40CC">
      <w:pPr>
        <w:pStyle w:val="a5"/>
        <w:widowControl/>
        <w:shd w:val="clear" w:color="000000" w:fill="auto"/>
        <w:suppressAutoHyphens/>
        <w:jc w:val="right"/>
      </w:pPr>
    </w:p>
    <w:p w:rsidR="0063080B" w:rsidRPr="001D40CC" w:rsidRDefault="001D40CC" w:rsidP="001D40CC">
      <w:pPr>
        <w:pStyle w:val="a5"/>
        <w:widowControl/>
        <w:shd w:val="clear" w:color="000000" w:fill="auto"/>
        <w:suppressAutoHyphens/>
        <w:jc w:val="right"/>
      </w:pPr>
      <w:r>
        <w:br w:type="page"/>
      </w:r>
      <w:r w:rsidR="0063080B" w:rsidRPr="001D40CC">
        <w:t>Таблица 2.2</w:t>
      </w:r>
    </w:p>
    <w:p w:rsidR="00E5299C" w:rsidRPr="001D40CC" w:rsidRDefault="00E5299C" w:rsidP="001D40CC">
      <w:pPr>
        <w:pStyle w:val="a5"/>
        <w:widowControl/>
        <w:shd w:val="clear" w:color="000000" w:fill="auto"/>
        <w:suppressAutoHyphens/>
        <w:ind w:firstLine="0"/>
        <w:jc w:val="center"/>
        <w:rPr>
          <w:b/>
        </w:rPr>
      </w:pPr>
      <w:r w:rsidRPr="001D40CC">
        <w:rPr>
          <w:b/>
        </w:rPr>
        <w:t>Основные страны-поставщики товаров в первом полугодии 2008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319"/>
        <w:gridCol w:w="2410"/>
        <w:gridCol w:w="871"/>
      </w:tblGrid>
      <w:tr w:rsidR="00E5299C" w:rsidRPr="009479B3" w:rsidTr="009479B3">
        <w:trPr>
          <w:jc w:val="center"/>
        </w:trPr>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bCs/>
                <w:sz w:val="20"/>
              </w:rPr>
              <w:t>Страна</w:t>
            </w:r>
          </w:p>
        </w:tc>
        <w:tc>
          <w:tcPr>
            <w:tcW w:w="3319" w:type="dxa"/>
            <w:shd w:val="clear" w:color="auto" w:fill="auto"/>
            <w:vAlign w:val="center"/>
            <w:hideMark/>
          </w:tcPr>
          <w:p w:rsidR="00E5299C" w:rsidRPr="009479B3" w:rsidRDefault="00E5299C" w:rsidP="009479B3">
            <w:pPr>
              <w:pStyle w:val="a5"/>
              <w:widowControl/>
              <w:shd w:val="clear" w:color="000000" w:fill="auto"/>
              <w:suppressAutoHyphens/>
              <w:ind w:firstLine="0"/>
              <w:jc w:val="left"/>
              <w:rPr>
                <w:sz w:val="20"/>
              </w:rPr>
            </w:pPr>
            <w:r w:rsidRPr="009479B3">
              <w:rPr>
                <w:bCs/>
                <w:sz w:val="20"/>
              </w:rPr>
              <w:t xml:space="preserve">Объем экспорта </w:t>
            </w:r>
            <w:r w:rsidRPr="009479B3">
              <w:rPr>
                <w:sz w:val="20"/>
              </w:rPr>
              <w:t>(млн. долл. США)</w:t>
            </w:r>
          </w:p>
        </w:tc>
        <w:tc>
          <w:tcPr>
            <w:tcW w:w="2410"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bCs/>
                <w:sz w:val="20"/>
              </w:rPr>
              <w:t>Удельный вес</w:t>
            </w:r>
            <w:r w:rsidR="0063080B" w:rsidRPr="009479B3">
              <w:rPr>
                <w:sz w:val="20"/>
              </w:rPr>
              <w:t xml:space="preserve">, </w:t>
            </w:r>
            <w:r w:rsidRPr="009479B3">
              <w:rPr>
                <w:sz w:val="20"/>
              </w:rPr>
              <w:t>%</w:t>
            </w:r>
          </w:p>
        </w:tc>
        <w:tc>
          <w:tcPr>
            <w:tcW w:w="0" w:type="auto"/>
            <w:shd w:val="clear" w:color="auto" w:fill="auto"/>
            <w:vAlign w:val="center"/>
            <w:hideMark/>
          </w:tcPr>
          <w:p w:rsidR="00E5299C" w:rsidRPr="009479B3" w:rsidRDefault="00E5299C" w:rsidP="009479B3">
            <w:pPr>
              <w:pStyle w:val="a5"/>
              <w:widowControl/>
              <w:shd w:val="clear" w:color="000000" w:fill="auto"/>
              <w:suppressAutoHyphens/>
              <w:ind w:firstLine="0"/>
              <w:jc w:val="left"/>
              <w:rPr>
                <w:sz w:val="20"/>
              </w:rPr>
            </w:pPr>
            <w:r w:rsidRPr="009479B3">
              <w:rPr>
                <w:bCs/>
                <w:sz w:val="20"/>
              </w:rPr>
              <w:t>Рост</w:t>
            </w:r>
            <w:r w:rsidRPr="009479B3">
              <w:rPr>
                <w:sz w:val="20"/>
              </w:rPr>
              <w:t xml:space="preserve">, % </w:t>
            </w:r>
          </w:p>
        </w:tc>
      </w:tr>
      <w:tr w:rsidR="00E5299C" w:rsidRPr="009479B3" w:rsidTr="009479B3">
        <w:trPr>
          <w:jc w:val="center"/>
        </w:trPr>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Китай</w:t>
            </w:r>
          </w:p>
        </w:tc>
        <w:tc>
          <w:tcPr>
            <w:tcW w:w="3319"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7 087,7</w:t>
            </w:r>
          </w:p>
        </w:tc>
        <w:tc>
          <w:tcPr>
            <w:tcW w:w="2410"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13,6</w:t>
            </w:r>
          </w:p>
        </w:tc>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 xml:space="preserve">84,3 </w:t>
            </w:r>
          </w:p>
        </w:tc>
      </w:tr>
      <w:tr w:rsidR="00E5299C" w:rsidRPr="009479B3" w:rsidTr="009479B3">
        <w:trPr>
          <w:jc w:val="center"/>
        </w:trPr>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Германия</w:t>
            </w:r>
          </w:p>
        </w:tc>
        <w:tc>
          <w:tcPr>
            <w:tcW w:w="3319"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6 958,5</w:t>
            </w:r>
          </w:p>
        </w:tc>
        <w:tc>
          <w:tcPr>
            <w:tcW w:w="2410"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13,3</w:t>
            </w:r>
          </w:p>
        </w:tc>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44,0</w:t>
            </w:r>
          </w:p>
        </w:tc>
      </w:tr>
      <w:tr w:rsidR="00E5299C" w:rsidRPr="009479B3" w:rsidTr="009479B3">
        <w:trPr>
          <w:jc w:val="center"/>
        </w:trPr>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Япония</w:t>
            </w:r>
          </w:p>
        </w:tc>
        <w:tc>
          <w:tcPr>
            <w:tcW w:w="3319"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5 939,7</w:t>
            </w:r>
          </w:p>
        </w:tc>
        <w:tc>
          <w:tcPr>
            <w:tcW w:w="2410"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11,4</w:t>
            </w:r>
          </w:p>
        </w:tc>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58,5</w:t>
            </w:r>
          </w:p>
        </w:tc>
      </w:tr>
      <w:tr w:rsidR="00E5299C" w:rsidRPr="009479B3" w:rsidTr="009479B3">
        <w:trPr>
          <w:jc w:val="center"/>
        </w:trPr>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США</w:t>
            </w:r>
          </w:p>
        </w:tc>
        <w:tc>
          <w:tcPr>
            <w:tcW w:w="3319"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2 894,6</w:t>
            </w:r>
          </w:p>
        </w:tc>
        <w:tc>
          <w:tcPr>
            <w:tcW w:w="2410"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5,5</w:t>
            </w:r>
          </w:p>
        </w:tc>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65,0</w:t>
            </w:r>
          </w:p>
        </w:tc>
      </w:tr>
      <w:tr w:rsidR="00E5299C" w:rsidRPr="009479B3" w:rsidTr="009479B3">
        <w:trPr>
          <w:jc w:val="center"/>
        </w:trPr>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Франция</w:t>
            </w:r>
          </w:p>
        </w:tc>
        <w:tc>
          <w:tcPr>
            <w:tcW w:w="3319"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2 501,3</w:t>
            </w:r>
          </w:p>
        </w:tc>
        <w:tc>
          <w:tcPr>
            <w:tcW w:w="2410" w:type="dxa"/>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4,8</w:t>
            </w:r>
          </w:p>
        </w:tc>
        <w:tc>
          <w:tcPr>
            <w:tcW w:w="0" w:type="auto"/>
            <w:shd w:val="clear" w:color="auto" w:fill="auto"/>
            <w:vAlign w:val="center"/>
            <w:hideMark/>
          </w:tcPr>
          <w:p w:rsidR="00E02EBF" w:rsidRPr="009479B3" w:rsidRDefault="00E5299C" w:rsidP="009479B3">
            <w:pPr>
              <w:pStyle w:val="a5"/>
              <w:widowControl/>
              <w:shd w:val="clear" w:color="000000" w:fill="auto"/>
              <w:suppressAutoHyphens/>
              <w:ind w:firstLine="0"/>
              <w:jc w:val="left"/>
              <w:rPr>
                <w:sz w:val="20"/>
              </w:rPr>
            </w:pPr>
            <w:r w:rsidRPr="009479B3">
              <w:rPr>
                <w:sz w:val="20"/>
              </w:rPr>
              <w:t>34,7</w:t>
            </w:r>
          </w:p>
        </w:tc>
      </w:tr>
    </w:tbl>
    <w:p w:rsidR="0063080B" w:rsidRPr="001D40CC" w:rsidRDefault="0063080B" w:rsidP="001D40CC">
      <w:pPr>
        <w:pStyle w:val="a5"/>
        <w:widowControl/>
        <w:shd w:val="clear" w:color="000000" w:fill="auto"/>
        <w:suppressAutoHyphens/>
      </w:pPr>
    </w:p>
    <w:p w:rsidR="008670BF" w:rsidRPr="001D40CC" w:rsidRDefault="000C1D9A" w:rsidP="001D40CC">
      <w:pPr>
        <w:pStyle w:val="a5"/>
        <w:widowControl/>
        <w:shd w:val="clear" w:color="000000" w:fill="auto"/>
        <w:suppressAutoHyphens/>
        <w:ind w:firstLine="0"/>
        <w:jc w:val="center"/>
        <w:rPr>
          <w:b/>
        </w:rPr>
      </w:pPr>
      <w:r>
        <w:rPr>
          <w:b/>
          <w:noProof/>
        </w:rPr>
        <w:pict>
          <v:shape id="Диаграмма 3" o:spid="_x0000_i1028" type="#_x0000_t75" style="width:460.5pt;height:228.75pt;visibility:visible">
            <v:imagedata r:id="rId11" o:title="" cropbottom="-43f"/>
            <o:lock v:ext="edit" aspectratio="f"/>
          </v:shape>
        </w:pict>
      </w:r>
    </w:p>
    <w:p w:rsidR="001D40CC" w:rsidRDefault="008670BF" w:rsidP="001D40CC">
      <w:pPr>
        <w:pStyle w:val="a5"/>
        <w:widowControl/>
        <w:shd w:val="clear" w:color="000000" w:fill="auto"/>
        <w:suppressAutoHyphens/>
        <w:ind w:firstLine="0"/>
        <w:jc w:val="center"/>
        <w:rPr>
          <w:b/>
        </w:rPr>
      </w:pPr>
      <w:r w:rsidRPr="001D40CC">
        <w:rPr>
          <w:b/>
        </w:rPr>
        <w:t xml:space="preserve">Рис. </w:t>
      </w:r>
      <w:r w:rsidR="001D40CC">
        <w:rPr>
          <w:b/>
        </w:rPr>
        <w:t>2.4 – Доли основных экспортеров</w:t>
      </w:r>
    </w:p>
    <w:p w:rsidR="008670BF" w:rsidRPr="001D40CC" w:rsidRDefault="008670BF" w:rsidP="001D40CC">
      <w:pPr>
        <w:pStyle w:val="a5"/>
        <w:widowControl/>
        <w:shd w:val="clear" w:color="000000" w:fill="auto"/>
        <w:suppressAutoHyphens/>
        <w:ind w:firstLine="0"/>
        <w:jc w:val="center"/>
        <w:rPr>
          <w:b/>
        </w:rPr>
      </w:pPr>
      <w:r w:rsidRPr="001D40CC">
        <w:rPr>
          <w:b/>
        </w:rPr>
        <w:t>Москвы в первом полугодии 2008 г.</w:t>
      </w:r>
    </w:p>
    <w:p w:rsidR="001D40CC" w:rsidRDefault="001D40CC" w:rsidP="001D40CC">
      <w:pPr>
        <w:pStyle w:val="a5"/>
        <w:widowControl/>
        <w:shd w:val="clear" w:color="000000" w:fill="auto"/>
        <w:suppressAutoHyphens/>
      </w:pPr>
    </w:p>
    <w:p w:rsidR="00E5299C" w:rsidRPr="001D40CC" w:rsidRDefault="00E5299C" w:rsidP="001D40CC">
      <w:pPr>
        <w:pStyle w:val="a5"/>
        <w:widowControl/>
        <w:shd w:val="clear" w:color="000000" w:fill="auto"/>
        <w:suppressAutoHyphens/>
      </w:pPr>
      <w:r w:rsidRPr="001D40CC">
        <w:t>Впервые за многие годы Германия утратила позицию крупнейшего поставщика товаров в Москву, уступив Китаю.</w:t>
      </w:r>
    </w:p>
    <w:p w:rsidR="00E5299C" w:rsidRPr="001D40CC" w:rsidRDefault="00E5299C" w:rsidP="001D40CC">
      <w:pPr>
        <w:pStyle w:val="a5"/>
        <w:widowControl/>
        <w:shd w:val="clear" w:color="000000" w:fill="auto"/>
        <w:tabs>
          <w:tab w:val="left" w:pos="993"/>
        </w:tabs>
        <w:suppressAutoHyphens/>
      </w:pPr>
      <w:r w:rsidRPr="001D40CC">
        <w:t>Основные товарные группы в московском импорте в первом полугодии 2008 года:</w:t>
      </w:r>
    </w:p>
    <w:p w:rsidR="00E5299C" w:rsidRPr="001D40CC" w:rsidRDefault="00E5299C" w:rsidP="001D40CC">
      <w:pPr>
        <w:pStyle w:val="a5"/>
        <w:widowControl/>
        <w:numPr>
          <w:ilvl w:val="0"/>
          <w:numId w:val="11"/>
        </w:numPr>
        <w:shd w:val="clear" w:color="000000" w:fill="auto"/>
        <w:tabs>
          <w:tab w:val="left" w:pos="993"/>
        </w:tabs>
        <w:suppressAutoHyphens/>
        <w:ind w:left="0" w:firstLine="709"/>
      </w:pPr>
      <w:r w:rsidRPr="001D40CC">
        <w:t xml:space="preserve">машинотехническая продукция — 30 318,2 млн. долл. США (рост более чем в 1,6 раза по сравнению с первым полугодием 2007 года), </w:t>
      </w:r>
      <w:r w:rsidRPr="001D40CC">
        <w:rPr>
          <w:i/>
          <w:iCs/>
        </w:rPr>
        <w:t>в т.ч. легковые автомобили — 9 668,5 млн. долл. США;</w:t>
      </w:r>
    </w:p>
    <w:p w:rsidR="001D40CC" w:rsidRDefault="00E5299C" w:rsidP="001D40CC">
      <w:pPr>
        <w:pStyle w:val="a5"/>
        <w:widowControl/>
        <w:numPr>
          <w:ilvl w:val="0"/>
          <w:numId w:val="11"/>
        </w:numPr>
        <w:shd w:val="clear" w:color="000000" w:fill="auto"/>
        <w:tabs>
          <w:tab w:val="left" w:pos="993"/>
        </w:tabs>
        <w:suppressAutoHyphens/>
        <w:ind w:left="0" w:firstLine="709"/>
      </w:pPr>
      <w:r w:rsidRPr="001D40CC">
        <w:t xml:space="preserve">продукция химической промышленности, каучук — 8 025,7 млн. долл. США (увеличение на 45,6%), </w:t>
      </w:r>
      <w:r w:rsidRPr="001D40CC">
        <w:rPr>
          <w:i/>
          <w:iCs/>
        </w:rPr>
        <w:t>в т.ч. фармацевтическая продукция — 3 474,8 млн. долл. США;</w:t>
      </w:r>
    </w:p>
    <w:p w:rsidR="00E5299C" w:rsidRPr="001D40CC" w:rsidRDefault="00E5299C" w:rsidP="001D40CC">
      <w:pPr>
        <w:pStyle w:val="a5"/>
        <w:widowControl/>
        <w:numPr>
          <w:ilvl w:val="0"/>
          <w:numId w:val="11"/>
        </w:numPr>
        <w:shd w:val="clear" w:color="000000" w:fill="auto"/>
        <w:tabs>
          <w:tab w:val="left" w:pos="993"/>
        </w:tabs>
        <w:suppressAutoHyphens/>
        <w:ind w:left="0" w:firstLine="709"/>
      </w:pPr>
      <w:r w:rsidRPr="001D40CC">
        <w:t>продтовары и сырье — 5 876,8 млн. долл. США (увеличение на 28,0%).</w:t>
      </w:r>
    </w:p>
    <w:p w:rsidR="00415F0F" w:rsidRDefault="00415F0F" w:rsidP="001D40CC">
      <w:pPr>
        <w:pStyle w:val="a5"/>
        <w:widowControl/>
        <w:numPr>
          <w:ilvl w:val="0"/>
          <w:numId w:val="11"/>
        </w:numPr>
        <w:shd w:val="clear" w:color="000000" w:fill="auto"/>
        <w:tabs>
          <w:tab w:val="left" w:pos="993"/>
        </w:tabs>
        <w:suppressAutoHyphens/>
        <w:ind w:left="0" w:firstLine="709"/>
      </w:pPr>
      <w:r w:rsidRPr="001D40CC">
        <w:rPr>
          <w:bCs/>
        </w:rPr>
        <w:t>Импорт услуг</w:t>
      </w:r>
      <w:r w:rsidRPr="001D40CC">
        <w:t xml:space="preserve"> по итогам первого квартала 2008 года составил 0,22 млрд. долл. США (увеличение на 38,9% по сравнению с аналогичным периодом 2007 года). Крупнейшими поставщиками услуг являются Соединенные Штаты Америки – 51,7 млн. долл. США, Сирия – 49,2 млн. долл. США, Великобритания – 42,5 млн. долл. США, а также Швейцария и Германия (соответственно 11,6 и 9,6 млн. долл. США).</w:t>
      </w:r>
    </w:p>
    <w:p w:rsidR="001D40CC" w:rsidRPr="001D40CC" w:rsidRDefault="001D40CC" w:rsidP="001D40CC">
      <w:pPr>
        <w:pStyle w:val="a5"/>
        <w:widowControl/>
        <w:shd w:val="clear" w:color="000000" w:fill="auto"/>
        <w:tabs>
          <w:tab w:val="left" w:pos="993"/>
        </w:tabs>
        <w:suppressAutoHyphens/>
        <w:ind w:left="709" w:firstLine="0"/>
      </w:pPr>
    </w:p>
    <w:p w:rsidR="001D40CC" w:rsidRDefault="000C1D9A" w:rsidP="001D40CC">
      <w:pPr>
        <w:pStyle w:val="a5"/>
        <w:widowControl/>
        <w:shd w:val="clear" w:color="000000" w:fill="auto"/>
        <w:tabs>
          <w:tab w:val="left" w:pos="993"/>
        </w:tabs>
        <w:suppressAutoHyphens/>
        <w:ind w:firstLine="0"/>
        <w:jc w:val="center"/>
        <w:rPr>
          <w:b/>
          <w:bCs/>
        </w:rPr>
      </w:pPr>
      <w:r>
        <w:rPr>
          <w:b/>
          <w:noProof/>
        </w:rPr>
        <w:pict>
          <v:shape id="Диаграмма 4" o:spid="_x0000_i1029" type="#_x0000_t75" style="width:477pt;height:252.75pt;visibility:visible">
            <v:imagedata r:id="rId12" o:title=""/>
            <o:lock v:ext="edit" aspectratio="f"/>
          </v:shape>
        </w:pict>
      </w:r>
      <w:r w:rsidR="008670BF" w:rsidRPr="001D40CC">
        <w:rPr>
          <w:b/>
          <w:bCs/>
        </w:rPr>
        <w:t>Рис. 2.5 – Тов</w:t>
      </w:r>
      <w:r w:rsidR="001D40CC">
        <w:rPr>
          <w:b/>
          <w:bCs/>
        </w:rPr>
        <w:t>арная структура экспорта Москвы</w:t>
      </w:r>
    </w:p>
    <w:p w:rsidR="008670BF" w:rsidRPr="001D40CC" w:rsidRDefault="008670BF" w:rsidP="001D40CC">
      <w:pPr>
        <w:pStyle w:val="a5"/>
        <w:widowControl/>
        <w:shd w:val="clear" w:color="000000" w:fill="auto"/>
        <w:tabs>
          <w:tab w:val="left" w:pos="993"/>
        </w:tabs>
        <w:suppressAutoHyphens/>
        <w:ind w:firstLine="0"/>
        <w:jc w:val="center"/>
        <w:rPr>
          <w:b/>
          <w:bCs/>
        </w:rPr>
      </w:pPr>
      <w:r w:rsidRPr="001D40CC">
        <w:rPr>
          <w:b/>
          <w:bCs/>
        </w:rPr>
        <w:t>в первом полугодии 2008 г.</w:t>
      </w:r>
    </w:p>
    <w:p w:rsidR="001D40CC" w:rsidRDefault="001D40CC" w:rsidP="001D40CC">
      <w:pPr>
        <w:pStyle w:val="a5"/>
        <w:widowControl/>
        <w:shd w:val="clear" w:color="000000" w:fill="auto"/>
        <w:suppressAutoHyphens/>
        <w:rPr>
          <w:bCs/>
        </w:rPr>
      </w:pPr>
    </w:p>
    <w:p w:rsidR="0092032B" w:rsidRPr="001D40CC" w:rsidRDefault="0092032B" w:rsidP="001D40CC">
      <w:pPr>
        <w:pStyle w:val="a5"/>
        <w:widowControl/>
        <w:shd w:val="clear" w:color="000000" w:fill="auto"/>
        <w:suppressAutoHyphens/>
        <w:rPr>
          <w:bCs/>
        </w:rPr>
      </w:pPr>
      <w:r w:rsidRPr="001D40CC">
        <w:rPr>
          <w:bCs/>
        </w:rPr>
        <w:t>На начало октября 2008 года накопленный в экономике Москвы иностранный капитал составил 96 млрд. 505,5 млн. долл. США, что на 80,6% больше по сравнению с соответствующим периодом предыдущего года. Из общей суммы на прочие инвестиции (преимущественно кредиты на срок свыше 180 дней) приходится 66,8%. Доля прямых инвестиций – 31,4%, портфельных – 1,8%.</w:t>
      </w:r>
    </w:p>
    <w:p w:rsidR="0092032B" w:rsidRPr="001D40CC" w:rsidRDefault="0092032B" w:rsidP="001D40CC">
      <w:pPr>
        <w:pStyle w:val="a5"/>
        <w:widowControl/>
        <w:shd w:val="clear" w:color="000000" w:fill="auto"/>
        <w:suppressAutoHyphens/>
        <w:rPr>
          <w:bCs/>
        </w:rPr>
      </w:pPr>
      <w:r w:rsidRPr="001D40CC">
        <w:rPr>
          <w:bCs/>
        </w:rPr>
        <w:t>По объёму накопленных в экономике Москвы инвестиций лидируют следующие страны (в порядке убывания капиталов): Люксембург (25,2 млрд. долл. США), Кипр (18,8 млрд.), Великобритания (14,9 млрд.), Нидерланды (11,5 млрд.), Германия (5,4 млрд.).</w:t>
      </w:r>
    </w:p>
    <w:p w:rsidR="001D40CC" w:rsidRDefault="0092032B" w:rsidP="001D40CC">
      <w:pPr>
        <w:pStyle w:val="a5"/>
        <w:widowControl/>
        <w:shd w:val="clear" w:color="000000" w:fill="auto"/>
        <w:suppressAutoHyphens/>
        <w:rPr>
          <w:bCs/>
        </w:rPr>
      </w:pPr>
      <w:r w:rsidRPr="001D40CC">
        <w:rPr>
          <w:bCs/>
        </w:rPr>
        <w:t>На долю этих стран суммарно приходится 78,7% общего объёма накопленных иностранных инвестиций и 71% накопленных прямых иностранных инвестиций.</w:t>
      </w:r>
    </w:p>
    <w:p w:rsidR="0092032B" w:rsidRPr="001D40CC" w:rsidRDefault="0092032B" w:rsidP="001D40CC">
      <w:pPr>
        <w:pStyle w:val="a5"/>
        <w:widowControl/>
        <w:shd w:val="clear" w:color="000000" w:fill="auto"/>
        <w:suppressAutoHyphens/>
        <w:rPr>
          <w:bCs/>
        </w:rPr>
      </w:pPr>
      <w:r w:rsidRPr="001D40CC">
        <w:rPr>
          <w:bCs/>
        </w:rPr>
        <w:t>По итогам 9-ти месяцев 2008 года общий объём привлечённых в экономику Москвы иностранных инвестиций составил</w:t>
      </w:r>
      <w:r w:rsidR="001D40CC">
        <w:rPr>
          <w:bCs/>
        </w:rPr>
        <w:t xml:space="preserve"> </w:t>
      </w:r>
      <w:r w:rsidRPr="001D40CC">
        <w:rPr>
          <w:bCs/>
        </w:rPr>
        <w:t>около 28 млрд. долл. США (снижение на 48%</w:t>
      </w:r>
      <w:r w:rsidR="001D40CC">
        <w:rPr>
          <w:bCs/>
        </w:rPr>
        <w:t xml:space="preserve"> </w:t>
      </w:r>
      <w:r w:rsidRPr="001D40CC">
        <w:rPr>
          <w:bCs/>
        </w:rPr>
        <w:t>по сравнению с 9 месяцами</w:t>
      </w:r>
      <w:r w:rsidR="001D40CC">
        <w:rPr>
          <w:bCs/>
        </w:rPr>
        <w:t xml:space="preserve"> </w:t>
      </w:r>
      <w:r w:rsidRPr="001D40CC">
        <w:rPr>
          <w:bCs/>
        </w:rPr>
        <w:t>2007года), в том числе:</w:t>
      </w:r>
    </w:p>
    <w:p w:rsidR="0092032B" w:rsidRPr="001D40CC" w:rsidRDefault="0092032B" w:rsidP="001D40CC">
      <w:pPr>
        <w:pStyle w:val="a5"/>
        <w:widowControl/>
        <w:numPr>
          <w:ilvl w:val="0"/>
          <w:numId w:val="21"/>
        </w:numPr>
        <w:shd w:val="clear" w:color="000000" w:fill="auto"/>
        <w:suppressAutoHyphens/>
        <w:ind w:left="0" w:firstLine="709"/>
        <w:rPr>
          <w:bCs/>
        </w:rPr>
      </w:pPr>
      <w:r w:rsidRPr="001D40CC">
        <w:rPr>
          <w:bCs/>
        </w:rPr>
        <w:t>прямые инвестиции – 4,5 млрд. долл. США или 15,9% общего объёма привлечённых иностранных инвестиций. По сравнению с аналогичным периодом 2007 года объем привлеченных ПИИ сократился в 2,6 раза.;</w:t>
      </w:r>
    </w:p>
    <w:p w:rsidR="001D40CC" w:rsidRDefault="0092032B" w:rsidP="001D40CC">
      <w:pPr>
        <w:pStyle w:val="a5"/>
        <w:widowControl/>
        <w:numPr>
          <w:ilvl w:val="0"/>
          <w:numId w:val="21"/>
        </w:numPr>
        <w:shd w:val="clear" w:color="000000" w:fill="auto"/>
        <w:suppressAutoHyphens/>
        <w:ind w:left="0" w:firstLine="709"/>
        <w:rPr>
          <w:bCs/>
        </w:rPr>
      </w:pPr>
      <w:r w:rsidRPr="001D40CC">
        <w:rPr>
          <w:bCs/>
        </w:rPr>
        <w:t>портфельные – 0,2 млрд. долл. США (0,6%), снижение объёма в 2,3 раза;</w:t>
      </w:r>
    </w:p>
    <w:p w:rsidR="0092032B" w:rsidRPr="001D40CC" w:rsidRDefault="0092032B" w:rsidP="001D40CC">
      <w:pPr>
        <w:pStyle w:val="a5"/>
        <w:widowControl/>
        <w:numPr>
          <w:ilvl w:val="0"/>
          <w:numId w:val="21"/>
        </w:numPr>
        <w:shd w:val="clear" w:color="000000" w:fill="auto"/>
        <w:suppressAutoHyphens/>
        <w:ind w:left="0" w:firstLine="709"/>
        <w:rPr>
          <w:bCs/>
        </w:rPr>
      </w:pPr>
      <w:r w:rsidRPr="001D40CC">
        <w:rPr>
          <w:bCs/>
        </w:rPr>
        <w:t>прочие – 23,1 млрд. долл. США</w:t>
      </w:r>
      <w:r w:rsidR="001D40CC">
        <w:rPr>
          <w:bCs/>
        </w:rPr>
        <w:t xml:space="preserve"> </w:t>
      </w:r>
      <w:r w:rsidRPr="001D40CC">
        <w:rPr>
          <w:bCs/>
        </w:rPr>
        <w:t>(83,5 %), снижение в 1,8 раз.</w:t>
      </w:r>
    </w:p>
    <w:p w:rsidR="0092032B" w:rsidRPr="001D40CC" w:rsidRDefault="0092032B" w:rsidP="001D40CC">
      <w:pPr>
        <w:pStyle w:val="a5"/>
        <w:widowControl/>
        <w:shd w:val="clear" w:color="000000" w:fill="auto"/>
        <w:suppressAutoHyphens/>
        <w:rPr>
          <w:bCs/>
        </w:rPr>
      </w:pPr>
      <w:r w:rsidRPr="001D40CC">
        <w:rPr>
          <w:bCs/>
        </w:rPr>
        <w:t>В общем объёме иностранных инвестиций, поступивших в экономику Российской Федерации за 9 месяцев 2008 года, доля Москвы составила 37,3%.</w:t>
      </w:r>
    </w:p>
    <w:p w:rsidR="0092032B" w:rsidRPr="001D40CC" w:rsidRDefault="0092032B" w:rsidP="001D40CC">
      <w:pPr>
        <w:pStyle w:val="a5"/>
        <w:widowControl/>
        <w:shd w:val="clear" w:color="000000" w:fill="auto"/>
        <w:suppressAutoHyphens/>
        <w:rPr>
          <w:bCs/>
        </w:rPr>
      </w:pPr>
      <w:r w:rsidRPr="001D40CC">
        <w:rPr>
          <w:bCs/>
        </w:rPr>
        <w:t>По итогам 9-ти месяцев 2008 года среди стран дальнего зарубежья основной объём привлечённых</w:t>
      </w:r>
      <w:r w:rsidR="001D40CC">
        <w:rPr>
          <w:bCs/>
        </w:rPr>
        <w:t xml:space="preserve"> </w:t>
      </w:r>
      <w:r w:rsidRPr="001D40CC">
        <w:rPr>
          <w:bCs/>
        </w:rPr>
        <w:t>в Москву иностранных инвестиций приходится на следующие страны:</w:t>
      </w:r>
    </w:p>
    <w:p w:rsidR="0092032B" w:rsidRPr="001D40CC" w:rsidRDefault="0092032B" w:rsidP="001D40CC">
      <w:pPr>
        <w:pStyle w:val="a5"/>
        <w:widowControl/>
        <w:numPr>
          <w:ilvl w:val="0"/>
          <w:numId w:val="12"/>
        </w:numPr>
        <w:shd w:val="clear" w:color="000000" w:fill="auto"/>
        <w:suppressAutoHyphens/>
        <w:rPr>
          <w:bCs/>
        </w:rPr>
      </w:pPr>
      <w:r w:rsidRPr="001D40CC">
        <w:rPr>
          <w:bCs/>
        </w:rPr>
        <w:t>Кипр – 7765,5 млн. долл. США (27,4% от общего объема привлеченных средств);</w:t>
      </w:r>
    </w:p>
    <w:p w:rsidR="0092032B" w:rsidRPr="001D40CC" w:rsidRDefault="0092032B" w:rsidP="001D40CC">
      <w:pPr>
        <w:pStyle w:val="a5"/>
        <w:widowControl/>
        <w:numPr>
          <w:ilvl w:val="0"/>
          <w:numId w:val="12"/>
        </w:numPr>
        <w:shd w:val="clear" w:color="000000" w:fill="auto"/>
        <w:suppressAutoHyphens/>
        <w:rPr>
          <w:bCs/>
        </w:rPr>
      </w:pPr>
      <w:r w:rsidRPr="001D40CC">
        <w:rPr>
          <w:bCs/>
        </w:rPr>
        <w:t>Великобритания – 6702,9</w:t>
      </w:r>
      <w:r w:rsidR="001D40CC">
        <w:rPr>
          <w:bCs/>
        </w:rPr>
        <w:t xml:space="preserve"> </w:t>
      </w:r>
      <w:r w:rsidRPr="001D40CC">
        <w:rPr>
          <w:bCs/>
        </w:rPr>
        <w:t>млн. долл. США (23,6%);</w:t>
      </w:r>
    </w:p>
    <w:p w:rsidR="0092032B" w:rsidRPr="001D40CC" w:rsidRDefault="0092032B" w:rsidP="001D40CC">
      <w:pPr>
        <w:pStyle w:val="a5"/>
        <w:widowControl/>
        <w:numPr>
          <w:ilvl w:val="0"/>
          <w:numId w:val="12"/>
        </w:numPr>
        <w:shd w:val="clear" w:color="000000" w:fill="auto"/>
        <w:suppressAutoHyphens/>
        <w:rPr>
          <w:bCs/>
        </w:rPr>
      </w:pPr>
      <w:r w:rsidRPr="001D40CC">
        <w:rPr>
          <w:bCs/>
        </w:rPr>
        <w:t>Люксембург – 2975,6 млн. долл. США (10,5%);</w:t>
      </w:r>
    </w:p>
    <w:p w:rsidR="0092032B" w:rsidRPr="001D40CC" w:rsidRDefault="0092032B" w:rsidP="001D40CC">
      <w:pPr>
        <w:pStyle w:val="a5"/>
        <w:widowControl/>
        <w:numPr>
          <w:ilvl w:val="0"/>
          <w:numId w:val="12"/>
        </w:numPr>
        <w:shd w:val="clear" w:color="000000" w:fill="auto"/>
        <w:suppressAutoHyphens/>
        <w:rPr>
          <w:bCs/>
        </w:rPr>
      </w:pPr>
      <w:r w:rsidRPr="001D40CC">
        <w:rPr>
          <w:bCs/>
        </w:rPr>
        <w:t>Германия – 2518,0</w:t>
      </w:r>
      <w:r w:rsidR="001D40CC">
        <w:rPr>
          <w:bCs/>
        </w:rPr>
        <w:t xml:space="preserve"> </w:t>
      </w:r>
      <w:r w:rsidRPr="001D40CC">
        <w:rPr>
          <w:bCs/>
        </w:rPr>
        <w:t>млн. долл. США (8,9%);</w:t>
      </w:r>
    </w:p>
    <w:p w:rsidR="0092032B" w:rsidRPr="001D40CC" w:rsidRDefault="0092032B" w:rsidP="001D40CC">
      <w:pPr>
        <w:pStyle w:val="a5"/>
        <w:widowControl/>
        <w:numPr>
          <w:ilvl w:val="0"/>
          <w:numId w:val="12"/>
        </w:numPr>
        <w:shd w:val="clear" w:color="000000" w:fill="auto"/>
        <w:suppressAutoHyphens/>
        <w:rPr>
          <w:bCs/>
        </w:rPr>
      </w:pPr>
      <w:r w:rsidRPr="001D40CC">
        <w:rPr>
          <w:bCs/>
        </w:rPr>
        <w:t>Нидерланды – 1553,6 млн. долл. США (5,5%);</w:t>
      </w:r>
    </w:p>
    <w:p w:rsidR="0092032B" w:rsidRPr="001D40CC" w:rsidRDefault="0092032B" w:rsidP="001D40CC">
      <w:pPr>
        <w:pStyle w:val="a5"/>
        <w:widowControl/>
        <w:numPr>
          <w:ilvl w:val="0"/>
          <w:numId w:val="12"/>
        </w:numPr>
        <w:shd w:val="clear" w:color="000000" w:fill="auto"/>
        <w:suppressAutoHyphens/>
        <w:rPr>
          <w:bCs/>
        </w:rPr>
      </w:pPr>
      <w:r w:rsidRPr="001D40CC">
        <w:rPr>
          <w:bCs/>
        </w:rPr>
        <w:t>Франция – 1446,95 млн. долл. США (5,1%);</w:t>
      </w:r>
    </w:p>
    <w:p w:rsidR="0092032B" w:rsidRPr="001D40CC" w:rsidRDefault="0092032B" w:rsidP="001D40CC">
      <w:pPr>
        <w:pStyle w:val="a5"/>
        <w:widowControl/>
        <w:numPr>
          <w:ilvl w:val="0"/>
          <w:numId w:val="12"/>
        </w:numPr>
        <w:shd w:val="clear" w:color="000000" w:fill="auto"/>
        <w:suppressAutoHyphens/>
        <w:rPr>
          <w:bCs/>
        </w:rPr>
      </w:pPr>
      <w:r w:rsidRPr="001D40CC">
        <w:rPr>
          <w:bCs/>
        </w:rPr>
        <w:t>Виргинские о-ва (Брит.) – 1092,9 млн. долл. США (3,8%);</w:t>
      </w:r>
    </w:p>
    <w:p w:rsidR="0092032B" w:rsidRPr="001D40CC" w:rsidRDefault="0092032B" w:rsidP="001D40CC">
      <w:pPr>
        <w:pStyle w:val="a5"/>
        <w:widowControl/>
        <w:numPr>
          <w:ilvl w:val="0"/>
          <w:numId w:val="12"/>
        </w:numPr>
        <w:shd w:val="clear" w:color="000000" w:fill="auto"/>
        <w:suppressAutoHyphens/>
        <w:rPr>
          <w:bCs/>
        </w:rPr>
      </w:pPr>
      <w:r w:rsidRPr="001D40CC">
        <w:rPr>
          <w:bCs/>
        </w:rPr>
        <w:t>Ирландия – 567,4 млн. долл. США (2%)</w:t>
      </w:r>
    </w:p>
    <w:p w:rsidR="0092032B" w:rsidRPr="001D40CC" w:rsidRDefault="0092032B" w:rsidP="001D40CC">
      <w:pPr>
        <w:pStyle w:val="a5"/>
        <w:widowControl/>
        <w:numPr>
          <w:ilvl w:val="0"/>
          <w:numId w:val="12"/>
        </w:numPr>
        <w:shd w:val="clear" w:color="000000" w:fill="auto"/>
        <w:suppressAutoHyphens/>
        <w:rPr>
          <w:bCs/>
        </w:rPr>
      </w:pPr>
      <w:r w:rsidRPr="001D40CC">
        <w:rPr>
          <w:bCs/>
        </w:rPr>
        <w:t>Швейцария – 317,75 млн. долл. США (1,1%);</w:t>
      </w:r>
    </w:p>
    <w:p w:rsidR="0092032B" w:rsidRPr="001D40CC" w:rsidRDefault="0092032B" w:rsidP="001D40CC">
      <w:pPr>
        <w:pStyle w:val="a5"/>
        <w:widowControl/>
        <w:numPr>
          <w:ilvl w:val="0"/>
          <w:numId w:val="12"/>
        </w:numPr>
        <w:shd w:val="clear" w:color="000000" w:fill="auto"/>
        <w:suppressAutoHyphens/>
        <w:rPr>
          <w:bCs/>
        </w:rPr>
      </w:pPr>
      <w:r w:rsidRPr="001D40CC">
        <w:rPr>
          <w:bCs/>
        </w:rPr>
        <w:t>США- 254,99 млн. долл. США (0,9%);</w:t>
      </w:r>
    </w:p>
    <w:p w:rsidR="0092032B" w:rsidRPr="001D40CC" w:rsidRDefault="0092032B" w:rsidP="001D40CC">
      <w:pPr>
        <w:pStyle w:val="a5"/>
        <w:widowControl/>
        <w:numPr>
          <w:ilvl w:val="0"/>
          <w:numId w:val="12"/>
        </w:numPr>
        <w:shd w:val="clear" w:color="000000" w:fill="auto"/>
        <w:suppressAutoHyphens/>
        <w:rPr>
          <w:bCs/>
        </w:rPr>
      </w:pPr>
      <w:r w:rsidRPr="001D40CC">
        <w:rPr>
          <w:bCs/>
        </w:rPr>
        <w:t>Малайзия – 183,6 млн. долл. США (0,6%);</w:t>
      </w:r>
    </w:p>
    <w:p w:rsidR="0092032B" w:rsidRPr="001D40CC" w:rsidRDefault="0092032B" w:rsidP="001D40CC">
      <w:pPr>
        <w:pStyle w:val="a5"/>
        <w:widowControl/>
        <w:numPr>
          <w:ilvl w:val="0"/>
          <w:numId w:val="12"/>
        </w:numPr>
        <w:shd w:val="clear" w:color="000000" w:fill="auto"/>
        <w:suppressAutoHyphens/>
        <w:rPr>
          <w:bCs/>
        </w:rPr>
      </w:pPr>
      <w:r w:rsidRPr="001D40CC">
        <w:rPr>
          <w:bCs/>
        </w:rPr>
        <w:t>Швеция – 154,59 млн. долл. США (0,5%);</w:t>
      </w:r>
    </w:p>
    <w:p w:rsidR="0092032B" w:rsidRPr="001D40CC" w:rsidRDefault="0092032B" w:rsidP="001D40CC">
      <w:pPr>
        <w:pStyle w:val="a5"/>
        <w:widowControl/>
        <w:shd w:val="clear" w:color="000000" w:fill="auto"/>
        <w:suppressAutoHyphens/>
        <w:rPr>
          <w:bCs/>
        </w:rPr>
      </w:pPr>
      <w:r w:rsidRPr="001D40CC">
        <w:rPr>
          <w:bCs/>
        </w:rPr>
        <w:t>Инвесторы из 7 стран-лидеров вложили в московскую экономику около 24 млрд. долл. США или 84,8 % привлечённого иностранного капитала.</w:t>
      </w:r>
    </w:p>
    <w:p w:rsidR="0092032B" w:rsidRPr="001D40CC" w:rsidRDefault="0092032B" w:rsidP="001D40CC">
      <w:pPr>
        <w:pStyle w:val="a5"/>
        <w:widowControl/>
        <w:shd w:val="clear" w:color="000000" w:fill="auto"/>
        <w:suppressAutoHyphens/>
        <w:rPr>
          <w:bCs/>
        </w:rPr>
      </w:pPr>
      <w:r w:rsidRPr="001D40CC">
        <w:rPr>
          <w:bCs/>
        </w:rPr>
        <w:t>Наибольший объем вложений в форме</w:t>
      </w:r>
      <w:r w:rsidR="001D40CC">
        <w:rPr>
          <w:bCs/>
        </w:rPr>
        <w:t xml:space="preserve"> </w:t>
      </w:r>
      <w:r w:rsidRPr="001D40CC">
        <w:rPr>
          <w:bCs/>
        </w:rPr>
        <w:t>прямых иностранных инвестиций поступил из следующих стран дальнего зарубежья:</w:t>
      </w:r>
    </w:p>
    <w:p w:rsidR="0092032B" w:rsidRPr="001D40CC" w:rsidRDefault="0092032B" w:rsidP="001D40CC">
      <w:pPr>
        <w:pStyle w:val="a5"/>
        <w:widowControl/>
        <w:numPr>
          <w:ilvl w:val="0"/>
          <w:numId w:val="13"/>
        </w:numPr>
        <w:shd w:val="clear" w:color="000000" w:fill="auto"/>
        <w:suppressAutoHyphens/>
        <w:ind w:left="0" w:firstLine="709"/>
        <w:rPr>
          <w:bCs/>
        </w:rPr>
      </w:pPr>
      <w:r w:rsidRPr="001D40CC">
        <w:rPr>
          <w:bCs/>
        </w:rPr>
        <w:t>Кипр – 1 млрд. 304,08 млн. долл. США (28,9% от общего объёма поступивших ПИИ);</w:t>
      </w:r>
    </w:p>
    <w:p w:rsidR="0092032B" w:rsidRPr="001D40CC" w:rsidRDefault="0092032B" w:rsidP="001D40CC">
      <w:pPr>
        <w:pStyle w:val="a5"/>
        <w:widowControl/>
        <w:numPr>
          <w:ilvl w:val="0"/>
          <w:numId w:val="13"/>
        </w:numPr>
        <w:shd w:val="clear" w:color="000000" w:fill="auto"/>
        <w:suppressAutoHyphens/>
        <w:ind w:left="0" w:firstLine="709"/>
        <w:rPr>
          <w:bCs/>
        </w:rPr>
      </w:pPr>
      <w:r w:rsidRPr="001D40CC">
        <w:rPr>
          <w:bCs/>
        </w:rPr>
        <w:t>Германия – 1 млрд. 47,3 млн. долл.США (23,2%);</w:t>
      </w:r>
    </w:p>
    <w:p w:rsidR="0092032B" w:rsidRPr="001D40CC" w:rsidRDefault="0092032B" w:rsidP="001D40CC">
      <w:pPr>
        <w:pStyle w:val="a5"/>
        <w:widowControl/>
        <w:numPr>
          <w:ilvl w:val="0"/>
          <w:numId w:val="13"/>
        </w:numPr>
        <w:shd w:val="clear" w:color="000000" w:fill="auto"/>
        <w:suppressAutoHyphens/>
        <w:ind w:left="0" w:firstLine="709"/>
        <w:rPr>
          <w:bCs/>
        </w:rPr>
      </w:pPr>
      <w:r w:rsidRPr="001D40CC">
        <w:rPr>
          <w:bCs/>
        </w:rPr>
        <w:t>Виргинские о-ва (Великобрит.) – 648,3 млн. долл. США (14,4%);</w:t>
      </w:r>
    </w:p>
    <w:p w:rsidR="0092032B" w:rsidRPr="001D40CC" w:rsidRDefault="0092032B" w:rsidP="001D40CC">
      <w:pPr>
        <w:pStyle w:val="a5"/>
        <w:widowControl/>
        <w:numPr>
          <w:ilvl w:val="0"/>
          <w:numId w:val="13"/>
        </w:numPr>
        <w:shd w:val="clear" w:color="000000" w:fill="auto"/>
        <w:suppressAutoHyphens/>
        <w:ind w:left="0" w:firstLine="709"/>
        <w:rPr>
          <w:bCs/>
        </w:rPr>
      </w:pPr>
      <w:r w:rsidRPr="001D40CC">
        <w:rPr>
          <w:bCs/>
        </w:rPr>
        <w:t>Великобритания – 327,19 млн. долл. США (7%);</w:t>
      </w:r>
    </w:p>
    <w:p w:rsidR="0092032B" w:rsidRPr="001D40CC" w:rsidRDefault="0092032B" w:rsidP="001D40CC">
      <w:pPr>
        <w:pStyle w:val="a5"/>
        <w:widowControl/>
        <w:numPr>
          <w:ilvl w:val="0"/>
          <w:numId w:val="13"/>
        </w:numPr>
        <w:shd w:val="clear" w:color="000000" w:fill="auto"/>
        <w:suppressAutoHyphens/>
        <w:ind w:left="0" w:firstLine="709"/>
        <w:rPr>
          <w:bCs/>
        </w:rPr>
      </w:pPr>
      <w:r w:rsidRPr="001D40CC">
        <w:rPr>
          <w:bCs/>
        </w:rPr>
        <w:t>США –148,2 млн. долл. США (3,2%);</w:t>
      </w:r>
    </w:p>
    <w:p w:rsidR="0092032B" w:rsidRPr="001D40CC" w:rsidRDefault="0092032B" w:rsidP="001D40CC">
      <w:pPr>
        <w:pStyle w:val="a5"/>
        <w:widowControl/>
        <w:numPr>
          <w:ilvl w:val="0"/>
          <w:numId w:val="13"/>
        </w:numPr>
        <w:shd w:val="clear" w:color="000000" w:fill="auto"/>
        <w:suppressAutoHyphens/>
        <w:ind w:left="0" w:firstLine="709"/>
        <w:rPr>
          <w:bCs/>
        </w:rPr>
      </w:pPr>
      <w:r w:rsidRPr="001D40CC">
        <w:rPr>
          <w:bCs/>
        </w:rPr>
        <w:t>Нидерланды – 116,01 млн. долл. США (2,6%);</w:t>
      </w:r>
    </w:p>
    <w:p w:rsidR="0092032B" w:rsidRPr="001D40CC" w:rsidRDefault="0092032B" w:rsidP="001D40CC">
      <w:pPr>
        <w:pStyle w:val="a5"/>
        <w:widowControl/>
        <w:numPr>
          <w:ilvl w:val="0"/>
          <w:numId w:val="13"/>
        </w:numPr>
        <w:shd w:val="clear" w:color="000000" w:fill="auto"/>
        <w:suppressAutoHyphens/>
        <w:ind w:left="0" w:firstLine="709"/>
        <w:rPr>
          <w:bCs/>
        </w:rPr>
      </w:pPr>
      <w:r w:rsidRPr="001D40CC">
        <w:rPr>
          <w:bCs/>
        </w:rPr>
        <w:t>Франция – 102,5 млн. долл. США (2,3%).</w:t>
      </w:r>
    </w:p>
    <w:p w:rsidR="001D40CC" w:rsidRDefault="0092032B" w:rsidP="001D40CC">
      <w:pPr>
        <w:pStyle w:val="a5"/>
        <w:widowControl/>
        <w:shd w:val="clear" w:color="000000" w:fill="auto"/>
        <w:suppressAutoHyphens/>
        <w:rPr>
          <w:bCs/>
        </w:rPr>
      </w:pPr>
      <w:r w:rsidRPr="001D40CC">
        <w:rPr>
          <w:bCs/>
        </w:rPr>
        <w:t>Среди стран-участниц СНГ по вложению инвестиций в экономику города Москвы по итогам</w:t>
      </w:r>
      <w:r w:rsidR="001D40CC">
        <w:rPr>
          <w:bCs/>
        </w:rPr>
        <w:t xml:space="preserve"> </w:t>
      </w:r>
      <w:r w:rsidRPr="001D40CC">
        <w:rPr>
          <w:bCs/>
        </w:rPr>
        <w:t>9-ти месяцев 2008 года лидируют Беларусь (1,044 млрд. долл.США), Казахстан (307,7 млн. долл. США), Кыргызстан(292,4 млн. долл.США). Украина и Армения вложили соответственно 61,7 млн. долл.США и 32,7 млн. долл.США</w:t>
      </w:r>
      <w:r w:rsidRPr="001D40CC">
        <w:rPr>
          <w:bCs/>
          <w:i/>
          <w:iCs/>
        </w:rPr>
        <w:t xml:space="preserve">. </w:t>
      </w:r>
      <w:r w:rsidRPr="001D40CC">
        <w:rPr>
          <w:bCs/>
        </w:rPr>
        <w:t>Эти государства при доминирующем вкладе Беларуси вложили в совокупности</w:t>
      </w:r>
      <w:r w:rsidR="001D40CC">
        <w:rPr>
          <w:bCs/>
        </w:rPr>
        <w:t xml:space="preserve"> </w:t>
      </w:r>
      <w:r w:rsidRPr="001D40CC">
        <w:rPr>
          <w:bCs/>
        </w:rPr>
        <w:t>1 млрд. 739 млн. долл. США, или 6,1% всех иностранных инвестиций, поступивших в экономику города за 9 месяцев 2008 года.</w:t>
      </w:r>
    </w:p>
    <w:p w:rsidR="001D40CC" w:rsidRDefault="001D40CC" w:rsidP="001D40CC">
      <w:pPr>
        <w:pStyle w:val="a5"/>
        <w:widowControl/>
        <w:shd w:val="clear" w:color="000000" w:fill="auto"/>
        <w:suppressAutoHyphens/>
        <w:jc w:val="right"/>
        <w:rPr>
          <w:bCs/>
          <w:iCs/>
        </w:rPr>
      </w:pPr>
    </w:p>
    <w:p w:rsidR="001D40CC" w:rsidRDefault="001D40CC" w:rsidP="001D40CC">
      <w:pPr>
        <w:pStyle w:val="a5"/>
        <w:widowControl/>
        <w:shd w:val="clear" w:color="000000" w:fill="auto"/>
        <w:suppressAutoHyphens/>
        <w:jc w:val="right"/>
        <w:rPr>
          <w:bCs/>
          <w:iCs/>
        </w:rPr>
      </w:pPr>
      <w:r>
        <w:rPr>
          <w:bCs/>
          <w:iCs/>
        </w:rPr>
        <w:br w:type="page"/>
      </w:r>
      <w:r w:rsidR="0092032B" w:rsidRPr="001D40CC">
        <w:rPr>
          <w:bCs/>
          <w:iCs/>
        </w:rPr>
        <w:t xml:space="preserve">Таблица </w:t>
      </w:r>
      <w:r w:rsidR="0063080B" w:rsidRPr="001D40CC">
        <w:rPr>
          <w:bCs/>
          <w:iCs/>
        </w:rPr>
        <w:t>2.3</w:t>
      </w:r>
    </w:p>
    <w:p w:rsidR="0092032B" w:rsidRPr="001D40CC" w:rsidRDefault="0092032B" w:rsidP="001D40CC">
      <w:pPr>
        <w:pStyle w:val="a5"/>
        <w:widowControl/>
        <w:shd w:val="clear" w:color="000000" w:fill="auto"/>
        <w:suppressAutoHyphens/>
        <w:ind w:firstLine="0"/>
        <w:jc w:val="center"/>
        <w:rPr>
          <w:b/>
          <w:bCs/>
          <w:i/>
          <w:iCs/>
        </w:rPr>
      </w:pPr>
      <w:r w:rsidRPr="001D40CC">
        <w:rPr>
          <w:b/>
          <w:bCs/>
          <w:iCs/>
        </w:rPr>
        <w:t>Объём иностранных инвестиций, поступивших в экономику города Москвы</w:t>
      </w:r>
      <w:r w:rsidR="001D40CC" w:rsidRPr="001D40CC">
        <w:rPr>
          <w:b/>
          <w:bCs/>
          <w:iCs/>
        </w:rPr>
        <w:t xml:space="preserve"> </w:t>
      </w:r>
      <w:r w:rsidRPr="001D40CC">
        <w:rPr>
          <w:b/>
          <w:bCs/>
          <w:iCs/>
        </w:rPr>
        <w:t>за 9 месяцев 2008 года,</w:t>
      </w:r>
      <w:r w:rsidR="001D40CC" w:rsidRPr="001D40CC">
        <w:rPr>
          <w:b/>
          <w:bCs/>
          <w:iCs/>
        </w:rPr>
        <w:t xml:space="preserve"> </w:t>
      </w:r>
      <w:r w:rsidRPr="001D40CC">
        <w:rPr>
          <w:b/>
          <w:bCs/>
          <w:iCs/>
        </w:rPr>
        <w:t>по видам экономической деятельности</w:t>
      </w:r>
      <w:r w:rsidR="0063080B" w:rsidRPr="001D40CC">
        <w:rPr>
          <w:b/>
          <w:bCs/>
          <w:iCs/>
        </w:rPr>
        <w:t xml:space="preserve">, </w:t>
      </w:r>
      <w:r w:rsidRPr="001D40CC">
        <w:rPr>
          <w:b/>
          <w:bCs/>
        </w:rPr>
        <w:t>млн. долл.США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94"/>
        <w:gridCol w:w="868"/>
        <w:gridCol w:w="1375"/>
        <w:gridCol w:w="1766"/>
        <w:gridCol w:w="1350"/>
      </w:tblGrid>
      <w:tr w:rsidR="0063080B" w:rsidRPr="009479B3" w:rsidTr="009479B3">
        <w:trPr>
          <w:jc w:val="center"/>
        </w:trPr>
        <w:tc>
          <w:tcPr>
            <w:tcW w:w="2093" w:type="dxa"/>
            <w:vMerge w:val="restart"/>
            <w:shd w:val="clear" w:color="auto" w:fill="auto"/>
            <w:vAlign w:val="center"/>
          </w:tcPr>
          <w:p w:rsidR="0063080B" w:rsidRPr="009479B3" w:rsidRDefault="0063080B" w:rsidP="009479B3">
            <w:pPr>
              <w:pStyle w:val="a5"/>
              <w:widowControl/>
              <w:shd w:val="clear" w:color="000000" w:fill="auto"/>
              <w:suppressAutoHyphens/>
              <w:ind w:firstLine="0"/>
              <w:jc w:val="left"/>
              <w:rPr>
                <w:bCs/>
                <w:sz w:val="20"/>
              </w:rPr>
            </w:pPr>
            <w:r w:rsidRPr="009479B3">
              <w:rPr>
                <w:bCs/>
                <w:sz w:val="20"/>
              </w:rPr>
              <w:t>Наименование</w:t>
            </w:r>
          </w:p>
          <w:p w:rsidR="0063080B" w:rsidRPr="009479B3" w:rsidRDefault="0063080B" w:rsidP="009479B3">
            <w:pPr>
              <w:pStyle w:val="a5"/>
              <w:widowControl/>
              <w:shd w:val="clear" w:color="000000" w:fill="auto"/>
              <w:suppressAutoHyphens/>
              <w:ind w:firstLine="0"/>
              <w:jc w:val="left"/>
              <w:rPr>
                <w:bCs/>
                <w:sz w:val="20"/>
              </w:rPr>
            </w:pPr>
            <w:r w:rsidRPr="009479B3">
              <w:rPr>
                <w:bCs/>
                <w:sz w:val="20"/>
              </w:rPr>
              <w:t>отраслей</w:t>
            </w:r>
          </w:p>
        </w:tc>
        <w:tc>
          <w:tcPr>
            <w:tcW w:w="1494" w:type="dxa"/>
            <w:vMerge w:val="restart"/>
            <w:shd w:val="clear" w:color="auto" w:fill="auto"/>
            <w:vAlign w:val="center"/>
          </w:tcPr>
          <w:p w:rsidR="0063080B" w:rsidRPr="009479B3" w:rsidRDefault="0063080B" w:rsidP="009479B3">
            <w:pPr>
              <w:pStyle w:val="a5"/>
              <w:widowControl/>
              <w:shd w:val="clear" w:color="000000" w:fill="auto"/>
              <w:suppressAutoHyphens/>
              <w:ind w:firstLine="0"/>
              <w:jc w:val="left"/>
              <w:rPr>
                <w:bCs/>
                <w:sz w:val="20"/>
              </w:rPr>
            </w:pPr>
            <w:r w:rsidRPr="009479B3">
              <w:rPr>
                <w:bCs/>
                <w:sz w:val="20"/>
              </w:rPr>
              <w:t>Поступило</w:t>
            </w:r>
          </w:p>
          <w:p w:rsidR="0063080B" w:rsidRPr="009479B3" w:rsidRDefault="0063080B" w:rsidP="009479B3">
            <w:pPr>
              <w:pStyle w:val="a5"/>
              <w:widowControl/>
              <w:shd w:val="clear" w:color="000000" w:fill="auto"/>
              <w:suppressAutoHyphens/>
              <w:ind w:firstLine="0"/>
              <w:jc w:val="left"/>
              <w:rPr>
                <w:bCs/>
                <w:sz w:val="20"/>
              </w:rPr>
            </w:pPr>
            <w:r w:rsidRPr="009479B3">
              <w:rPr>
                <w:bCs/>
                <w:sz w:val="20"/>
              </w:rPr>
              <w:t xml:space="preserve">ИИ </w:t>
            </w:r>
          </w:p>
        </w:tc>
        <w:tc>
          <w:tcPr>
            <w:tcW w:w="868" w:type="dxa"/>
            <w:vMerge w:val="restart"/>
            <w:shd w:val="clear" w:color="auto" w:fill="auto"/>
            <w:vAlign w:val="center"/>
          </w:tcPr>
          <w:p w:rsidR="001D40CC" w:rsidRPr="009479B3" w:rsidRDefault="0063080B" w:rsidP="009479B3">
            <w:pPr>
              <w:pStyle w:val="a5"/>
              <w:widowControl/>
              <w:shd w:val="clear" w:color="000000" w:fill="auto"/>
              <w:suppressAutoHyphens/>
              <w:ind w:firstLine="0"/>
              <w:jc w:val="left"/>
              <w:rPr>
                <w:bCs/>
                <w:sz w:val="20"/>
              </w:rPr>
            </w:pPr>
            <w:r w:rsidRPr="009479B3">
              <w:rPr>
                <w:bCs/>
                <w:sz w:val="20"/>
              </w:rPr>
              <w:t xml:space="preserve"> % к</w:t>
            </w:r>
          </w:p>
          <w:p w:rsidR="0063080B" w:rsidRPr="009479B3" w:rsidRDefault="0063080B" w:rsidP="009479B3">
            <w:pPr>
              <w:pStyle w:val="a5"/>
              <w:widowControl/>
              <w:shd w:val="clear" w:color="000000" w:fill="auto"/>
              <w:suppressAutoHyphens/>
              <w:ind w:firstLine="0"/>
              <w:jc w:val="left"/>
              <w:rPr>
                <w:bCs/>
                <w:sz w:val="20"/>
              </w:rPr>
            </w:pPr>
            <w:r w:rsidRPr="009479B3">
              <w:rPr>
                <w:bCs/>
                <w:sz w:val="20"/>
              </w:rPr>
              <w:t>итогу</w:t>
            </w:r>
          </w:p>
        </w:tc>
        <w:tc>
          <w:tcPr>
            <w:tcW w:w="1375" w:type="dxa"/>
            <w:shd w:val="clear" w:color="auto" w:fill="auto"/>
            <w:vAlign w:val="center"/>
          </w:tcPr>
          <w:p w:rsidR="0063080B" w:rsidRPr="009479B3" w:rsidRDefault="0063080B" w:rsidP="009479B3">
            <w:pPr>
              <w:pStyle w:val="a5"/>
              <w:widowControl/>
              <w:shd w:val="clear" w:color="000000" w:fill="auto"/>
              <w:suppressAutoHyphens/>
              <w:ind w:firstLine="0"/>
              <w:jc w:val="left"/>
              <w:rPr>
                <w:bCs/>
                <w:sz w:val="20"/>
              </w:rPr>
            </w:pPr>
            <w:r w:rsidRPr="009479B3">
              <w:rPr>
                <w:bCs/>
                <w:sz w:val="20"/>
              </w:rPr>
              <w:t>в</w:t>
            </w:r>
            <w:r w:rsidR="001D40CC" w:rsidRPr="009479B3">
              <w:rPr>
                <w:bCs/>
                <w:sz w:val="20"/>
              </w:rPr>
              <w:t xml:space="preserve"> </w:t>
            </w:r>
            <w:r w:rsidRPr="009479B3">
              <w:rPr>
                <w:bCs/>
                <w:sz w:val="20"/>
              </w:rPr>
              <w:t>том</w:t>
            </w:r>
          </w:p>
        </w:tc>
        <w:tc>
          <w:tcPr>
            <w:tcW w:w="1766" w:type="dxa"/>
            <w:shd w:val="clear" w:color="auto" w:fill="auto"/>
            <w:vAlign w:val="center"/>
          </w:tcPr>
          <w:p w:rsidR="0063080B" w:rsidRPr="009479B3" w:rsidRDefault="001D40CC" w:rsidP="009479B3">
            <w:pPr>
              <w:pStyle w:val="a5"/>
              <w:widowControl/>
              <w:shd w:val="clear" w:color="000000" w:fill="auto"/>
              <w:suppressAutoHyphens/>
              <w:ind w:firstLine="0"/>
              <w:jc w:val="left"/>
              <w:rPr>
                <w:bCs/>
                <w:sz w:val="20"/>
              </w:rPr>
            </w:pPr>
            <w:r w:rsidRPr="009479B3">
              <w:rPr>
                <w:bCs/>
                <w:sz w:val="20"/>
              </w:rPr>
              <w:t xml:space="preserve"> </w:t>
            </w:r>
            <w:r w:rsidR="0063080B" w:rsidRPr="009479B3">
              <w:rPr>
                <w:bCs/>
                <w:sz w:val="20"/>
              </w:rPr>
              <w:t>числе</w:t>
            </w:r>
          </w:p>
        </w:tc>
        <w:tc>
          <w:tcPr>
            <w:tcW w:w="1350" w:type="dxa"/>
            <w:shd w:val="clear" w:color="auto" w:fill="auto"/>
            <w:vAlign w:val="center"/>
          </w:tcPr>
          <w:p w:rsidR="0063080B" w:rsidRPr="009479B3" w:rsidRDefault="0063080B" w:rsidP="009479B3">
            <w:pPr>
              <w:pStyle w:val="a5"/>
              <w:widowControl/>
              <w:shd w:val="clear" w:color="000000" w:fill="auto"/>
              <w:suppressAutoHyphens/>
              <w:ind w:firstLine="0"/>
              <w:jc w:val="left"/>
              <w:rPr>
                <w:bCs/>
                <w:sz w:val="20"/>
              </w:rPr>
            </w:pPr>
          </w:p>
        </w:tc>
      </w:tr>
      <w:tr w:rsidR="0063080B" w:rsidRPr="009479B3" w:rsidTr="009479B3">
        <w:trPr>
          <w:jc w:val="center"/>
        </w:trPr>
        <w:tc>
          <w:tcPr>
            <w:tcW w:w="2093" w:type="dxa"/>
            <w:vMerge/>
            <w:shd w:val="clear" w:color="auto" w:fill="auto"/>
            <w:vAlign w:val="center"/>
          </w:tcPr>
          <w:p w:rsidR="0063080B" w:rsidRPr="009479B3" w:rsidRDefault="0063080B" w:rsidP="009479B3">
            <w:pPr>
              <w:pStyle w:val="a5"/>
              <w:widowControl/>
              <w:shd w:val="clear" w:color="000000" w:fill="auto"/>
              <w:suppressAutoHyphens/>
              <w:ind w:firstLine="0"/>
              <w:jc w:val="left"/>
              <w:rPr>
                <w:bCs/>
                <w:sz w:val="20"/>
              </w:rPr>
            </w:pPr>
          </w:p>
        </w:tc>
        <w:tc>
          <w:tcPr>
            <w:tcW w:w="1494" w:type="dxa"/>
            <w:vMerge/>
            <w:shd w:val="clear" w:color="auto" w:fill="auto"/>
            <w:vAlign w:val="center"/>
          </w:tcPr>
          <w:p w:rsidR="0063080B" w:rsidRPr="009479B3" w:rsidRDefault="0063080B" w:rsidP="009479B3">
            <w:pPr>
              <w:pStyle w:val="a5"/>
              <w:widowControl/>
              <w:shd w:val="clear" w:color="000000" w:fill="auto"/>
              <w:suppressAutoHyphens/>
              <w:ind w:firstLine="0"/>
              <w:jc w:val="left"/>
              <w:rPr>
                <w:bCs/>
                <w:sz w:val="20"/>
              </w:rPr>
            </w:pPr>
          </w:p>
        </w:tc>
        <w:tc>
          <w:tcPr>
            <w:tcW w:w="868" w:type="dxa"/>
            <w:vMerge/>
            <w:shd w:val="clear" w:color="auto" w:fill="auto"/>
            <w:vAlign w:val="center"/>
          </w:tcPr>
          <w:p w:rsidR="0063080B" w:rsidRPr="009479B3" w:rsidRDefault="0063080B" w:rsidP="009479B3">
            <w:pPr>
              <w:pStyle w:val="a5"/>
              <w:widowControl/>
              <w:shd w:val="clear" w:color="000000" w:fill="auto"/>
              <w:suppressAutoHyphens/>
              <w:ind w:firstLine="0"/>
              <w:jc w:val="left"/>
              <w:rPr>
                <w:bCs/>
                <w:sz w:val="20"/>
              </w:rPr>
            </w:pPr>
          </w:p>
        </w:tc>
        <w:tc>
          <w:tcPr>
            <w:tcW w:w="1375" w:type="dxa"/>
            <w:shd w:val="clear" w:color="auto" w:fill="auto"/>
            <w:vAlign w:val="center"/>
          </w:tcPr>
          <w:p w:rsidR="0063080B" w:rsidRPr="009479B3" w:rsidRDefault="0063080B" w:rsidP="009479B3">
            <w:pPr>
              <w:pStyle w:val="a5"/>
              <w:widowControl/>
              <w:shd w:val="clear" w:color="000000" w:fill="auto"/>
              <w:suppressAutoHyphens/>
              <w:ind w:firstLine="0"/>
              <w:jc w:val="left"/>
              <w:rPr>
                <w:bCs/>
                <w:sz w:val="20"/>
              </w:rPr>
            </w:pPr>
            <w:r w:rsidRPr="009479B3">
              <w:rPr>
                <w:bCs/>
                <w:sz w:val="20"/>
              </w:rPr>
              <w:t>прямые</w:t>
            </w:r>
          </w:p>
        </w:tc>
        <w:tc>
          <w:tcPr>
            <w:tcW w:w="1766" w:type="dxa"/>
            <w:shd w:val="clear" w:color="auto" w:fill="auto"/>
            <w:vAlign w:val="center"/>
          </w:tcPr>
          <w:p w:rsidR="0063080B" w:rsidRPr="009479B3" w:rsidRDefault="0063080B" w:rsidP="009479B3">
            <w:pPr>
              <w:pStyle w:val="a5"/>
              <w:widowControl/>
              <w:shd w:val="clear" w:color="000000" w:fill="auto"/>
              <w:suppressAutoHyphens/>
              <w:ind w:firstLine="0"/>
              <w:jc w:val="left"/>
              <w:rPr>
                <w:bCs/>
                <w:sz w:val="20"/>
              </w:rPr>
            </w:pPr>
            <w:r w:rsidRPr="009479B3">
              <w:rPr>
                <w:bCs/>
                <w:sz w:val="20"/>
              </w:rPr>
              <w:t>портфельные</w:t>
            </w:r>
          </w:p>
        </w:tc>
        <w:tc>
          <w:tcPr>
            <w:tcW w:w="1350" w:type="dxa"/>
            <w:shd w:val="clear" w:color="auto" w:fill="auto"/>
            <w:vAlign w:val="center"/>
          </w:tcPr>
          <w:p w:rsidR="0063080B" w:rsidRPr="009479B3" w:rsidRDefault="0063080B" w:rsidP="009479B3">
            <w:pPr>
              <w:pStyle w:val="a5"/>
              <w:widowControl/>
              <w:shd w:val="clear" w:color="000000" w:fill="auto"/>
              <w:suppressAutoHyphens/>
              <w:ind w:firstLine="0"/>
              <w:jc w:val="left"/>
              <w:rPr>
                <w:bCs/>
                <w:sz w:val="20"/>
              </w:rPr>
            </w:pPr>
            <w:r w:rsidRPr="009479B3">
              <w:rPr>
                <w:bCs/>
                <w:sz w:val="20"/>
              </w:rPr>
              <w:t>прочие</w:t>
            </w:r>
          </w:p>
        </w:tc>
      </w:tr>
      <w:tr w:rsidR="0092032B" w:rsidRPr="009479B3" w:rsidTr="009479B3">
        <w:trPr>
          <w:jc w:val="center"/>
        </w:trPr>
        <w:tc>
          <w:tcPr>
            <w:tcW w:w="2093"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Всего,</w:t>
            </w:r>
          </w:p>
          <w:p w:rsidR="0092032B" w:rsidRPr="009479B3" w:rsidRDefault="0092032B" w:rsidP="009479B3">
            <w:pPr>
              <w:pStyle w:val="a5"/>
              <w:widowControl/>
              <w:shd w:val="clear" w:color="000000" w:fill="auto"/>
              <w:suppressAutoHyphens/>
              <w:ind w:firstLine="0"/>
              <w:jc w:val="left"/>
              <w:rPr>
                <w:bCs/>
                <w:sz w:val="20"/>
              </w:rPr>
            </w:pPr>
            <w:r w:rsidRPr="009479B3">
              <w:rPr>
                <w:bCs/>
                <w:sz w:val="20"/>
              </w:rPr>
              <w:t>в т. ч. по видам экономической деятельности:</w:t>
            </w:r>
          </w:p>
        </w:tc>
        <w:tc>
          <w:tcPr>
            <w:tcW w:w="1494"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28338,7</w:t>
            </w:r>
          </w:p>
        </w:tc>
        <w:tc>
          <w:tcPr>
            <w:tcW w:w="868"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100,0</w:t>
            </w:r>
          </w:p>
        </w:tc>
        <w:tc>
          <w:tcPr>
            <w:tcW w:w="137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4504,7</w:t>
            </w:r>
          </w:p>
        </w:tc>
        <w:tc>
          <w:tcPr>
            <w:tcW w:w="17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174,3</w:t>
            </w:r>
          </w:p>
        </w:tc>
        <w:tc>
          <w:tcPr>
            <w:tcW w:w="135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23659,7</w:t>
            </w:r>
          </w:p>
        </w:tc>
      </w:tr>
      <w:tr w:rsidR="0092032B" w:rsidRPr="009479B3" w:rsidTr="009479B3">
        <w:trPr>
          <w:jc w:val="center"/>
        </w:trPr>
        <w:tc>
          <w:tcPr>
            <w:tcW w:w="2093"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Оптовая и розничная торговля</w:t>
            </w:r>
          </w:p>
        </w:tc>
        <w:tc>
          <w:tcPr>
            <w:tcW w:w="1494"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15993,4</w:t>
            </w:r>
          </w:p>
        </w:tc>
        <w:tc>
          <w:tcPr>
            <w:tcW w:w="868"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56,4</w:t>
            </w:r>
          </w:p>
        </w:tc>
        <w:tc>
          <w:tcPr>
            <w:tcW w:w="137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1468,9</w:t>
            </w:r>
          </w:p>
        </w:tc>
        <w:tc>
          <w:tcPr>
            <w:tcW w:w="17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4,75</w:t>
            </w:r>
          </w:p>
        </w:tc>
        <w:tc>
          <w:tcPr>
            <w:tcW w:w="135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14519,8</w:t>
            </w:r>
          </w:p>
        </w:tc>
      </w:tr>
      <w:tr w:rsidR="0092032B" w:rsidRPr="009479B3" w:rsidTr="009479B3">
        <w:trPr>
          <w:jc w:val="center"/>
        </w:trPr>
        <w:tc>
          <w:tcPr>
            <w:tcW w:w="2093"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Операции с недвиж. имуществом</w:t>
            </w:r>
          </w:p>
        </w:tc>
        <w:tc>
          <w:tcPr>
            <w:tcW w:w="1494"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7640,7</w:t>
            </w:r>
          </w:p>
        </w:tc>
        <w:tc>
          <w:tcPr>
            <w:tcW w:w="868"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26,9</w:t>
            </w:r>
          </w:p>
        </w:tc>
        <w:tc>
          <w:tcPr>
            <w:tcW w:w="137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1391,75</w:t>
            </w:r>
          </w:p>
        </w:tc>
        <w:tc>
          <w:tcPr>
            <w:tcW w:w="17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146,7</w:t>
            </w:r>
          </w:p>
        </w:tc>
        <w:tc>
          <w:tcPr>
            <w:tcW w:w="135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6102,29</w:t>
            </w:r>
          </w:p>
        </w:tc>
      </w:tr>
      <w:tr w:rsidR="0092032B" w:rsidRPr="009479B3" w:rsidTr="009479B3">
        <w:trPr>
          <w:jc w:val="center"/>
        </w:trPr>
        <w:tc>
          <w:tcPr>
            <w:tcW w:w="2093"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Финансовая деятельность</w:t>
            </w:r>
          </w:p>
        </w:tc>
        <w:tc>
          <w:tcPr>
            <w:tcW w:w="1494"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2372,6</w:t>
            </w:r>
          </w:p>
        </w:tc>
        <w:tc>
          <w:tcPr>
            <w:tcW w:w="868"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8,3</w:t>
            </w:r>
          </w:p>
        </w:tc>
        <w:tc>
          <w:tcPr>
            <w:tcW w:w="137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727,9</w:t>
            </w:r>
          </w:p>
        </w:tc>
        <w:tc>
          <w:tcPr>
            <w:tcW w:w="17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22,8</w:t>
            </w:r>
          </w:p>
        </w:tc>
        <w:tc>
          <w:tcPr>
            <w:tcW w:w="135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1621,9</w:t>
            </w:r>
          </w:p>
        </w:tc>
      </w:tr>
      <w:tr w:rsidR="0092032B" w:rsidRPr="009479B3" w:rsidTr="009479B3">
        <w:trPr>
          <w:jc w:val="center"/>
        </w:trPr>
        <w:tc>
          <w:tcPr>
            <w:tcW w:w="2093"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Транспорт и связь</w:t>
            </w:r>
          </w:p>
        </w:tc>
        <w:tc>
          <w:tcPr>
            <w:tcW w:w="1494"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511,9</w:t>
            </w:r>
          </w:p>
        </w:tc>
        <w:tc>
          <w:tcPr>
            <w:tcW w:w="868"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1,8</w:t>
            </w:r>
          </w:p>
        </w:tc>
        <w:tc>
          <w:tcPr>
            <w:tcW w:w="137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87,6</w:t>
            </w:r>
          </w:p>
        </w:tc>
        <w:tc>
          <w:tcPr>
            <w:tcW w:w="17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tc>
        <w:tc>
          <w:tcPr>
            <w:tcW w:w="135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424,4</w:t>
            </w:r>
          </w:p>
        </w:tc>
      </w:tr>
      <w:tr w:rsidR="0092032B" w:rsidRPr="009479B3" w:rsidTr="009479B3">
        <w:trPr>
          <w:jc w:val="center"/>
        </w:trPr>
        <w:tc>
          <w:tcPr>
            <w:tcW w:w="2093"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Строительство</w:t>
            </w:r>
          </w:p>
        </w:tc>
        <w:tc>
          <w:tcPr>
            <w:tcW w:w="1494"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583,0</w:t>
            </w:r>
          </w:p>
        </w:tc>
        <w:tc>
          <w:tcPr>
            <w:tcW w:w="868"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2,1</w:t>
            </w:r>
          </w:p>
        </w:tc>
        <w:tc>
          <w:tcPr>
            <w:tcW w:w="137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210,1</w:t>
            </w:r>
          </w:p>
        </w:tc>
        <w:tc>
          <w:tcPr>
            <w:tcW w:w="17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0,0</w:t>
            </w:r>
          </w:p>
        </w:tc>
        <w:tc>
          <w:tcPr>
            <w:tcW w:w="135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372,3</w:t>
            </w:r>
          </w:p>
        </w:tc>
      </w:tr>
      <w:tr w:rsidR="0092032B" w:rsidRPr="009479B3" w:rsidTr="009479B3">
        <w:trPr>
          <w:jc w:val="center"/>
        </w:trPr>
        <w:tc>
          <w:tcPr>
            <w:tcW w:w="2093" w:type="dxa"/>
            <w:shd w:val="clear" w:color="auto" w:fill="auto"/>
            <w:vAlign w:val="center"/>
          </w:tcPr>
          <w:p w:rsidR="001D40CC" w:rsidRPr="009479B3" w:rsidRDefault="0092032B" w:rsidP="009479B3">
            <w:pPr>
              <w:pStyle w:val="a5"/>
              <w:widowControl/>
              <w:shd w:val="clear" w:color="000000" w:fill="auto"/>
              <w:suppressAutoHyphens/>
              <w:ind w:firstLine="0"/>
              <w:jc w:val="left"/>
              <w:rPr>
                <w:bCs/>
                <w:sz w:val="20"/>
              </w:rPr>
            </w:pPr>
            <w:r w:rsidRPr="009479B3">
              <w:rPr>
                <w:bCs/>
                <w:sz w:val="20"/>
              </w:rPr>
              <w:t>Обрабатывающие производства,</w:t>
            </w:r>
          </w:p>
          <w:p w:rsidR="0092032B" w:rsidRPr="009479B3" w:rsidRDefault="0092032B" w:rsidP="009479B3">
            <w:pPr>
              <w:pStyle w:val="a5"/>
              <w:widowControl/>
              <w:shd w:val="clear" w:color="000000" w:fill="auto"/>
              <w:suppressAutoHyphens/>
              <w:ind w:firstLine="0"/>
              <w:jc w:val="left"/>
              <w:rPr>
                <w:bCs/>
                <w:sz w:val="20"/>
              </w:rPr>
            </w:pPr>
            <w:r w:rsidRPr="009479B3">
              <w:rPr>
                <w:bCs/>
                <w:sz w:val="20"/>
              </w:rPr>
              <w:t>из них:</w:t>
            </w:r>
          </w:p>
          <w:p w:rsidR="0092032B" w:rsidRPr="009479B3" w:rsidRDefault="0092032B" w:rsidP="009479B3">
            <w:pPr>
              <w:pStyle w:val="a5"/>
              <w:widowControl/>
              <w:shd w:val="clear" w:color="000000" w:fill="auto"/>
              <w:suppressAutoHyphens/>
              <w:ind w:firstLine="0"/>
              <w:jc w:val="left"/>
              <w:rPr>
                <w:bCs/>
                <w:sz w:val="20"/>
              </w:rPr>
            </w:pPr>
            <w:r w:rsidRPr="009479B3">
              <w:rPr>
                <w:bCs/>
                <w:sz w:val="20"/>
              </w:rPr>
              <w:t>производство пищевых продуктов</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издательская и полиграфическая промышленность</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производство кокса и нефтепродуктов</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производство прочих не металлических минеральных продуктов</w:t>
            </w:r>
          </w:p>
        </w:tc>
        <w:tc>
          <w:tcPr>
            <w:tcW w:w="1494"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908,7</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211,1</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31,6</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47,6</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432,8</w:t>
            </w:r>
          </w:p>
        </w:tc>
        <w:tc>
          <w:tcPr>
            <w:tcW w:w="868"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3,2</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0,7</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0,1</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0,1</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1,5</w:t>
            </w:r>
          </w:p>
        </w:tc>
        <w:tc>
          <w:tcPr>
            <w:tcW w:w="137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451,6</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54,0</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25,0</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325,2</w:t>
            </w:r>
          </w:p>
        </w:tc>
        <w:tc>
          <w:tcPr>
            <w:tcW w:w="17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p w:rsidR="0092032B" w:rsidRPr="009479B3" w:rsidRDefault="0092032B" w:rsidP="009479B3">
            <w:pPr>
              <w:pStyle w:val="a5"/>
              <w:widowControl/>
              <w:shd w:val="clear" w:color="000000" w:fill="auto"/>
              <w:suppressAutoHyphens/>
              <w:ind w:firstLine="0"/>
              <w:jc w:val="left"/>
              <w:rPr>
                <w:bCs/>
                <w:sz w:val="20"/>
              </w:rPr>
            </w:pPr>
          </w:p>
        </w:tc>
        <w:tc>
          <w:tcPr>
            <w:tcW w:w="135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457,1</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157,1</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6,6</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47,5</w:t>
            </w: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p>
          <w:p w:rsidR="0092032B" w:rsidRPr="009479B3" w:rsidRDefault="0092032B" w:rsidP="009479B3">
            <w:pPr>
              <w:pStyle w:val="a5"/>
              <w:widowControl/>
              <w:shd w:val="clear" w:color="000000" w:fill="auto"/>
              <w:suppressAutoHyphens/>
              <w:ind w:firstLine="0"/>
              <w:jc w:val="left"/>
              <w:rPr>
                <w:bCs/>
                <w:sz w:val="20"/>
              </w:rPr>
            </w:pPr>
            <w:r w:rsidRPr="009479B3">
              <w:rPr>
                <w:bCs/>
                <w:sz w:val="20"/>
              </w:rPr>
              <w:t>107,6</w:t>
            </w:r>
          </w:p>
          <w:p w:rsidR="0092032B" w:rsidRPr="009479B3" w:rsidRDefault="0092032B" w:rsidP="009479B3">
            <w:pPr>
              <w:pStyle w:val="a5"/>
              <w:widowControl/>
              <w:shd w:val="clear" w:color="000000" w:fill="auto"/>
              <w:suppressAutoHyphens/>
              <w:ind w:firstLine="0"/>
              <w:jc w:val="left"/>
              <w:rPr>
                <w:bCs/>
                <w:sz w:val="20"/>
              </w:rPr>
            </w:pPr>
          </w:p>
        </w:tc>
      </w:tr>
      <w:tr w:rsidR="0092032B" w:rsidRPr="009479B3" w:rsidTr="009479B3">
        <w:trPr>
          <w:jc w:val="center"/>
        </w:trPr>
        <w:tc>
          <w:tcPr>
            <w:tcW w:w="2093"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Добыча полезных ископаемых</w:t>
            </w:r>
          </w:p>
        </w:tc>
        <w:tc>
          <w:tcPr>
            <w:tcW w:w="1494"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234,3</w:t>
            </w:r>
          </w:p>
          <w:p w:rsidR="0092032B" w:rsidRPr="009479B3" w:rsidRDefault="0092032B" w:rsidP="009479B3">
            <w:pPr>
              <w:pStyle w:val="a5"/>
              <w:widowControl/>
              <w:shd w:val="clear" w:color="000000" w:fill="auto"/>
              <w:suppressAutoHyphens/>
              <w:ind w:firstLine="0"/>
              <w:jc w:val="left"/>
              <w:rPr>
                <w:bCs/>
                <w:sz w:val="20"/>
              </w:rPr>
            </w:pPr>
          </w:p>
        </w:tc>
        <w:tc>
          <w:tcPr>
            <w:tcW w:w="868"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0,8</w:t>
            </w:r>
          </w:p>
          <w:p w:rsidR="0092032B" w:rsidRPr="009479B3" w:rsidRDefault="0092032B" w:rsidP="009479B3">
            <w:pPr>
              <w:pStyle w:val="a5"/>
              <w:widowControl/>
              <w:shd w:val="clear" w:color="000000" w:fill="auto"/>
              <w:suppressAutoHyphens/>
              <w:ind w:firstLine="0"/>
              <w:jc w:val="left"/>
              <w:rPr>
                <w:bCs/>
                <w:sz w:val="20"/>
              </w:rPr>
            </w:pPr>
          </w:p>
        </w:tc>
        <w:tc>
          <w:tcPr>
            <w:tcW w:w="137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96,5</w:t>
            </w:r>
          </w:p>
          <w:p w:rsidR="0092032B" w:rsidRPr="009479B3" w:rsidRDefault="0092032B" w:rsidP="009479B3">
            <w:pPr>
              <w:pStyle w:val="a5"/>
              <w:widowControl/>
              <w:shd w:val="clear" w:color="000000" w:fill="auto"/>
              <w:suppressAutoHyphens/>
              <w:ind w:firstLine="0"/>
              <w:jc w:val="left"/>
              <w:rPr>
                <w:bCs/>
                <w:sz w:val="20"/>
              </w:rPr>
            </w:pPr>
          </w:p>
        </w:tc>
        <w:tc>
          <w:tcPr>
            <w:tcW w:w="17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tc>
        <w:tc>
          <w:tcPr>
            <w:tcW w:w="135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137,</w:t>
            </w:r>
          </w:p>
          <w:p w:rsidR="0092032B" w:rsidRPr="009479B3" w:rsidRDefault="0092032B" w:rsidP="009479B3">
            <w:pPr>
              <w:pStyle w:val="a5"/>
              <w:widowControl/>
              <w:shd w:val="clear" w:color="000000" w:fill="auto"/>
              <w:suppressAutoHyphens/>
              <w:ind w:firstLine="0"/>
              <w:jc w:val="left"/>
              <w:rPr>
                <w:bCs/>
                <w:sz w:val="20"/>
              </w:rPr>
            </w:pPr>
          </w:p>
        </w:tc>
      </w:tr>
      <w:tr w:rsidR="0092032B" w:rsidRPr="009479B3" w:rsidTr="009479B3">
        <w:trPr>
          <w:jc w:val="center"/>
        </w:trPr>
        <w:tc>
          <w:tcPr>
            <w:tcW w:w="2093"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Прочие отрасли</w:t>
            </w:r>
          </w:p>
        </w:tc>
        <w:tc>
          <w:tcPr>
            <w:tcW w:w="1494"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94,1</w:t>
            </w:r>
          </w:p>
        </w:tc>
        <w:tc>
          <w:tcPr>
            <w:tcW w:w="868"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0,5</w:t>
            </w:r>
          </w:p>
        </w:tc>
        <w:tc>
          <w:tcPr>
            <w:tcW w:w="137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70,35</w:t>
            </w:r>
          </w:p>
        </w:tc>
        <w:tc>
          <w:tcPr>
            <w:tcW w:w="17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0,05</w:t>
            </w:r>
          </w:p>
        </w:tc>
        <w:tc>
          <w:tcPr>
            <w:tcW w:w="135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24,1</w:t>
            </w:r>
          </w:p>
        </w:tc>
      </w:tr>
    </w:tbl>
    <w:p w:rsidR="00A815DE" w:rsidRDefault="00A815DE" w:rsidP="001D40CC">
      <w:pPr>
        <w:pStyle w:val="a5"/>
        <w:widowControl/>
        <w:shd w:val="clear" w:color="000000" w:fill="auto"/>
        <w:suppressAutoHyphens/>
        <w:rPr>
          <w:bCs/>
        </w:rPr>
      </w:pPr>
    </w:p>
    <w:p w:rsidR="001D40CC" w:rsidRDefault="00A815DE" w:rsidP="00A815DE">
      <w:pPr>
        <w:pStyle w:val="a5"/>
        <w:widowControl/>
        <w:shd w:val="clear" w:color="000000" w:fill="auto"/>
        <w:suppressAutoHyphens/>
        <w:rPr>
          <w:bCs/>
        </w:rPr>
      </w:pPr>
      <w:r>
        <w:rPr>
          <w:bCs/>
        </w:rPr>
        <w:br w:type="page"/>
      </w:r>
      <w:r w:rsidR="0092032B" w:rsidRPr="001D40CC">
        <w:rPr>
          <w:bCs/>
        </w:rPr>
        <w:t>За 9 месяцев 2008 года отраслевая структура иностранных инвестиций серьезных изменений не претерпела.</w:t>
      </w:r>
    </w:p>
    <w:p w:rsidR="001D40CC" w:rsidRDefault="0092032B" w:rsidP="001D40CC">
      <w:pPr>
        <w:pStyle w:val="a5"/>
        <w:widowControl/>
        <w:shd w:val="clear" w:color="000000" w:fill="auto"/>
        <w:suppressAutoHyphens/>
        <w:rPr>
          <w:bCs/>
        </w:rPr>
      </w:pPr>
      <w:r w:rsidRPr="001D40CC">
        <w:rPr>
          <w:bCs/>
        </w:rPr>
        <w:t>Несмотря на снижение поступлений в отрасль «Оптовая и розничная</w:t>
      </w:r>
      <w:r w:rsidR="001D40CC">
        <w:rPr>
          <w:bCs/>
        </w:rPr>
        <w:t xml:space="preserve"> </w:t>
      </w:r>
      <w:r w:rsidRPr="001D40CC">
        <w:rPr>
          <w:bCs/>
        </w:rPr>
        <w:t>торговля» в 2,2 раза, она по-прежнему остаётся наиболее</w:t>
      </w:r>
      <w:r w:rsidR="001D40CC">
        <w:rPr>
          <w:bCs/>
        </w:rPr>
        <w:t xml:space="preserve"> </w:t>
      </w:r>
      <w:r w:rsidRPr="001D40CC">
        <w:rPr>
          <w:bCs/>
        </w:rPr>
        <w:t>привлекательной</w:t>
      </w:r>
      <w:r w:rsidR="001D40CC">
        <w:rPr>
          <w:bCs/>
        </w:rPr>
        <w:t xml:space="preserve"> </w:t>
      </w:r>
      <w:r w:rsidRPr="001D40CC">
        <w:rPr>
          <w:bCs/>
        </w:rPr>
        <w:t>сферой вложения зарубежного капитала, концентрируя 56,4% всех поступивших из-за рубежа инвестиций. Причем 90,7% этих вложений произведены в форме кредитов, стимулирующих рост импорта и увеличивающих внешнюю долговую нагрузку московских компаний.</w:t>
      </w:r>
    </w:p>
    <w:p w:rsidR="0092032B" w:rsidRPr="001D40CC" w:rsidRDefault="0092032B" w:rsidP="001D40CC">
      <w:pPr>
        <w:pStyle w:val="a5"/>
        <w:widowControl/>
        <w:shd w:val="clear" w:color="000000" w:fill="auto"/>
        <w:suppressAutoHyphens/>
        <w:rPr>
          <w:bCs/>
        </w:rPr>
      </w:pPr>
      <w:r w:rsidRPr="001D40CC">
        <w:rPr>
          <w:bCs/>
        </w:rPr>
        <w:t>В то же время, зарегистрированы высокие темпы роста иностранных инвестиций в отрасли «Операции с недвижимым имуществом» (в 2,8 раза по сравнению с отчётным периодом</w:t>
      </w:r>
      <w:r w:rsidR="001D40CC">
        <w:rPr>
          <w:bCs/>
        </w:rPr>
        <w:t xml:space="preserve"> </w:t>
      </w:r>
      <w:r w:rsidRPr="001D40CC">
        <w:rPr>
          <w:bCs/>
        </w:rPr>
        <w:t>2007 года) и «Финансовая деятельность» (в 1,4 раза).</w:t>
      </w:r>
    </w:p>
    <w:p w:rsidR="001D40CC" w:rsidRDefault="0092032B" w:rsidP="001D40CC">
      <w:pPr>
        <w:pStyle w:val="a5"/>
        <w:widowControl/>
        <w:shd w:val="clear" w:color="000000" w:fill="auto"/>
        <w:suppressAutoHyphens/>
        <w:rPr>
          <w:bCs/>
        </w:rPr>
      </w:pPr>
      <w:r w:rsidRPr="001D40CC">
        <w:rPr>
          <w:bCs/>
        </w:rPr>
        <w:t>В 2,5 раза выросли иностранные поступления в промышленный сектор (отрасль «Обрабатывающие производства»), но их удельный вес по-прежнему незначителен (3,2%, в том числе ПИИ – всего 1,6%).</w:t>
      </w:r>
    </w:p>
    <w:p w:rsidR="001D40CC" w:rsidRDefault="0092032B" w:rsidP="001D40CC">
      <w:pPr>
        <w:pStyle w:val="a5"/>
        <w:widowControl/>
        <w:shd w:val="clear" w:color="000000" w:fill="auto"/>
        <w:suppressAutoHyphens/>
        <w:rPr>
          <w:bCs/>
        </w:rPr>
      </w:pPr>
      <w:r w:rsidRPr="001D40CC">
        <w:rPr>
          <w:bCs/>
        </w:rPr>
        <w:t>По итогам 9-ти месяцев 2008 года общий объём инвестиций, направленных за рубеж из Москвы, вырос</w:t>
      </w:r>
      <w:r w:rsidR="001D40CC">
        <w:rPr>
          <w:bCs/>
        </w:rPr>
        <w:t xml:space="preserve"> </w:t>
      </w:r>
      <w:r w:rsidRPr="001D40CC">
        <w:rPr>
          <w:bCs/>
        </w:rPr>
        <w:t>по сравнению с соответствующим периодом 2007 года почти в 4,4 раза и превысил 53,6 млрд. долл. США, из них</w:t>
      </w:r>
    </w:p>
    <w:p w:rsidR="0092032B" w:rsidRPr="001D40CC" w:rsidRDefault="0092032B" w:rsidP="001D40CC">
      <w:pPr>
        <w:pStyle w:val="a5"/>
        <w:widowControl/>
        <w:numPr>
          <w:ilvl w:val="0"/>
          <w:numId w:val="16"/>
        </w:numPr>
        <w:shd w:val="clear" w:color="000000" w:fill="auto"/>
        <w:suppressAutoHyphens/>
        <w:ind w:left="0" w:firstLine="709"/>
        <w:rPr>
          <w:bCs/>
        </w:rPr>
      </w:pPr>
      <w:r w:rsidRPr="001D40CC">
        <w:rPr>
          <w:bCs/>
        </w:rPr>
        <w:t>прямых инвестиций –</w:t>
      </w:r>
      <w:r w:rsidR="001D40CC">
        <w:rPr>
          <w:bCs/>
        </w:rPr>
        <w:t xml:space="preserve"> </w:t>
      </w:r>
      <w:r w:rsidRPr="001D40CC">
        <w:rPr>
          <w:bCs/>
        </w:rPr>
        <w:t>6,2 млрд. долл. США или 11,6% от общего объёма инвестиций, направленных из Москвы;</w:t>
      </w:r>
    </w:p>
    <w:p w:rsidR="0092032B" w:rsidRPr="001D40CC" w:rsidRDefault="0092032B" w:rsidP="001D40CC">
      <w:pPr>
        <w:pStyle w:val="a5"/>
        <w:widowControl/>
        <w:numPr>
          <w:ilvl w:val="0"/>
          <w:numId w:val="16"/>
        </w:numPr>
        <w:shd w:val="clear" w:color="000000" w:fill="auto"/>
        <w:suppressAutoHyphens/>
        <w:ind w:left="0" w:firstLine="709"/>
        <w:rPr>
          <w:bCs/>
        </w:rPr>
      </w:pPr>
      <w:r w:rsidRPr="001D40CC">
        <w:rPr>
          <w:bCs/>
        </w:rPr>
        <w:t>прочих –</w:t>
      </w:r>
      <w:r w:rsidR="001D40CC">
        <w:rPr>
          <w:bCs/>
        </w:rPr>
        <w:t xml:space="preserve"> </w:t>
      </w:r>
      <w:r w:rsidRPr="001D40CC">
        <w:rPr>
          <w:bCs/>
        </w:rPr>
        <w:t>47,4 млрд. долл. США (88,3%);</w:t>
      </w:r>
    </w:p>
    <w:p w:rsidR="0092032B" w:rsidRPr="001D40CC" w:rsidRDefault="0092032B" w:rsidP="001D40CC">
      <w:pPr>
        <w:pStyle w:val="a5"/>
        <w:widowControl/>
        <w:numPr>
          <w:ilvl w:val="0"/>
          <w:numId w:val="16"/>
        </w:numPr>
        <w:shd w:val="clear" w:color="000000" w:fill="auto"/>
        <w:suppressAutoHyphens/>
        <w:ind w:left="0" w:firstLine="709"/>
        <w:rPr>
          <w:bCs/>
        </w:rPr>
      </w:pPr>
      <w:r w:rsidRPr="001D40CC">
        <w:rPr>
          <w:bCs/>
        </w:rPr>
        <w:t>портфельных –</w:t>
      </w:r>
      <w:r w:rsidR="001D40CC">
        <w:rPr>
          <w:bCs/>
        </w:rPr>
        <w:t xml:space="preserve"> </w:t>
      </w:r>
      <w:r w:rsidRPr="001D40CC">
        <w:rPr>
          <w:bCs/>
        </w:rPr>
        <w:t>22,68 млн. долл. США (0,1%).</w:t>
      </w:r>
    </w:p>
    <w:p w:rsidR="0092032B" w:rsidRPr="001D40CC" w:rsidRDefault="0092032B" w:rsidP="001D40CC">
      <w:pPr>
        <w:pStyle w:val="a5"/>
        <w:widowControl/>
        <w:shd w:val="clear" w:color="000000" w:fill="auto"/>
        <w:suppressAutoHyphens/>
        <w:rPr>
          <w:bCs/>
        </w:rPr>
      </w:pPr>
      <w:r w:rsidRPr="001D40CC">
        <w:rPr>
          <w:bCs/>
        </w:rPr>
        <w:t>Удельный вес инвестиций московского происхождения составил 58,8% от общего объёма российского инвестиционного экспорта.</w:t>
      </w:r>
    </w:p>
    <w:p w:rsidR="008670BF" w:rsidRPr="001D40CC" w:rsidRDefault="008670BF" w:rsidP="001D40CC">
      <w:pPr>
        <w:pStyle w:val="a5"/>
        <w:widowControl/>
        <w:shd w:val="clear" w:color="000000" w:fill="auto"/>
        <w:suppressAutoHyphens/>
        <w:rPr>
          <w:bCs/>
        </w:rPr>
      </w:pPr>
      <w:r w:rsidRPr="001D40CC">
        <w:rPr>
          <w:bCs/>
        </w:rPr>
        <w:t>В 5 основных стран-получателей в дальнем зарубежье за 9 месяцев 2008 года</w:t>
      </w:r>
      <w:r w:rsidR="001D40CC">
        <w:rPr>
          <w:bCs/>
        </w:rPr>
        <w:t xml:space="preserve"> </w:t>
      </w:r>
      <w:r w:rsidRPr="001D40CC">
        <w:rPr>
          <w:bCs/>
        </w:rPr>
        <w:t>из Москвы направлено 46,5 млрд. долл. США, или 86,7% всего экспорта инвестиций московского происхождения.</w:t>
      </w:r>
    </w:p>
    <w:p w:rsidR="008670BF" w:rsidRPr="001D40CC" w:rsidRDefault="008670BF" w:rsidP="001D40CC">
      <w:pPr>
        <w:pStyle w:val="a5"/>
        <w:widowControl/>
        <w:shd w:val="clear" w:color="000000" w:fill="auto"/>
        <w:suppressAutoHyphens/>
        <w:rPr>
          <w:bCs/>
        </w:rPr>
      </w:pPr>
      <w:r w:rsidRPr="001D40CC">
        <w:rPr>
          <w:bCs/>
        </w:rPr>
        <w:t xml:space="preserve">В страны </w:t>
      </w:r>
      <w:r w:rsidRPr="001D40CC">
        <w:rPr>
          <w:bCs/>
          <w:lang w:val="en-US"/>
        </w:rPr>
        <w:t>C</w:t>
      </w:r>
      <w:r w:rsidRPr="001D40CC">
        <w:rPr>
          <w:bCs/>
        </w:rPr>
        <w:t>НГ за 9 месяцев 2008 года направлено 4,8 млрд. долл. США, что составило 9% инвестиционного экспорта Москвы в указанный период. Лидерами среди стран СНГ по привлечению московского капитала стали Беларусь и Украина. В частности, в Беларусь было направлено свыше 6,7% всех инвестиций московского происхождения, преимущественно (81%) - в виде кредитов.</w:t>
      </w:r>
    </w:p>
    <w:p w:rsidR="001D40CC" w:rsidRDefault="001D40CC" w:rsidP="001D40CC">
      <w:pPr>
        <w:pStyle w:val="a5"/>
        <w:widowControl/>
        <w:shd w:val="clear" w:color="000000" w:fill="auto"/>
        <w:suppressAutoHyphens/>
        <w:jc w:val="right"/>
        <w:rPr>
          <w:bCs/>
          <w:iCs/>
        </w:rPr>
      </w:pPr>
    </w:p>
    <w:p w:rsidR="001D40CC" w:rsidRDefault="0092032B" w:rsidP="001D40CC">
      <w:pPr>
        <w:pStyle w:val="a5"/>
        <w:widowControl/>
        <w:shd w:val="clear" w:color="000000" w:fill="auto"/>
        <w:suppressAutoHyphens/>
        <w:jc w:val="right"/>
        <w:rPr>
          <w:bCs/>
          <w:iCs/>
        </w:rPr>
      </w:pPr>
      <w:r w:rsidRPr="001D40CC">
        <w:rPr>
          <w:bCs/>
          <w:iCs/>
        </w:rPr>
        <w:t xml:space="preserve">Таблица </w:t>
      </w:r>
      <w:r w:rsidR="0063080B" w:rsidRPr="001D40CC">
        <w:rPr>
          <w:bCs/>
          <w:iCs/>
        </w:rPr>
        <w:t>2.4</w:t>
      </w:r>
    </w:p>
    <w:p w:rsidR="0092032B" w:rsidRPr="001D40CC" w:rsidRDefault="0092032B" w:rsidP="001D40CC">
      <w:pPr>
        <w:pStyle w:val="a5"/>
        <w:widowControl/>
        <w:shd w:val="clear" w:color="000000" w:fill="auto"/>
        <w:suppressAutoHyphens/>
        <w:ind w:firstLine="0"/>
        <w:jc w:val="center"/>
        <w:rPr>
          <w:b/>
          <w:bCs/>
        </w:rPr>
      </w:pPr>
      <w:r w:rsidRPr="001D40CC">
        <w:rPr>
          <w:b/>
          <w:bCs/>
          <w:iCs/>
        </w:rPr>
        <w:t>Экспорт московских инвестиций в страны дальнего зарубежья за 9 месяцев 2008 года</w:t>
      </w:r>
      <w:r w:rsidR="0063080B" w:rsidRPr="001D40CC">
        <w:rPr>
          <w:b/>
          <w:bCs/>
          <w:iCs/>
        </w:rPr>
        <w:t xml:space="preserve">, </w:t>
      </w:r>
      <w:r w:rsidRPr="001D40CC">
        <w:rPr>
          <w:b/>
          <w:bCs/>
        </w:rPr>
        <w:t>млн. долл. США</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302"/>
        <w:gridCol w:w="794"/>
        <w:gridCol w:w="1031"/>
        <w:gridCol w:w="1350"/>
        <w:gridCol w:w="966"/>
        <w:gridCol w:w="1625"/>
      </w:tblGrid>
      <w:tr w:rsidR="0092032B" w:rsidRPr="009479B3" w:rsidTr="009479B3">
        <w:trPr>
          <w:jc w:val="center"/>
        </w:trPr>
        <w:tc>
          <w:tcPr>
            <w:tcW w:w="2239"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Страна</w:t>
            </w:r>
          </w:p>
          <w:p w:rsidR="0092032B" w:rsidRPr="009479B3" w:rsidRDefault="0092032B" w:rsidP="009479B3">
            <w:pPr>
              <w:pStyle w:val="a5"/>
              <w:widowControl/>
              <w:shd w:val="clear" w:color="000000" w:fill="auto"/>
              <w:suppressAutoHyphens/>
              <w:ind w:firstLine="0"/>
              <w:jc w:val="left"/>
              <w:rPr>
                <w:bCs/>
                <w:sz w:val="20"/>
              </w:rPr>
            </w:pPr>
            <w:r w:rsidRPr="009479B3">
              <w:rPr>
                <w:bCs/>
                <w:sz w:val="20"/>
              </w:rPr>
              <w:t>вложения московских</w:t>
            </w:r>
          </w:p>
          <w:p w:rsidR="0092032B" w:rsidRPr="009479B3" w:rsidRDefault="0092032B" w:rsidP="009479B3">
            <w:pPr>
              <w:pStyle w:val="a5"/>
              <w:widowControl/>
              <w:shd w:val="clear" w:color="000000" w:fill="auto"/>
              <w:suppressAutoHyphens/>
              <w:ind w:firstLine="0"/>
              <w:jc w:val="left"/>
              <w:rPr>
                <w:bCs/>
                <w:sz w:val="20"/>
              </w:rPr>
            </w:pPr>
            <w:r w:rsidRPr="009479B3">
              <w:rPr>
                <w:bCs/>
                <w:sz w:val="20"/>
              </w:rPr>
              <w:t>инвестиций</w:t>
            </w:r>
          </w:p>
        </w:tc>
        <w:tc>
          <w:tcPr>
            <w:tcW w:w="13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Направлено</w:t>
            </w:r>
          </w:p>
          <w:p w:rsidR="0092032B" w:rsidRPr="009479B3" w:rsidRDefault="0092032B" w:rsidP="009479B3">
            <w:pPr>
              <w:pStyle w:val="a5"/>
              <w:widowControl/>
              <w:shd w:val="clear" w:color="000000" w:fill="auto"/>
              <w:suppressAutoHyphens/>
              <w:ind w:firstLine="0"/>
              <w:jc w:val="left"/>
              <w:rPr>
                <w:bCs/>
                <w:sz w:val="20"/>
              </w:rPr>
            </w:pPr>
            <w:r w:rsidRPr="009479B3">
              <w:rPr>
                <w:bCs/>
                <w:sz w:val="20"/>
              </w:rPr>
              <w:t>за 9 месяцев 2008 года</w:t>
            </w:r>
          </w:p>
        </w:tc>
        <w:tc>
          <w:tcPr>
            <w:tcW w:w="8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 xml:space="preserve"> % к итогу</w:t>
            </w:r>
          </w:p>
        </w:tc>
        <w:tc>
          <w:tcPr>
            <w:tcW w:w="1065" w:type="dxa"/>
            <w:shd w:val="clear" w:color="auto" w:fill="auto"/>
            <w:vAlign w:val="center"/>
          </w:tcPr>
          <w:p w:rsidR="0092032B" w:rsidRPr="009479B3" w:rsidRDefault="001D40CC" w:rsidP="009479B3">
            <w:pPr>
              <w:pStyle w:val="a5"/>
              <w:widowControl/>
              <w:shd w:val="clear" w:color="000000" w:fill="auto"/>
              <w:suppressAutoHyphens/>
              <w:ind w:firstLine="0"/>
              <w:jc w:val="left"/>
              <w:rPr>
                <w:bCs/>
                <w:sz w:val="20"/>
              </w:rPr>
            </w:pPr>
            <w:r w:rsidRPr="009479B3">
              <w:rPr>
                <w:bCs/>
                <w:sz w:val="20"/>
              </w:rPr>
              <w:t xml:space="preserve"> </w:t>
            </w:r>
            <w:r w:rsidR="0092032B" w:rsidRPr="009479B3">
              <w:rPr>
                <w:bCs/>
                <w:sz w:val="20"/>
              </w:rPr>
              <w:t>в том</w:t>
            </w:r>
          </w:p>
          <w:p w:rsidR="0092032B" w:rsidRPr="009479B3" w:rsidRDefault="0092032B" w:rsidP="009479B3">
            <w:pPr>
              <w:pStyle w:val="a5"/>
              <w:widowControl/>
              <w:shd w:val="clear" w:color="000000" w:fill="auto"/>
              <w:suppressAutoHyphens/>
              <w:ind w:firstLine="0"/>
              <w:jc w:val="left"/>
              <w:rPr>
                <w:bCs/>
                <w:sz w:val="20"/>
              </w:rPr>
            </w:pPr>
            <w:r w:rsidRPr="009479B3">
              <w:rPr>
                <w:bCs/>
                <w:sz w:val="20"/>
              </w:rPr>
              <w:t>прямые</w:t>
            </w:r>
          </w:p>
        </w:tc>
        <w:tc>
          <w:tcPr>
            <w:tcW w:w="112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числе:</w:t>
            </w:r>
          </w:p>
          <w:p w:rsidR="0092032B" w:rsidRPr="009479B3" w:rsidRDefault="0092032B" w:rsidP="009479B3">
            <w:pPr>
              <w:pStyle w:val="a5"/>
              <w:widowControl/>
              <w:shd w:val="clear" w:color="000000" w:fill="auto"/>
              <w:suppressAutoHyphens/>
              <w:ind w:firstLine="0"/>
              <w:jc w:val="left"/>
              <w:rPr>
                <w:bCs/>
                <w:sz w:val="20"/>
              </w:rPr>
            </w:pPr>
            <w:r w:rsidRPr="009479B3">
              <w:rPr>
                <w:bCs/>
                <w:sz w:val="20"/>
              </w:rPr>
              <w:t>портфельные</w:t>
            </w:r>
          </w:p>
        </w:tc>
        <w:tc>
          <w:tcPr>
            <w:tcW w:w="9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прочие</w:t>
            </w:r>
          </w:p>
        </w:tc>
        <w:tc>
          <w:tcPr>
            <w:tcW w:w="168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 xml:space="preserve">Объём накопленных инвестиций на 01.10. 2008 </w:t>
            </w:r>
          </w:p>
        </w:tc>
      </w:tr>
      <w:tr w:rsidR="0092032B" w:rsidRPr="009479B3" w:rsidTr="009479B3">
        <w:trPr>
          <w:jc w:val="center"/>
        </w:trPr>
        <w:tc>
          <w:tcPr>
            <w:tcW w:w="2239" w:type="dxa"/>
            <w:shd w:val="clear" w:color="auto" w:fill="auto"/>
            <w:vAlign w:val="center"/>
          </w:tcPr>
          <w:p w:rsidR="001D40CC" w:rsidRPr="009479B3" w:rsidRDefault="0092032B" w:rsidP="009479B3">
            <w:pPr>
              <w:pStyle w:val="a5"/>
              <w:widowControl/>
              <w:shd w:val="clear" w:color="000000" w:fill="auto"/>
              <w:suppressAutoHyphens/>
              <w:ind w:firstLine="0"/>
              <w:jc w:val="left"/>
              <w:rPr>
                <w:bCs/>
                <w:sz w:val="20"/>
              </w:rPr>
            </w:pPr>
            <w:r w:rsidRPr="009479B3">
              <w:rPr>
                <w:bCs/>
                <w:sz w:val="20"/>
              </w:rPr>
              <w:t>Всего нвестиций,</w:t>
            </w:r>
          </w:p>
          <w:p w:rsidR="0092032B" w:rsidRPr="009479B3" w:rsidRDefault="0092032B" w:rsidP="009479B3">
            <w:pPr>
              <w:pStyle w:val="a5"/>
              <w:widowControl/>
              <w:shd w:val="clear" w:color="000000" w:fill="auto"/>
              <w:suppressAutoHyphens/>
              <w:ind w:firstLine="0"/>
              <w:jc w:val="left"/>
              <w:rPr>
                <w:bCs/>
                <w:sz w:val="20"/>
              </w:rPr>
            </w:pPr>
            <w:r w:rsidRPr="009479B3">
              <w:rPr>
                <w:bCs/>
                <w:sz w:val="20"/>
              </w:rPr>
              <w:t>в том числе:</w:t>
            </w:r>
          </w:p>
        </w:tc>
        <w:tc>
          <w:tcPr>
            <w:tcW w:w="13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53640,0</w:t>
            </w:r>
          </w:p>
        </w:tc>
        <w:tc>
          <w:tcPr>
            <w:tcW w:w="8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100</w:t>
            </w:r>
          </w:p>
        </w:tc>
        <w:tc>
          <w:tcPr>
            <w:tcW w:w="106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6229,69</w:t>
            </w:r>
          </w:p>
        </w:tc>
        <w:tc>
          <w:tcPr>
            <w:tcW w:w="112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22,68</w:t>
            </w:r>
          </w:p>
        </w:tc>
        <w:tc>
          <w:tcPr>
            <w:tcW w:w="9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47387,65</w:t>
            </w:r>
          </w:p>
        </w:tc>
        <w:tc>
          <w:tcPr>
            <w:tcW w:w="168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25811,95</w:t>
            </w:r>
          </w:p>
        </w:tc>
      </w:tr>
      <w:tr w:rsidR="0092032B" w:rsidRPr="009479B3" w:rsidTr="009479B3">
        <w:trPr>
          <w:jc w:val="center"/>
        </w:trPr>
        <w:tc>
          <w:tcPr>
            <w:tcW w:w="2239"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Швейцария</w:t>
            </w:r>
          </w:p>
        </w:tc>
        <w:tc>
          <w:tcPr>
            <w:tcW w:w="13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32967,9</w:t>
            </w:r>
          </w:p>
        </w:tc>
        <w:tc>
          <w:tcPr>
            <w:tcW w:w="8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61,4</w:t>
            </w:r>
          </w:p>
        </w:tc>
        <w:tc>
          <w:tcPr>
            <w:tcW w:w="106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494,2</w:t>
            </w:r>
          </w:p>
        </w:tc>
        <w:tc>
          <w:tcPr>
            <w:tcW w:w="112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tc>
        <w:tc>
          <w:tcPr>
            <w:tcW w:w="9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32473,7</w:t>
            </w:r>
          </w:p>
        </w:tc>
        <w:tc>
          <w:tcPr>
            <w:tcW w:w="168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3016,9</w:t>
            </w:r>
          </w:p>
        </w:tc>
      </w:tr>
      <w:tr w:rsidR="0092032B" w:rsidRPr="009479B3" w:rsidTr="009479B3">
        <w:trPr>
          <w:jc w:val="center"/>
        </w:trPr>
        <w:tc>
          <w:tcPr>
            <w:tcW w:w="2239"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Нидерланды</w:t>
            </w:r>
          </w:p>
        </w:tc>
        <w:tc>
          <w:tcPr>
            <w:tcW w:w="13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4949,3</w:t>
            </w:r>
          </w:p>
        </w:tc>
        <w:tc>
          <w:tcPr>
            <w:tcW w:w="8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9,2</w:t>
            </w:r>
          </w:p>
        </w:tc>
        <w:tc>
          <w:tcPr>
            <w:tcW w:w="106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3405,9</w:t>
            </w:r>
          </w:p>
        </w:tc>
        <w:tc>
          <w:tcPr>
            <w:tcW w:w="112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tc>
        <w:tc>
          <w:tcPr>
            <w:tcW w:w="9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1543,4</w:t>
            </w:r>
          </w:p>
        </w:tc>
        <w:tc>
          <w:tcPr>
            <w:tcW w:w="168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9876,9</w:t>
            </w:r>
          </w:p>
        </w:tc>
      </w:tr>
      <w:tr w:rsidR="0092032B" w:rsidRPr="009479B3" w:rsidTr="009479B3">
        <w:trPr>
          <w:jc w:val="center"/>
        </w:trPr>
        <w:tc>
          <w:tcPr>
            <w:tcW w:w="2239"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Великобритания</w:t>
            </w:r>
          </w:p>
        </w:tc>
        <w:tc>
          <w:tcPr>
            <w:tcW w:w="13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4189,5</w:t>
            </w:r>
          </w:p>
        </w:tc>
        <w:tc>
          <w:tcPr>
            <w:tcW w:w="8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7,8</w:t>
            </w:r>
          </w:p>
        </w:tc>
        <w:tc>
          <w:tcPr>
            <w:tcW w:w="106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tc>
        <w:tc>
          <w:tcPr>
            <w:tcW w:w="112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tc>
        <w:tc>
          <w:tcPr>
            <w:tcW w:w="9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4189,5</w:t>
            </w:r>
          </w:p>
        </w:tc>
        <w:tc>
          <w:tcPr>
            <w:tcW w:w="168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217,6</w:t>
            </w:r>
          </w:p>
        </w:tc>
      </w:tr>
      <w:tr w:rsidR="0092032B" w:rsidRPr="009479B3" w:rsidTr="009479B3">
        <w:trPr>
          <w:jc w:val="center"/>
        </w:trPr>
        <w:tc>
          <w:tcPr>
            <w:tcW w:w="2239"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Кипр</w:t>
            </w:r>
          </w:p>
        </w:tc>
        <w:tc>
          <w:tcPr>
            <w:tcW w:w="13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3140,8</w:t>
            </w:r>
          </w:p>
        </w:tc>
        <w:tc>
          <w:tcPr>
            <w:tcW w:w="8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5,85</w:t>
            </w:r>
          </w:p>
        </w:tc>
        <w:tc>
          <w:tcPr>
            <w:tcW w:w="106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162,1</w:t>
            </w:r>
          </w:p>
        </w:tc>
        <w:tc>
          <w:tcPr>
            <w:tcW w:w="112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21,0</w:t>
            </w:r>
          </w:p>
        </w:tc>
        <w:tc>
          <w:tcPr>
            <w:tcW w:w="9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2957,6</w:t>
            </w:r>
          </w:p>
        </w:tc>
        <w:tc>
          <w:tcPr>
            <w:tcW w:w="168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2459,6</w:t>
            </w:r>
          </w:p>
        </w:tc>
      </w:tr>
      <w:tr w:rsidR="0092032B" w:rsidRPr="009479B3" w:rsidTr="009479B3">
        <w:trPr>
          <w:jc w:val="center"/>
        </w:trPr>
        <w:tc>
          <w:tcPr>
            <w:tcW w:w="2239"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США</w:t>
            </w:r>
          </w:p>
        </w:tc>
        <w:tc>
          <w:tcPr>
            <w:tcW w:w="13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1263,7</w:t>
            </w:r>
          </w:p>
        </w:tc>
        <w:tc>
          <w:tcPr>
            <w:tcW w:w="8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2,35</w:t>
            </w:r>
          </w:p>
        </w:tc>
        <w:tc>
          <w:tcPr>
            <w:tcW w:w="106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1260,5</w:t>
            </w:r>
          </w:p>
        </w:tc>
        <w:tc>
          <w:tcPr>
            <w:tcW w:w="112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tc>
        <w:tc>
          <w:tcPr>
            <w:tcW w:w="9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3,2</w:t>
            </w:r>
          </w:p>
        </w:tc>
        <w:tc>
          <w:tcPr>
            <w:tcW w:w="168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5,7</w:t>
            </w:r>
          </w:p>
        </w:tc>
      </w:tr>
      <w:tr w:rsidR="0092032B" w:rsidRPr="009479B3" w:rsidTr="009479B3">
        <w:trPr>
          <w:jc w:val="center"/>
        </w:trPr>
        <w:tc>
          <w:tcPr>
            <w:tcW w:w="2239"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Виргинские о-ва (Брит.)</w:t>
            </w:r>
          </w:p>
        </w:tc>
        <w:tc>
          <w:tcPr>
            <w:tcW w:w="13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877,2</w:t>
            </w:r>
          </w:p>
        </w:tc>
        <w:tc>
          <w:tcPr>
            <w:tcW w:w="8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1,6</w:t>
            </w:r>
          </w:p>
        </w:tc>
        <w:tc>
          <w:tcPr>
            <w:tcW w:w="106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tc>
        <w:tc>
          <w:tcPr>
            <w:tcW w:w="112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tc>
        <w:tc>
          <w:tcPr>
            <w:tcW w:w="9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877,2</w:t>
            </w:r>
          </w:p>
        </w:tc>
        <w:tc>
          <w:tcPr>
            <w:tcW w:w="168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4178,04</w:t>
            </w:r>
          </w:p>
        </w:tc>
      </w:tr>
      <w:tr w:rsidR="0092032B" w:rsidRPr="009479B3" w:rsidTr="009479B3">
        <w:trPr>
          <w:jc w:val="center"/>
        </w:trPr>
        <w:tc>
          <w:tcPr>
            <w:tcW w:w="2239"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Германия</w:t>
            </w:r>
          </w:p>
        </w:tc>
        <w:tc>
          <w:tcPr>
            <w:tcW w:w="13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479,19</w:t>
            </w:r>
          </w:p>
        </w:tc>
        <w:tc>
          <w:tcPr>
            <w:tcW w:w="8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0,9</w:t>
            </w:r>
          </w:p>
        </w:tc>
        <w:tc>
          <w:tcPr>
            <w:tcW w:w="106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15,5</w:t>
            </w:r>
          </w:p>
        </w:tc>
        <w:tc>
          <w:tcPr>
            <w:tcW w:w="112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w:t>
            </w:r>
          </w:p>
        </w:tc>
        <w:tc>
          <w:tcPr>
            <w:tcW w:w="9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463,69</w:t>
            </w:r>
          </w:p>
        </w:tc>
        <w:tc>
          <w:tcPr>
            <w:tcW w:w="168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2188,7</w:t>
            </w:r>
          </w:p>
        </w:tc>
      </w:tr>
      <w:tr w:rsidR="0092032B" w:rsidRPr="009479B3" w:rsidTr="009479B3">
        <w:trPr>
          <w:jc w:val="center"/>
        </w:trPr>
        <w:tc>
          <w:tcPr>
            <w:tcW w:w="2239"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Другие страны</w:t>
            </w:r>
          </w:p>
        </w:tc>
        <w:tc>
          <w:tcPr>
            <w:tcW w:w="13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5772,41</w:t>
            </w:r>
          </w:p>
        </w:tc>
        <w:tc>
          <w:tcPr>
            <w:tcW w:w="81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10,9</w:t>
            </w:r>
          </w:p>
        </w:tc>
        <w:tc>
          <w:tcPr>
            <w:tcW w:w="106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891,49</w:t>
            </w:r>
          </w:p>
        </w:tc>
        <w:tc>
          <w:tcPr>
            <w:tcW w:w="1125"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1,6</w:t>
            </w:r>
          </w:p>
        </w:tc>
        <w:tc>
          <w:tcPr>
            <w:tcW w:w="966"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4879,36</w:t>
            </w:r>
          </w:p>
        </w:tc>
        <w:tc>
          <w:tcPr>
            <w:tcW w:w="1680" w:type="dxa"/>
            <w:shd w:val="clear" w:color="auto" w:fill="auto"/>
            <w:vAlign w:val="center"/>
          </w:tcPr>
          <w:p w:rsidR="0092032B" w:rsidRPr="009479B3" w:rsidRDefault="0092032B" w:rsidP="009479B3">
            <w:pPr>
              <w:pStyle w:val="a5"/>
              <w:widowControl/>
              <w:shd w:val="clear" w:color="000000" w:fill="auto"/>
              <w:suppressAutoHyphens/>
              <w:ind w:firstLine="0"/>
              <w:jc w:val="left"/>
              <w:rPr>
                <w:bCs/>
                <w:sz w:val="20"/>
              </w:rPr>
            </w:pPr>
            <w:r w:rsidRPr="009479B3">
              <w:rPr>
                <w:bCs/>
                <w:sz w:val="20"/>
              </w:rPr>
              <w:t>3868,51</w:t>
            </w:r>
          </w:p>
        </w:tc>
      </w:tr>
    </w:tbl>
    <w:p w:rsidR="0092032B" w:rsidRPr="001D40CC" w:rsidRDefault="0092032B" w:rsidP="001D40CC">
      <w:pPr>
        <w:pStyle w:val="a5"/>
        <w:widowControl/>
        <w:shd w:val="clear" w:color="000000" w:fill="auto"/>
        <w:suppressAutoHyphens/>
        <w:rPr>
          <w:bCs/>
        </w:rPr>
      </w:pPr>
    </w:p>
    <w:p w:rsidR="0092032B" w:rsidRPr="001D40CC" w:rsidRDefault="0092032B" w:rsidP="001D40CC">
      <w:pPr>
        <w:pStyle w:val="a5"/>
        <w:widowControl/>
        <w:shd w:val="clear" w:color="000000" w:fill="auto"/>
        <w:suppressAutoHyphens/>
        <w:rPr>
          <w:bCs/>
        </w:rPr>
      </w:pPr>
      <w:r w:rsidRPr="001D40CC">
        <w:rPr>
          <w:bCs/>
        </w:rPr>
        <w:t>Основной объем московских инвестиций, направленных за рубеж за период 9 месяцев 2008 года, был ориентирован на следующие отрасли:</w:t>
      </w:r>
    </w:p>
    <w:p w:rsidR="001D40CC" w:rsidRDefault="0092032B" w:rsidP="001D40CC">
      <w:pPr>
        <w:pStyle w:val="a5"/>
        <w:widowControl/>
        <w:numPr>
          <w:ilvl w:val="0"/>
          <w:numId w:val="17"/>
        </w:numPr>
        <w:shd w:val="clear" w:color="000000" w:fill="auto"/>
        <w:suppressAutoHyphens/>
        <w:ind w:left="0" w:firstLine="709"/>
        <w:rPr>
          <w:bCs/>
        </w:rPr>
      </w:pPr>
      <w:r w:rsidRPr="001D40CC">
        <w:rPr>
          <w:bCs/>
        </w:rPr>
        <w:t>«Оптовая и розничная торговля» - 46,5 млрд. долл. США, или 86,7% от общего объёма инвестиционного экспорта из Москвы;</w:t>
      </w:r>
    </w:p>
    <w:p w:rsidR="0092032B" w:rsidRPr="001D40CC" w:rsidRDefault="0092032B" w:rsidP="001D40CC">
      <w:pPr>
        <w:pStyle w:val="a5"/>
        <w:widowControl/>
        <w:numPr>
          <w:ilvl w:val="0"/>
          <w:numId w:val="17"/>
        </w:numPr>
        <w:shd w:val="clear" w:color="000000" w:fill="auto"/>
        <w:suppressAutoHyphens/>
        <w:ind w:left="0" w:firstLine="709"/>
        <w:rPr>
          <w:bCs/>
        </w:rPr>
      </w:pPr>
      <w:r w:rsidRPr="001D40CC">
        <w:rPr>
          <w:bCs/>
        </w:rPr>
        <w:t>«Операции с недвижимым имуществом, аренда и предоставление услуг»</w:t>
      </w:r>
      <w:r w:rsidR="001D40CC">
        <w:rPr>
          <w:bCs/>
        </w:rPr>
        <w:t xml:space="preserve"> </w:t>
      </w:r>
      <w:r w:rsidRPr="001D40CC">
        <w:rPr>
          <w:bCs/>
        </w:rPr>
        <w:tab/>
        <w:t>- 4,4 млрд. долл. США, или 8,2%;</w:t>
      </w:r>
    </w:p>
    <w:p w:rsidR="001D40CC" w:rsidRDefault="0092032B" w:rsidP="001D40CC">
      <w:pPr>
        <w:pStyle w:val="a5"/>
        <w:widowControl/>
        <w:numPr>
          <w:ilvl w:val="0"/>
          <w:numId w:val="17"/>
        </w:numPr>
        <w:shd w:val="clear" w:color="000000" w:fill="auto"/>
        <w:suppressAutoHyphens/>
        <w:ind w:left="0" w:firstLine="709"/>
        <w:rPr>
          <w:bCs/>
        </w:rPr>
      </w:pPr>
      <w:r w:rsidRPr="001D40CC">
        <w:rPr>
          <w:bCs/>
        </w:rPr>
        <w:t>«Финансовая деятельность» - 1,5 млрд. долл. США, или 2,9%;</w:t>
      </w:r>
    </w:p>
    <w:p w:rsidR="001D40CC" w:rsidRDefault="0092032B" w:rsidP="001D40CC">
      <w:pPr>
        <w:pStyle w:val="a5"/>
        <w:widowControl/>
        <w:numPr>
          <w:ilvl w:val="0"/>
          <w:numId w:val="17"/>
        </w:numPr>
        <w:shd w:val="clear" w:color="000000" w:fill="auto"/>
        <w:suppressAutoHyphens/>
        <w:ind w:left="0" w:firstLine="709"/>
        <w:rPr>
          <w:bCs/>
        </w:rPr>
      </w:pPr>
      <w:r w:rsidRPr="001D40CC">
        <w:rPr>
          <w:bCs/>
        </w:rPr>
        <w:t>«Транспорт и связь» -</w:t>
      </w:r>
      <w:r w:rsidR="001D40CC">
        <w:rPr>
          <w:bCs/>
        </w:rPr>
        <w:t xml:space="preserve"> </w:t>
      </w:r>
      <w:r w:rsidRPr="001D40CC">
        <w:rPr>
          <w:bCs/>
        </w:rPr>
        <w:t>0,8 млрд. долл. США, или 1,5%.</w:t>
      </w:r>
    </w:p>
    <w:p w:rsidR="0092032B" w:rsidRPr="001D40CC" w:rsidRDefault="0063080B" w:rsidP="001D40CC">
      <w:pPr>
        <w:pStyle w:val="a5"/>
        <w:widowControl/>
        <w:shd w:val="clear" w:color="000000" w:fill="auto"/>
        <w:suppressAutoHyphens/>
        <w:rPr>
          <w:bCs/>
        </w:rPr>
      </w:pPr>
      <w:r w:rsidRPr="001D40CC">
        <w:rPr>
          <w:bCs/>
        </w:rPr>
        <w:t>Таким образом, и</w:t>
      </w:r>
      <w:r w:rsidR="0092032B" w:rsidRPr="001D40CC">
        <w:rPr>
          <w:bCs/>
        </w:rPr>
        <w:t>нвестиционное сотрудничество</w:t>
      </w:r>
      <w:r w:rsidR="001D40CC">
        <w:rPr>
          <w:bCs/>
        </w:rPr>
        <w:t xml:space="preserve"> </w:t>
      </w:r>
      <w:r w:rsidR="0092032B" w:rsidRPr="001D40CC">
        <w:rPr>
          <w:bCs/>
        </w:rPr>
        <w:t>Москвы с зарубежными странами по итогам девяти месяцев 2008 года характеризуется следующими</w:t>
      </w:r>
      <w:r w:rsidR="001D40CC">
        <w:rPr>
          <w:bCs/>
        </w:rPr>
        <w:t xml:space="preserve"> </w:t>
      </w:r>
      <w:r w:rsidR="0092032B" w:rsidRPr="001D40CC">
        <w:rPr>
          <w:bCs/>
        </w:rPr>
        <w:t>особенностями:</w:t>
      </w:r>
    </w:p>
    <w:p w:rsidR="0092032B" w:rsidRPr="001D40CC" w:rsidRDefault="0092032B" w:rsidP="001D40CC">
      <w:pPr>
        <w:pStyle w:val="a5"/>
        <w:widowControl/>
        <w:shd w:val="clear" w:color="000000" w:fill="auto"/>
        <w:suppressAutoHyphens/>
        <w:rPr>
          <w:bCs/>
        </w:rPr>
      </w:pPr>
      <w:r w:rsidRPr="001D40CC">
        <w:rPr>
          <w:bCs/>
        </w:rPr>
        <w:t>По состоянию на начало октября 2008 года накопленный иностранный капитал в экономике Москвы вырос на 80,6%, превысив 96,5 млрд. долл. США.</w:t>
      </w:r>
    </w:p>
    <w:p w:rsidR="0092032B" w:rsidRPr="001D40CC" w:rsidRDefault="0092032B" w:rsidP="001D40CC">
      <w:pPr>
        <w:pStyle w:val="a5"/>
        <w:widowControl/>
        <w:shd w:val="clear" w:color="000000" w:fill="auto"/>
        <w:suppressAutoHyphens/>
        <w:rPr>
          <w:bCs/>
        </w:rPr>
      </w:pPr>
      <w:r w:rsidRPr="001D40CC">
        <w:rPr>
          <w:bCs/>
        </w:rPr>
        <w:t>Объём поступивших иностранных инвестиций составил около 28,3 млрд. долл. США. Как и прогнозировалось, по сравнению с аналогичным периодом 2007 года произошло снижение зарубежных поступлений (на 48%), вызванное развитием мирового финансового кризиса. Приток</w:t>
      </w:r>
      <w:r w:rsidR="001D40CC">
        <w:rPr>
          <w:bCs/>
        </w:rPr>
        <w:t xml:space="preserve"> </w:t>
      </w:r>
      <w:r w:rsidRPr="001D40CC">
        <w:rPr>
          <w:bCs/>
        </w:rPr>
        <w:t>иностранных инвестиций в экономику Российской Федерации также уменьшился (на 13,8%, до 75,8 млрд. долл. США). В итоге удельный вес Москвы в общем объёме иностранных инвестиций, привлечённых в экономику России, составил 37,3%.</w:t>
      </w:r>
    </w:p>
    <w:p w:rsidR="001D40CC" w:rsidRDefault="0092032B" w:rsidP="001D40CC">
      <w:pPr>
        <w:pStyle w:val="a5"/>
        <w:widowControl/>
        <w:shd w:val="clear" w:color="000000" w:fill="auto"/>
        <w:suppressAutoHyphens/>
        <w:rPr>
          <w:bCs/>
        </w:rPr>
      </w:pPr>
      <w:r w:rsidRPr="001D40CC">
        <w:rPr>
          <w:bCs/>
        </w:rPr>
        <w:t>В инвестиционных предпочтениях зарубежных инвесторов, сохраняется устойчивое доминирование отрасли «Оптовая и розничная торговля», в данном секторе сосредоточено свыше 56,4% всех иностранных инвестиций, привлечённых в экономику столицы. Продемонстрировали высокий рост инвестиции в отрасли «Операции с недвижимым имуществом», «Финансовая деятельность». Несмотря на увеличение зарубежных инвестиций в отрасль «Обрабатывающие производства» (в 2,5 раза), данная сфера вложений</w:t>
      </w:r>
      <w:r w:rsidR="001D40CC">
        <w:rPr>
          <w:bCs/>
        </w:rPr>
        <w:t xml:space="preserve"> </w:t>
      </w:r>
      <w:r w:rsidRPr="001D40CC">
        <w:rPr>
          <w:bCs/>
        </w:rPr>
        <w:t>остается аутсайдером с долей всего в 3,2%.</w:t>
      </w:r>
    </w:p>
    <w:p w:rsidR="0092032B" w:rsidRPr="001D40CC" w:rsidRDefault="0092032B" w:rsidP="001D40CC">
      <w:pPr>
        <w:pStyle w:val="a5"/>
        <w:widowControl/>
        <w:shd w:val="clear" w:color="000000" w:fill="auto"/>
        <w:suppressAutoHyphens/>
        <w:rPr>
          <w:bCs/>
        </w:rPr>
      </w:pPr>
      <w:r w:rsidRPr="001D40CC">
        <w:rPr>
          <w:bCs/>
        </w:rPr>
        <w:t>Инвестиции в Москву поступили из 113 стран-экспортеров капитала. Инвесторы из 7 стран-лидеров (Кипр, Великобритания, Люксембург, Германия, Нидерланды, Франция, Виргинские острова) вложили в московскую экономику около 24 млрд. долл. США или 84,8 % привлечённого иностранного капитала.</w:t>
      </w:r>
    </w:p>
    <w:p w:rsidR="001D40CC" w:rsidRDefault="0092032B" w:rsidP="001D40CC">
      <w:pPr>
        <w:pStyle w:val="a5"/>
        <w:widowControl/>
        <w:shd w:val="clear" w:color="000000" w:fill="auto"/>
        <w:suppressAutoHyphens/>
        <w:rPr>
          <w:bCs/>
        </w:rPr>
      </w:pPr>
      <w:r w:rsidRPr="001D40CC">
        <w:rPr>
          <w:bCs/>
        </w:rPr>
        <w:t>Страны-участницы СНГ (при доминирующем вкладе Беларуси)</w:t>
      </w:r>
      <w:r w:rsidR="001D40CC">
        <w:rPr>
          <w:bCs/>
        </w:rPr>
        <w:t xml:space="preserve"> </w:t>
      </w:r>
      <w:r w:rsidRPr="001D40CC">
        <w:rPr>
          <w:bCs/>
        </w:rPr>
        <w:t>направили в экономику Москвы 1,7 млрд. долл. США, или 6,1% всех иностранных инвестиций, поступивших в экономику города за 9 месяцев 2008 года.</w:t>
      </w:r>
    </w:p>
    <w:p w:rsidR="001D40CC" w:rsidRDefault="0092032B" w:rsidP="001D40CC">
      <w:pPr>
        <w:pStyle w:val="a5"/>
        <w:widowControl/>
        <w:shd w:val="clear" w:color="000000" w:fill="auto"/>
        <w:suppressAutoHyphens/>
        <w:rPr>
          <w:bCs/>
        </w:rPr>
      </w:pPr>
      <w:r w:rsidRPr="001D40CC">
        <w:rPr>
          <w:bCs/>
        </w:rPr>
        <w:t>Резко вырос экспорт московских инвестиций. По итогам 9 месяцев 2008 года он составил 53,6 млрд. долл. США</w:t>
      </w:r>
      <w:r w:rsidR="001D40CC">
        <w:rPr>
          <w:bCs/>
        </w:rPr>
        <w:t xml:space="preserve"> </w:t>
      </w:r>
      <w:r w:rsidRPr="001D40CC">
        <w:rPr>
          <w:bCs/>
        </w:rPr>
        <w:t>(увеличение в 4,4 раза). Столичные предприятия осуществляли инвестиционную деятельность в 60 странах (в 2007 году - в 54).</w:t>
      </w:r>
      <w:r w:rsidR="001D40CC">
        <w:rPr>
          <w:bCs/>
        </w:rPr>
        <w:t xml:space="preserve"> </w:t>
      </w:r>
      <w:r w:rsidRPr="001D40CC">
        <w:rPr>
          <w:bCs/>
        </w:rPr>
        <w:t>Наибольшие вложения были направлены</w:t>
      </w:r>
      <w:r w:rsidR="001D40CC">
        <w:rPr>
          <w:bCs/>
        </w:rPr>
        <w:t xml:space="preserve"> </w:t>
      </w:r>
      <w:r w:rsidRPr="001D40CC">
        <w:rPr>
          <w:bCs/>
        </w:rPr>
        <w:t>в Швейцарию, Нидерланды, Великобританию, Беларусь, Кипр, США.</w:t>
      </w:r>
    </w:p>
    <w:p w:rsidR="0092032B" w:rsidRPr="001D40CC" w:rsidRDefault="0092032B" w:rsidP="001D40CC">
      <w:pPr>
        <w:pStyle w:val="a5"/>
        <w:widowControl/>
        <w:shd w:val="clear" w:color="000000" w:fill="auto"/>
        <w:suppressAutoHyphens/>
        <w:rPr>
          <w:bCs/>
        </w:rPr>
      </w:pPr>
      <w:r w:rsidRPr="001D40CC">
        <w:rPr>
          <w:bCs/>
        </w:rPr>
        <w:t>По видам экономической деятельности московские инвестиции за рубежом были сконцентрированы в отрасли «Оптовая и розничная торговля» (86,7%).</w:t>
      </w:r>
    </w:p>
    <w:p w:rsidR="0092032B" w:rsidRPr="001D40CC" w:rsidRDefault="0092032B" w:rsidP="001D40CC">
      <w:pPr>
        <w:pStyle w:val="a5"/>
        <w:widowControl/>
        <w:shd w:val="clear" w:color="000000" w:fill="auto"/>
        <w:suppressAutoHyphens/>
        <w:rPr>
          <w:bCs/>
        </w:rPr>
      </w:pPr>
      <w:r w:rsidRPr="001D40CC">
        <w:rPr>
          <w:bCs/>
        </w:rPr>
        <w:t>Общий объём инвестиций, направленных из Москвы за 9 месяцев 2008 года, превзошёл общий объём иностранных инвестиций, поступивших за данный период в экономику</w:t>
      </w:r>
      <w:r w:rsidR="001D40CC">
        <w:rPr>
          <w:bCs/>
        </w:rPr>
        <w:t xml:space="preserve"> </w:t>
      </w:r>
      <w:r w:rsidRPr="001D40CC">
        <w:rPr>
          <w:bCs/>
        </w:rPr>
        <w:t>Москвы в 1,9 раза.</w:t>
      </w:r>
    </w:p>
    <w:p w:rsidR="005F31CD" w:rsidRPr="001D40CC" w:rsidRDefault="005F31CD" w:rsidP="001D40CC">
      <w:pPr>
        <w:pStyle w:val="a5"/>
        <w:widowControl/>
        <w:shd w:val="clear" w:color="000000" w:fill="auto"/>
        <w:suppressAutoHyphens/>
        <w:rPr>
          <w:lang w:eastAsia="en-US"/>
        </w:rPr>
      </w:pPr>
    </w:p>
    <w:p w:rsidR="001B0854" w:rsidRPr="001D40CC" w:rsidRDefault="001B0854" w:rsidP="001D40CC">
      <w:pPr>
        <w:pStyle w:val="11"/>
        <w:keepNext w:val="0"/>
        <w:keepLines w:val="0"/>
        <w:widowControl/>
        <w:shd w:val="clear" w:color="000000" w:fill="auto"/>
        <w:suppressAutoHyphens/>
        <w:outlineLvl w:val="9"/>
        <w:rPr>
          <w:caps w:val="0"/>
        </w:rPr>
      </w:pPr>
      <w:r w:rsidRPr="001D40CC">
        <w:rPr>
          <w:caps w:val="0"/>
        </w:rPr>
        <w:br w:type="page"/>
      </w:r>
      <w:bookmarkStart w:id="7" w:name="_Toc221180143"/>
      <w:r w:rsidR="001D40CC">
        <w:rPr>
          <w:caps w:val="0"/>
        </w:rPr>
        <w:t>Глава 3</w:t>
      </w:r>
      <w:r w:rsidRPr="001D40CC">
        <w:rPr>
          <w:caps w:val="0"/>
        </w:rPr>
        <w:t xml:space="preserve"> Основ</w:t>
      </w:r>
      <w:r w:rsidR="001C303B" w:rsidRPr="001D40CC">
        <w:rPr>
          <w:caps w:val="0"/>
        </w:rPr>
        <w:t>н</w:t>
      </w:r>
      <w:r w:rsidRPr="001D40CC">
        <w:rPr>
          <w:caps w:val="0"/>
        </w:rPr>
        <w:t>ые направления развития зарубежных связей г. Москвы</w:t>
      </w:r>
      <w:bookmarkEnd w:id="7"/>
    </w:p>
    <w:p w:rsidR="001D40CC" w:rsidRDefault="001D40CC" w:rsidP="001D40CC">
      <w:pPr>
        <w:pStyle w:val="21"/>
        <w:keepNext w:val="0"/>
        <w:keepLines w:val="0"/>
        <w:widowControl/>
        <w:shd w:val="clear" w:color="000000" w:fill="auto"/>
        <w:suppressAutoHyphens/>
        <w:outlineLvl w:val="9"/>
      </w:pPr>
      <w:bookmarkStart w:id="8" w:name="_Toc221180144"/>
    </w:p>
    <w:p w:rsidR="001B0854" w:rsidRPr="001D40CC" w:rsidRDefault="001B0854" w:rsidP="001D40CC">
      <w:pPr>
        <w:pStyle w:val="21"/>
        <w:keepNext w:val="0"/>
        <w:keepLines w:val="0"/>
        <w:widowControl/>
        <w:shd w:val="clear" w:color="000000" w:fill="auto"/>
        <w:suppressAutoHyphens/>
        <w:outlineLvl w:val="9"/>
      </w:pPr>
      <w:r w:rsidRPr="001D40CC">
        <w:t xml:space="preserve">3.1 Разработка комплекса мероприятий по </w:t>
      </w:r>
      <w:r w:rsidR="002528AE" w:rsidRPr="001D40CC">
        <w:t>повышению эффективности зарубежных связей Москвы с зарубежными странами</w:t>
      </w:r>
      <w:bookmarkEnd w:id="8"/>
    </w:p>
    <w:p w:rsidR="001D40CC" w:rsidRDefault="001D40CC" w:rsidP="001D40CC">
      <w:pPr>
        <w:pStyle w:val="a5"/>
        <w:widowControl/>
        <w:shd w:val="clear" w:color="000000" w:fill="auto"/>
        <w:suppressAutoHyphens/>
        <w:rPr>
          <w:lang w:eastAsia="en-US"/>
        </w:rPr>
      </w:pPr>
    </w:p>
    <w:p w:rsidR="00817DF5" w:rsidRPr="001D40CC" w:rsidRDefault="00817DF5" w:rsidP="001D40CC">
      <w:pPr>
        <w:pStyle w:val="a5"/>
        <w:widowControl/>
        <w:shd w:val="clear" w:color="000000" w:fill="auto"/>
        <w:suppressAutoHyphens/>
      </w:pPr>
      <w:r w:rsidRPr="001D40CC">
        <w:t xml:space="preserve">Международная деятельность </w:t>
      </w:r>
      <w:r w:rsidRPr="001D40CC">
        <w:rPr>
          <w:bCs/>
        </w:rPr>
        <w:t>Москвы</w:t>
      </w:r>
      <w:r w:rsidRPr="001D40CC">
        <w:t xml:space="preserve"> имеет целый ряд составляющих — это и участие в разработке готовящихся на федеральном уровне официальных </w:t>
      </w:r>
      <w:r w:rsidRPr="001D40CC">
        <w:rPr>
          <w:bCs/>
        </w:rPr>
        <w:t>международных</w:t>
      </w:r>
      <w:r w:rsidRPr="001D40CC">
        <w:t xml:space="preserve"> документов, и согласование </w:t>
      </w:r>
      <w:r w:rsidRPr="001D40CC">
        <w:rPr>
          <w:bCs/>
        </w:rPr>
        <w:t>международных</w:t>
      </w:r>
      <w:r w:rsidRPr="001D40CC">
        <w:t xml:space="preserve"> договоров, заключаемых с иностранными партнерами от имени Правительства </w:t>
      </w:r>
      <w:r w:rsidRPr="001D40CC">
        <w:rPr>
          <w:bCs/>
        </w:rPr>
        <w:t>Москвы</w:t>
      </w:r>
      <w:r w:rsidRPr="001D40CC">
        <w:t xml:space="preserve">, и оказание помощи в установлении, расширении и реализации </w:t>
      </w:r>
      <w:r w:rsidRPr="001D40CC">
        <w:rPr>
          <w:bCs/>
        </w:rPr>
        <w:t>международных</w:t>
      </w:r>
      <w:r w:rsidRPr="001D40CC">
        <w:t xml:space="preserve"> </w:t>
      </w:r>
      <w:r w:rsidRPr="001D40CC">
        <w:rPr>
          <w:bCs/>
        </w:rPr>
        <w:t>связей</w:t>
      </w:r>
      <w:r w:rsidRPr="001D40CC">
        <w:t xml:space="preserve"> различным подразделениям Правительства города, московским промышленным, научным, культурным и общественным организациям и фондам. Говоря об урегулировании </w:t>
      </w:r>
      <w:r w:rsidRPr="001D40CC">
        <w:rPr>
          <w:bCs/>
        </w:rPr>
        <w:t>международных</w:t>
      </w:r>
      <w:r w:rsidRPr="001D40CC">
        <w:t xml:space="preserve"> конфликтов в целом и отражая роль </w:t>
      </w:r>
      <w:r w:rsidRPr="001D40CC">
        <w:rPr>
          <w:bCs/>
        </w:rPr>
        <w:t>Москвы</w:t>
      </w:r>
      <w:r w:rsidRPr="001D40CC">
        <w:t xml:space="preserve"> как нового актора в этом процессе, следует выделить ее участие в урегулировании конфликтов на постсоветском пространстве, имеющих на настоящий момент статус международного. Особенность урегулирования такого типа конфликтов заключается не только в том, что, например, Южная Осетия, Абхазия, Приднестровье были ранее частью целого государства и оказались в силу определенных обстоятельств на настоящий момент в</w:t>
      </w:r>
      <w:r w:rsidR="001D40CC">
        <w:t xml:space="preserve"> </w:t>
      </w:r>
      <w:r w:rsidRPr="001D40CC">
        <w:t>своего рода изоляции, но и в причинах их возникновения.</w:t>
      </w:r>
      <w:r w:rsidR="001D40CC">
        <w:t xml:space="preserve"> </w:t>
      </w:r>
      <w:r w:rsidRPr="001D40CC">
        <w:t>Распад СССР, действительно, сопровождался возникновением целого ряда очагов напряженности в бывших союзных республиках, получивших наименование региональных конфликтов в ближнем зарубежье. К ним относятся, в частности, грузино-абхазский, грузино-осетинский, нагорно-карабахский и приднестровский. В случае с указанными регионами можно говорить и о конфликте, возникающем в результате попыток пересмотра отношений между бывшими автономными республиками и правительствами государств-преемников (Абхазия), о территориальном конфликте, тесно связанным с воссоединением раздробленных в прошлом этносов (Южная Осетия) и о конфликте, порожденным стремлением этнического меньшинства реализовать право на самоопределение в форме создания независимого государственного образования (Приднестровская Молдавская Республика).</w:t>
      </w:r>
    </w:p>
    <w:p w:rsidR="001D40CC" w:rsidRDefault="00817DF5" w:rsidP="001D40CC">
      <w:pPr>
        <w:pStyle w:val="a5"/>
        <w:widowControl/>
        <w:shd w:val="clear" w:color="000000" w:fill="auto"/>
        <w:suppressAutoHyphens/>
      </w:pPr>
      <w:r w:rsidRPr="001D40CC">
        <w:t>В укреплении отношений с указанными</w:t>
      </w:r>
      <w:r w:rsidR="001D40CC">
        <w:t xml:space="preserve"> </w:t>
      </w:r>
      <w:r w:rsidRPr="001D40CC">
        <w:t xml:space="preserve">регионами прослеживается заинтересованность </w:t>
      </w:r>
      <w:r w:rsidRPr="001D40CC">
        <w:rPr>
          <w:bCs/>
        </w:rPr>
        <w:t>Москвы</w:t>
      </w:r>
      <w:r w:rsidRPr="001D40CC">
        <w:t xml:space="preserve"> не только с точки зрения политической но, наверное, в большей степени экономической и культурной. Если федеральные власти делают ставку на политику и дипломатию, то московские – на культуру и экономику, создавая русские культурные центры, поддерживая русские общины (диаспоры), консолидируя тем самым русскоязычное население за рубежом и поднимая общий авторитет Российской Федерации на международной арене. Это можно считать признаками нового, сильного актора на международной арене, способного не только политическим путем воздействовать на современные конфликты, но и предотвращать их.</w:t>
      </w:r>
    </w:p>
    <w:p w:rsidR="001D40CC" w:rsidRDefault="00817DF5" w:rsidP="001D40CC">
      <w:pPr>
        <w:pStyle w:val="a5"/>
        <w:widowControl/>
        <w:shd w:val="clear" w:color="000000" w:fill="auto"/>
        <w:suppressAutoHyphens/>
      </w:pPr>
      <w:r w:rsidRPr="001D40CC">
        <w:t xml:space="preserve">В истории человечества было много войн, которые привели к тому, что сформировалась психология уоризма и своеобразная антикультура – «культура войны». В этой связи одной из важнейших задач, стоящих перед человечеством становится формирование Культуры мира. Частью этого масштабного проекта можно считать подготовленную совместно с Комитетом РФ по делам ЮНЕСКО и принятую Правительством </w:t>
      </w:r>
      <w:r w:rsidRPr="001D40CC">
        <w:rPr>
          <w:bCs/>
        </w:rPr>
        <w:t>Москвы</w:t>
      </w:r>
      <w:r w:rsidRPr="001D40CC">
        <w:t xml:space="preserve"> Комплексную городскую программу «Москва на пути к культуре мира», использующую опыт и возможности </w:t>
      </w:r>
      <w:r w:rsidRPr="001D40CC">
        <w:rPr>
          <w:bCs/>
        </w:rPr>
        <w:t>международных</w:t>
      </w:r>
      <w:r w:rsidRPr="001D40CC">
        <w:t xml:space="preserve"> организаций для налаживания в Москве работы по воспитанию населения в духе мира, прав человека, демократии, а также в интересах укрепления согласия и взаимопонимания в сфере межэтнических и межконфессиональных отношений.</w:t>
      </w:r>
    </w:p>
    <w:p w:rsidR="001D40CC" w:rsidRDefault="00817DF5" w:rsidP="001D40CC">
      <w:pPr>
        <w:pStyle w:val="a5"/>
        <w:widowControl/>
        <w:shd w:val="clear" w:color="000000" w:fill="auto"/>
        <w:suppressAutoHyphens/>
      </w:pPr>
      <w:r w:rsidRPr="001D40CC">
        <w:t xml:space="preserve">Москва оказывает массированную гуманитарную помощь практически всем бывшим союзным республикам, являющейся примером гуманитарного воздействия </w:t>
      </w:r>
      <w:r w:rsidRPr="001D40CC">
        <w:rPr>
          <w:bCs/>
        </w:rPr>
        <w:t>Москвы</w:t>
      </w:r>
      <w:r w:rsidRPr="001D40CC">
        <w:t xml:space="preserve"> на нынешний всплеск конфликтов в регионах постсоветского пространства, не затухающих уже несколько лет. Эффективность участия </w:t>
      </w:r>
      <w:r w:rsidRPr="001D40CC">
        <w:rPr>
          <w:bCs/>
        </w:rPr>
        <w:t>Москвы</w:t>
      </w:r>
      <w:r w:rsidRPr="001D40CC">
        <w:t xml:space="preserve"> в предотвращении и урегулировании конфликтов в современных условиях все больше зависит от международного имиджа города. Зарубежный опыт свидетельствует, что деятельность по повышению международного престижа квалифицируется</w:t>
      </w:r>
      <w:r w:rsidR="001D40CC">
        <w:t xml:space="preserve"> </w:t>
      </w:r>
      <w:r w:rsidRPr="001D40CC">
        <w:t>руководством ведущих городов мира (Нью-Йорк, Париж, Берлин, Шанхай, Сеул и др.) как самостоятельное и приоритетное направление.</w:t>
      </w:r>
      <w:r w:rsidR="001D40CC">
        <w:t xml:space="preserve"> </w:t>
      </w:r>
      <w:r w:rsidRPr="001D40CC">
        <w:t>Затраты на реализацию имиджевых проектов рассматриваются как необходимые и высокорентабельные вложения.</w:t>
      </w:r>
    </w:p>
    <w:p w:rsidR="001D40CC" w:rsidRDefault="00817DF5" w:rsidP="001D40CC">
      <w:pPr>
        <w:pStyle w:val="a5"/>
        <w:widowControl/>
        <w:shd w:val="clear" w:color="000000" w:fill="auto"/>
        <w:suppressAutoHyphens/>
      </w:pPr>
      <w:r w:rsidRPr="001D40CC">
        <w:t xml:space="preserve">Связи </w:t>
      </w:r>
      <w:r w:rsidRPr="001D40CC">
        <w:rPr>
          <w:bCs/>
        </w:rPr>
        <w:t>Москвы</w:t>
      </w:r>
      <w:r w:rsidRPr="001D40CC">
        <w:t xml:space="preserve"> с соотечественниками рассматриваются как одно из наиболее перспективных направлений превентивной дипломатии по урегулированию конфликтов. После распада Советского Союзав диаспоре нового зарубежья произошли качественные изменения. Сформировалась социально-адаптированная часть российской диаспоры, вписавшаяся в новые реалии и при этом желающая сохранить духовные и культурные связи с Россией. При организации системного взаимодействия с социально адаптированной частью российской диаспоры, заинтересованной в экономическом, культурном, информационном сотрудничестве с организациями города </w:t>
      </w:r>
      <w:r w:rsidRPr="001D40CC">
        <w:rPr>
          <w:bCs/>
        </w:rPr>
        <w:t>Москвы</w:t>
      </w:r>
      <w:r w:rsidRPr="001D40CC">
        <w:t xml:space="preserve">, создается не только мощный инструмент реализации российских интересов, но и появляются внутренние условия для финансовой, социальной и политической поддержки остальных слоев диаспоры. Основные группы, способные обеспечить сохранение и </w:t>
      </w:r>
      <w:r w:rsidRPr="001D40CC">
        <w:rPr>
          <w:bCs/>
        </w:rPr>
        <w:t>развитие</w:t>
      </w:r>
      <w:r w:rsidRPr="001D40CC">
        <w:t xml:space="preserve"> российской диаспоры: интеллектуальные круги диаспоры, творцы и хранители духовного наследия; деловые круги диаспоры, обеспечивающие экономическую основу выживания; общественно-политические круги, создающие политико-правовые условия для сохранения диаспоры и нормального функционирования ее институтов; молодежь, способная обеспечить будущее российской диаспоры.</w:t>
      </w:r>
    </w:p>
    <w:p w:rsidR="001D40CC" w:rsidRDefault="00817DF5" w:rsidP="001D40CC">
      <w:pPr>
        <w:pStyle w:val="a5"/>
        <w:widowControl/>
        <w:shd w:val="clear" w:color="000000" w:fill="auto"/>
        <w:suppressAutoHyphens/>
      </w:pPr>
      <w:r w:rsidRPr="001D40CC">
        <w:t xml:space="preserve">Правительство </w:t>
      </w:r>
      <w:r w:rsidRPr="001D40CC">
        <w:rPr>
          <w:bCs/>
        </w:rPr>
        <w:t>Москвы</w:t>
      </w:r>
      <w:r w:rsidRPr="001D40CC">
        <w:t xml:space="preserve"> определило работу с соотечественниками как неотъемлемое и важнейшее направление своей деятельности, строя ее в тесном взаимодействии с государственными органами Российской Федерации. Москва имеет договорные отношения практически со всеми странами СНГ, Литвой, со столицами и целым рядом регионов. Каждый из этих договоров включает специальные статьи, в которых оговаривается ответственность другой стороны за соблюдение интересов русскоязычного населения. На постоянной основе поддерживаются связи с органами образования Азербайджана, Армении, Грузии, Казахстана, Таджикистана, Автономной Республики Крым, городов Алма-Аты, Баку, Душанбе, Киева, Севастополя, Тбилиси, Еревана, Вильнюса.</w:t>
      </w:r>
    </w:p>
    <w:p w:rsidR="001D40CC" w:rsidRDefault="00817DF5" w:rsidP="001D40CC">
      <w:pPr>
        <w:pStyle w:val="a5"/>
        <w:widowControl/>
        <w:shd w:val="clear" w:color="000000" w:fill="auto"/>
        <w:suppressAutoHyphens/>
      </w:pPr>
      <w:r w:rsidRPr="001D40CC">
        <w:t xml:space="preserve">В целях повышения эффективности работы с соотечественниками в соответствии с распоряжением Правительства </w:t>
      </w:r>
      <w:r w:rsidRPr="001D40CC">
        <w:rPr>
          <w:bCs/>
        </w:rPr>
        <w:t>Москвы</w:t>
      </w:r>
      <w:r w:rsidRPr="001D40CC">
        <w:t xml:space="preserve"> от 31 марта 2005 г. N 498-РП «О разработке Комплексной целевой среднесрочной программы осуществления государственной политики в отношении соотечественников за рубежом на 2006-2008 годы» была разработана Комплексная целевая среднесрочная программа осуществления государственной политики в отношении соотечественников за рубежом на 2006-2008 гг. Намеченные ею шаги можно считать важным этапом создания действенной и разносторонней системы поддержки и консолидации соотечественников за рубежом.</w:t>
      </w:r>
    </w:p>
    <w:p w:rsidR="001D40CC" w:rsidRDefault="00817DF5" w:rsidP="001D40CC">
      <w:pPr>
        <w:pStyle w:val="a5"/>
        <w:widowControl/>
        <w:shd w:val="clear" w:color="000000" w:fill="auto"/>
        <w:suppressAutoHyphens/>
      </w:pPr>
      <w:r w:rsidRPr="001D40CC">
        <w:t xml:space="preserve">В деятельности по поддержке соотечественников за рубежом Москва использует потенциал соответствующих </w:t>
      </w:r>
      <w:r w:rsidRPr="001D40CC">
        <w:rPr>
          <w:bCs/>
        </w:rPr>
        <w:t>международных</w:t>
      </w:r>
      <w:r w:rsidRPr="001D40CC">
        <w:t xml:space="preserve"> организаций, законно и легально функционирующих в странах проживания российских соотечественников. Прежде всего, это Международный союз общественных объединений «Международный Совет российских соотечественников» и Международный союз общественных объединений «Международная ассоциация молодежных организаций российских соотечественников», а также Международное педагогическое общество. Открылось и приступило к работе Государственное учреждение города </w:t>
      </w:r>
      <w:r w:rsidRPr="001D40CC">
        <w:rPr>
          <w:bCs/>
        </w:rPr>
        <w:t>Москвы</w:t>
      </w:r>
      <w:r w:rsidRPr="001D40CC">
        <w:t xml:space="preserve"> «Центр гуманитарного и делового сотрудничества с соотечественниками за рубежом - Московский Дом соотечественника» (МДС), ставшее с 2004 г. организационным центром реализации программ и проектов города </w:t>
      </w:r>
      <w:r w:rsidRPr="001D40CC">
        <w:rPr>
          <w:bCs/>
        </w:rPr>
        <w:t>Москвы</w:t>
      </w:r>
      <w:r w:rsidRPr="001D40CC">
        <w:t xml:space="preserve"> по работе с российской диаспорой, координирующим работу с соотечественниками различных общественных, политических, деловых, научных и других организаций города.</w:t>
      </w:r>
    </w:p>
    <w:p w:rsidR="00817DF5" w:rsidRPr="001D40CC" w:rsidRDefault="00817DF5" w:rsidP="001D40CC">
      <w:pPr>
        <w:pStyle w:val="a5"/>
        <w:widowControl/>
        <w:shd w:val="clear" w:color="000000" w:fill="auto"/>
        <w:suppressAutoHyphens/>
      </w:pPr>
      <w:bookmarkStart w:id="9" w:name="2"/>
      <w:bookmarkEnd w:id="9"/>
      <w:r w:rsidRPr="001D40CC">
        <w:t xml:space="preserve">Деятельность Правительства </w:t>
      </w:r>
      <w:r w:rsidRPr="001D40CC">
        <w:rPr>
          <w:bCs/>
        </w:rPr>
        <w:t>Москвы</w:t>
      </w:r>
      <w:r w:rsidRPr="001D40CC">
        <w:t xml:space="preserve"> по поддержке соотечественников является составной частью формирования образа столицы как главного культурного и экономического центра «русского мира». Принимая во внимание минимальную вероятность возникновения крупномасштабных </w:t>
      </w:r>
      <w:r w:rsidRPr="001D40CC">
        <w:rPr>
          <w:bCs/>
        </w:rPr>
        <w:t>международных</w:t>
      </w:r>
      <w:r w:rsidRPr="001D40CC">
        <w:t xml:space="preserve"> конфликтов, участие </w:t>
      </w:r>
      <w:r w:rsidRPr="001D40CC">
        <w:rPr>
          <w:bCs/>
        </w:rPr>
        <w:t>Москвы</w:t>
      </w:r>
      <w:r w:rsidRPr="001D40CC">
        <w:t xml:space="preserve"> в таких акциях можно считать ярким примером превентивной дипломатии, создавая себе, таким образом, устойчивые позиции за рубежом.</w:t>
      </w:r>
    </w:p>
    <w:p w:rsidR="001D40CC" w:rsidRDefault="00817DF5" w:rsidP="001D40CC">
      <w:pPr>
        <w:pStyle w:val="a5"/>
        <w:widowControl/>
        <w:shd w:val="clear" w:color="000000" w:fill="auto"/>
        <w:suppressAutoHyphens/>
      </w:pPr>
      <w:r w:rsidRPr="001D40CC">
        <w:t xml:space="preserve">Управление конфликтами - сложная область деятельности, которая требует наличия исключительно четко функционирующего действующего и облеченного соответствующими полномочиями механизма. Один из путей создания такого механизма – привлечение к предотвращению и урегулированию конфликтов новых акторов </w:t>
      </w:r>
      <w:r w:rsidRPr="001D40CC">
        <w:rPr>
          <w:bCs/>
        </w:rPr>
        <w:t>международных</w:t>
      </w:r>
      <w:r w:rsidRPr="001D40CC">
        <w:t xml:space="preserve"> отношений. Процесс формирования новых акторов на международной арене в лице внутригосударственных регионов и мегаполисов постоянно расширяется. Ему способствуют как позитивные факторы экономического роста и культурного развития, международные миграционные процессы, так и факторы негативного порядка. Можно напомнить, что теракты в крупных</w:t>
      </w:r>
      <w:r w:rsidR="001D40CC">
        <w:t xml:space="preserve"> </w:t>
      </w:r>
      <w:r w:rsidRPr="001D40CC">
        <w:t xml:space="preserve">городах мира – Нью-Йорке, Вашингтоне, Москве, Лондоне, Мадриде стали трагическим поводом привлечения международного внимания к этим городам и их непосредственного вовлечения в конфликтогенность международной жизни. Крупнейшие города мира все более активно стремятся расширить свое участие в мировой политике, объединить усилия в решении проблем, с которыми сталкиваются мегаполисы. Складывается объективная тенденция к международной интеграции на межмуниципальном и межрегиональном уровнях. В настоящее время особая роль на этом направлении отводится деятельности Европейской четверки мэров («М - 4»). </w:t>
      </w:r>
      <w:r w:rsidRPr="001D40CC">
        <w:rPr>
          <w:bCs/>
        </w:rPr>
        <w:t>Развитие</w:t>
      </w:r>
      <w:r w:rsidRPr="001D40CC">
        <w:t xml:space="preserve"> международной деятельности </w:t>
      </w:r>
      <w:r w:rsidRPr="001D40CC">
        <w:rPr>
          <w:bCs/>
        </w:rPr>
        <w:t>Москвы</w:t>
      </w:r>
      <w:r w:rsidRPr="001D40CC">
        <w:t xml:space="preserve"> и как столицы одной из ведущих стран мира, и как субъекта федеративного государства к настоящему времени приобрело устойчивый характер.</w:t>
      </w:r>
    </w:p>
    <w:p w:rsidR="001D40CC" w:rsidRDefault="00817DF5" w:rsidP="001D40CC">
      <w:pPr>
        <w:pStyle w:val="a5"/>
        <w:widowControl/>
        <w:shd w:val="clear" w:color="000000" w:fill="auto"/>
        <w:suppressAutoHyphens/>
      </w:pPr>
      <w:r w:rsidRPr="001D40CC">
        <w:t xml:space="preserve">К числу вызовов начала XXI века относятся такие явления, как экстремизм, ксенофобия и насилие. Москва не избежала печальной участи стать местом проявления этих вызовов. В этой связи исключительно значимо утверждение новой социальной динамики, которая направленная на поддержание такой ценности, как взаимозависимость. Ее утверждение должно способствовать не только созданию в российской столице особого климата сотрудничества, но и повышения международного авторитета </w:t>
      </w:r>
      <w:r w:rsidRPr="001D40CC">
        <w:rPr>
          <w:bCs/>
        </w:rPr>
        <w:t>Москвы</w:t>
      </w:r>
      <w:r w:rsidRPr="001D40CC">
        <w:t xml:space="preserve">, столь важного для осуществления ее </w:t>
      </w:r>
      <w:r w:rsidRPr="001D40CC">
        <w:rPr>
          <w:bCs/>
        </w:rPr>
        <w:t>международных</w:t>
      </w:r>
      <w:r w:rsidRPr="001D40CC">
        <w:t xml:space="preserve"> и внешнеэкономических </w:t>
      </w:r>
      <w:r w:rsidRPr="001D40CC">
        <w:rPr>
          <w:bCs/>
        </w:rPr>
        <w:t>связей</w:t>
      </w:r>
      <w:r w:rsidRPr="001D40CC">
        <w:t xml:space="preserve"> и реализации миротворческого потенциала.</w:t>
      </w:r>
    </w:p>
    <w:p w:rsidR="001D40CC" w:rsidRDefault="00F57A45" w:rsidP="001D40CC">
      <w:pPr>
        <w:pStyle w:val="a5"/>
        <w:widowControl/>
        <w:shd w:val="clear" w:color="000000" w:fill="auto"/>
        <w:suppressAutoHyphens/>
      </w:pPr>
      <w:r w:rsidRPr="001D40CC">
        <w:t>Устойчивый рост научно-технологического, культурно-образовательного и духовного потенциала городского сообщества во многом определяется</w:t>
      </w:r>
      <w:r w:rsidR="001D40CC">
        <w:t xml:space="preserve"> </w:t>
      </w:r>
      <w:r w:rsidRPr="001D40CC">
        <w:t>степенью его включенности в региональные, национальные и мировые процессы прогрессивного развития. Престиж Москвы в представлениях различных деятелей субъектов Российской Федерации, СНГ, многих стран и международных организаций достаточно высок, и его сохранение должно стать одной из важнейших стратегий. Путь к этому - постоянное развитие региональных, межрегиональных и международных научных, культурных и информационно-образовательных связей города.</w:t>
      </w:r>
    </w:p>
    <w:p w:rsidR="001D40CC" w:rsidRDefault="00F57A45" w:rsidP="001D40CC">
      <w:pPr>
        <w:pStyle w:val="a5"/>
        <w:widowControl/>
        <w:shd w:val="clear" w:color="000000" w:fill="auto"/>
        <w:suppressAutoHyphens/>
      </w:pPr>
      <w:r w:rsidRPr="001D40CC">
        <w:t>В Московском регионе, а также на территории России в целом связи города в сфере науки и образования формируются в рамках деятельности Московских отделений государственных академий наук, межвузовских организаций, общественных объединений, личных контактов. Культурные, информационные, образовательные и духовные региональные связи Москвы во многом обусловлены его ролью геополитического центра России, притяжением сложившейся в нем интеллектуально-культурной среды, а также центральным положением города на стыке территориальных агломераций крупнейших мировых религиозно-духовных учений.</w:t>
      </w:r>
    </w:p>
    <w:p w:rsidR="001D40CC" w:rsidRDefault="00F57A45" w:rsidP="001D40CC">
      <w:pPr>
        <w:pStyle w:val="a5"/>
        <w:widowControl/>
        <w:shd w:val="clear" w:color="000000" w:fill="auto"/>
        <w:suppressAutoHyphens/>
      </w:pPr>
      <w:r w:rsidRPr="001D40CC">
        <w:t>Международные научные и культурные связи Москвы определяются участием ученых, специалистов, деятелей культуры и искусства в соответствующих программах ООН, ЮНЕСКО, международных конгрессах, конференциях, симпозиумах и семинарах, гастрольных поездках за рубеж, студенческих и молодежно-спортивных обменах.</w:t>
      </w:r>
    </w:p>
    <w:p w:rsidR="001D40CC" w:rsidRDefault="00F57A45" w:rsidP="001D40CC">
      <w:pPr>
        <w:pStyle w:val="a5"/>
        <w:widowControl/>
        <w:shd w:val="clear" w:color="000000" w:fill="auto"/>
        <w:suppressAutoHyphens/>
      </w:pPr>
      <w:r w:rsidRPr="001D40CC">
        <w:t>Важное значение для международных контактов имеют побратимские связи с городами в различных частях света. Благодаря этим связям постоянно ведется обмен научными и культурными достижениями, хозяйственным опытом. Жители городов, особенно молодежь, изучают язык друг друга, ездят в гости, знакомятся с традициями и национальными обычаями друг друга.</w:t>
      </w:r>
    </w:p>
    <w:p w:rsidR="001D40CC" w:rsidRDefault="00F57A45" w:rsidP="001D40CC">
      <w:pPr>
        <w:pStyle w:val="a5"/>
        <w:widowControl/>
        <w:shd w:val="clear" w:color="000000" w:fill="auto"/>
        <w:suppressAutoHyphens/>
      </w:pPr>
      <w:r w:rsidRPr="001D40CC">
        <w:t>Москвичи также активно участвуют в работе всероссийских обществ дружбы с зарубежными странами. Активное взаимодействие москвичей со странами азиатского региона не случайно. Оно отражает складывающиеся в мире тенденции формирования нового азиатского полюса развития человечества, прежде всего в Китае, Южной Корее, Индии и Японии. Укрепление сотрудничества в науке, культуре и образовании со странами Востока имеет хорошие перспективы. Это обусловлено быстрым ростом экономики азиатских государств, а также бурное развитие в них национальных научных и культурных центров. В азиатских странах существует огромный интерес к Москве, к ее современным наукоемким технологиям, научным достижениям, культурному потенциалу.</w:t>
      </w:r>
    </w:p>
    <w:p w:rsidR="001D40CC" w:rsidRDefault="00F57A45" w:rsidP="001D40CC">
      <w:pPr>
        <w:pStyle w:val="a5"/>
        <w:widowControl/>
        <w:shd w:val="clear" w:color="000000" w:fill="auto"/>
        <w:suppressAutoHyphens/>
      </w:pPr>
      <w:r w:rsidRPr="001D40CC">
        <w:t>Акцент в развитии научных и культурных связей с европейскими странами приходится в наибольшей мере на Германию, а также Великобританию, Францию, Италию, Нидерланды, среди стран СНГ – Белоруссию. Контакты здесь развиваются в основном в направлениях обмена учеными, специалистами, студентами, проведении совместных исследований и разработок. На их проведение систематически выделяют гранты различные фонды европейских стран и США.</w:t>
      </w:r>
    </w:p>
    <w:p w:rsidR="001D40CC" w:rsidRDefault="00F57A45" w:rsidP="001D40CC">
      <w:pPr>
        <w:pStyle w:val="a5"/>
        <w:widowControl/>
        <w:shd w:val="clear" w:color="000000" w:fill="auto"/>
        <w:suppressAutoHyphens/>
      </w:pPr>
      <w:r w:rsidRPr="001D40CC">
        <w:t>Для дальнейшего развития региональных, межрегиональных и международных контактов и связей в сфере науки, культуры, образования</w:t>
      </w:r>
      <w:r w:rsidR="001D40CC">
        <w:t xml:space="preserve"> </w:t>
      </w:r>
      <w:r w:rsidRPr="001D40CC">
        <w:t>целесообразно:</w:t>
      </w:r>
    </w:p>
    <w:p w:rsidR="001D40CC" w:rsidRDefault="00F57A45" w:rsidP="001D40CC">
      <w:pPr>
        <w:pStyle w:val="a5"/>
        <w:widowControl/>
        <w:shd w:val="clear" w:color="000000" w:fill="auto"/>
        <w:suppressAutoHyphens/>
        <w:rPr>
          <w:iCs/>
        </w:rPr>
      </w:pPr>
      <w:r w:rsidRPr="001D40CC">
        <w:t>·</w:t>
      </w:r>
      <w:r w:rsidR="001D40CC">
        <w:t xml:space="preserve"> </w:t>
      </w:r>
      <w:r w:rsidRPr="001D40CC">
        <w:rPr>
          <w:iCs/>
        </w:rPr>
        <w:t>официально присоединиться к движению устойчивого развития городов, подписав в установленном порядке Ольборгскую хартию «Города Европы на пути к устойчивому развитию»;</w:t>
      </w:r>
    </w:p>
    <w:p w:rsidR="00F57A45" w:rsidRPr="001D40CC" w:rsidRDefault="00F57A45" w:rsidP="001D40CC">
      <w:pPr>
        <w:pStyle w:val="a5"/>
        <w:widowControl/>
        <w:shd w:val="clear" w:color="000000" w:fill="auto"/>
        <w:suppressAutoHyphens/>
      </w:pPr>
      <w:r w:rsidRPr="001D40CC">
        <w:t>·</w:t>
      </w:r>
      <w:r w:rsidR="001D40CC">
        <w:t xml:space="preserve"> </w:t>
      </w:r>
      <w:r w:rsidRPr="001D40CC">
        <w:rPr>
          <w:iCs/>
        </w:rPr>
        <w:t>расширить участие Москвы в международных организациях, в инициативном порядке включившись в разрабатываемые ими проекты, в том числе – в проект Всемирной организации здравоохранения «Здоровый город», проект Конгресса местных и региональных властей Европы (органа Совета Европы) «Хартия о правах и обязанностях городских жителей» и др;</w:t>
      </w:r>
    </w:p>
    <w:p w:rsidR="00F57A45" w:rsidRPr="001D40CC" w:rsidRDefault="00F57A45" w:rsidP="001D40CC">
      <w:pPr>
        <w:pStyle w:val="a5"/>
        <w:widowControl/>
        <w:shd w:val="clear" w:color="000000" w:fill="auto"/>
        <w:suppressAutoHyphens/>
      </w:pPr>
      <w:r w:rsidRPr="001D40CC">
        <w:t>·</w:t>
      </w:r>
      <w:r w:rsidR="001D40CC">
        <w:t xml:space="preserve"> </w:t>
      </w:r>
      <w:r w:rsidRPr="001D40CC">
        <w:rPr>
          <w:iCs/>
        </w:rPr>
        <w:t xml:space="preserve">открыть в </w:t>
      </w:r>
      <w:r w:rsidR="00AD3FDA" w:rsidRPr="001D40CC">
        <w:rPr>
          <w:iCs/>
        </w:rPr>
        <w:t>Москве</w:t>
      </w:r>
      <w:r w:rsidRPr="001D40CC">
        <w:rPr>
          <w:iCs/>
        </w:rPr>
        <w:t xml:space="preserve"> представительство ЮНЕСКО и создать Институт ЮНЕСКО;</w:t>
      </w:r>
    </w:p>
    <w:p w:rsidR="00F57A45" w:rsidRPr="001D40CC" w:rsidRDefault="00F57A45" w:rsidP="001D40CC">
      <w:pPr>
        <w:pStyle w:val="a5"/>
        <w:widowControl/>
        <w:shd w:val="clear" w:color="000000" w:fill="auto"/>
        <w:suppressAutoHyphens/>
      </w:pPr>
      <w:r w:rsidRPr="001D40CC">
        <w:t>·</w:t>
      </w:r>
      <w:r w:rsidR="001D40CC">
        <w:t xml:space="preserve"> </w:t>
      </w:r>
      <w:r w:rsidRPr="001D40CC">
        <w:rPr>
          <w:iCs/>
        </w:rPr>
        <w:t xml:space="preserve">содействовать формированию в Российской Федерации и за рубежом всестороннего и объективного представления о </w:t>
      </w:r>
      <w:r w:rsidR="00AD3FDA" w:rsidRPr="001D40CC">
        <w:rPr>
          <w:iCs/>
        </w:rPr>
        <w:t>Москве</w:t>
      </w:r>
      <w:r w:rsidRPr="001D40CC">
        <w:rPr>
          <w:iCs/>
        </w:rPr>
        <w:t xml:space="preserve"> как об активном партнере по взаимодействию в культурных, научных, гуманитарных, информационных сферах деятельности;</w:t>
      </w:r>
    </w:p>
    <w:p w:rsidR="00F57A45" w:rsidRPr="001D40CC" w:rsidRDefault="00F57A45" w:rsidP="001D40CC">
      <w:pPr>
        <w:pStyle w:val="a5"/>
        <w:widowControl/>
        <w:shd w:val="clear" w:color="000000" w:fill="auto"/>
        <w:suppressAutoHyphens/>
      </w:pPr>
      <w:r w:rsidRPr="001D40CC">
        <w:t>·</w:t>
      </w:r>
      <w:r w:rsidR="001D40CC">
        <w:t xml:space="preserve"> </w:t>
      </w:r>
      <w:r w:rsidRPr="001D40CC">
        <w:rPr>
          <w:iCs/>
        </w:rPr>
        <w:t xml:space="preserve">существенно усилить межрегиональные связи Москвы как центра </w:t>
      </w:r>
      <w:r w:rsidR="00AD3FDA" w:rsidRPr="001D40CC">
        <w:rPr>
          <w:iCs/>
        </w:rPr>
        <w:t>Центрального</w:t>
      </w:r>
      <w:r w:rsidRPr="001D40CC">
        <w:rPr>
          <w:iCs/>
        </w:rPr>
        <w:t xml:space="preserve"> федерального округа; способствовать открытию в </w:t>
      </w:r>
      <w:r w:rsidR="00AD3FDA" w:rsidRPr="001D40CC">
        <w:rPr>
          <w:iCs/>
        </w:rPr>
        <w:t>Москве</w:t>
      </w:r>
      <w:r w:rsidRPr="001D40CC">
        <w:rPr>
          <w:iCs/>
        </w:rPr>
        <w:t xml:space="preserve"> консульств и представительств зарубежных стран и других субъектов Федерации;</w:t>
      </w:r>
    </w:p>
    <w:p w:rsidR="00F57A45" w:rsidRPr="001D40CC" w:rsidRDefault="00F57A45" w:rsidP="001D40CC">
      <w:pPr>
        <w:pStyle w:val="a5"/>
        <w:widowControl/>
        <w:shd w:val="clear" w:color="000000" w:fill="auto"/>
        <w:suppressAutoHyphens/>
      </w:pPr>
      <w:r w:rsidRPr="001D40CC">
        <w:t>·</w:t>
      </w:r>
      <w:r w:rsidR="001D40CC">
        <w:t xml:space="preserve"> </w:t>
      </w:r>
      <w:r w:rsidRPr="001D40CC">
        <w:rPr>
          <w:iCs/>
        </w:rPr>
        <w:t>развивать побратимские связи с городами Тэджон, Саппоро, Мяньян, Сент-Пол и Миннеаполис, расширить список городов-побратимов, в том числе за счет стран Европы (Германии, Франции, Нидерландов и др.), стран Северной и Южной Америки, Австралии, Средней Азии, а также российских городов;</w:t>
      </w:r>
    </w:p>
    <w:p w:rsidR="00F57A45" w:rsidRPr="001D40CC" w:rsidRDefault="00F57A45" w:rsidP="001D40CC">
      <w:pPr>
        <w:pStyle w:val="a5"/>
        <w:widowControl/>
        <w:shd w:val="clear" w:color="000000" w:fill="auto"/>
        <w:suppressAutoHyphens/>
      </w:pPr>
      <w:r w:rsidRPr="001D40CC">
        <w:t>·</w:t>
      </w:r>
      <w:r w:rsidR="001D40CC">
        <w:t xml:space="preserve"> </w:t>
      </w:r>
      <w:r w:rsidRPr="001D40CC">
        <w:rPr>
          <w:iCs/>
        </w:rPr>
        <w:t>систематически поддерживать работу отделений всероссийских обществ дружбы с зарубежными странами, прежде всего с Китайской народной республикой, Кореей и другими азиатскими странами;</w:t>
      </w:r>
    </w:p>
    <w:p w:rsidR="00F57A45" w:rsidRPr="001D40CC" w:rsidRDefault="00F57A45" w:rsidP="001D40CC">
      <w:pPr>
        <w:pStyle w:val="a5"/>
        <w:widowControl/>
        <w:shd w:val="clear" w:color="000000" w:fill="auto"/>
        <w:suppressAutoHyphens/>
      </w:pPr>
      <w:r w:rsidRPr="001D40CC">
        <w:t>·</w:t>
      </w:r>
      <w:r w:rsidR="001D40CC">
        <w:t xml:space="preserve"> </w:t>
      </w:r>
      <w:r w:rsidRPr="001D40CC">
        <w:rPr>
          <w:iCs/>
        </w:rPr>
        <w:t xml:space="preserve">стимулировать участие </w:t>
      </w:r>
      <w:r w:rsidR="00AD3FDA" w:rsidRPr="001D40CC">
        <w:rPr>
          <w:iCs/>
        </w:rPr>
        <w:t>московских</w:t>
      </w:r>
      <w:r w:rsidRPr="001D40CC">
        <w:rPr>
          <w:iCs/>
        </w:rPr>
        <w:t xml:space="preserve"> ученых, специалистов во всероссийских и международных выставках, конференциях, семинарах, обмене опытом в процессе стажировки в других российских городах и зарубежных странах;</w:t>
      </w:r>
    </w:p>
    <w:p w:rsidR="00F57A45" w:rsidRPr="001D40CC" w:rsidRDefault="00F57A45" w:rsidP="001D40CC">
      <w:pPr>
        <w:pStyle w:val="a5"/>
        <w:widowControl/>
        <w:shd w:val="clear" w:color="000000" w:fill="auto"/>
        <w:suppressAutoHyphens/>
      </w:pPr>
      <w:r w:rsidRPr="001D40CC">
        <w:t>·</w:t>
      </w:r>
      <w:r w:rsidR="001D40CC">
        <w:t xml:space="preserve"> </w:t>
      </w:r>
      <w:r w:rsidRPr="001D40CC">
        <w:rPr>
          <w:iCs/>
        </w:rPr>
        <w:t>ввести систему поощрительных командировок в российские научные центры и за рубеж для молодых ученых и специалистов;</w:t>
      </w:r>
    </w:p>
    <w:p w:rsidR="00F57A45" w:rsidRPr="001D40CC" w:rsidRDefault="00F57A45" w:rsidP="001D40CC">
      <w:pPr>
        <w:pStyle w:val="a5"/>
        <w:widowControl/>
        <w:shd w:val="clear" w:color="000000" w:fill="auto"/>
        <w:suppressAutoHyphens/>
      </w:pPr>
      <w:r w:rsidRPr="001D40CC">
        <w:t>·</w:t>
      </w:r>
      <w:r w:rsidR="001D40CC">
        <w:t xml:space="preserve"> </w:t>
      </w:r>
      <w:r w:rsidRPr="001D40CC">
        <w:rPr>
          <w:iCs/>
        </w:rPr>
        <w:t xml:space="preserve">развивать обмен студентами </w:t>
      </w:r>
      <w:r w:rsidR="00AD3FDA" w:rsidRPr="001D40CC">
        <w:rPr>
          <w:iCs/>
        </w:rPr>
        <w:t>московских</w:t>
      </w:r>
      <w:r w:rsidRPr="001D40CC">
        <w:rPr>
          <w:iCs/>
        </w:rPr>
        <w:t xml:space="preserve"> вузов с зарубежными и отечественными высшими учебными заведениями;</w:t>
      </w:r>
    </w:p>
    <w:p w:rsidR="001D40CC" w:rsidRDefault="00F57A45" w:rsidP="001D40CC">
      <w:pPr>
        <w:pStyle w:val="a5"/>
        <w:widowControl/>
        <w:shd w:val="clear" w:color="000000" w:fill="auto"/>
        <w:suppressAutoHyphens/>
        <w:rPr>
          <w:iCs/>
        </w:rPr>
      </w:pPr>
      <w:r w:rsidRPr="001D40CC">
        <w:t>·</w:t>
      </w:r>
      <w:r w:rsidR="001D40CC">
        <w:t xml:space="preserve"> </w:t>
      </w:r>
      <w:r w:rsidRPr="001D40CC">
        <w:rPr>
          <w:iCs/>
        </w:rPr>
        <w:t xml:space="preserve">содействовать организации гастролей театральных и музыкальных коллективов, отдельных деятелей искусств, проведению в </w:t>
      </w:r>
      <w:r w:rsidR="00AD3FDA" w:rsidRPr="001D40CC">
        <w:rPr>
          <w:iCs/>
        </w:rPr>
        <w:t>Москве</w:t>
      </w:r>
      <w:r w:rsidRPr="001D40CC">
        <w:rPr>
          <w:iCs/>
        </w:rPr>
        <w:t xml:space="preserve"> всероссийских и международных конкурсов исполнителей, организации</w:t>
      </w:r>
      <w:r w:rsidR="001D40CC">
        <w:rPr>
          <w:iCs/>
        </w:rPr>
        <w:t xml:space="preserve"> </w:t>
      </w:r>
      <w:r w:rsidRPr="001D40CC">
        <w:rPr>
          <w:iCs/>
        </w:rPr>
        <w:t>художественных выставок в России и за рубежом,</w:t>
      </w:r>
    </w:p>
    <w:p w:rsidR="00F57A45" w:rsidRPr="001D40CC" w:rsidRDefault="00F57A45" w:rsidP="001D40CC">
      <w:pPr>
        <w:pStyle w:val="a5"/>
        <w:widowControl/>
        <w:shd w:val="clear" w:color="000000" w:fill="auto"/>
        <w:suppressAutoHyphens/>
      </w:pPr>
      <w:r w:rsidRPr="001D40CC">
        <w:t>·</w:t>
      </w:r>
      <w:r w:rsidR="001D40CC">
        <w:t xml:space="preserve"> </w:t>
      </w:r>
      <w:r w:rsidRPr="001D40CC">
        <w:rPr>
          <w:iCs/>
        </w:rPr>
        <w:t>создать условия для развития в городе научного и культурного туризма.</w:t>
      </w:r>
    </w:p>
    <w:p w:rsidR="002528AE" w:rsidRPr="001D40CC" w:rsidRDefault="002528AE" w:rsidP="001D40CC">
      <w:pPr>
        <w:pStyle w:val="a5"/>
        <w:widowControl/>
        <w:shd w:val="clear" w:color="000000" w:fill="auto"/>
        <w:suppressAutoHyphens/>
        <w:ind w:firstLine="0"/>
        <w:jc w:val="center"/>
        <w:rPr>
          <w:b/>
          <w:lang w:eastAsia="en-US"/>
        </w:rPr>
      </w:pPr>
    </w:p>
    <w:p w:rsidR="002528AE" w:rsidRPr="001D40CC" w:rsidRDefault="002528AE" w:rsidP="001D40CC">
      <w:pPr>
        <w:pStyle w:val="21"/>
        <w:keepNext w:val="0"/>
        <w:keepLines w:val="0"/>
        <w:widowControl/>
        <w:shd w:val="clear" w:color="000000" w:fill="auto"/>
        <w:suppressAutoHyphens/>
        <w:outlineLvl w:val="9"/>
      </w:pPr>
      <w:bookmarkStart w:id="10" w:name="_Toc221180145"/>
      <w:r w:rsidRPr="001D40CC">
        <w:t>3.2 Изменение условий взаимодействия Москвы с зарубежными странами при осуществлении зарубежных связей</w:t>
      </w:r>
      <w:bookmarkEnd w:id="10"/>
    </w:p>
    <w:p w:rsidR="002528AE" w:rsidRPr="001D40CC" w:rsidRDefault="002528AE" w:rsidP="001D40CC">
      <w:pPr>
        <w:pStyle w:val="a5"/>
        <w:widowControl/>
        <w:shd w:val="clear" w:color="000000" w:fill="auto"/>
        <w:suppressAutoHyphens/>
      </w:pP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Одним из важных аспектов глобализации считается процесс экономического объединения, перехода национальных экономик к мировой, развития всемирных финансовых потоков, универсализации экономического пространства. С радикальной трансформацией мировой экономики связывают изменения происходящие с государством: не представляется возможным «закрыть» государственную территорию от других, границы между государствами становятся все прозрачнее, национальные правительства уже не в состоянии строго фильтровать потоки людей, товаров, услуг, денег и информации. Следовательно, пунктирные границы на экономической карте мира заметно отличаются от четких административно-государственных «традиционных» границ.</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Наряду с сокращением роли государства в экономике глобализация «деинституционализирует» политику, уменьшает тот уровень свободы, с которой могут действовать национальные государства, что приводит к «субполитизации». Еще одной проблемой, с которой сталкивается государство, является распад военных блоков, усиление одной супердержавы и объединение вокруг нее других стран, а также влияние новых технологий на военно-промышленный комплекс, беспрецедентное развитие которых подрывает безопасность отдельных стран.</w:t>
      </w:r>
    </w:p>
    <w:p w:rsidR="001D40CC" w:rsidRDefault="004B34D7" w:rsidP="001D40CC">
      <w:pPr>
        <w:pStyle w:val="a5"/>
        <w:widowControl/>
        <w:shd w:val="clear" w:color="000000" w:fill="auto"/>
        <w:suppressAutoHyphens/>
        <w:rPr>
          <w:color w:val="000000"/>
          <w:szCs w:val="28"/>
        </w:rPr>
      </w:pPr>
      <w:r w:rsidRPr="001D40CC">
        <w:rPr>
          <w:color w:val="000000"/>
          <w:szCs w:val="28"/>
        </w:rPr>
        <w:t>Многие международные проблемы перешли в глобальное измерение, и государство уже не может справиться с ними в одиночку, а включенность в систему мирохозяйственных связей, принимающих ныне глобальный характер, не позволяет малым государствам в полной мере реализовать свой суверенитет</w:t>
      </w:r>
      <w:r w:rsidR="001D40CC">
        <w:rPr>
          <w:color w:val="000000"/>
          <w:szCs w:val="28"/>
        </w:rPr>
        <w:t xml:space="preserve"> </w:t>
      </w:r>
      <w:r w:rsidRPr="001D40CC">
        <w:rPr>
          <w:color w:val="000000"/>
          <w:szCs w:val="28"/>
        </w:rPr>
        <w:t>- что вызывает объективную необходимость государств к интеграции, к созданию экономических, военно-политических и региональных блоков и союзов.</w:t>
      </w:r>
    </w:p>
    <w:p w:rsidR="001D40CC" w:rsidRDefault="004B34D7" w:rsidP="001D40CC">
      <w:pPr>
        <w:pStyle w:val="a5"/>
        <w:widowControl/>
        <w:shd w:val="clear" w:color="000000" w:fill="auto"/>
        <w:suppressAutoHyphens/>
        <w:rPr>
          <w:color w:val="000000"/>
          <w:szCs w:val="28"/>
        </w:rPr>
      </w:pPr>
      <w:r w:rsidRPr="001D40CC">
        <w:rPr>
          <w:color w:val="000000"/>
          <w:szCs w:val="28"/>
        </w:rPr>
        <w:t>Таким образом, влияние «глобализации» на «государство» приводит к следующим результатам:</w:t>
      </w:r>
    </w:p>
    <w:p w:rsidR="001D40CC" w:rsidRDefault="004B34D7" w:rsidP="001D40CC">
      <w:pPr>
        <w:pStyle w:val="a5"/>
        <w:widowControl/>
        <w:shd w:val="clear" w:color="000000" w:fill="auto"/>
        <w:suppressAutoHyphens/>
        <w:rPr>
          <w:color w:val="000000"/>
          <w:szCs w:val="28"/>
        </w:rPr>
      </w:pPr>
      <w:r w:rsidRPr="001D40CC">
        <w:rPr>
          <w:color w:val="000000"/>
          <w:szCs w:val="28"/>
        </w:rPr>
        <w:t>- наличие транснационального капитала фактически сводит на «нет» попытки регулировать внутристрановые финансовые рынки;</w:t>
      </w:r>
    </w:p>
    <w:p w:rsidR="001D40CC" w:rsidRDefault="004B34D7" w:rsidP="001D40CC">
      <w:pPr>
        <w:pStyle w:val="a5"/>
        <w:widowControl/>
        <w:shd w:val="clear" w:color="000000" w:fill="auto"/>
        <w:suppressAutoHyphens/>
        <w:rPr>
          <w:color w:val="000000"/>
          <w:szCs w:val="28"/>
        </w:rPr>
      </w:pPr>
      <w:r w:rsidRPr="001D40CC">
        <w:rPr>
          <w:color w:val="000000"/>
          <w:szCs w:val="28"/>
        </w:rPr>
        <w:t>- глобализация выводит на авансцену новых экономических акторов, которые бросают вызов государствам, узурпируют властные полномочия;</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 с одной стороны, происходит делегирование полномочий вышестоящим образованиям, а с другой стороны, внутри самого государства право на власть во все большей степени делится между центральным правительством и местными властями.</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Эти процессы воспринимаются как свидетельство неадекватности государства, вызывают разговоры о «половинчатом» или «плавучем» характере суверенитета государств.</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Глобализация превратилась в один из тех факторов, который оказывает очень заметное влияние на современное государство. В свою очередь и сами глобализационные процессы зарождаются, формируются и протекают во многом при активном участии государств. Целый ряд процессов, соотносимых с глобализацией, спровоцировали сами государства (например ВТО, вступление в которую является для многих стран политическим приоритетом). Глобализация порождает новые проблемы, решение которых невозможно без участия государства: регулирование иммиграции, проблемы притока наркотиков, роста преступности и отмывания грязных денег.</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В последние годы проблема адаптации государства приобрела большую популярность. В настоящее время национальные государства сосуществуют с такими формами наднациональных объединений, как блоки, союзы, содружества, ассоциации и т.п. Факты говорят о том, что не происходит полного вытеснения территориальной формы политической власти ее нетерриториальной формой. Напротив, продолжаются попытки как-то модернизировать государство как территориальную форму политической власти, чтобы ответить на существующие глобальные вызовы.</w:t>
      </w:r>
    </w:p>
    <w:p w:rsidR="001D40CC" w:rsidRDefault="004B34D7" w:rsidP="001D40CC">
      <w:pPr>
        <w:pStyle w:val="a5"/>
        <w:widowControl/>
        <w:shd w:val="clear" w:color="000000" w:fill="auto"/>
        <w:suppressAutoHyphens/>
        <w:rPr>
          <w:color w:val="000000"/>
          <w:szCs w:val="28"/>
        </w:rPr>
      </w:pPr>
      <w:r w:rsidRPr="001D40CC">
        <w:rPr>
          <w:color w:val="000000"/>
          <w:szCs w:val="28"/>
        </w:rPr>
        <w:t>Стремление к интеграции в международные институты и одновременно желание государств сохранить свою национальную идентичность говорят об огромном значении национального государства как уникального инструмента адаптации различных обществ к меняющимся историческим условиям. Преуспевшие в этом государства (среди которых с большой долей уверенности можно назвать США, страны ЕС) стремятся приспособить саму глобализацию к своим интересам.</w:t>
      </w:r>
    </w:p>
    <w:p w:rsidR="004B34D7" w:rsidRPr="001D40CC" w:rsidRDefault="00276C60" w:rsidP="001D40CC">
      <w:pPr>
        <w:pStyle w:val="a5"/>
        <w:widowControl/>
        <w:shd w:val="clear" w:color="000000" w:fill="auto"/>
        <w:suppressAutoHyphens/>
        <w:rPr>
          <w:color w:val="000000"/>
          <w:szCs w:val="28"/>
        </w:rPr>
      </w:pPr>
      <w:r w:rsidRPr="001D40CC">
        <w:rPr>
          <w:color w:val="000000"/>
          <w:szCs w:val="28"/>
        </w:rPr>
        <w:t>Р</w:t>
      </w:r>
      <w:r w:rsidR="004B34D7" w:rsidRPr="001D40CC">
        <w:rPr>
          <w:color w:val="000000"/>
          <w:szCs w:val="28"/>
        </w:rPr>
        <w:t>азмывание</w:t>
      </w:r>
      <w:r w:rsidRPr="001D40CC">
        <w:rPr>
          <w:color w:val="000000"/>
          <w:szCs w:val="28"/>
        </w:rPr>
        <w:t xml:space="preserve"> </w:t>
      </w:r>
      <w:r w:rsidR="004B34D7" w:rsidRPr="001D40CC">
        <w:rPr>
          <w:color w:val="000000"/>
          <w:szCs w:val="28"/>
        </w:rPr>
        <w:t xml:space="preserve">границ, рост взаимозависимости, относительное сужение суверенитета национального государства вовсе не означают потерю значимости государства. </w:t>
      </w:r>
      <w:r w:rsidR="004B34D7" w:rsidRPr="001D40CC">
        <w:rPr>
          <w:bCs/>
          <w:color w:val="000000"/>
          <w:szCs w:val="28"/>
        </w:rPr>
        <w:t>Если говорить о ближайшей перспективе, думается, что н</w:t>
      </w:r>
      <w:r w:rsidR="004B34D7" w:rsidRPr="001D40CC">
        <w:rPr>
          <w:color w:val="000000"/>
          <w:szCs w:val="28"/>
        </w:rPr>
        <w:t>ациональное государство сохранит свое институциональное положение в международных отношениях, но его развитие в условиях глобализации будет сопровождаться институциональными и статусными уступками (структурам гражданского общества, новым субъектам международных отношений). Система международных отношений стремится к сохранению своей устойчивости, которая обеспечивается сведением к общему знаменателю разнонаправленных интересов входящих в неё государств, а, следовательно, мировое сообщество будет всеми силами стараться сохранить национальное государство как свою структурную единицу.</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Ни для кого не секрет, что часть суверенитета государств в условиях новой системы международных</w:t>
      </w:r>
      <w:r w:rsidR="001D40CC">
        <w:rPr>
          <w:color w:val="000000"/>
          <w:szCs w:val="28"/>
        </w:rPr>
        <w:t xml:space="preserve"> </w:t>
      </w:r>
      <w:r w:rsidRPr="001D40CC">
        <w:rPr>
          <w:color w:val="000000"/>
          <w:szCs w:val="28"/>
        </w:rPr>
        <w:t>отношений «уходит» в наднациональные структуры, а меняющееся содержание этого понятия вызывает немало споров. Классический «вестфальский» суверенитет в наши дни подвергается воздействию не только с внешней стороны (со стороны государств, негосударственных акторов, глобальных проблем), но и изнутри он «подмывается» тенденциями экстерриториальности, регионализации, сепаратизма. Тенденции государств к образованию федераций, конфедераций, союзов, альянсов вызвали</w:t>
      </w:r>
      <w:r w:rsidR="001D40CC">
        <w:rPr>
          <w:color w:val="000000"/>
          <w:szCs w:val="28"/>
        </w:rPr>
        <w:t xml:space="preserve"> </w:t>
      </w:r>
      <w:r w:rsidRPr="001D40CC">
        <w:rPr>
          <w:color w:val="000000"/>
          <w:szCs w:val="28"/>
        </w:rPr>
        <w:t>разговоры о «недемократичности» классической теории суверенитета.</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Встречающиеся в американской политической аналитике словосочетания «мягкие суверенитеты», «права этносов и регионов на самоопределение» и «гуманитарные интервенции» противопоставляются национальным суверенитетам и становятся базисом для «оправданного» вмешательства во внутренние дела других государств и интервенции западной демократии. Здесь мы встречаем различные трактовки понятия суверенитет в зависимости от силы государства. Как правило, принцип ограниченного суверенитета относится лишь к тем странам, поведение которых не вписывается в сегодняшний миропорядок, чей политический курс, религиозные взгляды или экономические барьеры мешают глобализации (а на самом деле являются препятствием на</w:t>
      </w:r>
      <w:r w:rsidR="001D40CC">
        <w:rPr>
          <w:color w:val="000000"/>
          <w:szCs w:val="28"/>
        </w:rPr>
        <w:t xml:space="preserve"> </w:t>
      </w:r>
      <w:r w:rsidRPr="001D40CC">
        <w:rPr>
          <w:color w:val="000000"/>
          <w:szCs w:val="28"/>
        </w:rPr>
        <w:t>пути имперских притязаний «западного» мира).</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Для укрепления позиций государства в мире наилучшим выходом является уступка части суверенитета: это подтверждает пример Евросоюза. Растущее число международных организаций, в рамках которых странам приходится делиться своим суверенитетом, служит хорошим доказательством желания государств упрочить свое положение за счет выгод, получаемых от объединения.</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 xml:space="preserve">Преждевременно говорить о том, что на смену суверенным государствам придет некое глобальное общество без территории, границ с единым гражданством для всех. Практически все главные акторы мировой политики (как государственные, так и негосударственные) заинтересованы в сохранении </w:t>
      </w:r>
      <w:r w:rsidRPr="001D40CC">
        <w:rPr>
          <w:color w:val="000000"/>
          <w:szCs w:val="28"/>
          <w:lang w:val="en-US"/>
        </w:rPr>
        <w:t>status</w:t>
      </w:r>
      <w:r w:rsidRPr="001D40CC">
        <w:rPr>
          <w:color w:val="000000"/>
          <w:szCs w:val="28"/>
        </w:rPr>
        <w:t xml:space="preserve"> </w:t>
      </w:r>
      <w:r w:rsidRPr="001D40CC">
        <w:rPr>
          <w:color w:val="000000"/>
          <w:szCs w:val="28"/>
          <w:lang w:val="en-US"/>
        </w:rPr>
        <w:t>quo</w:t>
      </w:r>
      <w:r w:rsidRPr="001D40CC">
        <w:rPr>
          <w:color w:val="000000"/>
          <w:szCs w:val="28"/>
        </w:rPr>
        <w:t>. Сложность современного мира требует комплексного понимания суверенитета, отличного от прежних. В ближайшем будущем более вероятно появление новых форм международных отношений, не отвергающих государственный суверенитет, а сосуществующих с ним.</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Если принять утверждение о девальвации ценности национального государства, то неизбежно встает вопрос, что же приходит на смену национальным образованиям. В последнее время много сторонников находит идея всемирной империи, глобального управления, либо разрозненного сетевого государства.</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Впервые понятие «сетевого государства» было введено М. Кастелльсом в работе «Информационная эпоха: экономика, общество и культура». Хотя сетевые структуры существовали уже в Новое время (сетевые экономики Голландии и Великобритании, сети коммерции, дипломатии и военной разведки), но они назывались другими словами, кроме того, Вестфальская эпоха не оставляла места каким бы то ни было акторам помимо государств. Сейчас знания и информация становятся ключевыми источниками производительности и конкурентоспособности любой экономики. Новая инновационная экономика организована вокруг информационных сетей, не имеющих центра, и основана на постоянном взаимодействии между узлами этих сетей. Образуется всемирное информационно-финансовое пространство, транснациональные корпорации входят в союзы с мегаполисами и образуют структурные узлы сетей, рынок становится также сетевым. Сетевой принцип организации активно внедряется в практику бизнеса, неправительственных организаций и гражданских структур. При опережающем развитии глобальных сетей пространственные пределы и ограничения для различных государств на контакты (с другими державами или же разнообразными мировыми структурами) могут привести к ограничению контроля с их стороны за собственными территориями и ресурсами. Так, в силу применения новых информационных технологий (прежде всего, Интернета), государство теряет контроль не только над огромными денежными потоками, но и над своим населением, поскольку Интернет стал горизонтальной средой всемирной коммуникации.</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По мнению автора, проект сетевого государства не выдерживает критики. Это проявляется в: 1) завышении институциональной роли сетей в обществе и в жизнедеятельности самого государства. Сетевым как общество, так и государство может быть лишь частично, кроме того, сетевая организация, горизонтальная по существу, лишена вертикальной онтологии, и в этом аспекте соперничать с государством по степени устойчивости не может; 2) неспособности сетей к снятию противоречий, возникающих в ходе глобального управления. Так, для разрешения конфликтных ситуаций сетевые структуры должны быть основаны по преимуществу на принципе консенсуса и исходить из того, что все члены «сети» имеют схожие представления об основных проблемах и о методах их решения, а при дефрагментации структуры и разобщенности сетевых центров консенсус будет весьма затруднен; 3) невозможности сетевого управления осуществлять общественный надзор и отсутствии ясных критериев ответственности.</w:t>
      </w:r>
    </w:p>
    <w:p w:rsidR="001D40CC" w:rsidRDefault="004B34D7" w:rsidP="001D40CC">
      <w:pPr>
        <w:pStyle w:val="a5"/>
        <w:widowControl/>
        <w:shd w:val="clear" w:color="000000" w:fill="auto"/>
        <w:suppressAutoHyphens/>
        <w:rPr>
          <w:color w:val="000000"/>
          <w:szCs w:val="28"/>
        </w:rPr>
      </w:pPr>
      <w:r w:rsidRPr="001D40CC">
        <w:rPr>
          <w:color w:val="000000"/>
          <w:szCs w:val="28"/>
        </w:rPr>
        <w:t xml:space="preserve">Без идеализации «сетевого фактора» в более реалистичных проектах в качестве сетевой организации управления миропорядком предлагаются сети, состоящие из </w:t>
      </w:r>
      <w:r w:rsidRPr="001D40CC">
        <w:rPr>
          <w:iCs/>
          <w:color w:val="000000"/>
          <w:szCs w:val="28"/>
        </w:rPr>
        <w:t>государств</w:t>
      </w:r>
      <w:r w:rsidRPr="001D40CC">
        <w:rPr>
          <w:color w:val="000000"/>
          <w:szCs w:val="28"/>
        </w:rPr>
        <w:t xml:space="preserve"> и </w:t>
      </w:r>
      <w:r w:rsidRPr="001D40CC">
        <w:rPr>
          <w:iCs/>
          <w:color w:val="000000"/>
          <w:szCs w:val="28"/>
        </w:rPr>
        <w:t>создающиеся самими государствами</w:t>
      </w:r>
      <w:r w:rsidRPr="001D40CC">
        <w:rPr>
          <w:color w:val="000000"/>
          <w:szCs w:val="28"/>
        </w:rPr>
        <w:t>. Сетевая власть становится новой формой суверенитета, пришедшей на смену вестфальскому. В качестве ее основных компонентов выступают ведущие национальные государства во взаимодействии с наднациональными институтами, крупнейшими транснациональными корпорациями и другими силами. Именно сетевая организация обеспечивает взаимодействие государственных институтов различных стран. Во многих случаях союзы государств решают проблемы, которые были непосильны этим государствам порознь.</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Видение трансформации государства в качестве империи является противоположным утверждению о распаде государства на разрозненные сетевые ячейки.</w:t>
      </w:r>
    </w:p>
    <w:p w:rsidR="001D40CC" w:rsidRDefault="004B34D7" w:rsidP="001D40CC">
      <w:pPr>
        <w:pStyle w:val="a5"/>
        <w:widowControl/>
        <w:shd w:val="clear" w:color="000000" w:fill="auto"/>
        <w:suppressAutoHyphens/>
        <w:rPr>
          <w:color w:val="000000"/>
          <w:szCs w:val="28"/>
        </w:rPr>
      </w:pPr>
      <w:r w:rsidRPr="001D40CC">
        <w:rPr>
          <w:color w:val="000000"/>
          <w:szCs w:val="28"/>
        </w:rPr>
        <w:t>Что же касается Российской Федерации</w:t>
      </w:r>
      <w:r w:rsidR="00E572E0" w:rsidRPr="001D40CC">
        <w:rPr>
          <w:color w:val="000000"/>
          <w:szCs w:val="28"/>
        </w:rPr>
        <w:t xml:space="preserve"> в целом и Москвы в частности</w:t>
      </w:r>
      <w:r w:rsidRPr="001D40CC">
        <w:rPr>
          <w:color w:val="000000"/>
          <w:szCs w:val="28"/>
        </w:rPr>
        <w:t>, необходимо отметить, что</w:t>
      </w:r>
      <w:r w:rsidRPr="001D40CC">
        <w:rPr>
          <w:bCs/>
          <w:color w:val="000000"/>
          <w:szCs w:val="28"/>
        </w:rPr>
        <w:t xml:space="preserve"> </w:t>
      </w:r>
      <w:r w:rsidRPr="001D40CC">
        <w:rPr>
          <w:color w:val="000000"/>
          <w:szCs w:val="28"/>
        </w:rPr>
        <w:t>имперская идея оказала большое влияние на формирование внешнеполитического образа нашей страны, поскольку Россия выступила государством - продолжателем традиций сверхдержавы - СССР на международной арене. В целом, образ России-империи основывается как на исторических и геополитических компонентах, так и на эмоциональных и социокультурных.</w:t>
      </w:r>
    </w:p>
    <w:p w:rsidR="001D40CC" w:rsidRDefault="004B34D7" w:rsidP="001D40CC">
      <w:pPr>
        <w:pStyle w:val="a5"/>
        <w:widowControl/>
        <w:shd w:val="clear" w:color="000000" w:fill="auto"/>
        <w:suppressAutoHyphens/>
        <w:rPr>
          <w:color w:val="000000"/>
          <w:szCs w:val="28"/>
        </w:rPr>
      </w:pPr>
      <w:r w:rsidRPr="001D40CC">
        <w:rPr>
          <w:color w:val="000000"/>
          <w:szCs w:val="28"/>
        </w:rPr>
        <w:t>В современной общественно-политической мысли наблюдается возврат к интеллектуальным проектам, обосновывающим необходимость и призывающих к возрождению России как главного участника международных отношений и лидера на евроазиатском пространстве. Можно констатировать, что большинство «неоимперских концепций», основывающихся на видении особой роли и ответственности России, имеют отношение, как к глобальным, так и региональным внешнеполитическим приоритетам (постсоветское пространство, Евразия).</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Одной из интерпретаций глобализации является давление евроатлантической цивилизации на другие, формирование однополярного мира во главе с единственной сверхдержавой США. Эта точка зрения стала одной из доминирующих благодаря статье Ф. Фукуямы «Конец истории». Согласно ей, на роль полноправного субъекта международных отношений претендует лишь одно государство – Соединенные Штаты, причем это только ему присущи все определения классического Вестфальского суверенитета. Американские политологи пытаются оправдать гегемонию тем, что американский мир более справедлив, чем любая из воображаемых альтернатив.</w:t>
      </w:r>
    </w:p>
    <w:p w:rsidR="001D40CC" w:rsidRDefault="004B34D7" w:rsidP="001D40CC">
      <w:pPr>
        <w:pStyle w:val="a5"/>
        <w:widowControl/>
        <w:shd w:val="clear" w:color="000000" w:fill="auto"/>
        <w:suppressAutoHyphens/>
        <w:rPr>
          <w:color w:val="000000"/>
          <w:szCs w:val="28"/>
        </w:rPr>
      </w:pPr>
      <w:r w:rsidRPr="001D40CC">
        <w:rPr>
          <w:color w:val="000000"/>
          <w:szCs w:val="28"/>
        </w:rPr>
        <w:t>Несмотря на признаваемое многими исследователями наступление «эпохи США», реальность оказывается гораздо многограннее, и международная система не стоит на месте, она бросает все новые и новые вызовы гегемону, среди которых тенденции к регионализации и «устойчивой» многополярности, ярое неприятие политики США в группе стран Ближнего Востока и ряде Европейских стран, ухудшение экономической ситуации в самих Соединенных Штатах и др.</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Более 15 лет Россия находится между политическими «полюсами» современного мира, пытаясь восстановить утраченное с распадом СССР влияние. Мировые интеграционные процессы вновь привлекают исследователей к анализу роли географического фактора в международных отношениях. В частности, А.Г. Дугин, признавая недееспособность государства-нации, говорит о рождении суверенитета</w:t>
      </w:r>
      <w:r w:rsidR="001D40CC">
        <w:rPr>
          <w:color w:val="000000"/>
          <w:szCs w:val="28"/>
        </w:rPr>
        <w:t xml:space="preserve"> </w:t>
      </w:r>
      <w:r w:rsidRPr="001D40CC">
        <w:rPr>
          <w:color w:val="000000"/>
          <w:szCs w:val="28"/>
        </w:rPr>
        <w:t>в новых «больших пространствах», «империях». И в этом вопросе он отводит большую роль Российской Федерации как центру альтернативного атлантизму нового «большого пространства», поскольку Россия, расположенная в центре Евразийского континента, представляет собой с геополитической точки зрения Европу, как континентальный блок. Будущее миропорядка А.Г. Дугин видит в «многополярной глобализации», «глобализации больших пространств», которое подразумевает сближение стран с единой цивилизационной основой. Объединение Европы в Маастрихте явилось первым сигналом появления Европы как целого и самостоятельного организма, претендующего на то, чтобы вернуть себе историческое значение и геополитический суверенитет.</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В ходе исследования доказано, что глобальный геополитический план по воссозданию «большого пространства Евразии» вступает в противоречие с современными тенденциями мировой организации. В этой ситуации необходима разработка статуса Российской Федерации как ядра Содружества Независимых Государств, дальнейшее развитие Единого экономического пространства и Евроазиатского экономического сотрудничества, укрепление собственного авторитета в других международных организациях, а также участие в создании новых пространств в отношениях с ЕС, ШОС. Важным шагом является начавшееся в РФ укрупнение регионов, которое не только положительно повлияет на укрепление федеративных связей, а в перспективе позволит адекватно и оперативно управлять и Россией, и всем российско-евразийским большим пространством.</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 xml:space="preserve">Несмотря на большое количество интеллектуальных проектов для России, обнаруживается отсутствие какой бы то ни было национальной идеологии. Попытку выработать национальную стратегию предпринял В.Ю. Сурков в своей статье «Национализация будущего». Понятие «суверенная демократия» внедряется в политическую лексику с середины </w:t>
      </w:r>
      <w:smartTag w:uri="urn:schemas-microsoft-com:office:smarttags" w:element="metricconverter">
        <w:smartTagPr>
          <w:attr w:name="ProductID" w:val="2006 г"/>
        </w:smartTagPr>
        <w:r w:rsidRPr="001D40CC">
          <w:rPr>
            <w:color w:val="000000"/>
            <w:szCs w:val="28"/>
          </w:rPr>
          <w:t>2006 г</w:t>
        </w:r>
      </w:smartTag>
      <w:r w:rsidRPr="001D40CC">
        <w:rPr>
          <w:color w:val="000000"/>
          <w:szCs w:val="28"/>
        </w:rPr>
        <w:t>. Автор дает определение российского варианта модели</w:t>
      </w:r>
      <w:r w:rsidR="001D40CC">
        <w:rPr>
          <w:color w:val="000000"/>
          <w:szCs w:val="28"/>
        </w:rPr>
        <w:t xml:space="preserve"> </w:t>
      </w:r>
      <w:r w:rsidRPr="001D40CC">
        <w:rPr>
          <w:color w:val="000000"/>
          <w:szCs w:val="28"/>
        </w:rPr>
        <w:t>суверенной демократии - «это концепция, которая предполагает создание в России демократического государства, сохраняющего независимость во внешних и главенство во внутренних делах».</w:t>
      </w:r>
    </w:p>
    <w:p w:rsidR="001D40CC" w:rsidRDefault="004B34D7" w:rsidP="001D40CC">
      <w:pPr>
        <w:pStyle w:val="a5"/>
        <w:widowControl/>
        <w:shd w:val="clear" w:color="000000" w:fill="auto"/>
        <w:suppressAutoHyphens/>
        <w:rPr>
          <w:color w:val="000000"/>
          <w:szCs w:val="28"/>
        </w:rPr>
      </w:pPr>
      <w:r w:rsidRPr="001D40CC">
        <w:rPr>
          <w:color w:val="000000"/>
          <w:szCs w:val="28"/>
        </w:rPr>
        <w:t>В термине «суверенная демократия» сочетаются два понятия, относящиеся к принципиально разным сферам жизни государства: понятие «суверенитет» обычно применяется к государству как субъекту международных отношений, а «демократия» олицетворяет форму политической власти. Сочетание приоритетности сразу двух политических целей демократии и суверенитета очень актуально для нашей страны.</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Для обеспечения эффективности демократии и реальности суверенитета России необходимо, во-первых, укреплять демократические институты, во-вторых, обеспечить рост конкурентоспособности страны. Решение этих задач позволит России сочетать и развивать подлинную демократию с подлинным суверенитетом, что и будет означать формирование реальной суверенной демократии. Необходимо учитывать, что</w:t>
      </w:r>
      <w:r w:rsidR="001D40CC">
        <w:rPr>
          <w:color w:val="000000"/>
          <w:szCs w:val="28"/>
        </w:rPr>
        <w:t xml:space="preserve"> </w:t>
      </w:r>
      <w:r w:rsidRPr="001D40CC">
        <w:rPr>
          <w:color w:val="000000"/>
          <w:szCs w:val="28"/>
        </w:rPr>
        <w:t>концепция суверенной демократии не запирает нашу страну от процесса глобализации. России нужно научиться эффективно обменивать собственный суверенитет на участие в глобальных процессах, так как это делают американцы: США отдают очень мало своего суверенитета, но получают за это огромные прибыли от участия в глобальных процессах. Поэтому параллельно с прописыванием теории суверенной демократии необходимо создать концепцию управления обменом суверенитета на глобальную роль. Российская Федерация заинтересована в сохранении национальных суверенитетов другими государствами. Сохранение системы</w:t>
      </w:r>
      <w:r w:rsidR="001D40CC">
        <w:rPr>
          <w:color w:val="000000"/>
          <w:szCs w:val="28"/>
        </w:rPr>
        <w:t xml:space="preserve"> </w:t>
      </w:r>
      <w:r w:rsidRPr="001D40CC">
        <w:rPr>
          <w:color w:val="000000"/>
          <w:szCs w:val="28"/>
        </w:rPr>
        <w:t>суверенитетов как основы существования государств является дополнительным защитным механизмом для сохранения национальной идентичности, культуры, традиций и независимости, основанной на демократических ценностях.</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Теория российской суверенной демократии стала попыткой концептуального ответа на вызовы цветных революций и демократии 90-х годов. Россия должна вести активную внешнюю политику: в том числе заключать мощные политические союзы с зарубежными державами и развиваться в рамках большой зоны свободной торговли. При этом главные интересы нашей страны должны сосредотачиваться в пространстве СНГ, что не должно восприниматься как попытки восстановления имперского статуса России и насаждения своей воли.</w:t>
      </w:r>
    </w:p>
    <w:p w:rsidR="004B34D7" w:rsidRPr="001D40CC" w:rsidRDefault="00E572E0" w:rsidP="001D40CC">
      <w:pPr>
        <w:pStyle w:val="a5"/>
        <w:widowControl/>
        <w:shd w:val="clear" w:color="000000" w:fill="auto"/>
        <w:suppressAutoHyphens/>
        <w:rPr>
          <w:color w:val="000000"/>
          <w:szCs w:val="28"/>
        </w:rPr>
      </w:pPr>
      <w:r w:rsidRPr="001D40CC">
        <w:rPr>
          <w:color w:val="000000"/>
          <w:szCs w:val="28"/>
        </w:rPr>
        <w:t xml:space="preserve">Необходимо поставить </w:t>
      </w:r>
      <w:r w:rsidR="004B34D7" w:rsidRPr="001D40CC">
        <w:rPr>
          <w:color w:val="000000"/>
          <w:szCs w:val="28"/>
        </w:rPr>
        <w:t>вопрос</w:t>
      </w:r>
      <w:r w:rsidR="001D40CC">
        <w:rPr>
          <w:color w:val="000000"/>
          <w:szCs w:val="28"/>
        </w:rPr>
        <w:t xml:space="preserve"> </w:t>
      </w:r>
      <w:r w:rsidR="004B34D7" w:rsidRPr="001D40CC">
        <w:rPr>
          <w:color w:val="000000"/>
          <w:szCs w:val="28"/>
        </w:rPr>
        <w:t>о том, могут ли национальные интересы России быть реализованы в условиях отказа от суверенитета в международных отношениях. Иными словами, может ли страна, признающая объективной потерю или ограничение своих суверенных прав, создать благоприятные внешние условия для решения внутриполитических задач.</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К основным выводам можно</w:t>
      </w:r>
      <w:r w:rsidR="001D40CC">
        <w:rPr>
          <w:color w:val="000000"/>
          <w:szCs w:val="28"/>
        </w:rPr>
        <w:t xml:space="preserve"> </w:t>
      </w:r>
      <w:r w:rsidRPr="001D40CC">
        <w:rPr>
          <w:color w:val="000000"/>
          <w:szCs w:val="28"/>
        </w:rPr>
        <w:t>отнести следующие:</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 во внешней политике России</w:t>
      </w:r>
      <w:r w:rsidR="001D40CC">
        <w:rPr>
          <w:color w:val="000000"/>
          <w:szCs w:val="28"/>
        </w:rPr>
        <w:t xml:space="preserve"> </w:t>
      </w:r>
      <w:r w:rsidR="00E572E0" w:rsidRPr="001D40CC">
        <w:rPr>
          <w:color w:val="000000"/>
          <w:szCs w:val="28"/>
        </w:rPr>
        <w:t xml:space="preserve">и Москвы </w:t>
      </w:r>
      <w:r w:rsidRPr="001D40CC">
        <w:rPr>
          <w:color w:val="000000"/>
          <w:szCs w:val="28"/>
        </w:rPr>
        <w:t>завершается этап формирования основных стратегических направлений внешнеполитической деятельности. Завершен этап безоговорочного некритичного принятия точки зрения авторов современного миропорядка на мировую политику;</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 со стратегической точки зрения выстраивается система приоритетов во внешней политике: от партнерских отношений с США (преодоление на компромиссной основе базовых противоречий при сохранении самостоятельного взгляда на пути развития мирового сообщества);</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 утверждение понимания того, что принятие самостоятельной роли России в мировой политике, напрямую зависит от интеграционного процесса на постсоветском пространстве во всем разнообразии его форм;</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 выстраивание стабильных партнерских отношений на всех уровнях с Европейским Союзом – от экономических до политических и военно-стратегических для создания новой системы общеевропейской безопасности; отношений равноправных, ибо на европейском пространстве стоит проблема поиска оптимальной модели сотрудничества с военно-политическим блоком, включающим большинство стран Европы, США и Канаду;</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 не менее важными являются и остальные, определенные «евроазиатской сущностью» России направления внешней политики РФ, создающие возможность стратегической и тактической вариантности и маневра во внешнеполитической сфере;</w:t>
      </w:r>
    </w:p>
    <w:p w:rsidR="004B34D7" w:rsidRPr="001D40CC" w:rsidRDefault="004B34D7" w:rsidP="001D40CC">
      <w:pPr>
        <w:pStyle w:val="a5"/>
        <w:widowControl/>
        <w:shd w:val="clear" w:color="000000" w:fill="auto"/>
        <w:suppressAutoHyphens/>
        <w:rPr>
          <w:color w:val="000000"/>
          <w:szCs w:val="28"/>
        </w:rPr>
      </w:pPr>
      <w:r w:rsidRPr="001D40CC">
        <w:rPr>
          <w:color w:val="000000"/>
          <w:szCs w:val="28"/>
        </w:rPr>
        <w:t>- при реализации основных направлений действий в мировой политике следует учесть, что пропагандируемая идея подчинения суверенитета национального государства более высоким и зачастую абстрактным универсальным ценностям, направлена в теории и на практике на сохранение современной модели однополярного мира;</w:t>
      </w:r>
    </w:p>
    <w:p w:rsidR="001D40CC" w:rsidRDefault="004B34D7" w:rsidP="001D40CC">
      <w:pPr>
        <w:pStyle w:val="a5"/>
        <w:widowControl/>
        <w:shd w:val="clear" w:color="000000" w:fill="auto"/>
        <w:suppressAutoHyphens/>
        <w:rPr>
          <w:color w:val="000000"/>
          <w:szCs w:val="28"/>
        </w:rPr>
      </w:pPr>
      <w:r w:rsidRPr="001D40CC">
        <w:rPr>
          <w:color w:val="000000"/>
          <w:szCs w:val="28"/>
        </w:rPr>
        <w:t>- активная, самостоятельная внешняя политика России по основным проблемам мирового развития является важным элементом стратегической стабильности в мировом сообществе. Это исключает зависимость от политики ведущих стран и примирение с ограничением независимости.</w:t>
      </w:r>
    </w:p>
    <w:p w:rsidR="002528AE" w:rsidRPr="001D40CC" w:rsidRDefault="002528AE" w:rsidP="001D40CC">
      <w:pPr>
        <w:pStyle w:val="a5"/>
        <w:widowControl/>
        <w:shd w:val="clear" w:color="000000" w:fill="auto"/>
        <w:suppressAutoHyphens/>
        <w:rPr>
          <w:lang w:eastAsia="en-US"/>
        </w:rPr>
      </w:pPr>
    </w:p>
    <w:p w:rsidR="002528AE" w:rsidRPr="001D40CC" w:rsidRDefault="002528AE" w:rsidP="001D40CC">
      <w:pPr>
        <w:pStyle w:val="11"/>
        <w:keepNext w:val="0"/>
        <w:keepLines w:val="0"/>
        <w:widowControl/>
        <w:shd w:val="clear" w:color="000000" w:fill="auto"/>
        <w:suppressAutoHyphens/>
        <w:outlineLvl w:val="9"/>
        <w:rPr>
          <w:caps w:val="0"/>
        </w:rPr>
      </w:pPr>
      <w:r w:rsidRPr="001D40CC">
        <w:rPr>
          <w:caps w:val="0"/>
        </w:rPr>
        <w:br w:type="page"/>
      </w:r>
      <w:bookmarkStart w:id="11" w:name="_Toc221180146"/>
      <w:r w:rsidRPr="001D40CC">
        <w:rPr>
          <w:caps w:val="0"/>
        </w:rPr>
        <w:t>Заключение</w:t>
      </w:r>
      <w:bookmarkEnd w:id="11"/>
    </w:p>
    <w:p w:rsidR="002528AE" w:rsidRPr="001D40CC" w:rsidRDefault="002528AE" w:rsidP="001D40CC">
      <w:pPr>
        <w:pStyle w:val="a5"/>
        <w:widowControl/>
        <w:shd w:val="clear" w:color="000000" w:fill="auto"/>
        <w:suppressAutoHyphens/>
        <w:ind w:firstLine="0"/>
        <w:jc w:val="center"/>
        <w:rPr>
          <w:b/>
        </w:rPr>
      </w:pPr>
    </w:p>
    <w:p w:rsidR="001D40CC" w:rsidRDefault="006F3219" w:rsidP="001D40CC">
      <w:pPr>
        <w:pStyle w:val="a5"/>
        <w:widowControl/>
        <w:shd w:val="clear" w:color="000000" w:fill="auto"/>
        <w:suppressAutoHyphens/>
      </w:pPr>
      <w:r w:rsidRPr="001D40CC">
        <w:t xml:space="preserve">Особую роль столицы в глобальных связях России можно проиллюстрировать рядом показателей. На московские компании в </w:t>
      </w:r>
      <w:r w:rsidR="00484519" w:rsidRPr="001D40CC">
        <w:t>2008</w:t>
      </w:r>
      <w:r w:rsidRPr="001D40CC">
        <w:t xml:space="preserve"> г. пришлось более 38% поступлений валюты от экспорта товаров и услуг. Правда, речь идет в основном о посреднической торговле, особенно в части экспорта. Продукция собственного производства в общем объеме экспорта, прошедшего оформление на Московской таможне, не превышает 5%. Значительная часть импорта, ввозимого через Москву, реализуется на других региональных рынках. В </w:t>
      </w:r>
      <w:r w:rsidR="00484519" w:rsidRPr="001D40CC">
        <w:t>2005</w:t>
      </w:r>
      <w:r w:rsidRPr="001D40CC">
        <w:t xml:space="preserve"> г. на российскую метрополию пришлось около 30% розничного товарооборота страны.</w:t>
      </w:r>
    </w:p>
    <w:p w:rsidR="001D40CC" w:rsidRDefault="006F3219" w:rsidP="001D40CC">
      <w:pPr>
        <w:pStyle w:val="a5"/>
        <w:widowControl/>
        <w:shd w:val="clear" w:color="000000" w:fill="auto"/>
        <w:suppressAutoHyphens/>
      </w:pPr>
      <w:r w:rsidRPr="001D40CC">
        <w:t xml:space="preserve">В </w:t>
      </w:r>
      <w:r w:rsidR="00484519" w:rsidRPr="001D40CC">
        <w:t>200</w:t>
      </w:r>
      <w:r w:rsidRPr="001D40CC">
        <w:t>8 г. в Москве действовало 56% всех предприятий с иностранными инвестициями, зарегистрированных в России. В начале 200</w:t>
      </w:r>
      <w:r w:rsidR="00484519" w:rsidRPr="001D40CC">
        <w:t>9</w:t>
      </w:r>
      <w:r w:rsidRPr="001D40CC">
        <w:t xml:space="preserve"> г. из 1200 российско-германских предприятий в Москве действовало 705. Кроме того, в столице размещались 989 представительств немецких компаний.</w:t>
      </w:r>
    </w:p>
    <w:p w:rsidR="006F3219" w:rsidRPr="001D40CC" w:rsidRDefault="006F3219" w:rsidP="001D40CC">
      <w:pPr>
        <w:pStyle w:val="a5"/>
        <w:widowControl/>
        <w:shd w:val="clear" w:color="000000" w:fill="auto"/>
        <w:suppressAutoHyphens/>
      </w:pPr>
      <w:r w:rsidRPr="001D40CC">
        <w:t xml:space="preserve">Через московские банки осуществляется 65-80% операций в стране с иностранной валютой. В Москве располагаются все 20 зарегистрированных в России полностью иностранных банков и подавляющая часть из 130 банков с иностранным долевым участием. Доля активов в иностранной валюте у московских банков на конец </w:t>
      </w:r>
      <w:r w:rsidR="00484519" w:rsidRPr="001D40CC">
        <w:t>2008</w:t>
      </w:r>
      <w:r w:rsidRPr="001D40CC">
        <w:t xml:space="preserve"> г. составляла 59% против 35% у региональных банков. В столице находятся около двух третей российских пользователей Интернета. Их общее количество в I квартале 200</w:t>
      </w:r>
      <w:r w:rsidR="00484519" w:rsidRPr="001D40CC">
        <w:t>9</w:t>
      </w:r>
      <w:r w:rsidRPr="001D40CC">
        <w:t xml:space="preserve"> г. оценивалось в 1,8 млн человек.</w:t>
      </w:r>
    </w:p>
    <w:p w:rsidR="001D40CC" w:rsidRDefault="006F3219" w:rsidP="001D40CC">
      <w:pPr>
        <w:pStyle w:val="a5"/>
        <w:widowControl/>
        <w:shd w:val="clear" w:color="000000" w:fill="auto"/>
        <w:suppressAutoHyphens/>
      </w:pPr>
      <w:r w:rsidRPr="001D40CC">
        <w:t>Эти статистические показатели свидетельствуют, что Москва значительно более открыта, чем любой другой регион. Но речь идет о большей институциональной и структурной открытости, поскольку в правовом отношении столица не имеет никаких преимуществ перед провинцией. Благодаря концентрации институтов, обеспечивающих международные связи, Москва фактически является главным окном России во внешний мир. Этому способствует также ускоренное развитие в столице сферы услуг. В структуре ее валового продукта на услуги приходится более 70% против около 50% в ВВП России.</w:t>
      </w:r>
    </w:p>
    <w:p w:rsidR="001D40CC" w:rsidRDefault="006F3219" w:rsidP="001D40CC">
      <w:pPr>
        <w:pStyle w:val="a5"/>
        <w:widowControl/>
        <w:shd w:val="clear" w:color="000000" w:fill="auto"/>
        <w:suppressAutoHyphens/>
      </w:pPr>
      <w:r w:rsidRPr="001D40CC">
        <w:t>Высокая столичная централизация включения России во внешнеэкономические связи объясняется рядом причин. Москва как столица СССР занимала привилегированное положение в стране. Ее столичные функции формировались в условиях централизованного управления и монополии государства на большинство видов хозяйственной и общественной деятельности. Это определило крайне высокую концентрацию управленческого персонала, научно-информационного и культурного потенциала, функций материально-технического снабжения и торгового обслуживания. Столичное положение обусловило значительно более высокий уровень развития инфраструктуры, чем в других регионах страны. Сверхконцентрация в Москве интеллектуального и управленческого потенциала определялась и ее функциями главного города социалистического мира.</w:t>
      </w:r>
    </w:p>
    <w:p w:rsidR="001D40CC" w:rsidRDefault="006F3219" w:rsidP="001D40CC">
      <w:pPr>
        <w:pStyle w:val="a5"/>
        <w:widowControl/>
        <w:shd w:val="clear" w:color="000000" w:fill="auto"/>
        <w:suppressAutoHyphens/>
      </w:pPr>
      <w:r w:rsidRPr="001D40CC">
        <w:t>К началу рыночных реформ Москва по условиям жизни населения, экономической и культурной деятельности резко превосходила любой другой регион страны. На российском пространстве она не имела конкурентов в выполнении функций внешнеэкономического посредника. Быстрое развитие посреднических функций в столице является результатом номенклатурной трансформации ее командно-административных функций при переходе от централизованной к рыночной экономике. Сегодняшний уровень посредничества отражает вчерашний уровень централизации управления.</w:t>
      </w:r>
    </w:p>
    <w:p w:rsidR="001D40CC" w:rsidRDefault="001D40CC" w:rsidP="001D40CC">
      <w:pPr>
        <w:pStyle w:val="a5"/>
        <w:widowControl/>
        <w:shd w:val="clear" w:color="000000" w:fill="auto"/>
        <w:suppressAutoHyphens/>
        <w:rPr>
          <w:bCs/>
        </w:rPr>
      </w:pPr>
    </w:p>
    <w:p w:rsidR="002528AE" w:rsidRPr="001D40CC" w:rsidRDefault="006F3219" w:rsidP="001D40CC">
      <w:pPr>
        <w:pStyle w:val="11"/>
        <w:keepNext w:val="0"/>
        <w:keepLines w:val="0"/>
        <w:widowControl/>
        <w:shd w:val="clear" w:color="000000" w:fill="auto"/>
        <w:suppressAutoHyphens/>
        <w:outlineLvl w:val="9"/>
        <w:rPr>
          <w:caps w:val="0"/>
        </w:rPr>
      </w:pPr>
      <w:r w:rsidRPr="001D40CC">
        <w:rPr>
          <w:caps w:val="0"/>
        </w:rPr>
        <w:br w:type="page"/>
      </w:r>
      <w:bookmarkStart w:id="12" w:name="_Toc221180147"/>
      <w:r w:rsidR="002528AE" w:rsidRPr="001D40CC">
        <w:rPr>
          <w:caps w:val="0"/>
        </w:rPr>
        <w:t>Список использованной литературы</w:t>
      </w:r>
      <w:bookmarkEnd w:id="12"/>
    </w:p>
    <w:p w:rsidR="002528AE" w:rsidRPr="001D40CC" w:rsidRDefault="002528AE" w:rsidP="001D40CC">
      <w:pPr>
        <w:pStyle w:val="a5"/>
        <w:widowControl/>
        <w:shd w:val="clear" w:color="000000" w:fill="auto"/>
        <w:suppressAutoHyphens/>
        <w:ind w:firstLine="0"/>
        <w:jc w:val="center"/>
        <w:rPr>
          <w:b/>
        </w:rPr>
      </w:pPr>
    </w:p>
    <w:p w:rsidR="00CB3810" w:rsidRPr="001D40CC" w:rsidRDefault="00CB3810" w:rsidP="001D40CC">
      <w:pPr>
        <w:pStyle w:val="a5"/>
        <w:widowControl/>
        <w:numPr>
          <w:ilvl w:val="0"/>
          <w:numId w:val="1"/>
        </w:numPr>
        <w:shd w:val="clear" w:color="000000" w:fill="auto"/>
        <w:tabs>
          <w:tab w:val="left" w:pos="426"/>
        </w:tabs>
        <w:suppressAutoHyphens/>
        <w:ind w:left="0" w:firstLine="0"/>
        <w:jc w:val="left"/>
      </w:pPr>
      <w:r w:rsidRPr="001D40CC">
        <w:t>Конституция Российской Федерации от 12.12.1993 (в ред. Федерального конституционного закона от 21.07.2007 №5-ФКЗ) // Российская газета, №237, 25.12.1993.</w:t>
      </w:r>
    </w:p>
    <w:p w:rsidR="00CB3810" w:rsidRPr="001D40CC" w:rsidRDefault="00CB3810" w:rsidP="001D40CC">
      <w:pPr>
        <w:pStyle w:val="a5"/>
        <w:widowControl/>
        <w:numPr>
          <w:ilvl w:val="0"/>
          <w:numId w:val="1"/>
        </w:numPr>
        <w:shd w:val="clear" w:color="000000" w:fill="auto"/>
        <w:tabs>
          <w:tab w:val="left" w:pos="426"/>
        </w:tabs>
        <w:suppressAutoHyphens/>
        <w:ind w:left="0" w:firstLine="0"/>
        <w:jc w:val="left"/>
      </w:pPr>
      <w:r w:rsidRPr="001D40CC">
        <w:t>Федеральный закон Российской Федерации от 04.01.1999 №4-ФЗ «О координации международных и внешнеэкономических связей субъектов Российской Федерации» // Российская газета, №8, 16.01.1999.</w:t>
      </w:r>
    </w:p>
    <w:p w:rsidR="00CB3810" w:rsidRPr="001D40CC" w:rsidRDefault="00CB3810" w:rsidP="001D40CC">
      <w:pPr>
        <w:pStyle w:val="a5"/>
        <w:widowControl/>
        <w:numPr>
          <w:ilvl w:val="0"/>
          <w:numId w:val="1"/>
        </w:numPr>
        <w:shd w:val="clear" w:color="000000" w:fill="auto"/>
        <w:tabs>
          <w:tab w:val="left" w:pos="426"/>
        </w:tabs>
        <w:suppressAutoHyphens/>
        <w:ind w:left="0" w:firstLine="0"/>
        <w:jc w:val="left"/>
      </w:pPr>
      <w:r w:rsidRPr="001D40CC">
        <w:t>Федеральный закон Российской Федерации от 15.07.1995 №101-ФЗ «О международных договорах Российской Федерации» (в ред. Федерального закона от 01.12.2007 №318-ФЗ) // Собрание законодательства РФ, 17.07.1995, №29, ст. 2757.</w:t>
      </w:r>
    </w:p>
    <w:p w:rsidR="00CB3810" w:rsidRPr="001D40CC" w:rsidRDefault="00CB3810" w:rsidP="001D40CC">
      <w:pPr>
        <w:pStyle w:val="a5"/>
        <w:widowControl/>
        <w:numPr>
          <w:ilvl w:val="0"/>
          <w:numId w:val="1"/>
        </w:numPr>
        <w:shd w:val="clear" w:color="000000" w:fill="auto"/>
        <w:tabs>
          <w:tab w:val="left" w:pos="426"/>
        </w:tabs>
        <w:suppressAutoHyphens/>
        <w:ind w:left="0" w:firstLine="0"/>
        <w:jc w:val="left"/>
      </w:pPr>
      <w:r w:rsidRPr="001D40CC">
        <w:t>Федеральный закон Российской Федерации от 08.12.2003 №164-ФЗ «Об основах государственного регулирования внешнеторговой деятельности» (в ред. Федерального закона от 02.02.2006 №19-ФЗ) // Собрание законодательства РФ, 15.12.2003, №50, ст. 4850.</w:t>
      </w:r>
    </w:p>
    <w:p w:rsidR="00CB3810" w:rsidRPr="001D40CC" w:rsidRDefault="00CB3810" w:rsidP="001D40CC">
      <w:pPr>
        <w:pStyle w:val="a5"/>
        <w:widowControl/>
        <w:numPr>
          <w:ilvl w:val="0"/>
          <w:numId w:val="1"/>
        </w:numPr>
        <w:shd w:val="clear" w:color="000000" w:fill="auto"/>
        <w:tabs>
          <w:tab w:val="left" w:pos="426"/>
        </w:tabs>
        <w:suppressAutoHyphens/>
        <w:ind w:left="0" w:firstLine="0"/>
        <w:jc w:val="left"/>
      </w:pPr>
      <w:r w:rsidRPr="001D40CC">
        <w:t>Федеральный закон Российской Федерации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Федерального закона от 22.07.2008 №157-ФЗ) // Собрание законодательства РФ, 18.10.1999, №42, ст. 5005.</w:t>
      </w:r>
    </w:p>
    <w:p w:rsidR="00CB3810" w:rsidRPr="001D40CC" w:rsidRDefault="00CB3810" w:rsidP="001D40CC">
      <w:pPr>
        <w:pStyle w:val="a5"/>
        <w:widowControl/>
        <w:numPr>
          <w:ilvl w:val="0"/>
          <w:numId w:val="1"/>
        </w:numPr>
        <w:shd w:val="clear" w:color="000000" w:fill="auto"/>
        <w:tabs>
          <w:tab w:val="left" w:pos="426"/>
        </w:tabs>
        <w:suppressAutoHyphens/>
        <w:ind w:left="0" w:firstLine="0"/>
        <w:jc w:val="left"/>
      </w:pPr>
      <w:r w:rsidRPr="001D40CC">
        <w:t>Закон города Москвы от 28 марта 2001 г. N 11 "О договорах и соглашениях города Москвы" // Ведомости Московской городской Думы. 2001. N 5. Ст. 45.</w:t>
      </w:r>
    </w:p>
    <w:p w:rsidR="006166E8" w:rsidRPr="001D40CC" w:rsidRDefault="006166E8" w:rsidP="001D40CC">
      <w:pPr>
        <w:pStyle w:val="a5"/>
        <w:widowControl/>
        <w:numPr>
          <w:ilvl w:val="0"/>
          <w:numId w:val="1"/>
        </w:numPr>
        <w:shd w:val="clear" w:color="000000" w:fill="auto"/>
        <w:tabs>
          <w:tab w:val="left" w:pos="426"/>
        </w:tabs>
        <w:suppressAutoHyphens/>
        <w:ind w:left="0" w:firstLine="0"/>
        <w:jc w:val="left"/>
      </w:pPr>
      <w:r w:rsidRPr="001D40CC">
        <w:t>Андрианов В.Д. Конкурентоспособность России в мировой экономике. // Мировая экономика и международные отношения, 2000, № 3</w:t>
      </w:r>
    </w:p>
    <w:p w:rsidR="006166E8" w:rsidRPr="001D40CC" w:rsidRDefault="006166E8" w:rsidP="001D40CC">
      <w:pPr>
        <w:pStyle w:val="a3"/>
        <w:numPr>
          <w:ilvl w:val="0"/>
          <w:numId w:val="1"/>
        </w:numPr>
        <w:shd w:val="clear" w:color="000000" w:fill="auto"/>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szCs w:val="28"/>
          <w:lang w:eastAsia="ru-RU"/>
        </w:rPr>
      </w:pPr>
      <w:r w:rsidRPr="001D40CC">
        <w:rPr>
          <w:szCs w:val="28"/>
          <w:lang w:eastAsia="ru-RU"/>
        </w:rPr>
        <w:t>Геополитическое положение России: представ</w:t>
      </w:r>
      <w:r w:rsidR="001D40CC">
        <w:rPr>
          <w:szCs w:val="28"/>
          <w:lang w:eastAsia="ru-RU"/>
        </w:rPr>
        <w:t>ление и реальность. Под ред. В.</w:t>
      </w:r>
      <w:r w:rsidRPr="001D40CC">
        <w:rPr>
          <w:szCs w:val="28"/>
          <w:lang w:eastAsia="ru-RU"/>
        </w:rPr>
        <w:t>А. Колосова. - М.: Арт-Курьер, 2005г.</w:t>
      </w:r>
    </w:p>
    <w:p w:rsidR="001D40CC" w:rsidRDefault="006166E8" w:rsidP="001D40CC">
      <w:pPr>
        <w:numPr>
          <w:ilvl w:val="0"/>
          <w:numId w:val="1"/>
        </w:numPr>
        <w:shd w:val="clear" w:color="000000" w:fill="auto"/>
        <w:tabs>
          <w:tab w:val="left" w:pos="426"/>
        </w:tabs>
        <w:suppressAutoHyphens/>
        <w:ind w:left="0" w:firstLine="0"/>
        <w:rPr>
          <w:szCs w:val="28"/>
          <w:lang w:eastAsia="ru-RU"/>
        </w:rPr>
      </w:pPr>
      <w:r w:rsidRPr="001D40CC">
        <w:rPr>
          <w:szCs w:val="28"/>
          <w:lang w:eastAsia="ru-RU"/>
        </w:rPr>
        <w:t>Загашвили В., Шишков Ю. Мировая торговля и международные инвестиции. // МЭ и МО 2005. №8.</w:t>
      </w:r>
    </w:p>
    <w:p w:rsidR="001D40CC" w:rsidRDefault="006166E8" w:rsidP="001D40CC">
      <w:pPr>
        <w:numPr>
          <w:ilvl w:val="0"/>
          <w:numId w:val="1"/>
        </w:numPr>
        <w:shd w:val="clear" w:color="000000" w:fill="auto"/>
        <w:tabs>
          <w:tab w:val="left" w:pos="426"/>
        </w:tabs>
        <w:suppressAutoHyphens/>
        <w:ind w:left="0" w:firstLine="0"/>
        <w:rPr>
          <w:szCs w:val="28"/>
          <w:lang w:eastAsia="ru-RU"/>
        </w:rPr>
      </w:pPr>
      <w:r w:rsidRPr="001D40CC">
        <w:rPr>
          <w:szCs w:val="28"/>
          <w:lang w:eastAsia="ru-RU"/>
        </w:rPr>
        <w:t>Иовчук С.М. Конкурентоспособность отечественных товаров на мировом рынке // Проблемы прогнозирования. 2009. №1.</w:t>
      </w:r>
    </w:p>
    <w:p w:rsidR="001D40CC" w:rsidRDefault="006166E8" w:rsidP="001D40CC">
      <w:pPr>
        <w:numPr>
          <w:ilvl w:val="0"/>
          <w:numId w:val="1"/>
        </w:numPr>
        <w:shd w:val="clear" w:color="000000" w:fill="auto"/>
        <w:tabs>
          <w:tab w:val="left" w:pos="426"/>
        </w:tabs>
        <w:suppressAutoHyphens/>
        <w:ind w:left="0" w:firstLine="0"/>
        <w:rPr>
          <w:szCs w:val="28"/>
          <w:lang w:eastAsia="ru-RU"/>
        </w:rPr>
      </w:pPr>
      <w:r w:rsidRPr="001D40CC">
        <w:rPr>
          <w:szCs w:val="28"/>
          <w:lang w:eastAsia="ru-RU"/>
        </w:rPr>
        <w:t>Казаков И. А. Транснациональные корпорации и элементы регулирования в мировом экономическом пространстве. // Вестник Московского университета сер. 6. Экономика. 2005. №2.</w:t>
      </w:r>
    </w:p>
    <w:p w:rsidR="001D40CC" w:rsidRDefault="001D40CC" w:rsidP="001D40CC">
      <w:pPr>
        <w:numPr>
          <w:ilvl w:val="0"/>
          <w:numId w:val="1"/>
        </w:numPr>
        <w:shd w:val="clear" w:color="000000" w:fill="auto"/>
        <w:tabs>
          <w:tab w:val="left" w:pos="426"/>
        </w:tabs>
        <w:suppressAutoHyphens/>
        <w:ind w:left="0" w:firstLine="0"/>
        <w:rPr>
          <w:szCs w:val="28"/>
          <w:lang w:eastAsia="ru-RU"/>
        </w:rPr>
      </w:pPr>
      <w:r>
        <w:rPr>
          <w:szCs w:val="28"/>
          <w:lang w:eastAsia="ru-RU"/>
        </w:rPr>
        <w:t>Киреев А.</w:t>
      </w:r>
      <w:r w:rsidR="006166E8" w:rsidRPr="001D40CC">
        <w:rPr>
          <w:szCs w:val="28"/>
          <w:lang w:eastAsia="ru-RU"/>
        </w:rPr>
        <w:t>П. Международная экономика. В 2-х ч. – Ч.1. Международная микроэкономика: движение товаров и факторов производства. Учебное пособие для вузов. – М.: Международные отношения, 2006.</w:t>
      </w:r>
    </w:p>
    <w:p w:rsidR="001D40CC" w:rsidRDefault="001D40CC" w:rsidP="001D40CC">
      <w:pPr>
        <w:numPr>
          <w:ilvl w:val="0"/>
          <w:numId w:val="1"/>
        </w:numPr>
        <w:shd w:val="clear" w:color="000000" w:fill="auto"/>
        <w:tabs>
          <w:tab w:val="left" w:pos="426"/>
        </w:tabs>
        <w:suppressAutoHyphens/>
        <w:ind w:left="0" w:firstLine="0"/>
        <w:rPr>
          <w:szCs w:val="28"/>
          <w:lang w:eastAsia="ru-RU"/>
        </w:rPr>
      </w:pPr>
      <w:r>
        <w:rPr>
          <w:szCs w:val="28"/>
          <w:lang w:eastAsia="ru-RU"/>
        </w:rPr>
        <w:t>Киреев А.</w:t>
      </w:r>
      <w:r w:rsidR="006166E8" w:rsidRPr="001D40CC">
        <w:rPr>
          <w:szCs w:val="28"/>
          <w:lang w:eastAsia="ru-RU"/>
        </w:rPr>
        <w:t>П. Международная экономика. В 2-х ч. – Ч.2. Международная макроэкономика: открытая экономика и макроэкономическое программирование. Учебное пособие для вузов. – М.: Международные отношения, 2005.</w:t>
      </w:r>
    </w:p>
    <w:p w:rsidR="001D40CC" w:rsidRDefault="006166E8" w:rsidP="001D40CC">
      <w:pPr>
        <w:numPr>
          <w:ilvl w:val="0"/>
          <w:numId w:val="1"/>
        </w:numPr>
        <w:shd w:val="clear" w:color="000000" w:fill="auto"/>
        <w:tabs>
          <w:tab w:val="left" w:pos="426"/>
        </w:tabs>
        <w:suppressAutoHyphens/>
        <w:ind w:left="0" w:firstLine="0"/>
        <w:rPr>
          <w:szCs w:val="28"/>
          <w:lang w:eastAsia="ru-RU"/>
        </w:rPr>
      </w:pPr>
      <w:r w:rsidRPr="001D40CC">
        <w:rPr>
          <w:szCs w:val="28"/>
          <w:lang w:eastAsia="ru-RU"/>
        </w:rPr>
        <w:t>Кормнов Ю. Внешнеэкономические связи России в условиях глобализации Мировой экономики. // Экономист 2005. № 9.</w:t>
      </w:r>
    </w:p>
    <w:p w:rsidR="001D40CC" w:rsidRDefault="006166E8" w:rsidP="001D40CC">
      <w:pPr>
        <w:numPr>
          <w:ilvl w:val="0"/>
          <w:numId w:val="1"/>
        </w:numPr>
        <w:shd w:val="clear" w:color="000000" w:fill="auto"/>
        <w:tabs>
          <w:tab w:val="left" w:pos="426"/>
        </w:tabs>
        <w:suppressAutoHyphens/>
        <w:ind w:left="0" w:firstLine="0"/>
        <w:rPr>
          <w:szCs w:val="28"/>
          <w:lang w:eastAsia="ru-RU"/>
        </w:rPr>
      </w:pPr>
      <w:r w:rsidRPr="001D40CC">
        <w:rPr>
          <w:szCs w:val="28"/>
          <w:lang w:eastAsia="ru-RU"/>
        </w:rPr>
        <w:t>Кудров В. Место Росси в мировой экономике в начале ХХ1 века. // МЭ и МО 2005. №5</w:t>
      </w:r>
    </w:p>
    <w:p w:rsidR="001D40CC" w:rsidRDefault="006166E8" w:rsidP="001D40CC">
      <w:pPr>
        <w:numPr>
          <w:ilvl w:val="0"/>
          <w:numId w:val="1"/>
        </w:numPr>
        <w:shd w:val="clear" w:color="000000" w:fill="auto"/>
        <w:tabs>
          <w:tab w:val="left" w:pos="426"/>
        </w:tabs>
        <w:suppressAutoHyphens/>
        <w:ind w:left="0" w:firstLine="0"/>
        <w:rPr>
          <w:szCs w:val="28"/>
          <w:lang w:eastAsia="ru-RU"/>
        </w:rPr>
      </w:pPr>
      <w:r w:rsidRPr="001D40CC">
        <w:rPr>
          <w:szCs w:val="28"/>
          <w:lang w:eastAsia="ru-RU"/>
        </w:rPr>
        <w:t>Куренков Ю., Попов В. Конкурентоспособность России в мировой экономике // Вопросы экономики 2006. №6.</w:t>
      </w:r>
    </w:p>
    <w:p w:rsidR="001D40CC" w:rsidRDefault="001D40CC" w:rsidP="001D40CC">
      <w:pPr>
        <w:numPr>
          <w:ilvl w:val="0"/>
          <w:numId w:val="1"/>
        </w:numPr>
        <w:shd w:val="clear" w:color="000000" w:fill="auto"/>
        <w:tabs>
          <w:tab w:val="left" w:pos="426"/>
        </w:tabs>
        <w:suppressAutoHyphens/>
        <w:ind w:left="0" w:firstLine="0"/>
        <w:rPr>
          <w:szCs w:val="28"/>
          <w:lang w:eastAsia="ru-RU"/>
        </w:rPr>
      </w:pPr>
      <w:r>
        <w:rPr>
          <w:szCs w:val="28"/>
          <w:lang w:eastAsia="ru-RU"/>
        </w:rPr>
        <w:t>Ломакин В.</w:t>
      </w:r>
      <w:r w:rsidR="006166E8" w:rsidRPr="001D40CC">
        <w:rPr>
          <w:szCs w:val="28"/>
          <w:lang w:eastAsia="ru-RU"/>
        </w:rPr>
        <w:t>К. Мировая экономика. М.: "Юнити", 2008.</w:t>
      </w:r>
    </w:p>
    <w:p w:rsidR="001D40CC" w:rsidRDefault="006166E8" w:rsidP="001D40CC">
      <w:pPr>
        <w:numPr>
          <w:ilvl w:val="0"/>
          <w:numId w:val="1"/>
        </w:numPr>
        <w:shd w:val="clear" w:color="000000" w:fill="auto"/>
        <w:tabs>
          <w:tab w:val="left" w:pos="426"/>
        </w:tabs>
        <w:suppressAutoHyphens/>
        <w:ind w:left="0" w:firstLine="0"/>
        <w:rPr>
          <w:szCs w:val="28"/>
          <w:lang w:eastAsia="ru-RU"/>
        </w:rPr>
      </w:pPr>
      <w:r w:rsidRPr="001D40CC">
        <w:rPr>
          <w:szCs w:val="28"/>
          <w:lang w:eastAsia="ru-RU"/>
        </w:rPr>
        <w:t>Международные валютно-кредитные отношения: Учебник. Под ред. Л.Н.Красавиной. – М.: Финансы и статистика 2005.</w:t>
      </w:r>
    </w:p>
    <w:p w:rsidR="001D40CC" w:rsidRDefault="006166E8" w:rsidP="001D40CC">
      <w:pPr>
        <w:numPr>
          <w:ilvl w:val="0"/>
          <w:numId w:val="1"/>
        </w:numPr>
        <w:shd w:val="clear" w:color="000000" w:fill="auto"/>
        <w:tabs>
          <w:tab w:val="left" w:pos="426"/>
        </w:tabs>
        <w:suppressAutoHyphens/>
        <w:ind w:left="0" w:firstLine="0"/>
        <w:rPr>
          <w:szCs w:val="28"/>
          <w:lang w:eastAsia="ru-RU"/>
        </w:rPr>
      </w:pPr>
      <w:r w:rsidRPr="001D40CC">
        <w:rPr>
          <w:szCs w:val="28"/>
          <w:lang w:eastAsia="ru-RU"/>
        </w:rPr>
        <w:t>Международные экономические отношения. Интеграция. Щербанин Ю.А., Рожков К.Л., Рыбалкин В.Е., Георг Фишер. М., 2007.</w:t>
      </w:r>
    </w:p>
    <w:p w:rsidR="001D40CC" w:rsidRDefault="006166E8" w:rsidP="001D40CC">
      <w:pPr>
        <w:numPr>
          <w:ilvl w:val="0"/>
          <w:numId w:val="1"/>
        </w:numPr>
        <w:shd w:val="clear" w:color="000000" w:fill="auto"/>
        <w:tabs>
          <w:tab w:val="left" w:pos="426"/>
        </w:tabs>
        <w:suppressAutoHyphens/>
        <w:ind w:left="0" w:firstLine="0"/>
        <w:rPr>
          <w:szCs w:val="28"/>
          <w:lang w:eastAsia="ru-RU"/>
        </w:rPr>
      </w:pPr>
      <w:r w:rsidRPr="001D40CC">
        <w:rPr>
          <w:szCs w:val="28"/>
          <w:lang w:eastAsia="ru-RU"/>
        </w:rPr>
        <w:t>Международные экономические отношения. Учебник. / Под ред. В.Е. Рыбалкина. М., 2008.</w:t>
      </w:r>
    </w:p>
    <w:p w:rsidR="001D40CC" w:rsidRDefault="006166E8" w:rsidP="001D40CC">
      <w:pPr>
        <w:numPr>
          <w:ilvl w:val="0"/>
          <w:numId w:val="1"/>
        </w:numPr>
        <w:shd w:val="clear" w:color="000000" w:fill="auto"/>
        <w:tabs>
          <w:tab w:val="left" w:pos="426"/>
        </w:tabs>
        <w:suppressAutoHyphens/>
        <w:ind w:left="0" w:firstLine="0"/>
        <w:rPr>
          <w:szCs w:val="28"/>
          <w:lang w:eastAsia="ru-RU"/>
        </w:rPr>
      </w:pPr>
      <w:r w:rsidRPr="001D40CC">
        <w:rPr>
          <w:szCs w:val="28"/>
          <w:lang w:eastAsia="ru-RU"/>
        </w:rPr>
        <w:t>Мировая экономика и международные экономические о</w:t>
      </w:r>
      <w:r w:rsidR="001D40CC">
        <w:rPr>
          <w:szCs w:val="28"/>
          <w:lang w:eastAsia="ru-RU"/>
        </w:rPr>
        <w:t>тношения. / Под ред. Акопова Е.С., Воронкова О.Н., Гаврилко Н.</w:t>
      </w:r>
      <w:r w:rsidRPr="001D40CC">
        <w:rPr>
          <w:szCs w:val="28"/>
          <w:lang w:eastAsia="ru-RU"/>
        </w:rPr>
        <w:t>Н. – Ростов на Дону. 2005.</w:t>
      </w:r>
    </w:p>
    <w:p w:rsidR="001D40CC" w:rsidRDefault="006166E8" w:rsidP="001D40CC">
      <w:pPr>
        <w:numPr>
          <w:ilvl w:val="0"/>
          <w:numId w:val="1"/>
        </w:numPr>
        <w:shd w:val="clear" w:color="000000" w:fill="auto"/>
        <w:tabs>
          <w:tab w:val="left" w:pos="426"/>
        </w:tabs>
        <w:suppressAutoHyphens/>
        <w:ind w:left="0" w:firstLine="0"/>
        <w:rPr>
          <w:szCs w:val="28"/>
          <w:lang w:eastAsia="ru-RU"/>
        </w:rPr>
      </w:pPr>
      <w:r w:rsidRPr="001D40CC">
        <w:rPr>
          <w:szCs w:val="28"/>
          <w:lang w:eastAsia="ru-RU"/>
        </w:rPr>
        <w:t xml:space="preserve">Мировая экономика: </w:t>
      </w:r>
      <w:r w:rsidR="001D40CC">
        <w:rPr>
          <w:szCs w:val="28"/>
          <w:lang w:eastAsia="ru-RU"/>
        </w:rPr>
        <w:t>Учебник. / Под ред. Булатова А.</w:t>
      </w:r>
      <w:r w:rsidRPr="001D40CC">
        <w:rPr>
          <w:szCs w:val="28"/>
          <w:lang w:eastAsia="ru-RU"/>
        </w:rPr>
        <w:t>С. – М.: Юрист, 2005.</w:t>
      </w:r>
    </w:p>
    <w:p w:rsidR="001D40CC" w:rsidRDefault="006166E8" w:rsidP="001D40CC">
      <w:pPr>
        <w:numPr>
          <w:ilvl w:val="0"/>
          <w:numId w:val="1"/>
        </w:numPr>
        <w:shd w:val="clear" w:color="000000" w:fill="auto"/>
        <w:tabs>
          <w:tab w:val="left" w:pos="426"/>
        </w:tabs>
        <w:suppressAutoHyphens/>
        <w:ind w:left="0" w:firstLine="0"/>
        <w:rPr>
          <w:szCs w:val="28"/>
          <w:lang w:eastAsia="ru-RU"/>
        </w:rPr>
      </w:pPr>
      <w:r w:rsidRPr="001D40CC">
        <w:rPr>
          <w:szCs w:val="28"/>
          <w:lang w:eastAsia="ru-RU"/>
        </w:rPr>
        <w:t>Нухович Э.С., Смитиенко Б.М., Эскиндаров М.А. Мировая экономика на рубеже ХХ – ХХ1 веков. М.: Изд-во Фин. Академии при Правительстве РФ, 2005.</w:t>
      </w:r>
    </w:p>
    <w:p w:rsidR="001D40CC" w:rsidRDefault="006166E8" w:rsidP="001D40CC">
      <w:pPr>
        <w:numPr>
          <w:ilvl w:val="0"/>
          <w:numId w:val="1"/>
        </w:numPr>
        <w:shd w:val="clear" w:color="000000" w:fill="auto"/>
        <w:tabs>
          <w:tab w:val="left" w:pos="426"/>
        </w:tabs>
        <w:suppressAutoHyphens/>
        <w:ind w:left="0" w:firstLine="0"/>
        <w:rPr>
          <w:szCs w:val="28"/>
          <w:lang w:eastAsia="ru-RU"/>
        </w:rPr>
      </w:pPr>
      <w:r w:rsidRPr="001D40CC">
        <w:rPr>
          <w:szCs w:val="28"/>
          <w:lang w:eastAsia="ru-RU"/>
        </w:rPr>
        <w:t>Оболенский В. Внешнеэкономическая политика России на пороге нового века. // МЭ и МО 2005. №2.</w:t>
      </w:r>
    </w:p>
    <w:p w:rsidR="001D40CC" w:rsidRDefault="001D40CC" w:rsidP="001D40CC">
      <w:pPr>
        <w:numPr>
          <w:ilvl w:val="0"/>
          <w:numId w:val="1"/>
        </w:numPr>
        <w:shd w:val="clear" w:color="000000" w:fill="auto"/>
        <w:tabs>
          <w:tab w:val="left" w:pos="426"/>
        </w:tabs>
        <w:suppressAutoHyphens/>
        <w:ind w:left="0" w:firstLine="0"/>
        <w:rPr>
          <w:szCs w:val="28"/>
          <w:lang w:eastAsia="ru-RU"/>
        </w:rPr>
      </w:pPr>
      <w:r>
        <w:rPr>
          <w:szCs w:val="28"/>
          <w:lang w:eastAsia="ru-RU"/>
        </w:rPr>
        <w:t>Сергеев П.</w:t>
      </w:r>
      <w:r w:rsidR="006166E8" w:rsidRPr="001D40CC">
        <w:rPr>
          <w:szCs w:val="28"/>
          <w:lang w:eastAsia="ru-RU"/>
        </w:rPr>
        <w:t>В. Мировая экономика: вопросы и ответы. М.: Юриспруденция, 2009.</w:t>
      </w:r>
    </w:p>
    <w:p w:rsidR="006166E8" w:rsidRPr="001D40CC" w:rsidRDefault="006166E8" w:rsidP="001D40CC">
      <w:pPr>
        <w:pStyle w:val="a5"/>
        <w:widowControl/>
        <w:numPr>
          <w:ilvl w:val="0"/>
          <w:numId w:val="1"/>
        </w:numPr>
        <w:shd w:val="clear" w:color="000000" w:fill="auto"/>
        <w:tabs>
          <w:tab w:val="left" w:pos="426"/>
        </w:tabs>
        <w:suppressAutoHyphens/>
        <w:ind w:left="0" w:firstLine="0"/>
        <w:jc w:val="left"/>
        <w:rPr>
          <w:szCs w:val="28"/>
        </w:rPr>
      </w:pPr>
      <w:r w:rsidRPr="001D40CC">
        <w:rPr>
          <w:szCs w:val="28"/>
        </w:rPr>
        <w:t>Ситарян С.А. Некоторые проблемы участия субъектов РФ во внешнеэкономической деятельности // Проблемы прогнозирования, 2006, №6.</w:t>
      </w:r>
    </w:p>
    <w:p w:rsidR="001D40CC" w:rsidRDefault="001D40CC" w:rsidP="001D40CC">
      <w:pPr>
        <w:numPr>
          <w:ilvl w:val="0"/>
          <w:numId w:val="1"/>
        </w:numPr>
        <w:shd w:val="clear" w:color="000000" w:fill="auto"/>
        <w:tabs>
          <w:tab w:val="left" w:pos="426"/>
        </w:tabs>
        <w:suppressAutoHyphens/>
        <w:ind w:left="0" w:firstLine="0"/>
        <w:rPr>
          <w:szCs w:val="28"/>
          <w:lang w:eastAsia="ru-RU"/>
        </w:rPr>
      </w:pPr>
      <w:r>
        <w:rPr>
          <w:szCs w:val="28"/>
          <w:lang w:eastAsia="ru-RU"/>
        </w:rPr>
        <w:t>Спиридонов И.</w:t>
      </w:r>
      <w:r w:rsidR="006166E8" w:rsidRPr="001D40CC">
        <w:rPr>
          <w:szCs w:val="28"/>
          <w:lang w:eastAsia="ru-RU"/>
        </w:rPr>
        <w:t>А. Мировая экономика. М.: Инфра – М, 2008.</w:t>
      </w:r>
    </w:p>
    <w:p w:rsidR="001D40CC" w:rsidRDefault="001D40CC" w:rsidP="001D40CC">
      <w:pPr>
        <w:numPr>
          <w:ilvl w:val="0"/>
          <w:numId w:val="1"/>
        </w:numPr>
        <w:shd w:val="clear" w:color="000000" w:fill="auto"/>
        <w:tabs>
          <w:tab w:val="left" w:pos="426"/>
        </w:tabs>
        <w:suppressAutoHyphens/>
        <w:ind w:left="0" w:firstLine="0"/>
        <w:rPr>
          <w:szCs w:val="28"/>
          <w:lang w:eastAsia="ru-RU"/>
        </w:rPr>
      </w:pPr>
      <w:r>
        <w:rPr>
          <w:szCs w:val="28"/>
          <w:lang w:eastAsia="ru-RU"/>
        </w:rPr>
        <w:t>Терехов А.</w:t>
      </w:r>
      <w:r w:rsidR="006166E8" w:rsidRPr="001D40CC">
        <w:rPr>
          <w:szCs w:val="28"/>
          <w:lang w:eastAsia="ru-RU"/>
        </w:rPr>
        <w:t>И. Международная конкуренция в сфере НИОКР и оптимальная стратегическая политика (теоретико-игровой анализ). // Вестник Московского университета сер. 6. Экономика. 2005. №2.</w:t>
      </w:r>
    </w:p>
    <w:p w:rsidR="001D40CC" w:rsidRDefault="006166E8" w:rsidP="001D40CC">
      <w:pPr>
        <w:numPr>
          <w:ilvl w:val="0"/>
          <w:numId w:val="1"/>
        </w:numPr>
        <w:shd w:val="clear" w:color="000000" w:fill="auto"/>
        <w:tabs>
          <w:tab w:val="left" w:pos="426"/>
        </w:tabs>
        <w:suppressAutoHyphens/>
        <w:ind w:left="0" w:firstLine="0"/>
        <w:rPr>
          <w:szCs w:val="28"/>
          <w:lang w:eastAsia="ru-RU"/>
        </w:rPr>
      </w:pPr>
      <w:r w:rsidRPr="001D40CC">
        <w:rPr>
          <w:szCs w:val="28"/>
          <w:lang w:eastAsia="ru-RU"/>
        </w:rPr>
        <w:t>Фолмер Р. Россия и Германия: перспективы партнерства. // МЭ и МО 2005. №1.</w:t>
      </w:r>
    </w:p>
    <w:p w:rsidR="006166E8" w:rsidRPr="001D40CC" w:rsidRDefault="001D40CC" w:rsidP="001D40CC">
      <w:pPr>
        <w:numPr>
          <w:ilvl w:val="0"/>
          <w:numId w:val="1"/>
        </w:numPr>
        <w:shd w:val="clear" w:color="000000" w:fill="auto"/>
        <w:tabs>
          <w:tab w:val="left" w:pos="426"/>
        </w:tabs>
        <w:suppressAutoHyphens/>
        <w:ind w:left="0" w:firstLine="0"/>
        <w:rPr>
          <w:szCs w:val="28"/>
          <w:lang w:eastAsia="ru-RU"/>
        </w:rPr>
      </w:pPr>
      <w:r>
        <w:rPr>
          <w:szCs w:val="28"/>
          <w:lang w:eastAsia="ru-RU"/>
        </w:rPr>
        <w:t>Хасбулатов Р.</w:t>
      </w:r>
      <w:r w:rsidR="006166E8" w:rsidRPr="001D40CC">
        <w:rPr>
          <w:szCs w:val="28"/>
          <w:lang w:eastAsia="ru-RU"/>
        </w:rPr>
        <w:t>И. Мировая экономика: В 2-х томах. – М.: ЗАО "Экономика", 2006.</w:t>
      </w:r>
      <w:bookmarkStart w:id="13" w:name="_GoBack"/>
      <w:bookmarkEnd w:id="13"/>
    </w:p>
    <w:sectPr w:rsidR="006166E8" w:rsidRPr="001D40CC" w:rsidSect="00A815DE">
      <w:footerReference w:type="even" r:id="rId13"/>
      <w:pgSz w:w="11906" w:h="16838" w:code="9"/>
      <w:pgMar w:top="1134" w:right="851" w:bottom="1134" w:left="1701" w:header="720" w:footer="72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B3" w:rsidRDefault="009479B3" w:rsidP="00D812E8">
      <w:pPr>
        <w:spacing w:line="240" w:lineRule="auto"/>
      </w:pPr>
      <w:r>
        <w:separator/>
      </w:r>
    </w:p>
  </w:endnote>
  <w:endnote w:type="continuationSeparator" w:id="0">
    <w:p w:rsidR="009479B3" w:rsidRDefault="009479B3" w:rsidP="00D81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19" w:rsidRDefault="006F3219" w:rsidP="00E02EBF">
    <w:pPr>
      <w:pStyle w:val="ad"/>
      <w:framePr w:wrap="around" w:vAnchor="text" w:hAnchor="margin" w:xAlign="center" w:y="1"/>
      <w:rPr>
        <w:rStyle w:val="af"/>
      </w:rPr>
    </w:pPr>
  </w:p>
  <w:p w:rsidR="006F3219" w:rsidRDefault="006F3219" w:rsidP="00E02EB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B3" w:rsidRDefault="009479B3" w:rsidP="00D812E8">
      <w:pPr>
        <w:spacing w:line="240" w:lineRule="auto"/>
      </w:pPr>
      <w:r>
        <w:separator/>
      </w:r>
    </w:p>
  </w:footnote>
  <w:footnote w:type="continuationSeparator" w:id="0">
    <w:p w:rsidR="009479B3" w:rsidRDefault="009479B3" w:rsidP="00D812E8">
      <w:pPr>
        <w:spacing w:line="240" w:lineRule="auto"/>
      </w:pPr>
      <w:r>
        <w:continuationSeparator/>
      </w:r>
    </w:p>
  </w:footnote>
  <w:footnote w:id="1">
    <w:p w:rsidR="009479B3" w:rsidRDefault="006F3219">
      <w:pPr>
        <w:pStyle w:val="a6"/>
      </w:pPr>
      <w:r>
        <w:rPr>
          <w:rStyle w:val="a8"/>
        </w:rPr>
        <w:footnoteRef/>
      </w:r>
      <w:r>
        <w:t xml:space="preserve"> Конституция Российской Федерации от 12.12.1993 (в ред. Федерального конституционного закона от 21.07.2007 №5-ФКЗ) // Российская газета, №237, 25.12.1993.</w:t>
      </w:r>
    </w:p>
  </w:footnote>
  <w:footnote w:id="2">
    <w:p w:rsidR="009479B3" w:rsidRDefault="006F3219">
      <w:pPr>
        <w:pStyle w:val="a6"/>
      </w:pPr>
      <w:r>
        <w:rPr>
          <w:rStyle w:val="a8"/>
        </w:rPr>
        <w:footnoteRef/>
      </w:r>
      <w:r>
        <w:t xml:space="preserve"> Федеральный закон Российской Федерации от 04.01.1999 №4-ФЗ «О координации международных и внешнеэкономических связей субъектов Российской Федерации» // Российская газета, №8, 16.01.1999.</w:t>
      </w:r>
    </w:p>
  </w:footnote>
  <w:footnote w:id="3">
    <w:p w:rsidR="009479B3" w:rsidRDefault="006F3219">
      <w:pPr>
        <w:pStyle w:val="a6"/>
      </w:pPr>
      <w:r>
        <w:rPr>
          <w:rStyle w:val="a8"/>
        </w:rPr>
        <w:footnoteRef/>
      </w:r>
      <w:r>
        <w:t xml:space="preserve"> Федеральный закон Российской Федерации от 15.07.1995 №101-ФЗ «О международных договорах Российской Федерации» (в ред. Федерального закона от 01.12.2007 №318-ФЗ) // Собрание законодательства РФ, 17.07.1995, №29, ст. 2757.</w:t>
      </w:r>
    </w:p>
  </w:footnote>
  <w:footnote w:id="4">
    <w:p w:rsidR="009479B3" w:rsidRDefault="006F3219">
      <w:pPr>
        <w:pStyle w:val="a6"/>
      </w:pPr>
      <w:r>
        <w:rPr>
          <w:rStyle w:val="a8"/>
        </w:rPr>
        <w:footnoteRef/>
      </w:r>
      <w:r>
        <w:t xml:space="preserve"> </w:t>
      </w:r>
      <w:r w:rsidRPr="00241DD1">
        <w:t>Закон города Москвы от 28 марта 2001 г. N 11 "О договорах и соглашениях города Москвы" // Ведомости Московской гор</w:t>
      </w:r>
      <w:r>
        <w:t>одской Думы. 2001. N 5. Ст. 45.</w:t>
      </w:r>
    </w:p>
  </w:footnote>
  <w:footnote w:id="5">
    <w:p w:rsidR="009479B3" w:rsidRDefault="006F3219">
      <w:pPr>
        <w:pStyle w:val="a6"/>
      </w:pPr>
      <w:r>
        <w:rPr>
          <w:rStyle w:val="a8"/>
        </w:rPr>
        <w:footnoteRef/>
      </w:r>
      <w:r>
        <w:t xml:space="preserve"> Федеральный закон Российской Федерации от 08.12.2003 №164-ФЗ «Об основах государственного регулирования внешнеторговой деятельности» (в ред. Федерального закона от 02.02.2006 №19-ФЗ) // Собрание законодательства РФ, 15.12.2003, №50, ст. 4850.</w:t>
      </w:r>
    </w:p>
  </w:footnote>
  <w:footnote w:id="6">
    <w:p w:rsidR="009479B3" w:rsidRDefault="006F3219">
      <w:pPr>
        <w:pStyle w:val="a6"/>
      </w:pPr>
      <w:r>
        <w:rPr>
          <w:rStyle w:val="a8"/>
        </w:rPr>
        <w:footnoteRef/>
      </w:r>
      <w:r>
        <w:t xml:space="preserve"> Федеральный закон Российской Федерации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Федерального закона от 22.07.2008 №157-ФЗ) // Собрание законодательства РФ, 18.10.1999, №42, ст. 5005.</w:t>
      </w:r>
    </w:p>
  </w:footnote>
  <w:footnote w:id="7">
    <w:p w:rsidR="009479B3" w:rsidRDefault="006F3219">
      <w:pPr>
        <w:pStyle w:val="a6"/>
      </w:pPr>
      <w:r>
        <w:rPr>
          <w:rStyle w:val="a8"/>
        </w:rPr>
        <w:footnoteRef/>
      </w:r>
      <w:r>
        <w:t xml:space="preserve"> Комментарий к Уставу города Москвы / Под ред. А.В.Петрова, Г.И.Денисова, Д.А.Лебедева, В.В.Балытникова, И.М.Карташова. М., 2003.</w:t>
      </w:r>
    </w:p>
  </w:footnote>
  <w:footnote w:id="8">
    <w:p w:rsidR="009479B3" w:rsidRDefault="006F3219">
      <w:pPr>
        <w:pStyle w:val="a6"/>
      </w:pPr>
      <w:r>
        <w:rPr>
          <w:rStyle w:val="a8"/>
        </w:rPr>
        <w:footnoteRef/>
      </w:r>
      <w:r>
        <w:t xml:space="preserve"> Орджоникидзе И.Н. Деловой, финансовый и торговый центр державы // Международная жизнь, 2007,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3111B3"/>
    <w:multiLevelType w:val="multilevel"/>
    <w:tmpl w:val="5BB0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96793"/>
    <w:multiLevelType w:val="multilevel"/>
    <w:tmpl w:val="957C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C2948"/>
    <w:multiLevelType w:val="multilevel"/>
    <w:tmpl w:val="EA92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824ED"/>
    <w:multiLevelType w:val="multilevel"/>
    <w:tmpl w:val="A084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F0DFB"/>
    <w:multiLevelType w:val="multilevel"/>
    <w:tmpl w:val="F59E5C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D4D6831"/>
    <w:multiLevelType w:val="multilevel"/>
    <w:tmpl w:val="F5DA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DD073C"/>
    <w:multiLevelType w:val="multilevel"/>
    <w:tmpl w:val="8A06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11FB4"/>
    <w:multiLevelType w:val="multilevel"/>
    <w:tmpl w:val="D10E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782A32"/>
    <w:multiLevelType w:val="hybridMultilevel"/>
    <w:tmpl w:val="E640DE32"/>
    <w:lvl w:ilvl="0" w:tplc="43AA498C">
      <w:numFmt w:val="bullet"/>
      <w:lvlText w:val=""/>
      <w:lvlJc w:val="left"/>
      <w:pPr>
        <w:tabs>
          <w:tab w:val="num" w:pos="360"/>
        </w:tabs>
        <w:ind w:left="360" w:hanging="360"/>
      </w:pPr>
      <w:rPr>
        <w:rFonts w:ascii="Symbol" w:eastAsia="Times New Roman" w:hAnsi="Symbol" w:hint="default"/>
        <w:b/>
      </w:rPr>
    </w:lvl>
    <w:lvl w:ilvl="1" w:tplc="04190003" w:tentative="1">
      <w:start w:val="1"/>
      <w:numFmt w:val="bullet"/>
      <w:lvlText w:val="o"/>
      <w:lvlJc w:val="left"/>
      <w:pPr>
        <w:tabs>
          <w:tab w:val="num" w:pos="589"/>
        </w:tabs>
        <w:ind w:left="589" w:hanging="360"/>
      </w:pPr>
      <w:rPr>
        <w:rFonts w:ascii="Courier New" w:hAnsi="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10">
    <w:nsid w:val="284E6036"/>
    <w:multiLevelType w:val="hybridMultilevel"/>
    <w:tmpl w:val="94B096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A611275"/>
    <w:multiLevelType w:val="hybridMultilevel"/>
    <w:tmpl w:val="8FE85E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067042"/>
    <w:multiLevelType w:val="hybridMultilevel"/>
    <w:tmpl w:val="D9B209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165D03"/>
    <w:multiLevelType w:val="multilevel"/>
    <w:tmpl w:val="17C8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8E5EF3"/>
    <w:multiLevelType w:val="multilevel"/>
    <w:tmpl w:val="B7A2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B3F7F"/>
    <w:multiLevelType w:val="hybridMultilevel"/>
    <w:tmpl w:val="83F0171E"/>
    <w:lvl w:ilvl="0" w:tplc="4E16F214">
      <w:numFmt w:val="none"/>
      <w:lvlText w:val=""/>
      <w:lvlJc w:val="left"/>
      <w:pPr>
        <w:tabs>
          <w:tab w:val="num" w:pos="360"/>
        </w:tabs>
      </w:pPr>
      <w:rPr>
        <w:rFonts w:cs="Times New Roman"/>
      </w:rPr>
    </w:lvl>
    <w:lvl w:ilvl="1" w:tplc="A8F406EC" w:tentative="1">
      <w:start w:val="1"/>
      <w:numFmt w:val="bullet"/>
      <w:lvlText w:val="o"/>
      <w:lvlJc w:val="left"/>
      <w:pPr>
        <w:tabs>
          <w:tab w:val="num" w:pos="2291"/>
        </w:tabs>
        <w:ind w:left="2291" w:hanging="360"/>
      </w:pPr>
      <w:rPr>
        <w:rFonts w:ascii="Courier New" w:hAnsi="Courier New" w:hint="default"/>
      </w:rPr>
    </w:lvl>
    <w:lvl w:ilvl="2" w:tplc="02BAD142" w:tentative="1">
      <w:start w:val="1"/>
      <w:numFmt w:val="bullet"/>
      <w:lvlText w:val=""/>
      <w:lvlJc w:val="left"/>
      <w:pPr>
        <w:tabs>
          <w:tab w:val="num" w:pos="3011"/>
        </w:tabs>
        <w:ind w:left="3011" w:hanging="360"/>
      </w:pPr>
      <w:rPr>
        <w:rFonts w:ascii="Wingdings" w:hAnsi="Wingdings" w:hint="default"/>
      </w:rPr>
    </w:lvl>
    <w:lvl w:ilvl="3" w:tplc="80ACB628" w:tentative="1">
      <w:start w:val="1"/>
      <w:numFmt w:val="bullet"/>
      <w:lvlText w:val=""/>
      <w:lvlJc w:val="left"/>
      <w:pPr>
        <w:tabs>
          <w:tab w:val="num" w:pos="3731"/>
        </w:tabs>
        <w:ind w:left="3731" w:hanging="360"/>
      </w:pPr>
      <w:rPr>
        <w:rFonts w:ascii="Symbol" w:hAnsi="Symbol" w:hint="default"/>
      </w:rPr>
    </w:lvl>
    <w:lvl w:ilvl="4" w:tplc="93908AFE" w:tentative="1">
      <w:start w:val="1"/>
      <w:numFmt w:val="bullet"/>
      <w:lvlText w:val="o"/>
      <w:lvlJc w:val="left"/>
      <w:pPr>
        <w:tabs>
          <w:tab w:val="num" w:pos="4451"/>
        </w:tabs>
        <w:ind w:left="4451" w:hanging="360"/>
      </w:pPr>
      <w:rPr>
        <w:rFonts w:ascii="Courier New" w:hAnsi="Courier New" w:hint="default"/>
      </w:rPr>
    </w:lvl>
    <w:lvl w:ilvl="5" w:tplc="A9A008E4" w:tentative="1">
      <w:start w:val="1"/>
      <w:numFmt w:val="bullet"/>
      <w:lvlText w:val=""/>
      <w:lvlJc w:val="left"/>
      <w:pPr>
        <w:tabs>
          <w:tab w:val="num" w:pos="5171"/>
        </w:tabs>
        <w:ind w:left="5171" w:hanging="360"/>
      </w:pPr>
      <w:rPr>
        <w:rFonts w:ascii="Wingdings" w:hAnsi="Wingdings" w:hint="default"/>
      </w:rPr>
    </w:lvl>
    <w:lvl w:ilvl="6" w:tplc="5BF431BE" w:tentative="1">
      <w:start w:val="1"/>
      <w:numFmt w:val="bullet"/>
      <w:lvlText w:val=""/>
      <w:lvlJc w:val="left"/>
      <w:pPr>
        <w:tabs>
          <w:tab w:val="num" w:pos="5891"/>
        </w:tabs>
        <w:ind w:left="5891" w:hanging="360"/>
      </w:pPr>
      <w:rPr>
        <w:rFonts w:ascii="Symbol" w:hAnsi="Symbol" w:hint="default"/>
      </w:rPr>
    </w:lvl>
    <w:lvl w:ilvl="7" w:tplc="8EE44340" w:tentative="1">
      <w:start w:val="1"/>
      <w:numFmt w:val="bullet"/>
      <w:lvlText w:val="o"/>
      <w:lvlJc w:val="left"/>
      <w:pPr>
        <w:tabs>
          <w:tab w:val="num" w:pos="6611"/>
        </w:tabs>
        <w:ind w:left="6611" w:hanging="360"/>
      </w:pPr>
      <w:rPr>
        <w:rFonts w:ascii="Courier New" w:hAnsi="Courier New" w:hint="default"/>
      </w:rPr>
    </w:lvl>
    <w:lvl w:ilvl="8" w:tplc="3BC43AFE" w:tentative="1">
      <w:start w:val="1"/>
      <w:numFmt w:val="bullet"/>
      <w:lvlText w:val=""/>
      <w:lvlJc w:val="left"/>
      <w:pPr>
        <w:tabs>
          <w:tab w:val="num" w:pos="7331"/>
        </w:tabs>
        <w:ind w:left="7331" w:hanging="360"/>
      </w:pPr>
      <w:rPr>
        <w:rFonts w:ascii="Wingdings" w:hAnsi="Wingdings" w:hint="default"/>
      </w:rPr>
    </w:lvl>
  </w:abstractNum>
  <w:abstractNum w:abstractNumId="16">
    <w:nsid w:val="3A482CDB"/>
    <w:multiLevelType w:val="hybridMultilevel"/>
    <w:tmpl w:val="37DA1E3A"/>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A294D6D"/>
    <w:multiLevelType w:val="multilevel"/>
    <w:tmpl w:val="4E12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DF1355"/>
    <w:multiLevelType w:val="hybridMultilevel"/>
    <w:tmpl w:val="9A0A1A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702F20"/>
    <w:multiLevelType w:val="multilevel"/>
    <w:tmpl w:val="4510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C708F"/>
    <w:multiLevelType w:val="multilevel"/>
    <w:tmpl w:val="BC72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7F6932"/>
    <w:multiLevelType w:val="hybridMultilevel"/>
    <w:tmpl w:val="33744C36"/>
    <w:lvl w:ilvl="0" w:tplc="818E85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C9C1F76"/>
    <w:multiLevelType w:val="multilevel"/>
    <w:tmpl w:val="5AD4E0CA"/>
    <w:lvl w:ilvl="0">
      <w:start w:val="1"/>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1215"/>
        </w:tabs>
        <w:ind w:left="1215" w:hanging="855"/>
      </w:pPr>
      <w:rPr>
        <w:rFonts w:cs="Times New Roman" w:hint="default"/>
      </w:rPr>
    </w:lvl>
    <w:lvl w:ilvl="2">
      <w:start w:val="3"/>
      <w:numFmt w:val="decimal"/>
      <w:lvlText w:val="%1.%2.%3."/>
      <w:lvlJc w:val="left"/>
      <w:pPr>
        <w:tabs>
          <w:tab w:val="num" w:pos="1575"/>
        </w:tabs>
        <w:ind w:left="1575" w:hanging="85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6006169B"/>
    <w:multiLevelType w:val="multilevel"/>
    <w:tmpl w:val="F6BC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CA31D4"/>
    <w:multiLevelType w:val="hybridMultilevel"/>
    <w:tmpl w:val="85D481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7574FBF"/>
    <w:multiLevelType w:val="multilevel"/>
    <w:tmpl w:val="56D4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2F0B19"/>
    <w:multiLevelType w:val="hybridMultilevel"/>
    <w:tmpl w:val="BFF4AC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7816A6A"/>
    <w:multiLevelType w:val="multilevel"/>
    <w:tmpl w:val="635E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1C350D"/>
    <w:multiLevelType w:val="hybridMultilevel"/>
    <w:tmpl w:val="CDD01C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F966427"/>
    <w:multiLevelType w:val="multilevel"/>
    <w:tmpl w:val="DCF8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7"/>
  </w:num>
  <w:num w:numId="3">
    <w:abstractNumId w:val="13"/>
  </w:num>
  <w:num w:numId="4">
    <w:abstractNumId w:val="29"/>
  </w:num>
  <w:num w:numId="5">
    <w:abstractNumId w:val="5"/>
  </w:num>
  <w:num w:numId="6">
    <w:abstractNumId w:val="20"/>
  </w:num>
  <w:num w:numId="7">
    <w:abstractNumId w:val="23"/>
  </w:num>
  <w:num w:numId="8">
    <w:abstractNumId w:val="4"/>
  </w:num>
  <w:num w:numId="9">
    <w:abstractNumId w:val="14"/>
  </w:num>
  <w:num w:numId="10">
    <w:abstractNumId w:val="17"/>
  </w:num>
  <w:num w:numId="11">
    <w:abstractNumId w:val="25"/>
  </w:num>
  <w:num w:numId="12">
    <w:abstractNumId w:val="0"/>
  </w:num>
  <w:num w:numId="13">
    <w:abstractNumId w:val="10"/>
  </w:num>
  <w:num w:numId="14">
    <w:abstractNumId w:val="15"/>
  </w:num>
  <w:num w:numId="15">
    <w:abstractNumId w:val="22"/>
  </w:num>
  <w:num w:numId="16">
    <w:abstractNumId w:val="9"/>
  </w:num>
  <w:num w:numId="17">
    <w:abstractNumId w:val="24"/>
  </w:num>
  <w:num w:numId="18">
    <w:abstractNumId w:val="6"/>
  </w:num>
  <w:num w:numId="19">
    <w:abstractNumId w:val="2"/>
  </w:num>
  <w:num w:numId="20">
    <w:abstractNumId w:val="1"/>
  </w:num>
  <w:num w:numId="21">
    <w:abstractNumId w:val="16"/>
  </w:num>
  <w:num w:numId="22">
    <w:abstractNumId w:val="21"/>
  </w:num>
  <w:num w:numId="23">
    <w:abstractNumId w:val="18"/>
  </w:num>
  <w:num w:numId="24">
    <w:abstractNumId w:val="28"/>
  </w:num>
  <w:num w:numId="25">
    <w:abstractNumId w:val="11"/>
  </w:num>
  <w:num w:numId="26">
    <w:abstractNumId w:val="7"/>
  </w:num>
  <w:num w:numId="27">
    <w:abstractNumId w:val="12"/>
  </w:num>
  <w:num w:numId="28">
    <w:abstractNumId w:val="19"/>
  </w:num>
  <w:num w:numId="29">
    <w:abstractNumId w:val="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E7B"/>
    <w:rsid w:val="0002643A"/>
    <w:rsid w:val="0005275A"/>
    <w:rsid w:val="00053CBB"/>
    <w:rsid w:val="0005509E"/>
    <w:rsid w:val="000861FA"/>
    <w:rsid w:val="000C1D9A"/>
    <w:rsid w:val="000D74E1"/>
    <w:rsid w:val="000E55D5"/>
    <w:rsid w:val="000F4E7B"/>
    <w:rsid w:val="00123BDD"/>
    <w:rsid w:val="00135456"/>
    <w:rsid w:val="0014746C"/>
    <w:rsid w:val="001A28A9"/>
    <w:rsid w:val="001B0854"/>
    <w:rsid w:val="001B7131"/>
    <w:rsid w:val="001C303B"/>
    <w:rsid w:val="001D40CC"/>
    <w:rsid w:val="00222149"/>
    <w:rsid w:val="00231757"/>
    <w:rsid w:val="00241DD1"/>
    <w:rsid w:val="002528AE"/>
    <w:rsid w:val="002719B6"/>
    <w:rsid w:val="00276C60"/>
    <w:rsid w:val="0030334F"/>
    <w:rsid w:val="00306165"/>
    <w:rsid w:val="00315320"/>
    <w:rsid w:val="00360C32"/>
    <w:rsid w:val="003F63C6"/>
    <w:rsid w:val="00415F0F"/>
    <w:rsid w:val="004344ED"/>
    <w:rsid w:val="004544A1"/>
    <w:rsid w:val="00484519"/>
    <w:rsid w:val="004B2F8E"/>
    <w:rsid w:val="004B34D7"/>
    <w:rsid w:val="0052209A"/>
    <w:rsid w:val="0054286E"/>
    <w:rsid w:val="005A60C0"/>
    <w:rsid w:val="005E43EF"/>
    <w:rsid w:val="005F21CB"/>
    <w:rsid w:val="005F31CD"/>
    <w:rsid w:val="006166E8"/>
    <w:rsid w:val="0063080B"/>
    <w:rsid w:val="00651614"/>
    <w:rsid w:val="006520F2"/>
    <w:rsid w:val="006577F0"/>
    <w:rsid w:val="00685B6D"/>
    <w:rsid w:val="006F3219"/>
    <w:rsid w:val="006F6AD2"/>
    <w:rsid w:val="00722B42"/>
    <w:rsid w:val="007308FB"/>
    <w:rsid w:val="007E2D11"/>
    <w:rsid w:val="008163C3"/>
    <w:rsid w:val="00817DF5"/>
    <w:rsid w:val="008670BF"/>
    <w:rsid w:val="008B3C2E"/>
    <w:rsid w:val="008C700E"/>
    <w:rsid w:val="008D76D2"/>
    <w:rsid w:val="0092032B"/>
    <w:rsid w:val="009479B3"/>
    <w:rsid w:val="00970A8C"/>
    <w:rsid w:val="009C2B03"/>
    <w:rsid w:val="009C3AD0"/>
    <w:rsid w:val="00A060B0"/>
    <w:rsid w:val="00A279D4"/>
    <w:rsid w:val="00A679E2"/>
    <w:rsid w:val="00A815DE"/>
    <w:rsid w:val="00AD3FDA"/>
    <w:rsid w:val="00AF513F"/>
    <w:rsid w:val="00B0483E"/>
    <w:rsid w:val="00B05093"/>
    <w:rsid w:val="00B35EA6"/>
    <w:rsid w:val="00B43E6E"/>
    <w:rsid w:val="00B50938"/>
    <w:rsid w:val="00B64D6B"/>
    <w:rsid w:val="00B72E52"/>
    <w:rsid w:val="00B818FE"/>
    <w:rsid w:val="00BD5A46"/>
    <w:rsid w:val="00BE05BC"/>
    <w:rsid w:val="00C032CD"/>
    <w:rsid w:val="00C1573A"/>
    <w:rsid w:val="00C827A1"/>
    <w:rsid w:val="00CB3810"/>
    <w:rsid w:val="00CF59D7"/>
    <w:rsid w:val="00D73997"/>
    <w:rsid w:val="00D77F05"/>
    <w:rsid w:val="00D812E8"/>
    <w:rsid w:val="00D85167"/>
    <w:rsid w:val="00DD1365"/>
    <w:rsid w:val="00DF3B89"/>
    <w:rsid w:val="00E02EBF"/>
    <w:rsid w:val="00E44BF7"/>
    <w:rsid w:val="00E51998"/>
    <w:rsid w:val="00E5299C"/>
    <w:rsid w:val="00E572E0"/>
    <w:rsid w:val="00EE59E0"/>
    <w:rsid w:val="00EF7274"/>
    <w:rsid w:val="00F57A45"/>
    <w:rsid w:val="00F801BB"/>
    <w:rsid w:val="00F8477F"/>
    <w:rsid w:val="00F944A5"/>
    <w:rsid w:val="00FA289A"/>
    <w:rsid w:val="00FB3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BE03939C-EA73-4EC2-860D-9D3B2314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line="360" w:lineRule="auto"/>
    </w:pPr>
    <w:rPr>
      <w:rFonts w:ascii="Times New Roman" w:hAnsi="Times New Roman" w:cs="Times New Roman"/>
      <w:sz w:val="28"/>
      <w:szCs w:val="22"/>
      <w:lang w:eastAsia="en-US"/>
    </w:rPr>
  </w:style>
  <w:style w:type="paragraph" w:styleId="1">
    <w:name w:val="heading 1"/>
    <w:basedOn w:val="a"/>
    <w:next w:val="a"/>
    <w:link w:val="10"/>
    <w:uiPriority w:val="9"/>
    <w:qFormat/>
    <w:rsid w:val="005A60C0"/>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5A60C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5A60C0"/>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5A60C0"/>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A60C0"/>
    <w:rPr>
      <w:rFonts w:ascii="Cambria" w:hAnsi="Cambria" w:cs="Times New Roman"/>
      <w:b/>
      <w:bCs/>
      <w:color w:val="365F91"/>
      <w:sz w:val="28"/>
      <w:szCs w:val="28"/>
    </w:rPr>
  </w:style>
  <w:style w:type="character" w:customStyle="1" w:styleId="20">
    <w:name w:val="Заголовок 2 Знак"/>
    <w:link w:val="2"/>
    <w:uiPriority w:val="9"/>
    <w:semiHidden/>
    <w:locked/>
    <w:rsid w:val="005A60C0"/>
    <w:rPr>
      <w:rFonts w:ascii="Cambria" w:hAnsi="Cambria" w:cs="Times New Roman"/>
      <w:b/>
      <w:bCs/>
      <w:color w:val="4F81BD"/>
      <w:sz w:val="26"/>
      <w:szCs w:val="26"/>
    </w:rPr>
  </w:style>
  <w:style w:type="character" w:customStyle="1" w:styleId="30">
    <w:name w:val="Заголовок 3 Знак"/>
    <w:link w:val="3"/>
    <w:uiPriority w:val="9"/>
    <w:semiHidden/>
    <w:locked/>
    <w:rsid w:val="005A60C0"/>
    <w:rPr>
      <w:rFonts w:ascii="Cambria" w:hAnsi="Cambria" w:cs="Times New Roman"/>
      <w:b/>
      <w:bCs/>
      <w:color w:val="4F81BD"/>
    </w:rPr>
  </w:style>
  <w:style w:type="character" w:customStyle="1" w:styleId="40">
    <w:name w:val="Заголовок 4 Знак"/>
    <w:link w:val="4"/>
    <w:uiPriority w:val="9"/>
    <w:semiHidden/>
    <w:locked/>
    <w:rsid w:val="005A60C0"/>
    <w:rPr>
      <w:rFonts w:ascii="Times New Roman" w:hAnsi="Times New Roman" w:cs="Times New Roman"/>
      <w:b/>
      <w:bCs/>
      <w:iCs/>
      <w:sz w:val="28"/>
    </w:rPr>
  </w:style>
  <w:style w:type="paragraph" w:styleId="a3">
    <w:name w:val="List Paragraph"/>
    <w:basedOn w:val="a"/>
    <w:uiPriority w:val="34"/>
    <w:qFormat/>
    <w:rsid w:val="005A60C0"/>
    <w:pPr>
      <w:ind w:left="720"/>
      <w:contextualSpacing/>
    </w:pPr>
  </w:style>
  <w:style w:type="paragraph" w:styleId="a4">
    <w:name w:val="TOC Heading"/>
    <w:basedOn w:val="1"/>
    <w:next w:val="a"/>
    <w:uiPriority w:val="39"/>
    <w:semiHidden/>
    <w:unhideWhenUsed/>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qFormat/>
    <w:rsid w:val="0052209A"/>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52209A"/>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1A28A9"/>
    <w:pPr>
      <w:widowControl w:val="0"/>
      <w:spacing w:before="0"/>
      <w:jc w:val="center"/>
    </w:pPr>
    <w:rPr>
      <w:rFonts w:ascii="Times New Roman" w:hAnsi="Times New Roman"/>
      <w:color w:val="auto"/>
      <w:sz w:val="28"/>
    </w:rPr>
  </w:style>
  <w:style w:type="character" w:customStyle="1" w:styleId="2Char">
    <w:name w:val="Заголовок 2 Char"/>
    <w:link w:val="21"/>
    <w:locked/>
    <w:rsid w:val="001A28A9"/>
    <w:rPr>
      <w:rFonts w:ascii="Times New Roman" w:hAnsi="Times New Roman" w:cs="Times New Roman"/>
      <w:b/>
      <w:bCs/>
      <w:sz w:val="26"/>
      <w:szCs w:val="26"/>
    </w:rPr>
  </w:style>
  <w:style w:type="paragraph" w:customStyle="1" w:styleId="31">
    <w:name w:val="Заголовок 31"/>
    <w:basedOn w:val="3"/>
    <w:next w:val="a5"/>
    <w:qFormat/>
    <w:rsid w:val="0054286E"/>
    <w:pPr>
      <w:widowControl w:val="0"/>
      <w:spacing w:before="0"/>
      <w:jc w:val="center"/>
    </w:pPr>
    <w:rPr>
      <w:rFonts w:ascii="Times New Roman" w:hAnsi="Times New Roman"/>
      <w:color w:val="auto"/>
      <w:sz w:val="28"/>
      <w:szCs w:val="28"/>
    </w:rPr>
  </w:style>
  <w:style w:type="paragraph" w:customStyle="1" w:styleId="a5">
    <w:name w:val="Стандарт"/>
    <w:basedOn w:val="a"/>
    <w:link w:val="Char"/>
    <w:qFormat/>
    <w:rsid w:val="0052209A"/>
    <w:pPr>
      <w:widowControl w:val="0"/>
      <w:ind w:firstLine="709"/>
      <w:jc w:val="both"/>
    </w:pPr>
    <w:rPr>
      <w:szCs w:val="24"/>
      <w:lang w:eastAsia="ru-RU"/>
    </w:rPr>
  </w:style>
  <w:style w:type="character" w:customStyle="1" w:styleId="Char">
    <w:name w:val="Стандарт Char"/>
    <w:link w:val="a5"/>
    <w:locked/>
    <w:rsid w:val="0052209A"/>
    <w:rPr>
      <w:rFonts w:ascii="Times New Roman" w:hAnsi="Times New Roman" w:cs="Times New Roman"/>
      <w:sz w:val="24"/>
      <w:szCs w:val="24"/>
      <w:lang w:val="x-none" w:eastAsia="ru-RU"/>
    </w:rPr>
  </w:style>
  <w:style w:type="paragraph" w:styleId="a6">
    <w:name w:val="footnote text"/>
    <w:basedOn w:val="a"/>
    <w:link w:val="a7"/>
    <w:uiPriority w:val="99"/>
    <w:semiHidden/>
    <w:unhideWhenUsed/>
    <w:rsid w:val="00D812E8"/>
    <w:pPr>
      <w:spacing w:line="240" w:lineRule="auto"/>
    </w:pPr>
    <w:rPr>
      <w:sz w:val="20"/>
      <w:szCs w:val="20"/>
    </w:rPr>
  </w:style>
  <w:style w:type="character" w:customStyle="1" w:styleId="a7">
    <w:name w:val="Текст сноски Знак"/>
    <w:link w:val="a6"/>
    <w:uiPriority w:val="99"/>
    <w:semiHidden/>
    <w:locked/>
    <w:rsid w:val="00D812E8"/>
    <w:rPr>
      <w:rFonts w:ascii="Times New Roman" w:hAnsi="Times New Roman" w:cs="Times New Roman"/>
      <w:sz w:val="20"/>
      <w:szCs w:val="20"/>
    </w:rPr>
  </w:style>
  <w:style w:type="character" w:styleId="a8">
    <w:name w:val="footnote reference"/>
    <w:uiPriority w:val="99"/>
    <w:semiHidden/>
    <w:unhideWhenUsed/>
    <w:rsid w:val="00D812E8"/>
    <w:rPr>
      <w:rFonts w:cs="Times New Roman"/>
      <w:vertAlign w:val="superscript"/>
    </w:rPr>
  </w:style>
  <w:style w:type="paragraph" w:styleId="a9">
    <w:name w:val="Balloon Text"/>
    <w:basedOn w:val="a"/>
    <w:link w:val="aa"/>
    <w:uiPriority w:val="99"/>
    <w:semiHidden/>
    <w:unhideWhenUsed/>
    <w:rsid w:val="004B2F8E"/>
    <w:pPr>
      <w:spacing w:line="240" w:lineRule="auto"/>
    </w:pPr>
    <w:rPr>
      <w:rFonts w:ascii="Tahoma" w:hAnsi="Tahoma" w:cs="Tahoma"/>
      <w:sz w:val="16"/>
      <w:szCs w:val="16"/>
    </w:rPr>
  </w:style>
  <w:style w:type="character" w:customStyle="1" w:styleId="aa">
    <w:name w:val="Текст выноски Знак"/>
    <w:link w:val="a9"/>
    <w:uiPriority w:val="99"/>
    <w:semiHidden/>
    <w:locked/>
    <w:rsid w:val="004B2F8E"/>
    <w:rPr>
      <w:rFonts w:ascii="Tahoma" w:hAnsi="Tahoma" w:cs="Tahoma"/>
      <w:sz w:val="16"/>
      <w:szCs w:val="16"/>
    </w:rPr>
  </w:style>
  <w:style w:type="character" w:styleId="ab">
    <w:name w:val="Hyperlink"/>
    <w:uiPriority w:val="99"/>
    <w:unhideWhenUsed/>
    <w:rsid w:val="002719B6"/>
    <w:rPr>
      <w:rFonts w:cs="Times New Roman"/>
      <w:color w:val="0000FF"/>
      <w:u w:val="single"/>
    </w:rPr>
  </w:style>
  <w:style w:type="table" w:styleId="-2">
    <w:name w:val="Table Web 2"/>
    <w:basedOn w:val="a1"/>
    <w:uiPriority w:val="99"/>
    <w:semiHidden/>
    <w:unhideWhenUsed/>
    <w:rsid w:val="00E02EBF"/>
    <w:pPr>
      <w:spacing w:line="360" w:lineRule="auto"/>
    </w:pPr>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c">
    <w:name w:val="Table Grid"/>
    <w:basedOn w:val="a1"/>
    <w:uiPriority w:val="59"/>
    <w:rsid w:val="00E02EB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E02EBF"/>
    <w:pPr>
      <w:tabs>
        <w:tab w:val="center" w:pos="4677"/>
        <w:tab w:val="right" w:pos="9355"/>
      </w:tabs>
      <w:spacing w:line="240" w:lineRule="auto"/>
    </w:pPr>
    <w:rPr>
      <w:sz w:val="24"/>
      <w:szCs w:val="24"/>
      <w:lang w:eastAsia="ru-RU"/>
    </w:rPr>
  </w:style>
  <w:style w:type="character" w:customStyle="1" w:styleId="ae">
    <w:name w:val="Нижний колонтитул Знак"/>
    <w:link w:val="ad"/>
    <w:uiPriority w:val="99"/>
    <w:locked/>
    <w:rsid w:val="00E02EBF"/>
    <w:rPr>
      <w:rFonts w:ascii="Times New Roman" w:hAnsi="Times New Roman" w:cs="Times New Roman"/>
      <w:sz w:val="24"/>
      <w:szCs w:val="24"/>
      <w:lang w:val="x-none" w:eastAsia="ru-RU"/>
    </w:rPr>
  </w:style>
  <w:style w:type="character" w:styleId="af">
    <w:name w:val="page number"/>
    <w:uiPriority w:val="99"/>
    <w:rsid w:val="00E02EBF"/>
    <w:rPr>
      <w:rFonts w:cs="Times New Roman"/>
    </w:rPr>
  </w:style>
  <w:style w:type="paragraph" w:styleId="af0">
    <w:name w:val="header"/>
    <w:basedOn w:val="a"/>
    <w:link w:val="af1"/>
    <w:uiPriority w:val="99"/>
    <w:unhideWhenUsed/>
    <w:rsid w:val="000E55D5"/>
    <w:pPr>
      <w:tabs>
        <w:tab w:val="center" w:pos="4677"/>
        <w:tab w:val="right" w:pos="9355"/>
      </w:tabs>
      <w:spacing w:line="240" w:lineRule="auto"/>
    </w:pPr>
  </w:style>
  <w:style w:type="character" w:customStyle="1" w:styleId="af1">
    <w:name w:val="Верхний колонтитул Знак"/>
    <w:link w:val="af0"/>
    <w:uiPriority w:val="99"/>
    <w:locked/>
    <w:rsid w:val="000E55D5"/>
    <w:rPr>
      <w:rFonts w:ascii="Times New Roman" w:hAnsi="Times New Roman" w:cs="Times New Roman"/>
      <w:sz w:val="28"/>
    </w:rPr>
  </w:style>
  <w:style w:type="paragraph" w:styleId="12">
    <w:name w:val="toc 1"/>
    <w:basedOn w:val="a"/>
    <w:next w:val="a"/>
    <w:autoRedefine/>
    <w:uiPriority w:val="39"/>
    <w:unhideWhenUsed/>
    <w:rsid w:val="000E55D5"/>
    <w:pPr>
      <w:spacing w:after="100"/>
    </w:pPr>
  </w:style>
  <w:style w:type="paragraph" w:styleId="22">
    <w:name w:val="toc 2"/>
    <w:basedOn w:val="a"/>
    <w:next w:val="a"/>
    <w:autoRedefine/>
    <w:uiPriority w:val="39"/>
    <w:unhideWhenUsed/>
    <w:rsid w:val="000E55D5"/>
    <w:pPr>
      <w:spacing w:after="100"/>
      <w:ind w:left="280"/>
    </w:pPr>
  </w:style>
  <w:style w:type="paragraph" w:styleId="HTML">
    <w:name w:val="HTML Preformatted"/>
    <w:basedOn w:val="a"/>
    <w:link w:val="HTML0"/>
    <w:uiPriority w:val="99"/>
    <w:semiHidden/>
    <w:unhideWhenUsed/>
    <w:rsid w:val="00222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222149"/>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746687">
      <w:marLeft w:val="0"/>
      <w:marRight w:val="0"/>
      <w:marTop w:val="0"/>
      <w:marBottom w:val="0"/>
      <w:divBdr>
        <w:top w:val="none" w:sz="0" w:space="0" w:color="auto"/>
        <w:left w:val="none" w:sz="0" w:space="0" w:color="auto"/>
        <w:bottom w:val="none" w:sz="0" w:space="0" w:color="auto"/>
        <w:right w:val="none" w:sz="0" w:space="0" w:color="auto"/>
      </w:divBdr>
    </w:div>
    <w:div w:id="1614746688">
      <w:marLeft w:val="0"/>
      <w:marRight w:val="0"/>
      <w:marTop w:val="0"/>
      <w:marBottom w:val="0"/>
      <w:divBdr>
        <w:top w:val="none" w:sz="0" w:space="0" w:color="auto"/>
        <w:left w:val="none" w:sz="0" w:space="0" w:color="auto"/>
        <w:bottom w:val="none" w:sz="0" w:space="0" w:color="auto"/>
        <w:right w:val="none" w:sz="0" w:space="0" w:color="auto"/>
      </w:divBdr>
    </w:div>
    <w:div w:id="1614746689">
      <w:marLeft w:val="0"/>
      <w:marRight w:val="0"/>
      <w:marTop w:val="0"/>
      <w:marBottom w:val="0"/>
      <w:divBdr>
        <w:top w:val="none" w:sz="0" w:space="0" w:color="auto"/>
        <w:left w:val="none" w:sz="0" w:space="0" w:color="auto"/>
        <w:bottom w:val="none" w:sz="0" w:space="0" w:color="auto"/>
        <w:right w:val="none" w:sz="0" w:space="0" w:color="auto"/>
      </w:divBdr>
    </w:div>
    <w:div w:id="1614746690">
      <w:marLeft w:val="0"/>
      <w:marRight w:val="0"/>
      <w:marTop w:val="0"/>
      <w:marBottom w:val="0"/>
      <w:divBdr>
        <w:top w:val="none" w:sz="0" w:space="0" w:color="auto"/>
        <w:left w:val="none" w:sz="0" w:space="0" w:color="auto"/>
        <w:bottom w:val="none" w:sz="0" w:space="0" w:color="auto"/>
        <w:right w:val="none" w:sz="0" w:space="0" w:color="auto"/>
      </w:divBdr>
    </w:div>
    <w:div w:id="1614746692">
      <w:marLeft w:val="0"/>
      <w:marRight w:val="0"/>
      <w:marTop w:val="0"/>
      <w:marBottom w:val="0"/>
      <w:divBdr>
        <w:top w:val="none" w:sz="0" w:space="0" w:color="auto"/>
        <w:left w:val="none" w:sz="0" w:space="0" w:color="auto"/>
        <w:bottom w:val="none" w:sz="0" w:space="0" w:color="auto"/>
        <w:right w:val="none" w:sz="0" w:space="0" w:color="auto"/>
      </w:divBdr>
    </w:div>
    <w:div w:id="1614746693">
      <w:marLeft w:val="0"/>
      <w:marRight w:val="0"/>
      <w:marTop w:val="0"/>
      <w:marBottom w:val="0"/>
      <w:divBdr>
        <w:top w:val="none" w:sz="0" w:space="0" w:color="auto"/>
        <w:left w:val="none" w:sz="0" w:space="0" w:color="auto"/>
        <w:bottom w:val="none" w:sz="0" w:space="0" w:color="auto"/>
        <w:right w:val="none" w:sz="0" w:space="0" w:color="auto"/>
      </w:divBdr>
    </w:div>
    <w:div w:id="1614746694">
      <w:marLeft w:val="0"/>
      <w:marRight w:val="0"/>
      <w:marTop w:val="0"/>
      <w:marBottom w:val="0"/>
      <w:divBdr>
        <w:top w:val="none" w:sz="0" w:space="0" w:color="auto"/>
        <w:left w:val="none" w:sz="0" w:space="0" w:color="auto"/>
        <w:bottom w:val="none" w:sz="0" w:space="0" w:color="auto"/>
        <w:right w:val="none" w:sz="0" w:space="0" w:color="auto"/>
      </w:divBdr>
    </w:div>
    <w:div w:id="1614746695">
      <w:marLeft w:val="0"/>
      <w:marRight w:val="0"/>
      <w:marTop w:val="0"/>
      <w:marBottom w:val="0"/>
      <w:divBdr>
        <w:top w:val="none" w:sz="0" w:space="0" w:color="auto"/>
        <w:left w:val="none" w:sz="0" w:space="0" w:color="auto"/>
        <w:bottom w:val="none" w:sz="0" w:space="0" w:color="auto"/>
        <w:right w:val="none" w:sz="0" w:space="0" w:color="auto"/>
      </w:divBdr>
    </w:div>
    <w:div w:id="1614746696">
      <w:marLeft w:val="0"/>
      <w:marRight w:val="0"/>
      <w:marTop w:val="0"/>
      <w:marBottom w:val="0"/>
      <w:divBdr>
        <w:top w:val="none" w:sz="0" w:space="0" w:color="auto"/>
        <w:left w:val="none" w:sz="0" w:space="0" w:color="auto"/>
        <w:bottom w:val="none" w:sz="0" w:space="0" w:color="auto"/>
        <w:right w:val="none" w:sz="0" w:space="0" w:color="auto"/>
      </w:divBdr>
    </w:div>
    <w:div w:id="1614746697">
      <w:marLeft w:val="0"/>
      <w:marRight w:val="0"/>
      <w:marTop w:val="0"/>
      <w:marBottom w:val="0"/>
      <w:divBdr>
        <w:top w:val="none" w:sz="0" w:space="0" w:color="auto"/>
        <w:left w:val="none" w:sz="0" w:space="0" w:color="auto"/>
        <w:bottom w:val="none" w:sz="0" w:space="0" w:color="auto"/>
        <w:right w:val="none" w:sz="0" w:space="0" w:color="auto"/>
      </w:divBdr>
    </w:div>
    <w:div w:id="1614746698">
      <w:marLeft w:val="0"/>
      <w:marRight w:val="0"/>
      <w:marTop w:val="0"/>
      <w:marBottom w:val="0"/>
      <w:divBdr>
        <w:top w:val="none" w:sz="0" w:space="0" w:color="auto"/>
        <w:left w:val="none" w:sz="0" w:space="0" w:color="auto"/>
        <w:bottom w:val="none" w:sz="0" w:space="0" w:color="auto"/>
        <w:right w:val="none" w:sz="0" w:space="0" w:color="auto"/>
      </w:divBdr>
    </w:div>
    <w:div w:id="1614746701">
      <w:marLeft w:val="0"/>
      <w:marRight w:val="0"/>
      <w:marTop w:val="0"/>
      <w:marBottom w:val="0"/>
      <w:divBdr>
        <w:top w:val="none" w:sz="0" w:space="0" w:color="auto"/>
        <w:left w:val="none" w:sz="0" w:space="0" w:color="auto"/>
        <w:bottom w:val="none" w:sz="0" w:space="0" w:color="auto"/>
        <w:right w:val="none" w:sz="0" w:space="0" w:color="auto"/>
      </w:divBdr>
      <w:divsChild>
        <w:div w:id="1614746709">
          <w:marLeft w:val="0"/>
          <w:marRight w:val="0"/>
          <w:marTop w:val="0"/>
          <w:marBottom w:val="0"/>
          <w:divBdr>
            <w:top w:val="none" w:sz="0" w:space="0" w:color="auto"/>
            <w:left w:val="none" w:sz="0" w:space="0" w:color="auto"/>
            <w:bottom w:val="none" w:sz="0" w:space="0" w:color="auto"/>
            <w:right w:val="none" w:sz="0" w:space="0" w:color="auto"/>
          </w:divBdr>
          <w:divsChild>
            <w:div w:id="1614746716">
              <w:marLeft w:val="0"/>
              <w:marRight w:val="0"/>
              <w:marTop w:val="0"/>
              <w:marBottom w:val="0"/>
              <w:divBdr>
                <w:top w:val="none" w:sz="0" w:space="0" w:color="auto"/>
                <w:left w:val="none" w:sz="0" w:space="0" w:color="auto"/>
                <w:bottom w:val="none" w:sz="0" w:space="0" w:color="auto"/>
                <w:right w:val="none" w:sz="0" w:space="0" w:color="auto"/>
              </w:divBdr>
              <w:divsChild>
                <w:div w:id="16147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6710">
          <w:marLeft w:val="0"/>
          <w:marRight w:val="0"/>
          <w:marTop w:val="0"/>
          <w:marBottom w:val="0"/>
          <w:divBdr>
            <w:top w:val="none" w:sz="0" w:space="0" w:color="auto"/>
            <w:left w:val="none" w:sz="0" w:space="0" w:color="auto"/>
            <w:bottom w:val="none" w:sz="0" w:space="0" w:color="auto"/>
            <w:right w:val="none" w:sz="0" w:space="0" w:color="auto"/>
          </w:divBdr>
          <w:divsChild>
            <w:div w:id="1614746703">
              <w:marLeft w:val="0"/>
              <w:marRight w:val="0"/>
              <w:marTop w:val="0"/>
              <w:marBottom w:val="0"/>
              <w:divBdr>
                <w:top w:val="none" w:sz="0" w:space="0" w:color="auto"/>
                <w:left w:val="none" w:sz="0" w:space="0" w:color="auto"/>
                <w:bottom w:val="none" w:sz="0" w:space="0" w:color="auto"/>
                <w:right w:val="none" w:sz="0" w:space="0" w:color="auto"/>
              </w:divBdr>
              <w:divsChild>
                <w:div w:id="16147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46704">
      <w:marLeft w:val="0"/>
      <w:marRight w:val="0"/>
      <w:marTop w:val="0"/>
      <w:marBottom w:val="0"/>
      <w:divBdr>
        <w:top w:val="none" w:sz="0" w:space="0" w:color="auto"/>
        <w:left w:val="none" w:sz="0" w:space="0" w:color="auto"/>
        <w:bottom w:val="none" w:sz="0" w:space="0" w:color="auto"/>
        <w:right w:val="none" w:sz="0" w:space="0" w:color="auto"/>
      </w:divBdr>
      <w:divsChild>
        <w:div w:id="1614746702">
          <w:marLeft w:val="0"/>
          <w:marRight w:val="0"/>
          <w:marTop w:val="0"/>
          <w:marBottom w:val="0"/>
          <w:divBdr>
            <w:top w:val="none" w:sz="0" w:space="0" w:color="auto"/>
            <w:left w:val="none" w:sz="0" w:space="0" w:color="auto"/>
            <w:bottom w:val="none" w:sz="0" w:space="0" w:color="auto"/>
            <w:right w:val="none" w:sz="0" w:space="0" w:color="auto"/>
          </w:divBdr>
          <w:divsChild>
            <w:div w:id="1614746700">
              <w:marLeft w:val="0"/>
              <w:marRight w:val="0"/>
              <w:marTop w:val="0"/>
              <w:marBottom w:val="0"/>
              <w:divBdr>
                <w:top w:val="none" w:sz="0" w:space="0" w:color="auto"/>
                <w:left w:val="none" w:sz="0" w:space="0" w:color="auto"/>
                <w:bottom w:val="none" w:sz="0" w:space="0" w:color="auto"/>
                <w:right w:val="none" w:sz="0" w:space="0" w:color="auto"/>
              </w:divBdr>
              <w:divsChild>
                <w:div w:id="16147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6727">
          <w:marLeft w:val="0"/>
          <w:marRight w:val="0"/>
          <w:marTop w:val="0"/>
          <w:marBottom w:val="0"/>
          <w:divBdr>
            <w:top w:val="none" w:sz="0" w:space="0" w:color="auto"/>
            <w:left w:val="none" w:sz="0" w:space="0" w:color="auto"/>
            <w:bottom w:val="none" w:sz="0" w:space="0" w:color="auto"/>
            <w:right w:val="none" w:sz="0" w:space="0" w:color="auto"/>
          </w:divBdr>
          <w:divsChild>
            <w:div w:id="1614746725">
              <w:marLeft w:val="0"/>
              <w:marRight w:val="0"/>
              <w:marTop w:val="0"/>
              <w:marBottom w:val="0"/>
              <w:divBdr>
                <w:top w:val="none" w:sz="0" w:space="0" w:color="auto"/>
                <w:left w:val="none" w:sz="0" w:space="0" w:color="auto"/>
                <w:bottom w:val="none" w:sz="0" w:space="0" w:color="auto"/>
                <w:right w:val="none" w:sz="0" w:space="0" w:color="auto"/>
              </w:divBdr>
              <w:divsChild>
                <w:div w:id="1614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46705">
      <w:marLeft w:val="0"/>
      <w:marRight w:val="0"/>
      <w:marTop w:val="0"/>
      <w:marBottom w:val="0"/>
      <w:divBdr>
        <w:top w:val="none" w:sz="0" w:space="0" w:color="auto"/>
        <w:left w:val="none" w:sz="0" w:space="0" w:color="auto"/>
        <w:bottom w:val="none" w:sz="0" w:space="0" w:color="auto"/>
        <w:right w:val="none" w:sz="0" w:space="0" w:color="auto"/>
      </w:divBdr>
    </w:div>
    <w:div w:id="1614746706">
      <w:marLeft w:val="0"/>
      <w:marRight w:val="0"/>
      <w:marTop w:val="0"/>
      <w:marBottom w:val="0"/>
      <w:divBdr>
        <w:top w:val="none" w:sz="0" w:space="0" w:color="auto"/>
        <w:left w:val="none" w:sz="0" w:space="0" w:color="auto"/>
        <w:bottom w:val="none" w:sz="0" w:space="0" w:color="auto"/>
        <w:right w:val="none" w:sz="0" w:space="0" w:color="auto"/>
      </w:divBdr>
    </w:div>
    <w:div w:id="1614746707">
      <w:marLeft w:val="0"/>
      <w:marRight w:val="0"/>
      <w:marTop w:val="0"/>
      <w:marBottom w:val="0"/>
      <w:divBdr>
        <w:top w:val="none" w:sz="0" w:space="0" w:color="auto"/>
        <w:left w:val="none" w:sz="0" w:space="0" w:color="auto"/>
        <w:bottom w:val="none" w:sz="0" w:space="0" w:color="auto"/>
        <w:right w:val="none" w:sz="0" w:space="0" w:color="auto"/>
      </w:divBdr>
    </w:div>
    <w:div w:id="1614746708">
      <w:marLeft w:val="0"/>
      <w:marRight w:val="0"/>
      <w:marTop w:val="0"/>
      <w:marBottom w:val="0"/>
      <w:divBdr>
        <w:top w:val="none" w:sz="0" w:space="0" w:color="auto"/>
        <w:left w:val="none" w:sz="0" w:space="0" w:color="auto"/>
        <w:bottom w:val="none" w:sz="0" w:space="0" w:color="auto"/>
        <w:right w:val="none" w:sz="0" w:space="0" w:color="auto"/>
      </w:divBdr>
    </w:div>
    <w:div w:id="1614746711">
      <w:marLeft w:val="0"/>
      <w:marRight w:val="0"/>
      <w:marTop w:val="0"/>
      <w:marBottom w:val="0"/>
      <w:divBdr>
        <w:top w:val="none" w:sz="0" w:space="0" w:color="auto"/>
        <w:left w:val="none" w:sz="0" w:space="0" w:color="auto"/>
        <w:bottom w:val="none" w:sz="0" w:space="0" w:color="auto"/>
        <w:right w:val="none" w:sz="0" w:space="0" w:color="auto"/>
      </w:divBdr>
    </w:div>
    <w:div w:id="1614746713">
      <w:marLeft w:val="0"/>
      <w:marRight w:val="0"/>
      <w:marTop w:val="0"/>
      <w:marBottom w:val="0"/>
      <w:divBdr>
        <w:top w:val="none" w:sz="0" w:space="0" w:color="auto"/>
        <w:left w:val="none" w:sz="0" w:space="0" w:color="auto"/>
        <w:bottom w:val="none" w:sz="0" w:space="0" w:color="auto"/>
        <w:right w:val="none" w:sz="0" w:space="0" w:color="auto"/>
      </w:divBdr>
    </w:div>
    <w:div w:id="1614746714">
      <w:marLeft w:val="0"/>
      <w:marRight w:val="0"/>
      <w:marTop w:val="0"/>
      <w:marBottom w:val="0"/>
      <w:divBdr>
        <w:top w:val="none" w:sz="0" w:space="0" w:color="auto"/>
        <w:left w:val="none" w:sz="0" w:space="0" w:color="auto"/>
        <w:bottom w:val="none" w:sz="0" w:space="0" w:color="auto"/>
        <w:right w:val="none" w:sz="0" w:space="0" w:color="auto"/>
      </w:divBdr>
    </w:div>
    <w:div w:id="1614746715">
      <w:marLeft w:val="0"/>
      <w:marRight w:val="0"/>
      <w:marTop w:val="0"/>
      <w:marBottom w:val="0"/>
      <w:divBdr>
        <w:top w:val="none" w:sz="0" w:space="0" w:color="auto"/>
        <w:left w:val="none" w:sz="0" w:space="0" w:color="auto"/>
        <w:bottom w:val="none" w:sz="0" w:space="0" w:color="auto"/>
        <w:right w:val="none" w:sz="0" w:space="0" w:color="auto"/>
      </w:divBdr>
    </w:div>
    <w:div w:id="1614746717">
      <w:marLeft w:val="0"/>
      <w:marRight w:val="0"/>
      <w:marTop w:val="0"/>
      <w:marBottom w:val="0"/>
      <w:divBdr>
        <w:top w:val="none" w:sz="0" w:space="0" w:color="auto"/>
        <w:left w:val="none" w:sz="0" w:space="0" w:color="auto"/>
        <w:bottom w:val="none" w:sz="0" w:space="0" w:color="auto"/>
        <w:right w:val="none" w:sz="0" w:space="0" w:color="auto"/>
      </w:divBdr>
    </w:div>
    <w:div w:id="1614746718">
      <w:marLeft w:val="0"/>
      <w:marRight w:val="0"/>
      <w:marTop w:val="0"/>
      <w:marBottom w:val="0"/>
      <w:divBdr>
        <w:top w:val="none" w:sz="0" w:space="0" w:color="auto"/>
        <w:left w:val="none" w:sz="0" w:space="0" w:color="auto"/>
        <w:bottom w:val="none" w:sz="0" w:space="0" w:color="auto"/>
        <w:right w:val="none" w:sz="0" w:space="0" w:color="auto"/>
      </w:divBdr>
    </w:div>
    <w:div w:id="1614746719">
      <w:marLeft w:val="0"/>
      <w:marRight w:val="0"/>
      <w:marTop w:val="0"/>
      <w:marBottom w:val="0"/>
      <w:divBdr>
        <w:top w:val="none" w:sz="0" w:space="0" w:color="auto"/>
        <w:left w:val="none" w:sz="0" w:space="0" w:color="auto"/>
        <w:bottom w:val="none" w:sz="0" w:space="0" w:color="auto"/>
        <w:right w:val="none" w:sz="0" w:space="0" w:color="auto"/>
      </w:divBdr>
    </w:div>
    <w:div w:id="1614746721">
      <w:marLeft w:val="0"/>
      <w:marRight w:val="0"/>
      <w:marTop w:val="0"/>
      <w:marBottom w:val="0"/>
      <w:divBdr>
        <w:top w:val="none" w:sz="0" w:space="0" w:color="auto"/>
        <w:left w:val="none" w:sz="0" w:space="0" w:color="auto"/>
        <w:bottom w:val="none" w:sz="0" w:space="0" w:color="auto"/>
        <w:right w:val="none" w:sz="0" w:space="0" w:color="auto"/>
      </w:divBdr>
    </w:div>
    <w:div w:id="1614746722">
      <w:marLeft w:val="0"/>
      <w:marRight w:val="0"/>
      <w:marTop w:val="0"/>
      <w:marBottom w:val="0"/>
      <w:divBdr>
        <w:top w:val="none" w:sz="0" w:space="0" w:color="auto"/>
        <w:left w:val="none" w:sz="0" w:space="0" w:color="auto"/>
        <w:bottom w:val="none" w:sz="0" w:space="0" w:color="auto"/>
        <w:right w:val="none" w:sz="0" w:space="0" w:color="auto"/>
      </w:divBdr>
    </w:div>
    <w:div w:id="1614746723">
      <w:marLeft w:val="0"/>
      <w:marRight w:val="0"/>
      <w:marTop w:val="0"/>
      <w:marBottom w:val="0"/>
      <w:divBdr>
        <w:top w:val="none" w:sz="0" w:space="0" w:color="auto"/>
        <w:left w:val="none" w:sz="0" w:space="0" w:color="auto"/>
        <w:bottom w:val="none" w:sz="0" w:space="0" w:color="auto"/>
        <w:right w:val="none" w:sz="0" w:space="0" w:color="auto"/>
      </w:divBdr>
    </w:div>
    <w:div w:id="1614746724">
      <w:marLeft w:val="0"/>
      <w:marRight w:val="0"/>
      <w:marTop w:val="0"/>
      <w:marBottom w:val="0"/>
      <w:divBdr>
        <w:top w:val="none" w:sz="0" w:space="0" w:color="auto"/>
        <w:left w:val="none" w:sz="0" w:space="0" w:color="auto"/>
        <w:bottom w:val="none" w:sz="0" w:space="0" w:color="auto"/>
        <w:right w:val="none" w:sz="0" w:space="0" w:color="auto"/>
      </w:divBdr>
    </w:div>
    <w:div w:id="1614746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D4267-F115-4922-844E-C40DA9DD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19312</Words>
  <Characters>110083</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2014-02-28T06:51:00Z</dcterms:created>
  <dcterms:modified xsi:type="dcterms:W3CDTF">2014-02-28T06:51:00Z</dcterms:modified>
</cp:coreProperties>
</file>