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53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b/>
          <w:sz w:val="28"/>
          <w:szCs w:val="28"/>
        </w:rPr>
        <w:t>Введение</w:t>
      </w:r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комплексе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значительное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важными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субъектами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хозяйствования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модели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устройства.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Развитие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экономико-социальной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сферы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характеризуется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значительным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возрастанием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Результат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характеризует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полезность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проделанной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широким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слоям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населения.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Комплексный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непроизводственной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сферы.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рациональное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вызывает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объективную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хозяйственной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Предметом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исследования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"Совершенствование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организации".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Объектом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исследования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дипломного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(коррекционная)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общеобразовательная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7-8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видов.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Актуальность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важнейшим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национальной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спланированное,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рациональное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отраслей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непроизводственной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сферы.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Цель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дипломно</w:t>
      </w:r>
      <w:r w:rsidR="00FF0F31" w:rsidRPr="00B27DCC">
        <w:rPr>
          <w:rFonts w:ascii="Times New Roman" w:hAnsi="Times New Roman"/>
          <w:sz w:val="28"/>
          <w:szCs w:val="28"/>
        </w:rPr>
        <w:t>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F0F31"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разработка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рекомендаций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совершенствованию.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вышеуказанной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задачи: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теоретические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аспекты,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понятия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сущности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организациях;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сущность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организаций;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обосновать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необходимость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государственном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образовательном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учреждении;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проанализировать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финансово-хозяйственную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организации;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оценку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состояния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результатов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образовательной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организации;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разработать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комплекс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рекомендаций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улучшению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организации.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Теоретическую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методологическую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исследования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составляют: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нормативно-правовые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законодательные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акты,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регламентирующие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организаций;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современные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методические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приемы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способы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количественного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качественного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финансово-хозяйственной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деятельности;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монографическая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учебная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литература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изучаемым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вопросам;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публикации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специализированных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изданиях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тематике.</w:t>
      </w:r>
    </w:p>
    <w:p w:rsidR="00D44753" w:rsidRPr="00B27DCC" w:rsidRDefault="00FF0F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бухгалтерской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отчетности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2007,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года.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исследуются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теоретические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аспекты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краткая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характеристика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813D34" w:rsidRPr="00B27DCC">
        <w:rPr>
          <w:rFonts w:ascii="Times New Roman" w:hAnsi="Times New Roman"/>
          <w:sz w:val="28"/>
          <w:szCs w:val="28"/>
        </w:rPr>
        <w:t>Вяземской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813D34" w:rsidRPr="00B27DCC">
        <w:rPr>
          <w:rFonts w:ascii="Times New Roman" w:hAnsi="Times New Roman"/>
          <w:sz w:val="28"/>
          <w:szCs w:val="28"/>
        </w:rPr>
        <w:t>коррекционной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813D34" w:rsidRPr="00B27DCC">
        <w:rPr>
          <w:rFonts w:ascii="Times New Roman" w:hAnsi="Times New Roman"/>
          <w:sz w:val="28"/>
          <w:szCs w:val="28"/>
        </w:rPr>
        <w:t>школы-интерната</w:t>
      </w:r>
      <w:r w:rsidRPr="00B27DCC">
        <w:rPr>
          <w:rFonts w:ascii="Times New Roman" w:hAnsi="Times New Roman"/>
          <w:sz w:val="28"/>
          <w:szCs w:val="28"/>
        </w:rPr>
        <w:t>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проводится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2007-2009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проводится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813D34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813D34" w:rsidRPr="00B27DCC">
        <w:rPr>
          <w:rFonts w:ascii="Times New Roman" w:hAnsi="Times New Roman"/>
          <w:sz w:val="28"/>
          <w:szCs w:val="28"/>
        </w:rPr>
        <w:t>хозяйственного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третьей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предлагается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комплекс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рекомендаций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оптимизации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D34" w:rsidRPr="00B27DCC" w:rsidRDefault="00813D34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27DCC">
        <w:rPr>
          <w:rFonts w:ascii="Times New Roman" w:hAnsi="Times New Roman"/>
          <w:b/>
          <w:sz w:val="28"/>
          <w:szCs w:val="28"/>
        </w:rPr>
        <w:lastRenderedPageBreak/>
        <w:t>1. Теоретические аспекты организации финансового планирования в бюджетных организациях</w:t>
      </w:r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b/>
          <w:sz w:val="28"/>
          <w:szCs w:val="28"/>
        </w:rPr>
        <w:t>1.1 Сущность финансового планирования и его функции в управлении предприятием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0A54" w:rsidRPr="00B27DCC" w:rsidRDefault="00120A5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Бюджетное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-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некоммерческая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организация,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созданная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Федерацией,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субъектом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или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образованием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работ,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оказания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услуг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целях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власти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(государственных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органов)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или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сферах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науки,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здравоохранения,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культуры,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защиты,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занятости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физической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спорта,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также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сферах.</w:t>
      </w:r>
    </w:p>
    <w:p w:rsidR="00120A54" w:rsidRPr="00B27DCC" w:rsidRDefault="00120A5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1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января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2011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года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6396" w:rsidRPr="00B27DCC">
        <w:rPr>
          <w:rFonts w:ascii="Times New Roman" w:hAnsi="Times New Roman"/>
          <w:sz w:val="28"/>
          <w:szCs w:val="28"/>
          <w:lang w:eastAsia="ru-RU"/>
        </w:rPr>
        <w:t>вступил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силу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«О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внесении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законодательные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акты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связи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совершенствованием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(муниципальных)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учреждений»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(далее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-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№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83-ФЗ),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все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будут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делиться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три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типа: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автономные,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бюджетные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казенные.</w:t>
      </w:r>
    </w:p>
    <w:p w:rsidR="00120A54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Основная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цель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-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темпов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роста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бюджетов,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условий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стимулов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сокращения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внутренних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издержек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привлечения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дополнительных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источников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счет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коммерческой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Рассмотрим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характеристики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статуса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каждой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из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организационных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A54" w:rsidRPr="00B27DCC">
        <w:rPr>
          <w:rFonts w:ascii="Times New Roman" w:hAnsi="Times New Roman"/>
          <w:sz w:val="28"/>
          <w:szCs w:val="28"/>
          <w:lang w:eastAsia="ru-RU"/>
        </w:rPr>
        <w:t>форм.</w:t>
      </w:r>
    </w:p>
    <w:p w:rsidR="00E95F47" w:rsidRPr="00B27DCC" w:rsidRDefault="0019027D" w:rsidP="00F74FD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Казённые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казенных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обновленной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редакцией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статьи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161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кодекса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целом,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статус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казенного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аналогичен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статусу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определенному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действующим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нас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тоящее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время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казен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будет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ограничен.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Частью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1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ст.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31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№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83-ФЗ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казенных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путем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типа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учреждений: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а)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объединений,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соединений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воинские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части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Вооруженных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Сил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военные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комиссариаты,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внутренними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войсками,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войсками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гражданской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обороны,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соединения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воинские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части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внутренних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войск,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также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других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войск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воинских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формирований;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б)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исполняющие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наказания,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следственные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изоляторы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уголовно-исполнительной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системы,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созданные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уголовно-исполнительной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системы;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в)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специализированные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несовершеннолетних,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нуждающихся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реабилитации;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г)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МВД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Главного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специальных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миграционной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службы,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службы,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службы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Службы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внешней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разведки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службы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охраны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специальные,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воинские,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территориальные,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объектовые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подразделения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противопожарной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службы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МЧС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России,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аварийно-спасательные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органов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власти;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д)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психиатрические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больницы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(стационары)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специализированного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типа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интенсивным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наблюдением,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лепрозории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противочумные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E95F47" w:rsidRPr="00B27DCC" w:rsidRDefault="0019027D" w:rsidP="00F74FD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Бюджетные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статьей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9.2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12.01.1996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№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7-ФЗ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«О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некоммерческих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организациях».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lastRenderedPageBreak/>
        <w:t>Бюджетное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-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некоммерческая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организация,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созданная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Федерацией,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субъектом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или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образованием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работ,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оказания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услуг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целях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РФ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власти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(государственных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органов)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или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сферах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науки,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здравоохранения,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культуры,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защиты,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занятости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физической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спорта,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также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иных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сферах.</w:t>
      </w:r>
    </w:p>
    <w:p w:rsidR="00E95F47" w:rsidRPr="00B27DCC" w:rsidRDefault="00E95F47" w:rsidP="00F74FD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Автономное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Правовое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определяет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03.11.2006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№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174-ФЗ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«Об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учреждениях»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(далее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-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учреждениях).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некоммерческих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251"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251" w:rsidRPr="00B27DCC">
        <w:rPr>
          <w:rFonts w:ascii="Times New Roman" w:hAnsi="Times New Roman"/>
          <w:sz w:val="28"/>
          <w:szCs w:val="28"/>
          <w:lang w:eastAsia="ru-RU"/>
        </w:rPr>
        <w:t>не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251" w:rsidRPr="00B27DCC">
        <w:rPr>
          <w:rFonts w:ascii="Times New Roman" w:hAnsi="Times New Roman"/>
          <w:sz w:val="28"/>
          <w:szCs w:val="28"/>
          <w:lang w:eastAsia="ru-RU"/>
        </w:rPr>
        <w:t>распространяется.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которое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дает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учреждениях,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совпадает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приведенным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выше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понятием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Как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бюджетное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отвечает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своим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обязательствам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имуществом,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находящимся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праве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оперативного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особо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ценного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движимого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закрепленных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ним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учредителем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или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приобретенных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счет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средств,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выделенных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ему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учредителем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этого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имущества.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Государственное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(муниципальное)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задание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утверждается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учредителем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видами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отнесенными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его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уставом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Финансовое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виде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из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бюджета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запрещенных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деральными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027D" w:rsidRPr="00B27DCC">
        <w:rPr>
          <w:rFonts w:ascii="Times New Roman" w:hAnsi="Times New Roman"/>
          <w:sz w:val="28"/>
          <w:szCs w:val="28"/>
          <w:lang w:eastAsia="ru-RU"/>
        </w:rPr>
        <w:t>источников.</w:t>
      </w:r>
    </w:p>
    <w:p w:rsidR="00E95F47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lastRenderedPageBreak/>
        <w:t>Автономное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без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учредителя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вправе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распоряжаться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недвижимым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особо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ценным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движимым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имуществом,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закрепленными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ним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учредителем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или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приобретенными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счет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средств,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выделенных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ему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учредителем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этого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имущества.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Остальным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имуществом,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том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числе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недвижимым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имуществом,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вправе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распоряжаться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самостоятельно.</w:t>
      </w:r>
    </w:p>
    <w:p w:rsidR="00900514" w:rsidRPr="00B27DCC" w:rsidRDefault="00E95F4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CC">
        <w:rPr>
          <w:rFonts w:ascii="Times New Roman" w:hAnsi="Times New Roman"/>
          <w:sz w:val="28"/>
          <w:szCs w:val="28"/>
          <w:lang w:eastAsia="ru-RU"/>
        </w:rPr>
        <w:t>Доходы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поступают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его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самостоятельное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для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целей,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ради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которых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оно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создано,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если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иное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Законом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об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учреждениях.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Собственник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имеет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права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на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доходов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закрепленного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9FF" w:rsidRPr="00B27DCC">
        <w:rPr>
          <w:rFonts w:ascii="Times New Roman" w:hAnsi="Times New Roman"/>
          <w:sz w:val="28"/>
          <w:szCs w:val="28"/>
          <w:lang w:eastAsia="ru-RU"/>
        </w:rPr>
        <w:t>[</w:t>
      </w:r>
      <w:r w:rsidR="0078207B" w:rsidRPr="00B27DCC">
        <w:rPr>
          <w:rFonts w:ascii="Times New Roman" w:hAnsi="Times New Roman"/>
          <w:sz w:val="28"/>
          <w:szCs w:val="28"/>
          <w:lang w:eastAsia="ru-RU"/>
        </w:rPr>
        <w:t>4</w:t>
      </w:r>
      <w:r w:rsidR="007E39FF" w:rsidRPr="00B27DCC">
        <w:rPr>
          <w:rFonts w:ascii="Times New Roman" w:hAnsi="Times New Roman"/>
          <w:sz w:val="28"/>
          <w:szCs w:val="28"/>
          <w:lang w:eastAsia="ru-RU"/>
        </w:rPr>
        <w:t>]</w:t>
      </w:r>
      <w:r w:rsidRPr="00B27DCC">
        <w:rPr>
          <w:rFonts w:ascii="Times New Roman" w:hAnsi="Times New Roman"/>
          <w:sz w:val="28"/>
          <w:szCs w:val="28"/>
          <w:lang w:eastAsia="ru-RU"/>
        </w:rPr>
        <w:t>.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Эффективное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лишь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потоков,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предприятия.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настоящее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внутриорганизационным,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т.е.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носит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элементов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директивности.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внутриорганизационного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оптимальных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успешной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хозяйственной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стороны,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предотвращением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ошибочных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уменьшением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неиспользованных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разработки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(нормативных)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поддержания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финансово-хозяйственной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повышению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будущем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E39FF" w:rsidRPr="00B27DCC">
        <w:rPr>
          <w:rFonts w:ascii="Times New Roman" w:hAnsi="Times New Roman"/>
          <w:sz w:val="28"/>
          <w:szCs w:val="28"/>
        </w:rPr>
        <w:t>[8</w:t>
      </w:r>
      <w:r w:rsidRPr="00B27DCC">
        <w:rPr>
          <w:rFonts w:ascii="Times New Roman" w:hAnsi="Times New Roman"/>
          <w:sz w:val="28"/>
          <w:szCs w:val="28"/>
        </w:rPr>
        <w:t>].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Основными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являются: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производственной,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инвестиционной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деятельности;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степени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рационального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ресурсов;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рациональных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банками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контрагентами;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интересов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акционеров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инвесторов;</w:t>
      </w:r>
    </w:p>
    <w:p w:rsidR="00900514" w:rsidRPr="00B27DCC" w:rsidRDefault="0090051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платежеспособностью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</w:p>
    <w:p w:rsidR="00900514" w:rsidRPr="00B27DCC" w:rsidRDefault="00900514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Значение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napToGrid w:val="0"/>
          <w:szCs w:val="28"/>
        </w:rPr>
        <w:t>предприятия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состоит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оно:</w:t>
      </w:r>
    </w:p>
    <w:p w:rsidR="00900514" w:rsidRPr="00B27DCC" w:rsidRDefault="00900514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воплощает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выработанные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стратегические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цели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форму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конкретных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показателей;</w:t>
      </w:r>
    </w:p>
    <w:p w:rsidR="00900514" w:rsidRPr="00B27DCC" w:rsidRDefault="00900514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предоставляет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возможности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определения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жизнеспособности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проектов;</w:t>
      </w:r>
    </w:p>
    <w:p w:rsidR="00900514" w:rsidRPr="00B27DCC" w:rsidRDefault="00900514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служит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инструментом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получения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внешнего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финансирования.</w:t>
      </w:r>
    </w:p>
    <w:p w:rsidR="00900514" w:rsidRPr="00B27DCC" w:rsidRDefault="00900514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связано,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одной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стороны,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предотвращением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ошибочных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действий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области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другой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уменьшением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числа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использованных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возможностей.</w:t>
      </w:r>
    </w:p>
    <w:p w:rsidR="00900514" w:rsidRPr="00B27DCC" w:rsidRDefault="00900514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Таким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образом,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оказывает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воздействие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все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стороны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хозяйствующего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субъекта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посредством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выбора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объекта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финансирования,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направления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способствует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рациональному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использованию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трудовых,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материальных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ресурсов.</w:t>
      </w:r>
    </w:p>
    <w:p w:rsidR="00900514" w:rsidRPr="00B27DCC" w:rsidRDefault="00900514" w:rsidP="00F74FD5">
      <w:pPr>
        <w:pStyle w:val="21"/>
        <w:widowControl/>
        <w:rPr>
          <w:b/>
          <w:snapToGrid w:val="0"/>
          <w:szCs w:val="28"/>
        </w:rPr>
      </w:pPr>
      <w:r w:rsidRPr="00B27DCC">
        <w:rPr>
          <w:snapToGrid w:val="0"/>
          <w:szCs w:val="28"/>
        </w:rPr>
        <w:t>Исходя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из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целей,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стоящих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перед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планированием</w:t>
      </w:r>
      <w:r w:rsidR="00B27DCC">
        <w:rPr>
          <w:snapToGrid w:val="0"/>
          <w:szCs w:val="28"/>
        </w:rPr>
        <w:t xml:space="preserve"> </w:t>
      </w:r>
      <w:r w:rsidR="00CF626C"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="00CF626C" w:rsidRPr="00B27DCC">
        <w:rPr>
          <w:snapToGrid w:val="0"/>
          <w:szCs w:val="28"/>
        </w:rPr>
        <w:t>учреждении</w:t>
      </w:r>
      <w:r w:rsidRPr="00B27DCC">
        <w:rPr>
          <w:snapToGrid w:val="0"/>
          <w:szCs w:val="28"/>
        </w:rPr>
        <w:t>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можно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отметить,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что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–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сложный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процесс,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включающий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себя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несколько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этапов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(</w:t>
      </w:r>
      <w:r w:rsidR="00CF626C" w:rsidRPr="00B27DCC">
        <w:rPr>
          <w:snapToGrid w:val="0"/>
          <w:szCs w:val="28"/>
        </w:rPr>
        <w:t>Приложение</w:t>
      </w:r>
      <w:r w:rsidR="00B27DCC">
        <w:rPr>
          <w:snapToGrid w:val="0"/>
          <w:szCs w:val="28"/>
        </w:rPr>
        <w:t xml:space="preserve"> </w:t>
      </w:r>
      <w:r w:rsidR="00CF626C" w:rsidRPr="00B27DCC">
        <w:rPr>
          <w:snapToGrid w:val="0"/>
          <w:szCs w:val="28"/>
        </w:rPr>
        <w:t>№</w:t>
      </w:r>
      <w:r w:rsidR="00B27DCC">
        <w:rPr>
          <w:snapToGrid w:val="0"/>
          <w:szCs w:val="28"/>
        </w:rPr>
        <w:t xml:space="preserve"> </w:t>
      </w:r>
      <w:r w:rsidR="00545341" w:rsidRPr="00B27DCC">
        <w:rPr>
          <w:snapToGrid w:val="0"/>
          <w:szCs w:val="28"/>
        </w:rPr>
        <w:t>1</w:t>
      </w:r>
      <w:r w:rsidRPr="00B27DCC">
        <w:rPr>
          <w:snapToGrid w:val="0"/>
          <w:szCs w:val="28"/>
        </w:rPr>
        <w:t>)</w:t>
      </w:r>
      <w:r w:rsidR="00B27DCC">
        <w:rPr>
          <w:snapToGrid w:val="0"/>
          <w:szCs w:val="28"/>
        </w:rPr>
        <w:t xml:space="preserve"> </w:t>
      </w:r>
      <w:r w:rsidR="00545341" w:rsidRPr="00B27DCC">
        <w:rPr>
          <w:snapToGrid w:val="0"/>
          <w:szCs w:val="28"/>
        </w:rPr>
        <w:t>[1</w:t>
      </w:r>
      <w:r w:rsidR="007E39FF" w:rsidRPr="00B27DCC">
        <w:rPr>
          <w:snapToGrid w:val="0"/>
          <w:szCs w:val="28"/>
        </w:rPr>
        <w:t>8</w:t>
      </w:r>
      <w:r w:rsidR="00545341" w:rsidRPr="00B27DCC">
        <w:rPr>
          <w:snapToGrid w:val="0"/>
          <w:szCs w:val="28"/>
        </w:rPr>
        <w:t>].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первом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анализируются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показатели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деятельности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за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предыдущий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период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основе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важнейших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lastRenderedPageBreak/>
        <w:t>документов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–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бухгалтерского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баланса,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отчета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прибылях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убытках,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отчета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движении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денежных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средств.</w:t>
      </w:r>
      <w:r w:rsidR="00B27DCC">
        <w:rPr>
          <w:snapToGrid w:val="0"/>
          <w:szCs w:val="28"/>
        </w:rPr>
        <w:t xml:space="preserve"> </w:t>
      </w:r>
      <w:r w:rsidRPr="00B27DCC">
        <w:rPr>
          <w:szCs w:val="28"/>
        </w:rPr>
        <w:t>Некоммерческие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такие,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например,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больницы,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д.,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составляют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называющийся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если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если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поступления,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причем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внебюджетные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поступления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отражаются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первую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очередь).</w:t>
      </w:r>
      <w:r w:rsidR="00B27DCC">
        <w:rPr>
          <w:szCs w:val="28"/>
        </w:rPr>
        <w:t xml:space="preserve"> </w:t>
      </w:r>
      <w:r w:rsidRPr="00B27DCC">
        <w:rPr>
          <w:snapToGrid w:val="0"/>
          <w:szCs w:val="28"/>
        </w:rPr>
        <w:t>Основное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внимание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уделяется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таким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показателям,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как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объем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реализации,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затраты,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размер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полученной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прибыли.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Проведенный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анализ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дает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возможность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оценить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результаты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деятельности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организации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определить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проблемы,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стоящие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перед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ней.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Второй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–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разработка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стратегии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политики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основным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направлениям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деятельности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организации.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этом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составляются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основные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прогнозные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документы,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которые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относятся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перспективным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планам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включаются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структуру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бизнес-плана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том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случае,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если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он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разрабатывается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предприятии.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процессе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осуществления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третьего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уточняются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конкретизируются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основные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показатели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прогнозных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документов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посредством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составления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текущих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планов.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четвертом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происходит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состыковка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показателей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планов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производственными,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коммерческими,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инвестиционными,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строительными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или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другими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планами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программами,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разрабатываемыми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предприятием.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Пятый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–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осуществление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оперативного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финансового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путем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разработки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оперативных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планов.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Планирование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предусматривает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осуществление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текущей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производственной,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коммерческой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деятельности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предприятия,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влияющее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конечные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результаты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ее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деятельности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целом.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Завершается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процесс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финансового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анализом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контролем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за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выполнением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планов.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Данный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заключается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определении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фактических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конечных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результатов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lastRenderedPageBreak/>
        <w:t>деятельности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предприятия,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сопоставлении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запланированными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показателями,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выявлении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причин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отклонений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от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показателей,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разработке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мер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устранению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негативных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явлений.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Финансовое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включает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себя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три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основные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подсистемы: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-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перспективное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планирование;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-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текущее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планирование;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-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оперативное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планирование.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Каждой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из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этих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подсистем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присущи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определенные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формы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разрабатываемых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планов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четкие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границы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периода,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который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планы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разрабатываются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(</w:t>
      </w:r>
      <w:r w:rsidR="00545341" w:rsidRPr="00B27DCC">
        <w:rPr>
          <w:snapToGrid w:val="0"/>
          <w:szCs w:val="28"/>
        </w:rPr>
        <w:t>Приложение</w:t>
      </w:r>
      <w:r w:rsidR="00B27DCC">
        <w:rPr>
          <w:snapToGrid w:val="0"/>
          <w:szCs w:val="28"/>
        </w:rPr>
        <w:t xml:space="preserve"> </w:t>
      </w:r>
      <w:r w:rsidR="00545341" w:rsidRPr="00B27DCC">
        <w:rPr>
          <w:snapToGrid w:val="0"/>
          <w:szCs w:val="28"/>
        </w:rPr>
        <w:t>№</w:t>
      </w:r>
      <w:r w:rsidR="00B27DCC">
        <w:rPr>
          <w:snapToGrid w:val="0"/>
          <w:szCs w:val="28"/>
        </w:rPr>
        <w:t xml:space="preserve"> </w:t>
      </w:r>
      <w:r w:rsidR="00545341" w:rsidRPr="00B27DCC">
        <w:rPr>
          <w:snapToGrid w:val="0"/>
          <w:szCs w:val="28"/>
        </w:rPr>
        <w:t>2</w:t>
      </w:r>
      <w:r w:rsidRPr="00B27DCC">
        <w:rPr>
          <w:snapToGrid w:val="0"/>
          <w:szCs w:val="28"/>
        </w:rPr>
        <w:t>)</w:t>
      </w:r>
      <w:r w:rsidR="00B27DCC">
        <w:rPr>
          <w:snapToGrid w:val="0"/>
          <w:szCs w:val="28"/>
        </w:rPr>
        <w:t xml:space="preserve"> </w:t>
      </w:r>
      <w:r w:rsidR="007E39FF" w:rsidRPr="00B27DCC">
        <w:rPr>
          <w:snapToGrid w:val="0"/>
          <w:szCs w:val="28"/>
        </w:rPr>
        <w:t>[9]</w:t>
      </w:r>
      <w:r w:rsidRPr="00B27DCC">
        <w:rPr>
          <w:snapToGrid w:val="0"/>
          <w:szCs w:val="28"/>
        </w:rPr>
        <w:t>.</w:t>
      </w:r>
    </w:p>
    <w:p w:rsidR="00900514" w:rsidRPr="00B27DCC" w:rsidRDefault="00900514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Все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подсистемы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финансового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находятся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взаимосвязи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осуществляются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в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определенной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последовательности.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Исходным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этапом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является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прогнозирование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основных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направлений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финансовой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деятельности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предприятия,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осуществляе</w:t>
      </w:r>
      <w:r w:rsidRPr="00B27DCC">
        <w:rPr>
          <w:szCs w:val="28"/>
        </w:rPr>
        <w:t>мое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процессе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перспективного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этапе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определяются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задачи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параметры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текущего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свою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очередь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база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разработки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оперативных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формируется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именно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стадии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текущего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планирования.</w:t>
      </w:r>
    </w:p>
    <w:p w:rsidR="00AB22DE" w:rsidRPr="0049077A" w:rsidRDefault="00AB22DE" w:rsidP="00AB22DE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49077A">
        <w:rPr>
          <w:rFonts w:ascii="Times New Roman" w:hAnsi="Times New Roman"/>
          <w:color w:val="FFFFFF"/>
          <w:sz w:val="28"/>
          <w:szCs w:val="28"/>
        </w:rPr>
        <w:t>бюджетный финансовый планирование смета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b/>
          <w:sz w:val="28"/>
          <w:szCs w:val="28"/>
        </w:rPr>
        <w:t>1.2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Особенности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финансового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планирования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в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545341" w:rsidRPr="00B27DCC">
        <w:rPr>
          <w:rFonts w:ascii="Times New Roman" w:hAnsi="Times New Roman"/>
          <w:b/>
          <w:sz w:val="28"/>
          <w:szCs w:val="28"/>
        </w:rPr>
        <w:t>бюджетных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организациях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планомерное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Целью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возрастающими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них.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достигается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оптимальных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пропорций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централизованными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децентрализованными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происходит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Задачи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планирования: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субъекта;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намечаются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соотношение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централизованных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децентрализованных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темпов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пропорций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вскрываются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резервы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постоянный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производственно-финансовой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Принципы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следующие: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гласность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публичность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строгая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регламентация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стадий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подготовка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научной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достоверность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максимальное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сближение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фактическими.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отметить,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E2EC2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отсутствуют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стоимостные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критерии,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рентабельность.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становится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Именно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E2EC2" w:rsidRPr="00B27DCC">
        <w:rPr>
          <w:rFonts w:ascii="Times New Roman" w:hAnsi="Times New Roman"/>
          <w:sz w:val="28"/>
          <w:szCs w:val="28"/>
        </w:rPr>
        <w:t>(бюджетной)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сопоставимость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натуральных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стоимостных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достигается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сбалансированность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притоками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оттоками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происходит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внутри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составляющей.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Одновременно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предусматривается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накладных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например,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привязки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обусловлен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исключительно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требованиями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входят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Существенным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E2EC2"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юридических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членских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участников,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обусловливает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непредсказуемость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нерегулярность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E2EC2" w:rsidRPr="00B27DCC">
        <w:rPr>
          <w:rFonts w:ascii="Times New Roman" w:hAnsi="Times New Roman"/>
          <w:sz w:val="28"/>
          <w:szCs w:val="28"/>
        </w:rPr>
        <w:t>бюджетная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различные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проекты.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Эти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обстоятельства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лежит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одновременное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сочетание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калькуляционного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оптимизационных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позволяющих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увязать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программам.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Кроме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возникает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проблема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взаимоувязки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поступающих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сбалансированности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целесообразно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программно-целевое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известно,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притоки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оттоки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Поскольку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уставная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предполагает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регламентирующим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раскрываются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структура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времени.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Доходная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предполагаемые.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Рассмотрим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подробно,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организации: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вступительные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членские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однократно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регулярно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покрытие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административно-хозяйственных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взимания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обычно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объединения,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потребительские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кооперативы,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союзы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ассоциации;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добровольные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добровольно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перечисляемые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юридическими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автономных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(ст.7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ст.10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организациях"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7-ФЗ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12.01.2006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[</w:t>
      </w:r>
      <w:r w:rsidR="00DC7803" w:rsidRPr="00B27DCC">
        <w:rPr>
          <w:rFonts w:ascii="Times New Roman" w:hAnsi="Times New Roman"/>
          <w:sz w:val="28"/>
          <w:szCs w:val="28"/>
        </w:rPr>
        <w:t>5</w:t>
      </w:r>
      <w:r w:rsidR="005A4F28" w:rsidRPr="00B27DCC">
        <w:rPr>
          <w:rFonts w:ascii="Times New Roman" w:hAnsi="Times New Roman"/>
          <w:sz w:val="28"/>
          <w:szCs w:val="28"/>
        </w:rPr>
        <w:t>]</w:t>
      </w:r>
      <w:r w:rsidRPr="00B27DCC">
        <w:rPr>
          <w:rFonts w:ascii="Times New Roman" w:hAnsi="Times New Roman"/>
          <w:sz w:val="28"/>
          <w:szCs w:val="28"/>
        </w:rPr>
        <w:t>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чистая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E2EC2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отмечено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ранее,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извлечение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разрешено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заниматься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привлекать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целей.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Вследствие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налогообложения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участниками,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ради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создана.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Сформировав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разделением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выделив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перейдем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рассмотрению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планируемые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ресурсах.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Учитывая,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степень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регламентируется,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целесообразно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проводить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правилам: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приближены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организации;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понятен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потребителям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принцип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предполагающий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равенство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особенности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например,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носят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переменный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величина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пропорционально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масштабам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фиксированные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величина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неизменна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зависит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масштабов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переменными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фиксированными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(услуги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коммунальные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далее).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Существуют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тенденцию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скачкообразного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увеличения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уменьшения,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например,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расширением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интервал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времени.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особенностей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гибкий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работоспособный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отметить,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возникает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острая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экспертных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оценок,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значения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прогнозными,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вследствие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отклонения.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Формирование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двумя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способами:</w:t>
      </w:r>
    </w:p>
    <w:p w:rsidR="0008132F" w:rsidRPr="00B27DCC" w:rsidRDefault="0008132F" w:rsidP="00F74FD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некоммерческая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отталкивается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стоящих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рамках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рассчитываются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успешного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целей;</w:t>
      </w:r>
    </w:p>
    <w:p w:rsidR="0008132F" w:rsidRPr="00B27DCC" w:rsidRDefault="0008132F" w:rsidP="00F74FD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ставится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вопрос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долгосрочные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проекты.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Рассмотрим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механизм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плана: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этап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прогнозирования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возможных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источников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ресурсов;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этапа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прогнозирования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возможных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источников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переходят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распределению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планируемых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конкретных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программ,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направлений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деятельности;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этап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последовательность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процедур.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очередь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стоимостном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выражении.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Кроме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проводится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проверка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отклонения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пути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предупреждения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сбоев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результате,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внешних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внутренних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факторов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достигнуть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взаимосвязи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имеющимися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ресурсами.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Всю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последовательность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разбить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этапа.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этапе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стратегические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реализуемые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посредством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этапе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Здесь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недостаток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программу.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третьем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этапе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величина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заданной,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соответственно,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достигается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итераций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подвергаться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совпадет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принцип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практике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увязка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калькуляционного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(ресурсного)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шахматным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горизонтали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вертикали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настоящее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персонал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испытывает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разработке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обусловлено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рядом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объективных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очередь,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механизм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несколько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механизма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многих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поскольку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ряд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специфических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особенностей.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сочетание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параметров: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программа;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программа;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слабость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используемого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сегодняшний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взаимодействие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меценатами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грантодателями.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предложенный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алгоритм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инструментом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попытаемся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каковыми,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выступают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предприятий.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Пункт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ст.48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требует,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юридическое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поскольку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выражает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степени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обособление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</w:t>
      </w:r>
      <w:r w:rsidR="005A4F28" w:rsidRPr="00B27DCC">
        <w:rPr>
          <w:rFonts w:ascii="Times New Roman" w:hAnsi="Times New Roman"/>
          <w:sz w:val="28"/>
          <w:szCs w:val="28"/>
        </w:rPr>
        <w:t>стоятельности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5A4F28" w:rsidRPr="00B27DCC">
        <w:rPr>
          <w:rFonts w:ascii="Times New Roman" w:hAnsi="Times New Roman"/>
          <w:sz w:val="28"/>
          <w:szCs w:val="28"/>
        </w:rPr>
        <w:t>юридического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5A4F28" w:rsidRPr="00B27DCC">
        <w:rPr>
          <w:rFonts w:ascii="Times New Roman" w:hAnsi="Times New Roman"/>
          <w:sz w:val="28"/>
          <w:szCs w:val="28"/>
        </w:rPr>
        <w:t>лица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[2</w:t>
      </w:r>
      <w:r w:rsidRPr="00B27DCC">
        <w:rPr>
          <w:rFonts w:ascii="Times New Roman" w:hAnsi="Times New Roman"/>
          <w:sz w:val="28"/>
          <w:szCs w:val="28"/>
        </w:rPr>
        <w:t>]</w:t>
      </w:r>
      <w:r w:rsidR="005A4F28"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отражающая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правило,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обособления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внешнего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поквартальное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ассигнований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односторонний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менее,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практической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образовании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предусматривает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получаемые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"Образовательное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финансово-хозяйственную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валютный,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банковских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кредитных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(ст.43,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п.1,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Закон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"Об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образовании")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[</w:t>
      </w:r>
      <w:r w:rsidR="00DC7803" w:rsidRPr="00B27DCC">
        <w:rPr>
          <w:rFonts w:ascii="Times New Roman" w:hAnsi="Times New Roman"/>
          <w:sz w:val="28"/>
          <w:szCs w:val="28"/>
        </w:rPr>
        <w:t>6</w:t>
      </w:r>
      <w:r w:rsidRPr="00B27DCC">
        <w:rPr>
          <w:rFonts w:ascii="Times New Roman" w:hAnsi="Times New Roman"/>
          <w:sz w:val="28"/>
          <w:szCs w:val="28"/>
        </w:rPr>
        <w:t>]</w:t>
      </w:r>
      <w:r w:rsidR="006E5182"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подкрепляется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"Некоммерческая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</w:t>
      </w:r>
      <w:r w:rsidR="006E5182" w:rsidRPr="00B27DCC">
        <w:rPr>
          <w:rFonts w:ascii="Times New Roman" w:hAnsi="Times New Roman"/>
          <w:sz w:val="28"/>
          <w:szCs w:val="28"/>
        </w:rPr>
        <w:t>мостоятельный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смету"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C7803" w:rsidRPr="00B27DCC">
        <w:rPr>
          <w:rFonts w:ascii="Times New Roman" w:hAnsi="Times New Roman"/>
          <w:sz w:val="28"/>
          <w:szCs w:val="28"/>
        </w:rPr>
        <w:t>[4</w:t>
      </w:r>
      <w:r w:rsidRPr="00B27DCC">
        <w:rPr>
          <w:rFonts w:ascii="Times New Roman" w:hAnsi="Times New Roman"/>
          <w:sz w:val="28"/>
          <w:szCs w:val="28"/>
        </w:rPr>
        <w:t>]</w:t>
      </w:r>
      <w:r w:rsidR="006E5182"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Отсюда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взаимозаменяемыми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документами.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второе.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из: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нормативного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финансирования;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приносящей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доход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деятельности;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аренды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площадей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учреждений.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третье.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из: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труда,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выплату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стипендий,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трансфертов;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коммунальных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услуг;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текущему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капитальному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ремонту,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обслуживанию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содержанию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территорий,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зданий,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коммуникаций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прочее;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выбора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приоритетных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направлений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развития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учреждений.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четвертое.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Несмотря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извлечение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относительной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свободы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важнейших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становится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оптимизация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увеличение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уменьшение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подлежит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участниками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пятое.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власти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самоуправления,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ст.31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п.1.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организациях",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муниципальные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закрепляют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частичное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шестое.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власти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компетенции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оказывать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поддержку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различных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числе: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предоставление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льгот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уплате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налогов,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таможенных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сборов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платежей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некоммерческими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организациями,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созданным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нуждах,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учетом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организационно-правовых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форм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организаций;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предоставление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некоммерческим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организациям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льгот,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числе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полное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частичное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освобождение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государственным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муниципальным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имуществом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[39</w:t>
      </w:r>
      <w:r w:rsidR="0008132F" w:rsidRPr="00B27DCC">
        <w:rPr>
          <w:rFonts w:ascii="Times New Roman" w:hAnsi="Times New Roman"/>
          <w:b/>
          <w:sz w:val="28"/>
          <w:szCs w:val="28"/>
        </w:rPr>
        <w:t>]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размещение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среди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конкурсной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муниципальных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заказов;</w:t>
      </w:r>
    </w:p>
    <w:p w:rsidR="0008132F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предоставление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законом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льгот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уплате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налогов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гражданам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юридическим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лицам,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оказывающим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некоммерческим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организациям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материальную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8132F" w:rsidRPr="00B27DCC">
        <w:rPr>
          <w:rFonts w:ascii="Times New Roman" w:hAnsi="Times New Roman"/>
          <w:sz w:val="28"/>
          <w:szCs w:val="28"/>
        </w:rPr>
        <w:t>поддержку.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седьмое.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структура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численности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безвозмездного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граждан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предметом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тайны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планомерное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Задачами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следующее: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субъекта;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намечаются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соотношение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централизованных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децентрализованных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темпов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пропорций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вскрываются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резервы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постоянный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производственно-финансовой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притоки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оттоки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</w:p>
    <w:p w:rsidR="0008132F" w:rsidRPr="00B27DCC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Доходная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предполагаемые.</w:t>
      </w:r>
    </w:p>
    <w:p w:rsidR="0008132F" w:rsidRDefault="0008132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приближены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понятен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потребителям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принцип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плана.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BC9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3BC9" w:rsidRPr="00B27DCC">
        <w:rPr>
          <w:rFonts w:ascii="Times New Roman" w:hAnsi="Times New Roman"/>
          <w:b/>
          <w:sz w:val="28"/>
          <w:szCs w:val="28"/>
        </w:rPr>
        <w:lastRenderedPageBreak/>
        <w:t>1.3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Смета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доходов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расходов,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основа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финансового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планирования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255F" w:rsidRPr="00B27DCC">
        <w:rPr>
          <w:rFonts w:ascii="Times New Roman" w:hAnsi="Times New Roman"/>
          <w:b/>
          <w:sz w:val="28"/>
          <w:szCs w:val="28"/>
        </w:rPr>
        <w:t>бюджетных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b/>
          <w:sz w:val="28"/>
          <w:szCs w:val="28"/>
        </w:rPr>
        <w:t>организаций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Уставная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предстоящий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(месяц,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квартал,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далее)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достаточно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привычного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отсутствуют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четкие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вопросу.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Согласно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п.1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ст.3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255F" w:rsidRPr="00B27DCC">
        <w:rPr>
          <w:rFonts w:ascii="Times New Roman" w:hAnsi="Times New Roman"/>
          <w:sz w:val="28"/>
          <w:szCs w:val="28"/>
        </w:rPr>
        <w:t>бюджетная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аналог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п.1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ст.48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юридические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Каких-либо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названном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подзаконных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[</w:t>
      </w:r>
      <w:r w:rsidR="00DC7803" w:rsidRPr="00B27DCC">
        <w:rPr>
          <w:rFonts w:ascii="Times New Roman" w:hAnsi="Times New Roman"/>
          <w:sz w:val="28"/>
          <w:szCs w:val="28"/>
        </w:rPr>
        <w:t>5</w:t>
      </w:r>
      <w:r w:rsidRPr="00B27DCC">
        <w:rPr>
          <w:rFonts w:ascii="Times New Roman" w:hAnsi="Times New Roman"/>
          <w:sz w:val="28"/>
          <w:szCs w:val="28"/>
        </w:rPr>
        <w:t>]</w:t>
      </w:r>
      <w:r w:rsidRPr="00B27DCC">
        <w:rPr>
          <w:rFonts w:ascii="Times New Roman" w:hAnsi="Times New Roman"/>
          <w:b/>
          <w:sz w:val="28"/>
          <w:szCs w:val="28"/>
        </w:rPr>
        <w:t>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профессиональных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кругах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называют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по-разному: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кто-то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кто-то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позиций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охарактеризовать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документированный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(бухгалтерский)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используемых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помогает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(планы).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Кроме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ст.29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высший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255F"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изменений.</w:t>
      </w:r>
    </w:p>
    <w:p w:rsidR="00AA3BC9" w:rsidRPr="00B27DCC" w:rsidRDefault="0041255F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Бюджетная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помимо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принимает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решение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необходимости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сметы,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самостоятельно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определяет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перечень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размер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имеющихся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источников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особенностей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A3BC9" w:rsidRPr="00B27DCC">
        <w:rPr>
          <w:rFonts w:ascii="Times New Roman" w:hAnsi="Times New Roman"/>
          <w:sz w:val="28"/>
          <w:szCs w:val="28"/>
        </w:rPr>
        <w:t>деятельности.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Обычно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календарный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(перед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началом)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высшим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называют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бюджетированием</w:t>
      </w:r>
      <w:r w:rsidR="006E5182" w:rsidRPr="00B27DCC">
        <w:rPr>
          <w:rFonts w:ascii="Times New Roman" w:hAnsi="Times New Roman"/>
          <w:sz w:val="28"/>
          <w:szCs w:val="28"/>
        </w:rPr>
        <w:t>[14]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зависимости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продолжительности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составляться: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период: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1)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несколько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лет;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3)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квартал,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месяц;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(программу,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проект);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мероприятие;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расходов: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1)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командировочные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представительские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3)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административные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Обычно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расходную.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сравнению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финансово-хозяйственной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проще.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Однако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сталкиваются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проблемой: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отсутствуют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четкие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поисках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вопроса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обратимся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инструкциям,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требованиям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Приказом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Минфина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20.11.2007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N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112н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[3</w:t>
      </w:r>
      <w:r w:rsidR="006E5182" w:rsidRPr="00B27DCC">
        <w:rPr>
          <w:rFonts w:ascii="Times New Roman" w:hAnsi="Times New Roman"/>
          <w:sz w:val="28"/>
          <w:szCs w:val="28"/>
        </w:rPr>
        <w:t>2</w:t>
      </w:r>
      <w:r w:rsidRPr="00B27DCC">
        <w:rPr>
          <w:rFonts w:ascii="Times New Roman" w:hAnsi="Times New Roman"/>
          <w:b/>
          <w:sz w:val="28"/>
          <w:szCs w:val="28"/>
        </w:rPr>
        <w:t>]</w:t>
      </w:r>
      <w:r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бюджетированием.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вступительная,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оформляющая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(заключительная)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вступительной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реквизиты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единицы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измерения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далее).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правило,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оформляется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включающей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Заключительная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(оформляющая)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подписи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расшифровкой)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должностных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ответственных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начальник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планово-финансового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уполномоченное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непосредственно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исполнитель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подписания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(подготовки)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считается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лишним,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прилагаются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(расчеты)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структуре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напоминать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(форму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N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6),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прошедшего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планируемые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выбирает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порядке,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рекомендован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ведомством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E5182" w:rsidRPr="00B27DCC">
        <w:rPr>
          <w:rFonts w:ascii="Times New Roman" w:hAnsi="Times New Roman"/>
          <w:sz w:val="28"/>
          <w:szCs w:val="28"/>
        </w:rPr>
        <w:t>[33].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Основные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организаций: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сдачи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аренду;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безвозмездные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юридических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учредителей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членские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получаемые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вступительные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(членские)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добровольные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пожертвования,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входят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населению,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капитала)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"коммерческие"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Перечисленные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отразить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детализацией,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позволила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сопоставить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произведенными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расходами.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отношении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предстоящий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Финансовые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создания: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эксплуатации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помещений;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арендной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заработной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платы;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Ряд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экспертов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рекомендует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попытаться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планируемом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упростит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заложен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разделены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группы: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заработная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(включая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фонды),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ремонт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инвентаря,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аренда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помещения,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коммунальные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командировочные,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группы,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аналогичен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ряд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(зарплата,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оборудования)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прочих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однозначно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отнести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ряд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[12</w:t>
      </w:r>
      <w:r w:rsidRPr="00B27DCC">
        <w:rPr>
          <w:rFonts w:ascii="Times New Roman" w:hAnsi="Times New Roman"/>
          <w:sz w:val="28"/>
          <w:szCs w:val="28"/>
        </w:rPr>
        <w:t>].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прогнозируемым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(нормативам)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предоставление.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Большинство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(кроме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сферы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компенсаций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работникам)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тарифов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(например,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коммунальные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услуги).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повышение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нередко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проводят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поставщики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коммунальных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Важно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понимать,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активы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независимо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исключать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какие-либо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исключением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уверенности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предполагаемые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ситуация,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крайние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ситуации.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Чаще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меньшем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планировалось.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окончании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неизрасходованный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остаток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вполне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допустимо.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срокам,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прямо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мнению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Минфина,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являющееся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установило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сроков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критерием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конечное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[24].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остаток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неиспользованных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(например,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членских,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вступительных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добровольных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пожертвований)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учтя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[30</w:t>
      </w:r>
      <w:r w:rsidRPr="00B27DCC">
        <w:rPr>
          <w:rFonts w:ascii="Times New Roman" w:hAnsi="Times New Roman"/>
          <w:sz w:val="28"/>
          <w:szCs w:val="28"/>
        </w:rPr>
        <w:t>]</w:t>
      </w:r>
      <w:r w:rsidRPr="00B27DCC">
        <w:rPr>
          <w:rFonts w:ascii="Times New Roman" w:hAnsi="Times New Roman"/>
          <w:b/>
          <w:sz w:val="28"/>
          <w:szCs w:val="28"/>
        </w:rPr>
        <w:t>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случиться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поступившие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заканчивается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вернуть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неиспользованные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предоставлялись.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сделать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налоговики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обвинить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нецелевом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обложить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остаток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</w:t>
      </w:r>
      <w:r w:rsidR="000C0D6A" w:rsidRPr="00B27DCC">
        <w:rPr>
          <w:rFonts w:ascii="Times New Roman" w:hAnsi="Times New Roman"/>
          <w:sz w:val="28"/>
          <w:szCs w:val="28"/>
        </w:rPr>
        <w:t>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внереализационный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доход.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сделать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удастся,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лучше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вернуть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неизрасходованные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необходимости)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[11</w:t>
      </w:r>
      <w:r w:rsidRPr="00B27DCC">
        <w:rPr>
          <w:rFonts w:ascii="Times New Roman" w:hAnsi="Times New Roman"/>
          <w:sz w:val="28"/>
          <w:szCs w:val="28"/>
        </w:rPr>
        <w:t>].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Поскольку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коррективы,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нужны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простое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Например,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лимитов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обязательств.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корректировка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уменьшаются,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увеличиваются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(целевых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ожидаемых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нужно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скорректировать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уложиться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итогам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качеству,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(доходов)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неизменной,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(расходы)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перераспределяются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Вносимые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силу.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говорили,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Директор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обладает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достаточными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полномочиями,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лежит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Очевидно,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существенных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обстоятельств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поправки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подкрепить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документальными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доказательствами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существенного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существенны,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занижение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(расходов)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объективными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проверяющими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органами.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превысили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ситуации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проанализировать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допущенного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точнее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спрогнозировать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касается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прошедшего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превысили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вариантов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заложенных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просто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вопрос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идут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допустимо,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внесено,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распоряжении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лимитированы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отнести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превысившие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населению.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помнить,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отношении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плательщиком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(налога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УСНО).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Уменьшение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незапланированных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налоговики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квалифицировать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занижение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налога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необоснованные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автономным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заранее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позаботиться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подтверждении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незапланированного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перерасхода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[29]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сопоставляются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данными.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берутся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обобщения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помощью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сопоставления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планируемых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оценивается,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насколько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достигнуты,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повлиявшие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срыв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заложены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отклонения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предыдущий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важным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подтверждающим,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рамках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удовлетворение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(прибыль)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коммерческие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распределяют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участниками.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распределяют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прибыль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участниками,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исключением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потребительских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кооперативов.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Важным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амортизационный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простого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воспроизводства.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начисление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амортизации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фондам.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планомерное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следующее: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субъекта;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намечаются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соотношение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централизованных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децентрализованных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темпов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пропорций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вскрываются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резервы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постоянный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производственно-финансовой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известно,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притоки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оттоки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предполагаемые.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приближены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понятен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потребителям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Уставная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предстоящий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(месяц,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квартал,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далее)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достаточно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привычного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Обычно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календарный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(перед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началом)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высшим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C0D6A"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называют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бюджетированием.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Обычно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расходную.</w:t>
      </w:r>
    </w:p>
    <w:p w:rsidR="00AA3BC9" w:rsidRPr="00B27DCC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Вносимые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силу.</w:t>
      </w:r>
    </w:p>
    <w:p w:rsidR="00AA3BC9" w:rsidRDefault="00AA3BC9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важным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подтверждающим,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рамках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F2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67DF2" w:rsidRPr="00B27DCC"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Оценка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финансового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планирования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Вяземской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коррекционной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7DF2" w:rsidRPr="00B27DCC">
        <w:rPr>
          <w:rFonts w:ascii="Times New Roman" w:hAnsi="Times New Roman"/>
          <w:b/>
          <w:sz w:val="28"/>
          <w:szCs w:val="28"/>
        </w:rPr>
        <w:t>школе-интернате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b/>
          <w:sz w:val="28"/>
          <w:szCs w:val="28"/>
        </w:rPr>
        <w:t>2.1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41255F" w:rsidRPr="00B27DCC">
        <w:rPr>
          <w:rFonts w:ascii="Times New Roman" w:hAnsi="Times New Roman"/>
          <w:b/>
          <w:sz w:val="28"/>
          <w:szCs w:val="28"/>
        </w:rPr>
        <w:t>Общая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характеристика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деятельности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b/>
          <w:sz w:val="28"/>
          <w:szCs w:val="28"/>
        </w:rPr>
        <w:t>школы-интерната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Общеобразовательные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помощи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семье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навыков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жизни,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защиты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всестороннего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творческих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способностей.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преимущественно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нуждающиеся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поддержке,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многодетных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малообеспеченных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семей,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находящиеся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опекой.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сирот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оставшихся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благоприятных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приближенных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домашним,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способствующих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умственному,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эмоциональному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медико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психолого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педагогической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реабилитации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адаптации;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охрана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интересов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индивидуальными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особенностями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сирот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оставшихся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санаторий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(коррекционные)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сирот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оставшихся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отклонениями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Объектом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исследования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дипломного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Вяземская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</w:t>
      </w:r>
      <w:r w:rsidR="00E37700" w:rsidRPr="00B27DCC">
        <w:rPr>
          <w:rFonts w:ascii="Times New Roman" w:hAnsi="Times New Roman"/>
          <w:sz w:val="28"/>
          <w:szCs w:val="28"/>
        </w:rPr>
        <w:t>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(коррекционная)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общеобразовательная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школа</w:t>
      </w:r>
      <w:r w:rsidRPr="00B27DCC">
        <w:rPr>
          <w:rFonts w:ascii="Times New Roman" w:hAnsi="Times New Roman"/>
          <w:sz w:val="28"/>
          <w:szCs w:val="28"/>
        </w:rPr>
        <w:t>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7-8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видов.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Муниципальное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(коррекционное)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возможностями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(коррекционная)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общеобразовательная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(приказ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1056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октября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19</w:t>
      </w:r>
      <w:r w:rsidR="0041255F" w:rsidRPr="00B27DCC">
        <w:rPr>
          <w:rFonts w:ascii="Times New Roman" w:hAnsi="Times New Roman"/>
          <w:sz w:val="28"/>
          <w:szCs w:val="28"/>
        </w:rPr>
        <w:t>8</w:t>
      </w:r>
      <w:r w:rsidRPr="00B27DCC">
        <w:rPr>
          <w:rFonts w:ascii="Times New Roman" w:hAnsi="Times New Roman"/>
          <w:sz w:val="28"/>
          <w:szCs w:val="28"/>
        </w:rPr>
        <w:t>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Гражданским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образовании».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Муниципальное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(коррекционное)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(коррекционная)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общеобразовательная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7-8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сокращенное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МСКОУ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СКОШИ.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Учредителем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города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выступает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города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Организационно-правовая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муниципальное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Адрес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нахождения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215151,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Смоленская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р-н,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Черное.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Целями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лечения,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адаптации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интеграции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гарантий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удовлетворение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граждан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культуры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усвоения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минимума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адаптация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жизни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осознанного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выбора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последующего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освоения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профессиональных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гражданственности,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трудолюбия,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уважения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свободам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любви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окружающей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природе,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Родине,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семье,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духовно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нравственной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ведущей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жизни.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Задачами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интересах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охраны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благоприятных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гражданами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гарантированного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разностороннего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личности.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принципах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демократии,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гуманизма,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общедоступности,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приоритета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общечеловеческих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ценностей,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жизни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свободного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гражданственности,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автономности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светского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Школа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общеобразовательные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(коррекционных)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умственно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отсталых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согласованию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глубокой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отсталостью,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углубленной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подготовкой,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подготовительные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педагоги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руководствуются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Типовым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(коррекционном)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Школе-интернате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обучаются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92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67F66" w:rsidRPr="00B27DCC">
        <w:rPr>
          <w:rFonts w:ascii="Times New Roman" w:hAnsi="Times New Roman"/>
          <w:sz w:val="28"/>
          <w:szCs w:val="28"/>
        </w:rPr>
        <w:t>человека.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наполняемость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(групп)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12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подготовительных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6-8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глубокой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отсталостью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(групп)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зависит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санитарных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открываться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круглогодичного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пребывания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детей-сирот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оставшихся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регламентируется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Типовым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детей-сирот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оставшихся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наполняемость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разновозрастная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одновозрастная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занятий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профессионально-трудовому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5-9-х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(группа)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(группы)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подгруппы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профиль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девочек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мальчиков.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наличии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меньшей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наполняемостью.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питания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Медицинское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медицинские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совместно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отвечают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охрану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укрепления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психофизического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диспансеризацию,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профилактических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Медицинские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оказывают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помощь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педагогам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индивидуального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дифференцированного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подхода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обучающимся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особенностей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рекомендации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медико-педагогической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(законным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представителям)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режима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домашних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профилактики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заболеваний.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Медицинский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персонал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персонал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питания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наряду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ответственность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санитарно-гигиенических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противоэпидемического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режима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качества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питания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лечебно-профилактических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мероприятий.</w:t>
      </w:r>
    </w:p>
    <w:p w:rsidR="00375236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школе-интернате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реализу</w:t>
      </w:r>
      <w:r w:rsidR="00375236" w:rsidRPr="00B27DCC">
        <w:rPr>
          <w:rFonts w:ascii="Times New Roman" w:hAnsi="Times New Roman"/>
          <w:sz w:val="28"/>
          <w:szCs w:val="28"/>
        </w:rPr>
        <w:t>ю</w:t>
      </w:r>
      <w:r w:rsidRPr="00B27DCC">
        <w:rPr>
          <w:rFonts w:ascii="Times New Roman" w:hAnsi="Times New Roman"/>
          <w:sz w:val="28"/>
          <w:szCs w:val="28"/>
        </w:rPr>
        <w:t>т</w:t>
      </w:r>
      <w:r w:rsidR="00375236" w:rsidRPr="00B27DCC">
        <w:rPr>
          <w:rFonts w:ascii="Times New Roman" w:hAnsi="Times New Roman"/>
          <w:sz w:val="28"/>
          <w:szCs w:val="28"/>
        </w:rPr>
        <w:t>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образовательные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программы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75236" w:rsidRPr="00B27DCC">
        <w:rPr>
          <w:rFonts w:ascii="Times New Roman" w:hAnsi="Times New Roman"/>
          <w:sz w:val="28"/>
          <w:szCs w:val="28"/>
        </w:rPr>
        <w:t>оказываю</w:t>
      </w:r>
      <w:r w:rsidRPr="00B27DCC">
        <w:rPr>
          <w:rFonts w:ascii="Times New Roman" w:hAnsi="Times New Roman"/>
          <w:sz w:val="28"/>
          <w:szCs w:val="28"/>
        </w:rPr>
        <w:t>т</w:t>
      </w:r>
      <w:r w:rsidR="00375236" w:rsidRPr="00B27DCC">
        <w:rPr>
          <w:rFonts w:ascii="Times New Roman" w:hAnsi="Times New Roman"/>
          <w:sz w:val="28"/>
          <w:szCs w:val="28"/>
        </w:rPr>
        <w:t>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договорной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т.ч.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образования:</w:t>
      </w:r>
    </w:p>
    <w:p w:rsidR="00375236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кружков: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игре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музыкальных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инструментах,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кройке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шитью,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столярному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вязанию,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художественной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вышивке,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пэчворку,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домоводству,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танцам;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спортивных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секций,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оздоровительных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Дисциплина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школе-интернате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поддерживается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уважения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достоинства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психического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воздействия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обучающимся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допускается.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регламентируются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особенностей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психофизического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индивидуальных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учётом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примерных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разработанных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стандартов.</w:t>
      </w:r>
    </w:p>
    <w:p w:rsidR="00FA2F62" w:rsidRPr="00B27DCC" w:rsidRDefault="00FA2F6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Директор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подбор,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расстановку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кадров.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Отвечает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качество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подготовку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учащихся.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учреждениях.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компетенции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приказы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распоряжения.</w:t>
      </w:r>
    </w:p>
    <w:p w:rsidR="00FA2F62" w:rsidRPr="00B27DCC" w:rsidRDefault="00FA2F6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Организационно-структурная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схема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представлена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схематично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255F" w:rsidRPr="00B27DCC">
        <w:rPr>
          <w:rFonts w:ascii="Times New Roman" w:hAnsi="Times New Roman"/>
          <w:sz w:val="28"/>
          <w:szCs w:val="28"/>
        </w:rPr>
        <w:t>(Приложение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255F"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255F" w:rsidRPr="00B27DCC">
        <w:rPr>
          <w:rFonts w:ascii="Times New Roman" w:hAnsi="Times New Roman"/>
          <w:sz w:val="28"/>
          <w:szCs w:val="28"/>
        </w:rPr>
        <w:t>3</w:t>
      </w:r>
      <w:r w:rsidR="00375236" w:rsidRPr="00B27DCC">
        <w:rPr>
          <w:rFonts w:ascii="Times New Roman" w:hAnsi="Times New Roman"/>
          <w:sz w:val="28"/>
          <w:szCs w:val="28"/>
        </w:rPr>
        <w:t>).</w:t>
      </w:r>
    </w:p>
    <w:p w:rsidR="00FA2F62" w:rsidRPr="00B27DCC" w:rsidRDefault="00FA2F6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Руководство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директор,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линейном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подчинении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заместители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совет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школы,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методический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совет,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малый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педсовет</w:t>
      </w:r>
      <w:r w:rsidR="00642ED6" w:rsidRPr="00B27DCC">
        <w:rPr>
          <w:rFonts w:ascii="Times New Roman" w:hAnsi="Times New Roman"/>
          <w:sz w:val="28"/>
          <w:szCs w:val="28"/>
        </w:rPr>
        <w:t>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642ED6" w:rsidRPr="00B27DCC">
        <w:rPr>
          <w:rFonts w:ascii="Times New Roman" w:hAnsi="Times New Roman"/>
          <w:sz w:val="28"/>
          <w:szCs w:val="28"/>
        </w:rPr>
        <w:t>к</w:t>
      </w:r>
      <w:r w:rsidRPr="00B27DCC">
        <w:rPr>
          <w:rFonts w:ascii="Times New Roman" w:hAnsi="Times New Roman"/>
          <w:sz w:val="28"/>
          <w:szCs w:val="28"/>
        </w:rPr>
        <w:t>аждый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руководит,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отведенны</w:t>
      </w:r>
      <w:r w:rsidRPr="00B27DCC">
        <w:rPr>
          <w:rFonts w:ascii="Times New Roman" w:hAnsi="Times New Roman"/>
          <w:sz w:val="28"/>
          <w:szCs w:val="28"/>
        </w:rPr>
        <w:t>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функциональным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блоком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24BA8" w:rsidRPr="00B27DCC">
        <w:rPr>
          <w:rFonts w:ascii="Times New Roman" w:hAnsi="Times New Roman"/>
          <w:sz w:val="28"/>
          <w:szCs w:val="28"/>
        </w:rPr>
        <w:t>школы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школе-интернате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предусматриваются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очная,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очно-заочная,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индивидуальная.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Допускается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сочетание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различных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стандарт.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уровнями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двух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ступеней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I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ступень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(нормативный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освоения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4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4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классы),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овладение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чтением,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письмом,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навыками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элементами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мышления,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простейшими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навыками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самоконтроля,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культурой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речи,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гигиены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жизни;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II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ступень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(нормативный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освоения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5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5-9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классы),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создаст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становления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обучающегося,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склонностей,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интересов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самоопределению.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Учебный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школе-интернате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начинается,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правило,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I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сентября.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Продолжительность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1-х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33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недели,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2-9-х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34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учёта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(итоговой)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аттестации.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Продолжительность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каникул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календарных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дней,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недель.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каникулы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продолжительностью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3-5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рабочих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дней.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календарный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график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разрабатывается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согласованию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нагрузка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превышает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допустимых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нагрузок,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базисным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планом.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школу-интернат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отсталостью.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психолого-медико-педагогической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комиссии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согласия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(законных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представителей).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Приоритет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приёме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отдаётся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гражданам,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проживающим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территории,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закрепленной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проживающим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территории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гражданам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отказано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приёме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отсутствия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свободных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школе-интернате.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детей-сирот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оставшихся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приказа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ознакомляет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поступающего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(или)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(законных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представителей)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лицензией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свидетельством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аккредитации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регламентирующими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оценок: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«5»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отлично;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«4»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хорошо;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«3»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удовлетворительно;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«2»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неудовлетворительно.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применяется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безотметочная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домашние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задаются.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Устанавливается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промежуточной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аттестации: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2–9-х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четверть.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Обучающиеся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ступенях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освоившие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переводятся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Перевод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педагогического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Обучающиеся,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итогам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академическую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задолженность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предмету,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переводятся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ликвидировать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академическую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задолженность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обучающимся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ликвидации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задолженности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своевременностью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ликвидации.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промежуточной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аттестации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конце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проверочных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Обучающиеся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ступенях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освоившие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академическую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задолженность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двум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предметам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переведенные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ликвидировавшие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академическую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задолженность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предмету,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усмотрению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(законных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представителей)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повторное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продолжают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семейного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повторное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оставляются.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Обучающиеся,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освоившие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предыдущего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уровня,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допускаются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ступени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школе-интернате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завершается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аттестацией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(экзаменом)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выпускникам,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прошедшим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итоговую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аттестацию,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свидетельство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окончании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Обучающимся,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завершившим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справки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образца.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Выпускникам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прошедшим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(итоговую)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аттестацию,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выдаётся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образца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уровне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заверенный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печатью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аккредитации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8207B" w:rsidRPr="00B27DCC">
        <w:rPr>
          <w:rFonts w:ascii="Times New Roman" w:hAnsi="Times New Roman"/>
          <w:sz w:val="28"/>
          <w:szCs w:val="28"/>
        </w:rPr>
        <w:t>[</w:t>
      </w:r>
      <w:r w:rsidR="00DC7803" w:rsidRPr="00B27DCC">
        <w:rPr>
          <w:rFonts w:ascii="Times New Roman" w:hAnsi="Times New Roman"/>
          <w:sz w:val="28"/>
          <w:szCs w:val="28"/>
        </w:rPr>
        <w:t>9</w:t>
      </w:r>
      <w:r w:rsidR="0078207B" w:rsidRPr="00B27DCC">
        <w:rPr>
          <w:rFonts w:ascii="Times New Roman" w:hAnsi="Times New Roman"/>
          <w:sz w:val="28"/>
          <w:szCs w:val="28"/>
        </w:rPr>
        <w:t>]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967DF2" w:rsidRPr="00B27DCC" w:rsidRDefault="00967DF2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b/>
          <w:sz w:val="28"/>
          <w:szCs w:val="28"/>
        </w:rPr>
        <w:t>2.2 Анализ финансово-хозяйственной деятельности школы-интерната</w:t>
      </w:r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хозяйственную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Смоленской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области.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муниципальной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собственностью,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закреплено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города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Вязьмы.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Источниками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являются: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–бюджетные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средства;</w:t>
      </w:r>
    </w:p>
    <w:p w:rsidR="00E37700" w:rsidRPr="00B27DCC" w:rsidRDefault="00375236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–</w:t>
      </w:r>
      <w:r w:rsidR="00E37700" w:rsidRPr="00B27DCC">
        <w:rPr>
          <w:rFonts w:ascii="Times New Roman" w:hAnsi="Times New Roman"/>
          <w:sz w:val="28"/>
          <w:szCs w:val="28"/>
        </w:rPr>
        <w:t>имущество,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переданное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учреждению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оперативного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комитетом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имущественных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отношений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Вязьмы;</w:t>
      </w:r>
    </w:p>
    <w:p w:rsidR="00E37700" w:rsidRPr="00B27DCC" w:rsidRDefault="00D41CB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добровольных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пожертвований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физических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юридических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37700" w:rsidRPr="00B27DCC">
        <w:rPr>
          <w:rFonts w:ascii="Times New Roman" w:hAnsi="Times New Roman"/>
          <w:sz w:val="28"/>
          <w:szCs w:val="28"/>
        </w:rPr>
        <w:t>лиц;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Федерации.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сохранность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допускает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ухудшения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технического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ухудшения,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связанного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износом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эксплуатации,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ремонт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имущества.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нужды,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принципов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лежат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характеризующие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обслуживаемые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контингенты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(число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служат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расчетными.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принцип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строгое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регламентирование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сметой.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входят: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труда;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труда;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командировочные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компенсационные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работникам;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услуг;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капитальный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ремонт;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оборудования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предметов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длительного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пользования.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образовании»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финансово-хозяйственную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усмотрению,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изъяты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зачтены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Учредителями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ответственность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рамками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стандартов,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государственными,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региональными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муниципальными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регулирующими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ответственность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договор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взаимоотношении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Учредитель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берет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себя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учредитель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берет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себя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финансово-бухгалтерское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обслуживание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через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централизованную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своевременно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учредителю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</w:p>
    <w:p w:rsidR="00E37700" w:rsidRPr="00B27DCC" w:rsidRDefault="00E37700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Образовательное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расписание,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надбавок,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доплат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стимулирующих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выплат.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целенаправленное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помощью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движение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задачами.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несколько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этапов: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рассмотрение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поквартальное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лимитами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быть: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1.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индивидуальной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мероприятий;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группы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однотипных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мероприятий;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3.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централизованные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централизованном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порядке;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4.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объединенные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ведомствам.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Основными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методы.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Программно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составляемыми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подхода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улучшению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очередь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повышает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уровень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освоения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Нормативный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помощи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факультативными.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коррекционного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зависимости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находится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проживающие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коррекционном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находящиеся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питанием,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одеждой,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обувью,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мягким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жестким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инвентарем.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проживающие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коррекционном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бесплатным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двухразовым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питанием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одеждой,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обувью,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мягким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жестким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инвентарем.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структуре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величине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достаточным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покрытия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эксплуатацией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зданий,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сооружений,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оборудования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гарантий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льгот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согласно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действующему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иным,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субъекта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самоуправления.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Привлечение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снижение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нормативов.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Коррекционная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национального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удовлетворяет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общественно-социальные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членов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индивидуального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устанавливающее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поквартальное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A6931" w:rsidRPr="00B27DCC">
        <w:rPr>
          <w:rFonts w:ascii="Times New Roman" w:hAnsi="Times New Roman"/>
          <w:sz w:val="28"/>
          <w:szCs w:val="28"/>
        </w:rPr>
        <w:t>Денежные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A6931"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A6931" w:rsidRPr="00B27DCC">
        <w:rPr>
          <w:rFonts w:ascii="Times New Roman" w:hAnsi="Times New Roman"/>
          <w:sz w:val="28"/>
          <w:szCs w:val="28"/>
        </w:rPr>
        <w:t>направляются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A6931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A6931" w:rsidRPr="00B27DCC">
        <w:rPr>
          <w:rFonts w:ascii="Times New Roman" w:hAnsi="Times New Roman"/>
          <w:sz w:val="28"/>
          <w:szCs w:val="28"/>
        </w:rPr>
        <w:t>пять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A6931"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A6931"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8B32DC" w:rsidRPr="00B27DCC">
        <w:rPr>
          <w:rFonts w:ascii="Times New Roman" w:hAnsi="Times New Roman"/>
          <w:sz w:val="28"/>
          <w:szCs w:val="28"/>
        </w:rPr>
        <w:t>баланса</w:t>
      </w:r>
      <w:r w:rsidR="004A6931" w:rsidRPr="00B27DCC">
        <w:rPr>
          <w:rFonts w:ascii="Times New Roman" w:hAnsi="Times New Roman"/>
          <w:sz w:val="28"/>
          <w:szCs w:val="28"/>
        </w:rPr>
        <w:t>: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210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220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260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пособия;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290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300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активов.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Расчет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коррекционной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действующем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расписание,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заработная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административного,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технического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персонала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тарифной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сеткой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надбавки: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надбавка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(предоставляется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интерната);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надбавка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12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вредность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компьютером,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пыль,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дезинфицирующими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горячих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плит);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надбавка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стаж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(рассчитывается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зависимости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отработанного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специальности);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надбавка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ночное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(предоставляется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ночным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няням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сторожам).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расписание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фиксированные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надбавки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работающих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6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разряды.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расписание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ежегодно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заработной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предоставляется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Департамент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науки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10.01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дней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перерасчета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заработной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Председателем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Департамента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науки.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заработная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согласно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тарификационного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списка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преподавателей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доплат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надтарифного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проверку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тетрадей.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Начисление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26,2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входит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компенсации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литературы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100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рублей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месяц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преподавателя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пособий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выплачиваемых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матерям,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находящимся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декретном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отпуске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уходу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ребенком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производятся.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Пособие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помощи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сирот,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выплачивается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ежемесячное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пособие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100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рублей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рублей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культурные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нужды.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одежды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сиротам,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носки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обуви,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сироту.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компенсация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питание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каникул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родственникам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сироты,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берут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каникул.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300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активов»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310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«Увеличение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340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«Увеличение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запасов».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310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рассчитывается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планируемом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340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бензин,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продукты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питания,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стирально-моющие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амортизация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транспорта.</w:t>
      </w:r>
    </w:p>
    <w:p w:rsidR="00D44753" w:rsidRPr="00B27DCC" w:rsidRDefault="008B32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«План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закупок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товаров»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планируемый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очередь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которого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«План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размещение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заказа»,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который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включаются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денежные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средства,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выделенные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приобретения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товаров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услуг,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распределенные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по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квартально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lastRenderedPageBreak/>
        <w:t>условиями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согласно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суммам,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находящимся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статьях: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открытый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конкурс,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запрос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котировок,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договорная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основа.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Эти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документы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предоставляются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комитет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утверждение</w:t>
      </w:r>
      <w:r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размещения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заказа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планируемом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будут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приобретаться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услуги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товары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функционирования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школы-интерната.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зависимости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экономического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содержания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делятся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текущие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капитальные.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Текущие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расходы,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обеспечивающие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текущее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функционирование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форме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дотаций,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субсидий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субвенций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текущее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функционирование.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Предоставление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форме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ассигнований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работ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услуг,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выполняемых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физическими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юридическими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лицами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государственным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контрактам.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очередь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школа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расходует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исключительно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на</w:t>
      </w:r>
      <w:r w:rsidR="000C0D6A" w:rsidRPr="00B27DCC">
        <w:rPr>
          <w:rFonts w:ascii="Times New Roman" w:hAnsi="Times New Roman"/>
          <w:sz w:val="28"/>
          <w:szCs w:val="28"/>
        </w:rPr>
        <w:t>: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регулирующими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заработной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категорий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перечисление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страховых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фонды;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командировочные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компенсационные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контрактам;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контрактов.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законом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94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ФЗ</w:t>
      </w:r>
      <w:r w:rsidRPr="00B27DCC">
        <w:rPr>
          <w:rFonts w:ascii="Times New Roman" w:hAnsi="Times New Roman"/>
          <w:sz w:val="28"/>
          <w:szCs w:val="28"/>
        </w:rPr>
        <w:t>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шестидесяти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тысяч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договора,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967F66" w:rsidRPr="00B27DCC">
        <w:rPr>
          <w:rFonts w:ascii="Times New Roman" w:hAnsi="Times New Roman"/>
          <w:sz w:val="28"/>
          <w:szCs w:val="28"/>
        </w:rPr>
        <w:t>выше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67F66" w:rsidRPr="00B27DCC">
        <w:rPr>
          <w:rFonts w:ascii="Times New Roman" w:hAnsi="Times New Roman"/>
          <w:sz w:val="28"/>
          <w:szCs w:val="28"/>
        </w:rPr>
        <w:t>шестидесяти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67F66" w:rsidRPr="00B27DCC">
        <w:rPr>
          <w:rFonts w:ascii="Times New Roman" w:hAnsi="Times New Roman"/>
          <w:sz w:val="28"/>
          <w:szCs w:val="28"/>
        </w:rPr>
        <w:t>тысяч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67F66"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67F66" w:rsidRPr="00B27DCC">
        <w:rPr>
          <w:rFonts w:ascii="Times New Roman" w:hAnsi="Times New Roman"/>
          <w:sz w:val="28"/>
          <w:szCs w:val="28"/>
        </w:rPr>
        <w:t>двухсот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пятидесяти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тысяч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открытый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конкурс,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свыше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двести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пятьдесят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тысяч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запрос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котировок.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закупки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свыше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шестидесяти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тысяч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исключительно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контрактов.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Поставка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нужд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договора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разрабатывается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заказчиком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поставщику.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Поставщик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тридцати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дней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подписывает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возвращает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экземпляр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заказчику,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себя.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регистрируется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дней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результатам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торгов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размещение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двадцати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дней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дня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торгов.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реестр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реестрах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содержится: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1.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заказчика;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3.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размещения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заказа;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4.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итогов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конкурса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итогов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запроса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котировок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реквизиты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подтверждающего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5.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заключения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6.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предмет,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7.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реквизиты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поставщика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(подрядчика);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8.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сведение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</w:t>
      </w:r>
      <w:r w:rsidR="00BB51C3" w:rsidRPr="00B27DCC">
        <w:rPr>
          <w:rFonts w:ascii="Times New Roman" w:hAnsi="Times New Roman"/>
          <w:sz w:val="28"/>
          <w:szCs w:val="28"/>
        </w:rPr>
        <w:t>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договорам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поставки,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п</w:t>
      </w:r>
      <w:r w:rsidRPr="00B27DCC">
        <w:rPr>
          <w:rFonts w:ascii="Times New Roman" w:hAnsi="Times New Roman"/>
          <w:sz w:val="28"/>
          <w:szCs w:val="28"/>
        </w:rPr>
        <w:t>оставщик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договора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заказчику,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подписывает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экземпляр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себе,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отправляет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поставщику.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размещения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заказа.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подлежат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основывающемуся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научно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сбора,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обобщения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упорядоченную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регистрации,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обработки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выражении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обязательствах,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движении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путем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сплошного,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непрерывного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Инструкцией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Приказом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Министерства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финансов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B51C3"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8207B"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8207B" w:rsidRPr="00B27DCC">
        <w:rPr>
          <w:rFonts w:ascii="Times New Roman" w:hAnsi="Times New Roman"/>
          <w:sz w:val="28"/>
          <w:szCs w:val="28"/>
        </w:rPr>
        <w:t>[34].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Вяземская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ежеквартально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требованию.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«Справки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указывается: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расхода;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ассигнований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нарастающим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итогом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(квартал,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полугодие,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девять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месяцев,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год);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профинансирована;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кассовый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исполнения.</w:t>
      </w:r>
    </w:p>
    <w:p w:rsidR="00D44753" w:rsidRPr="00B27DCC" w:rsidRDefault="004A693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</w:t>
      </w:r>
      <w:r w:rsidRPr="00B27DCC">
        <w:rPr>
          <w:rFonts w:ascii="Times New Roman" w:hAnsi="Times New Roman"/>
          <w:sz w:val="28"/>
          <w:szCs w:val="28"/>
        </w:rPr>
        <w:t>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учреждение,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использует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исключительно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через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лицевые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счета,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ведутся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казначейством.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открываются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банках,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осуществляющих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кассовое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исполнение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операций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кассовому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исполнению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Документы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открытия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лицевых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отделе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казначейского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финансов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Смоленской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4753" w:rsidRPr="00B27DCC">
        <w:rPr>
          <w:rFonts w:ascii="Times New Roman" w:hAnsi="Times New Roman"/>
          <w:sz w:val="28"/>
          <w:szCs w:val="28"/>
        </w:rPr>
        <w:t>области.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Списание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лицевых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поручений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приложенными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документами: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счетами-фактурами,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договорами,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соглашениями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контрактам,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т.д.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приложения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двух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экземплярах,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реестры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дискета,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находятся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электронном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оформлены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правильно,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экземпляр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поручений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возвращается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прикладывается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выписка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лицевого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списание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Устанавливаются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уменьшать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муниципального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исключением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снижения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оказываемых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(снижение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воспитанников)),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поддержки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обучающихся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детей-сирот.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Исходной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является: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1.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базисный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типовые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учреждениях;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3.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примерные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типовые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штаты;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4.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льготы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категориям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учащихся,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установленные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актами.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Российская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защиту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Правительство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ежегодно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минимальные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нормативы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нижним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уровнем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школ-интернатов.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принимаемым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одновременно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Правительство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квартал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увеличения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минимальных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стандартов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вследствие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высоких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темпов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инфляции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причинам.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(правовом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получателем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конкретных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получатель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этапе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блокировка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иных,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запрещенных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стимулирование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работников.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Прибыль,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(аренда)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школой-интернатом,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добровольные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пожертвования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взносы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юридических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приобретаемое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самостоятельное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учитываются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отдельно.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уменьшения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через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открываются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банках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кредитных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казначейства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</w:p>
    <w:p w:rsidR="00F15AD1" w:rsidRPr="00B27DCC" w:rsidRDefault="00F15AD1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4753" w:rsidRPr="00B27DCC" w:rsidRDefault="0046046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DCC">
        <w:rPr>
          <w:rFonts w:ascii="Times New Roman" w:hAnsi="Times New Roman"/>
          <w:b/>
          <w:sz w:val="28"/>
          <w:szCs w:val="28"/>
        </w:rPr>
        <w:t>2.3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Анализ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сметы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доходов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и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расходов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Pr="00B27DCC">
        <w:rPr>
          <w:rFonts w:ascii="Times New Roman" w:hAnsi="Times New Roman"/>
          <w:b/>
          <w:sz w:val="28"/>
          <w:szCs w:val="28"/>
        </w:rPr>
        <w:t>школы-интерната</w:t>
      </w:r>
    </w:p>
    <w:p w:rsidR="00D44753" w:rsidRPr="00B27DCC" w:rsidRDefault="00D44753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3F8B" w:rsidRPr="00B27DCC" w:rsidRDefault="00F15AD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упоминалось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расходуе</w:t>
      </w:r>
      <w:r w:rsidR="00403F8B" w:rsidRPr="00B27DCC">
        <w:rPr>
          <w:rFonts w:ascii="Times New Roman" w:hAnsi="Times New Roman"/>
          <w:sz w:val="28"/>
          <w:szCs w:val="28"/>
        </w:rPr>
        <w:t>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программно-</w:t>
      </w:r>
      <w:r w:rsidR="00403F8B" w:rsidRPr="00B27DCC">
        <w:rPr>
          <w:rFonts w:ascii="Times New Roman" w:hAnsi="Times New Roman"/>
          <w:sz w:val="28"/>
          <w:szCs w:val="28"/>
        </w:rPr>
        <w:t>целевому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назначению,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предполагает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строгое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соблюдение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дисциплины.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Основным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поквартальное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разрезе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функциональной,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ведомственной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ассигнования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предельными,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сверх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разрешается.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запрещено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[2</w:t>
      </w:r>
      <w:r w:rsidR="0078207B" w:rsidRPr="00B27DCC">
        <w:rPr>
          <w:rFonts w:ascii="Times New Roman" w:hAnsi="Times New Roman"/>
          <w:sz w:val="28"/>
          <w:szCs w:val="28"/>
        </w:rPr>
        <w:t>3</w:t>
      </w:r>
      <w:r w:rsidRPr="00B27DCC">
        <w:rPr>
          <w:rFonts w:ascii="Times New Roman" w:hAnsi="Times New Roman"/>
          <w:sz w:val="28"/>
          <w:szCs w:val="28"/>
        </w:rPr>
        <w:t>].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Форма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расценки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размера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сообщаются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вышестоящими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организациями.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типовой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частей: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адрес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(раздел,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параграф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кварталам;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второй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оперативного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конец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среднегодовые;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третьей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приводятся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обоснования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элементам.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Утверждение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производится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финансируется.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проверяются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целесообразность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предусматриваемых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оформляется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подписью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оттиск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печати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экземплярах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верхнем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углу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Согласно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26.04.2007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63-ФЗ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регулирования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приведении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(далее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63-ФЗ)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01.01.2008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отсутствуют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понятия,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деятельности",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предпринимательской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8207B" w:rsidRPr="00B27DCC">
        <w:rPr>
          <w:rFonts w:ascii="Times New Roman" w:hAnsi="Times New Roman"/>
          <w:sz w:val="28"/>
          <w:szCs w:val="28"/>
        </w:rPr>
        <w:t>[</w:t>
      </w:r>
      <w:r w:rsidR="00DC7803" w:rsidRPr="00B27DCC">
        <w:rPr>
          <w:rFonts w:ascii="Times New Roman" w:hAnsi="Times New Roman"/>
          <w:sz w:val="28"/>
          <w:szCs w:val="28"/>
        </w:rPr>
        <w:t>7</w:t>
      </w:r>
      <w:r w:rsidR="0078207B" w:rsidRPr="00B27DCC">
        <w:rPr>
          <w:rFonts w:ascii="Times New Roman" w:hAnsi="Times New Roman"/>
          <w:sz w:val="28"/>
          <w:szCs w:val="28"/>
        </w:rPr>
        <w:t>]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Теперь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термин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"бюджетная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устанавливающий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лимиты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сметой.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входит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обязанности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Согласно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ст.70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на: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работников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учреждений,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денежное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содержание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(денежное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вознаграждение,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денежное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довольствие,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заработную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плату)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работников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органов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государственной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власти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органов),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органов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местного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самоуправления,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лиц,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замещающих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должности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РФ,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должности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субъектов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муниципальные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должности,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муниципальных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служащих,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категорий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работников;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командировочные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выплаты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договорами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(служебными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контрактами,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контрактами)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Федерации,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субъектов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Федерации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муниципальными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правовыми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актами;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поставок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товаров,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выполнения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работ,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оказания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(муниципальных)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нужд;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налогов,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сборов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обязательных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платежей;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возмещение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вреда,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причиненного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учреждением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осуществлении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8207B" w:rsidRPr="00B27DCC">
        <w:rPr>
          <w:rFonts w:ascii="Times New Roman" w:hAnsi="Times New Roman"/>
          <w:sz w:val="28"/>
          <w:szCs w:val="28"/>
        </w:rPr>
        <w:t>[3]</w:t>
      </w:r>
      <w:r w:rsidR="00403F8B" w:rsidRPr="00B27DCC">
        <w:rPr>
          <w:rFonts w:ascii="Times New Roman" w:hAnsi="Times New Roman"/>
          <w:sz w:val="28"/>
          <w:szCs w:val="28"/>
        </w:rPr>
        <w:t>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Следовательно,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перечисленные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Бюджетная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1B19DC" w:rsidRPr="00B27DCC">
        <w:rPr>
          <w:rFonts w:ascii="Times New Roman" w:hAnsi="Times New Roman"/>
          <w:sz w:val="28"/>
          <w:szCs w:val="28"/>
        </w:rPr>
        <w:t>содержит</w:t>
      </w:r>
      <w:r w:rsidRPr="00B27DCC">
        <w:rPr>
          <w:rFonts w:ascii="Times New Roman" w:hAnsi="Times New Roman"/>
          <w:sz w:val="28"/>
          <w:szCs w:val="28"/>
        </w:rPr>
        <w:t>: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гриф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утверждения,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содержащий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подпись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руководителя,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уполномоченного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утверждать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утверждения,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расшифровку;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документа;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год,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который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представлены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содержащиеся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документе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сведения;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учреждения,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составившего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документ,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Общероссийскому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классификатору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предприятий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организаций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(ОКПО);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федеральным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учреждениям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указать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СРРПБС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(сводный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реестр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главных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распорядителей,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распорядителей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получателей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федерального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главному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распорядителю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федерального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бюджета);</w:t>
      </w:r>
    </w:p>
    <w:p w:rsidR="00403F8B" w:rsidRPr="00B27DCC" w:rsidRDefault="001B19D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единиц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измерения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показателей,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включаемых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смету,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Общероссийскому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классификатору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единиц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измерения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(ОКЕИ).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Содержательная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детализацией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(подстатей)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КОСГУ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(классификация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сектора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Детализация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КОСГУ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приведена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Приказе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Минфина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24.08.2007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74н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C7803" w:rsidRPr="00B27DCC">
        <w:rPr>
          <w:rFonts w:ascii="Times New Roman" w:hAnsi="Times New Roman"/>
          <w:sz w:val="28"/>
          <w:szCs w:val="28"/>
        </w:rPr>
        <w:t>[8]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возложены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полномочия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порядок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подведомственных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очередь,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возложить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руководителя.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Руководитель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вправе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ограничить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(учреждения)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нарушений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допущенных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расходуют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предполагает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строгое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соблюдение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дисциплины.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разрезе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функциональной,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ведомственной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Предусмотренные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ассигнования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предельными,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сверх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разрешается.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запрещено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предусмотренные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сметой.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Содержательная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строк,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наименование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детализацией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(подстатей)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КОСГУ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(классификация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сектора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управления),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суммы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Детализация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КОСГУ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приведена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Приказе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Минфина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24.08.2007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74н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РФ"</w:t>
      </w:r>
      <w:r w:rsidR="00DC7803" w:rsidRPr="00B27DCC">
        <w:rPr>
          <w:rFonts w:ascii="Times New Roman" w:hAnsi="Times New Roman"/>
          <w:sz w:val="28"/>
          <w:szCs w:val="28"/>
        </w:rPr>
        <w:t>[8]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поквартальное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ассигнований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односторонний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финансировании.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требованиями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утверждаемой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Поэтому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Нельзя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упускать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документом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(который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утвердил).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означает,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назначениями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квартале.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Следовательно,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распорядитель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берет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себя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обязательства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графику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объемах.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Потребность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базируется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параметрах: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численности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учащихся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соответствующим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уровням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обучения);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сроках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условиях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(по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соответствующим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уровням);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материальной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базе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обучения.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Технически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двумя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путями: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сводом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проведенных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непосредственно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образовательным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учреждением.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достаточно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трудоемкий,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требует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большой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сбору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обработке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информации.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всякая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сводная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работа,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приводит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большому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количеству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ошибок,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дополнительных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уточнений,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согласований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далее.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практической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работе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применяется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стабильной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срокам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условиям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процедуре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наличии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достаточного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ресурса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времени.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Использовался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условиях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плановой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экономики,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применяется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сейчас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качестве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элемента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сбора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уровне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органов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образованием;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расчетом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проводимых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органом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образованием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соответствующего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уровня.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Условием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такого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расчета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является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наличие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необходимой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статистической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сети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подведомственных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необходимой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методической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базы.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Данный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отличается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оперативностью,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момент"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выдаче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показателей,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подходом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совокупности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результат,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меньшей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индивидуализацией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расчетов.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Вяземская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коррекционная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школа-интернат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осуществляет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финансово-хозяйственную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уточненному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утвержденному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комитетом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администрации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города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Вязьмы</w:t>
      </w:r>
      <w:r w:rsidR="00403F8B" w:rsidRPr="00B27DCC">
        <w:rPr>
          <w:rFonts w:ascii="Times New Roman" w:hAnsi="Times New Roman"/>
          <w:sz w:val="28"/>
          <w:szCs w:val="28"/>
        </w:rPr>
        <w:t>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2586B" w:rsidRPr="00B27DCC">
        <w:rPr>
          <w:rFonts w:ascii="Times New Roman" w:hAnsi="Times New Roman"/>
          <w:sz w:val="28"/>
          <w:szCs w:val="28"/>
        </w:rPr>
        <w:t>отражается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2586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2586B" w:rsidRPr="00B27DCC">
        <w:rPr>
          <w:rFonts w:ascii="Times New Roman" w:hAnsi="Times New Roman"/>
          <w:sz w:val="28"/>
          <w:szCs w:val="28"/>
        </w:rPr>
        <w:t>начале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2586B" w:rsidRPr="00B27DCC">
        <w:rPr>
          <w:rFonts w:ascii="Times New Roman" w:hAnsi="Times New Roman"/>
          <w:sz w:val="28"/>
          <w:szCs w:val="28"/>
        </w:rPr>
        <w:t>отчетного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2586B" w:rsidRPr="00B27DCC">
        <w:rPr>
          <w:rFonts w:ascii="Times New Roman" w:hAnsi="Times New Roman"/>
          <w:sz w:val="28"/>
          <w:szCs w:val="28"/>
        </w:rPr>
        <w:t>периода</w:t>
      </w:r>
      <w:r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окончании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(форма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№2)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(форма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№1).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истечению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№4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источникам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(форма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1.1)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Рассмотрим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динамику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2586B"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(Приложение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4</w:t>
      </w:r>
      <w:r w:rsidR="00F2586B" w:rsidRPr="00B27DCC">
        <w:rPr>
          <w:rFonts w:ascii="Times New Roman" w:hAnsi="Times New Roman"/>
          <w:sz w:val="28"/>
          <w:szCs w:val="28"/>
        </w:rPr>
        <w:t>).</w:t>
      </w:r>
    </w:p>
    <w:p w:rsidR="00F2586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рублевом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эквиваленте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последние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тенденцию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росту.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почти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18,8%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превышает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F2586B"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почти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2,8%</w:t>
      </w:r>
      <w:r w:rsidR="00F2586B" w:rsidRPr="00B27DCC">
        <w:rPr>
          <w:rFonts w:ascii="Times New Roman" w:hAnsi="Times New Roman"/>
          <w:sz w:val="28"/>
          <w:szCs w:val="28"/>
        </w:rPr>
        <w:t>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Существенный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вызван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увеличением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статей: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65,5%;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65,5%;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транспортные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80%;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потребленной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электроэнергии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20,4%.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сравнению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увеличился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позициям: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предметов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снабжения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17,5%;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коммунальных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25%,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роста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потребления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электроэнергии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82.3%;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7.5%.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наиболее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финансируемые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статьи: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коммунальных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предметов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снабжения;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труда;</w:t>
      </w:r>
    </w:p>
    <w:p w:rsidR="00403F8B" w:rsidRPr="00B27DCC" w:rsidRDefault="00F2586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потребленной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электроэнергии.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заметить,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перечисленные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позиции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сократился: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транспортные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услуги;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содержания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помещений;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трансферты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населению;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оборудования.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сокращается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капитальный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ремонт.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тенденцию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почти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19%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превышает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F6EC5"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почти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3%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каком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объеме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утвержденные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были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профинансированы,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рассмотрим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еще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одну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сводную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таблицу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отчетов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баланса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расходов.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Рассмотрим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данные,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представленные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таблице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(Приложение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5</w:t>
      </w:r>
      <w:r w:rsidRPr="00B27DCC">
        <w:rPr>
          <w:rFonts w:ascii="Times New Roman" w:hAnsi="Times New Roman"/>
          <w:sz w:val="28"/>
          <w:szCs w:val="28"/>
        </w:rPr>
        <w:t>).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32B3A" w:rsidRPr="00B27DCC">
        <w:rPr>
          <w:rFonts w:ascii="Times New Roman" w:hAnsi="Times New Roman"/>
          <w:sz w:val="28"/>
          <w:szCs w:val="28"/>
        </w:rPr>
        <w:t>казывают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32B3A" w:rsidRPr="00B27DCC">
        <w:rPr>
          <w:rFonts w:ascii="Times New Roman" w:hAnsi="Times New Roman"/>
          <w:sz w:val="28"/>
          <w:szCs w:val="28"/>
        </w:rPr>
        <w:t>данные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B32B3A" w:rsidRPr="00B27DCC">
        <w:rPr>
          <w:rFonts w:ascii="Times New Roman" w:hAnsi="Times New Roman"/>
          <w:sz w:val="28"/>
          <w:szCs w:val="28"/>
        </w:rPr>
        <w:t>таблицы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ситуация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каждым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улучшается.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Если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профинансировано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лишь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67,3%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87.9%,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20,6%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13%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году.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тенденция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течении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лет</w:t>
      </w:r>
      <w:r w:rsidR="002F6EC5" w:rsidRPr="00B27DCC">
        <w:rPr>
          <w:rFonts w:ascii="Times New Roman" w:hAnsi="Times New Roman"/>
          <w:sz w:val="28"/>
          <w:szCs w:val="28"/>
        </w:rPr>
        <w:t>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Наиболее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успешно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обстоит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как: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труда;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труда;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коммунальных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Хуже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финансируются: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предметов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снабжения;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командировки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служебные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разъезды;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транспортные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услуги;</w:t>
      </w:r>
    </w:p>
    <w:p w:rsidR="00403F8B" w:rsidRPr="00B27DCC" w:rsidRDefault="002F6EC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услуг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связи.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израсходованы,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рассмотрим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еще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сводную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исполнении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расходов.</w:t>
      </w:r>
    </w:p>
    <w:p w:rsidR="00403F8B" w:rsidRPr="00B27DCC" w:rsidRDefault="00403F8B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Динамику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F6EC5" w:rsidRPr="00B27DCC">
        <w:rPr>
          <w:rFonts w:ascii="Times New Roman" w:hAnsi="Times New Roman"/>
          <w:sz w:val="28"/>
          <w:szCs w:val="28"/>
        </w:rPr>
        <w:t>Вяземской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F6EC5"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рассмотрим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дадим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оценку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(Приложение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CF4B85" w:rsidRPr="00B27DCC">
        <w:rPr>
          <w:rFonts w:ascii="Times New Roman" w:hAnsi="Times New Roman"/>
          <w:sz w:val="28"/>
          <w:szCs w:val="28"/>
        </w:rPr>
        <w:t>6</w:t>
      </w:r>
      <w:r w:rsidR="002F6EC5" w:rsidRPr="00B27DCC">
        <w:rPr>
          <w:rFonts w:ascii="Times New Roman" w:hAnsi="Times New Roman"/>
          <w:sz w:val="28"/>
          <w:szCs w:val="28"/>
        </w:rPr>
        <w:t>).</w:t>
      </w:r>
    </w:p>
    <w:p w:rsidR="00403F8B" w:rsidRPr="00B27DCC" w:rsidRDefault="009D6F5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таблицы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свидетельствуют,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фактических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занимает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меньшую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долю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объеме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наблюдался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перерасход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6.4%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остатков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прошлого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фактические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почти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укладываются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смету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99.5%,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году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наблюдается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экономия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размере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5,3%.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статьям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расхода: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начисления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труда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приобретение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предметов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снабжения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перерасход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наблюдается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постоянно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протяжении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3-х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03F8B" w:rsidRPr="00B27DCC">
        <w:rPr>
          <w:rFonts w:ascii="Times New Roman" w:hAnsi="Times New Roman"/>
          <w:sz w:val="28"/>
          <w:szCs w:val="28"/>
        </w:rPr>
        <w:t>лет.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1AE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41AE" w:rsidRPr="00B27DCC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b/>
          <w:szCs w:val="28"/>
        </w:rPr>
        <w:t xml:space="preserve"> </w:t>
      </w:r>
      <w:r w:rsidR="00BC41AE" w:rsidRPr="00B27DCC">
        <w:rPr>
          <w:rFonts w:ascii="Times New Roman" w:hAnsi="Times New Roman"/>
          <w:b/>
          <w:sz w:val="28"/>
          <w:szCs w:val="28"/>
        </w:rPr>
        <w:t>Совершенствование</w:t>
      </w:r>
      <w:r>
        <w:rPr>
          <w:b/>
          <w:szCs w:val="28"/>
        </w:rPr>
        <w:t xml:space="preserve"> </w:t>
      </w:r>
      <w:r w:rsidR="00BC41AE" w:rsidRPr="00B27DCC">
        <w:rPr>
          <w:rFonts w:ascii="Times New Roman" w:hAnsi="Times New Roman"/>
          <w:b/>
          <w:sz w:val="28"/>
          <w:szCs w:val="28"/>
        </w:rPr>
        <w:t>системы</w:t>
      </w:r>
      <w:r>
        <w:rPr>
          <w:b/>
          <w:szCs w:val="28"/>
        </w:rPr>
        <w:t xml:space="preserve"> </w:t>
      </w:r>
      <w:r w:rsidR="00BC41AE" w:rsidRPr="00B27DCC">
        <w:rPr>
          <w:rFonts w:ascii="Times New Roman" w:hAnsi="Times New Roman"/>
          <w:b/>
          <w:sz w:val="28"/>
          <w:szCs w:val="28"/>
        </w:rPr>
        <w:t>финансового</w:t>
      </w:r>
      <w:r>
        <w:rPr>
          <w:b/>
          <w:szCs w:val="28"/>
        </w:rPr>
        <w:t xml:space="preserve"> </w:t>
      </w:r>
      <w:r w:rsidR="00BC41AE" w:rsidRPr="00B27DCC">
        <w:rPr>
          <w:rFonts w:ascii="Times New Roman" w:hAnsi="Times New Roman"/>
          <w:b/>
          <w:sz w:val="28"/>
          <w:szCs w:val="28"/>
        </w:rPr>
        <w:t>планирования</w:t>
      </w:r>
      <w:r>
        <w:rPr>
          <w:b/>
          <w:szCs w:val="28"/>
        </w:rPr>
        <w:t xml:space="preserve"> </w:t>
      </w:r>
      <w:r w:rsidR="006A670C" w:rsidRPr="00B27DCC">
        <w:rPr>
          <w:rFonts w:ascii="Times New Roman" w:hAnsi="Times New Roman"/>
          <w:b/>
          <w:sz w:val="28"/>
          <w:szCs w:val="28"/>
        </w:rPr>
        <w:t>в</w:t>
      </w:r>
      <w:r>
        <w:rPr>
          <w:b/>
          <w:szCs w:val="28"/>
        </w:rPr>
        <w:t xml:space="preserve"> </w:t>
      </w:r>
      <w:r w:rsidR="006A670C" w:rsidRPr="00B27DCC">
        <w:rPr>
          <w:rFonts w:ascii="Times New Roman" w:hAnsi="Times New Roman"/>
          <w:b/>
          <w:sz w:val="28"/>
          <w:szCs w:val="28"/>
        </w:rPr>
        <w:t>Вяземской</w:t>
      </w:r>
      <w:r>
        <w:rPr>
          <w:b/>
          <w:szCs w:val="28"/>
        </w:rPr>
        <w:t xml:space="preserve"> </w:t>
      </w:r>
      <w:r w:rsidR="006A670C" w:rsidRPr="00B27DCC">
        <w:rPr>
          <w:rFonts w:ascii="Times New Roman" w:hAnsi="Times New Roman"/>
          <w:b/>
          <w:sz w:val="28"/>
          <w:szCs w:val="28"/>
        </w:rPr>
        <w:t>коррекционной</w:t>
      </w:r>
      <w:r>
        <w:rPr>
          <w:b/>
          <w:szCs w:val="28"/>
        </w:rPr>
        <w:t xml:space="preserve"> </w:t>
      </w:r>
      <w:r w:rsidR="006A670C" w:rsidRPr="00B27DCC">
        <w:rPr>
          <w:rFonts w:ascii="Times New Roman" w:hAnsi="Times New Roman"/>
          <w:b/>
          <w:sz w:val="28"/>
          <w:szCs w:val="28"/>
        </w:rPr>
        <w:t>школе-интернате</w:t>
      </w:r>
    </w:p>
    <w:p w:rsidR="00B27DCC" w:rsidRDefault="00B27DCC" w:rsidP="00F74FD5">
      <w:pPr>
        <w:pStyle w:val="2"/>
        <w:keepNext w:val="0"/>
        <w:keepLines w:val="0"/>
        <w:tabs>
          <w:tab w:val="left" w:pos="288"/>
          <w:tab w:val="left" w:pos="432"/>
          <w:tab w:val="left" w:pos="720"/>
          <w:tab w:val="left" w:pos="1008"/>
          <w:tab w:val="left" w:pos="1440"/>
          <w:tab w:val="left" w:pos="1872"/>
          <w:tab w:val="left" w:pos="2160"/>
          <w:tab w:val="left" w:pos="6192"/>
          <w:tab w:val="left" w:pos="6336"/>
          <w:tab w:val="left" w:pos="6480"/>
          <w:tab w:val="left" w:pos="6624"/>
          <w:tab w:val="left" w:pos="6768"/>
          <w:tab w:val="left" w:pos="8064"/>
          <w:tab w:val="left" w:pos="8352"/>
          <w:tab w:val="left" w:pos="8496"/>
          <w:tab w:val="left" w:pos="8640"/>
          <w:tab w:val="left" w:pos="9648"/>
          <w:tab w:val="left" w:pos="10080"/>
          <w:tab w:val="left" w:pos="11088"/>
        </w:tabs>
        <w:suppressAutoHyphens w:val="0"/>
        <w:spacing w:before="0" w:after="0"/>
        <w:ind w:firstLine="709"/>
        <w:jc w:val="both"/>
        <w:rPr>
          <w:b/>
          <w:szCs w:val="28"/>
          <w:u w:val="none"/>
        </w:rPr>
      </w:pPr>
      <w:bookmarkStart w:id="0" w:name="_Toc62125748"/>
    </w:p>
    <w:p w:rsidR="00BC41AE" w:rsidRPr="00B27DCC" w:rsidRDefault="00B27DCC" w:rsidP="00F74FD5">
      <w:pPr>
        <w:pStyle w:val="2"/>
        <w:keepNext w:val="0"/>
        <w:keepLines w:val="0"/>
        <w:tabs>
          <w:tab w:val="left" w:pos="288"/>
          <w:tab w:val="left" w:pos="432"/>
          <w:tab w:val="left" w:pos="720"/>
          <w:tab w:val="left" w:pos="1008"/>
          <w:tab w:val="left" w:pos="1440"/>
          <w:tab w:val="left" w:pos="1872"/>
          <w:tab w:val="left" w:pos="2160"/>
          <w:tab w:val="left" w:pos="6192"/>
          <w:tab w:val="left" w:pos="6336"/>
          <w:tab w:val="left" w:pos="6480"/>
          <w:tab w:val="left" w:pos="6624"/>
          <w:tab w:val="left" w:pos="6768"/>
          <w:tab w:val="left" w:pos="8064"/>
          <w:tab w:val="left" w:pos="8352"/>
          <w:tab w:val="left" w:pos="8496"/>
          <w:tab w:val="left" w:pos="8640"/>
          <w:tab w:val="left" w:pos="9648"/>
          <w:tab w:val="left" w:pos="10080"/>
          <w:tab w:val="left" w:pos="11088"/>
        </w:tabs>
        <w:suppressAutoHyphens w:val="0"/>
        <w:spacing w:before="0" w:after="0"/>
        <w:ind w:firstLine="709"/>
        <w:jc w:val="both"/>
        <w:rPr>
          <w:b/>
          <w:szCs w:val="28"/>
          <w:u w:val="none"/>
        </w:rPr>
      </w:pPr>
      <w:r>
        <w:rPr>
          <w:b/>
          <w:szCs w:val="28"/>
          <w:u w:val="none"/>
        </w:rPr>
        <w:t xml:space="preserve">3.1 </w:t>
      </w:r>
      <w:r w:rsidR="00967F66" w:rsidRPr="00B27DCC">
        <w:rPr>
          <w:b/>
          <w:szCs w:val="28"/>
          <w:u w:val="none"/>
        </w:rPr>
        <w:t>Рекомендации</w:t>
      </w:r>
      <w:r>
        <w:rPr>
          <w:b/>
          <w:szCs w:val="28"/>
          <w:u w:val="none"/>
        </w:rPr>
        <w:t xml:space="preserve"> </w:t>
      </w:r>
      <w:r w:rsidR="00967F66" w:rsidRPr="00B27DCC">
        <w:rPr>
          <w:b/>
          <w:szCs w:val="28"/>
          <w:u w:val="none"/>
        </w:rPr>
        <w:t>по</w:t>
      </w:r>
      <w:r>
        <w:rPr>
          <w:b/>
          <w:szCs w:val="28"/>
          <w:u w:val="none"/>
        </w:rPr>
        <w:t xml:space="preserve"> </w:t>
      </w:r>
      <w:r w:rsidR="00967F66" w:rsidRPr="00B27DCC">
        <w:rPr>
          <w:b/>
          <w:szCs w:val="28"/>
          <w:u w:val="none"/>
        </w:rPr>
        <w:t>совершенствованию</w:t>
      </w:r>
      <w:r>
        <w:rPr>
          <w:b/>
          <w:szCs w:val="28"/>
          <w:u w:val="none"/>
        </w:rPr>
        <w:t xml:space="preserve"> </w:t>
      </w:r>
      <w:r w:rsidR="00967F66" w:rsidRPr="00B27DCC">
        <w:rPr>
          <w:b/>
          <w:szCs w:val="28"/>
          <w:u w:val="none"/>
        </w:rPr>
        <w:t>с</w:t>
      </w:r>
      <w:r w:rsidR="000F49B1" w:rsidRPr="00B27DCC">
        <w:rPr>
          <w:b/>
          <w:szCs w:val="28"/>
          <w:u w:val="none"/>
        </w:rPr>
        <w:t>меты</w:t>
      </w:r>
      <w:bookmarkEnd w:id="0"/>
      <w:r>
        <w:rPr>
          <w:b/>
          <w:szCs w:val="28"/>
          <w:u w:val="none"/>
        </w:rPr>
        <w:t xml:space="preserve"> </w:t>
      </w:r>
      <w:r w:rsidR="00967F66" w:rsidRPr="00B27DCC">
        <w:rPr>
          <w:b/>
          <w:szCs w:val="28"/>
          <w:u w:val="none"/>
        </w:rPr>
        <w:t>доходов</w:t>
      </w:r>
      <w:r>
        <w:rPr>
          <w:b/>
          <w:szCs w:val="28"/>
          <w:u w:val="none"/>
        </w:rPr>
        <w:t xml:space="preserve"> </w:t>
      </w:r>
      <w:r w:rsidR="00967F66" w:rsidRPr="00B27DCC">
        <w:rPr>
          <w:b/>
          <w:szCs w:val="28"/>
          <w:u w:val="none"/>
        </w:rPr>
        <w:t>и</w:t>
      </w:r>
      <w:r>
        <w:rPr>
          <w:b/>
          <w:szCs w:val="28"/>
          <w:u w:val="none"/>
        </w:rPr>
        <w:t xml:space="preserve"> </w:t>
      </w:r>
      <w:r w:rsidR="00967F66" w:rsidRPr="00B27DCC">
        <w:rPr>
          <w:b/>
          <w:szCs w:val="28"/>
          <w:u w:val="none"/>
        </w:rPr>
        <w:t>расходов</w:t>
      </w:r>
      <w:r>
        <w:rPr>
          <w:b/>
          <w:szCs w:val="28"/>
          <w:u w:val="none"/>
        </w:rPr>
        <w:t xml:space="preserve"> </w:t>
      </w:r>
      <w:r w:rsidR="000F49B1" w:rsidRPr="00B27DCC">
        <w:rPr>
          <w:b/>
          <w:szCs w:val="28"/>
          <w:u w:val="none"/>
        </w:rPr>
        <w:t>организации</w:t>
      </w:r>
    </w:p>
    <w:p w:rsidR="00B27DCC" w:rsidRDefault="00B27DCC" w:rsidP="00F74FD5">
      <w:pPr>
        <w:pStyle w:val="a5"/>
        <w:spacing w:line="360" w:lineRule="auto"/>
        <w:ind w:firstLine="709"/>
        <w:jc w:val="both"/>
        <w:rPr>
          <w:szCs w:val="28"/>
        </w:rPr>
      </w:pP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Вяземской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школе-интернате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(как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впрочем,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всех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организациях)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особо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актуально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современных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условиях.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функция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является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традиционной.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Однако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опыт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относится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основном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периоду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централизованной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экономики.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Отсюда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носило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вторичный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характер,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отражало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плановую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центральном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отраслевом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уровнях,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следовательно,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предполагало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серьезного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умения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анализировать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предвидеть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собственные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цели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развития.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основании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рассмотренной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системы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школе-интернате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можно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выработать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некоторые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рекомендации.</w:t>
      </w:r>
    </w:p>
    <w:p w:rsidR="00BC41AE" w:rsidRPr="00B27DCC" w:rsidRDefault="00BC41AE" w:rsidP="00F74FD5">
      <w:pPr>
        <w:pStyle w:val="Web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27DCC">
        <w:rPr>
          <w:color w:val="auto"/>
          <w:sz w:val="28"/>
          <w:szCs w:val="28"/>
        </w:rPr>
        <w:t>В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современных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условиях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хозяйствования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система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финансового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планирования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и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управления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финансами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школы-интерната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должна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обеспечивать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главную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стратегическую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цель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-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выживание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предприятия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(обеспечение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финансового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равновесия).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Руководству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школы-интерната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следует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ориентироваться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краткосрочное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прогнозы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период,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равный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одному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году.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объясняется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тем,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период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протяженности,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можно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предположить,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происходят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все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типичные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жизни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события.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Долгосрочное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(от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3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5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лет)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затруднено,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изменяются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ежегодные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нормы,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нормативы,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тарифы,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устанавливаемые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соответствующими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государственными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ведомствами.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Финансовое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Вяземской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школе-интернате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должно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выполнять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следующие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функции: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1.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заложенных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регистрировать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результаты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Сравнивая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запланированными,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называемый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смысле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внимание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уделяется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показателям,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отклоняются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плановых,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анализируются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причины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отклонений.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пополняется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сторонах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контроль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позволяет,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например,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выяснить,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каких-либо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областях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намеченные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выполняются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неудовлетворительно.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разумеется,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предположить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ситуацию,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окажется,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нереалистичных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исходных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руководство,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заинтересовано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чтобы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предпринять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т.е.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ревизовать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основывается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бюджет.</w:t>
      </w:r>
    </w:p>
    <w:p w:rsidR="00BC41AE" w:rsidRPr="00B27DCC" w:rsidRDefault="00BC41AE" w:rsidP="00F74F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Средство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координации.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выраженную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стоимостных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(план)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действий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временная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функциональная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координация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(согласование)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мероприятий.</w:t>
      </w:r>
    </w:p>
    <w:p w:rsidR="00BC41AE" w:rsidRPr="00B27DCC" w:rsidRDefault="00BC41AE" w:rsidP="00F74F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Основа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постановки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Разрабатывая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заблаговременно,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начала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случае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существует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вероятность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разработчикам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хватит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выдвижения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альтернативных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предложений,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ситуации,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когда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самый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последний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момент.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Рассмотрим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далее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существующие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рассматриваемой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которых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обоснована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актуальна.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lastRenderedPageBreak/>
        <w:t>Что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касается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годовой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школе-интернате,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следует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отметить,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является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одним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главных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документов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контроле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ресурсов.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коммерческих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аналогом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был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отчет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прибылях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убытках.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Смета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форма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расчета,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которая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определяет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подробную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программу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действий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предстоящий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период.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рассматриваемой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используется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нормативный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балансовый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метод.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Сущностью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нормативного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метода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является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расчет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объёмов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затрат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потребности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ресурсах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путем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умножения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норм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расхода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планируемый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объём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экономического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показателя.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Сущностью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метода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является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увязка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объёмов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затрат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источников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расширения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ресурсов.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данной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чтобы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данный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документ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составлялся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поквартально,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помесячно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указанием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фактических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показателей.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позволит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более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оперативно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реагировать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любые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изменения.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Кроме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того,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анализировать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данный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документ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только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абсолютным,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относительным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показателям,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соответствующие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ряды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динамики.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наглядным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было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указанием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удельных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весов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каждой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статьи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затрат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общем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объеме,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указанием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удельных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весов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затрат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каждой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сферы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школы-интерната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общем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объеме.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Все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позволит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создать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некоторые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центры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учета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Вяземской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школе-интернате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наподобие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аналогичных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центров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коммерческих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предприятиях.</w:t>
      </w:r>
    </w:p>
    <w:p w:rsidR="00BC41AE" w:rsidRPr="00B27DCC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Помесячное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более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точные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размеров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структуры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затрат,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действующая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система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бухгалтерского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учета.</w:t>
      </w:r>
    </w:p>
    <w:p w:rsidR="00BC41AE" w:rsidRDefault="00BC41AE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lastRenderedPageBreak/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проводить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соответствующий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исполнения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несколько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периодов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(месяцев,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кварталов,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лет)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выявлением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соответствующей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динамики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установления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объективных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причин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изменения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расходов.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все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статьи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расходов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сравнивать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учетом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изменяющегося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уровня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инфляции.</w:t>
      </w:r>
    </w:p>
    <w:p w:rsidR="00B27DCC" w:rsidRDefault="00B27DCC" w:rsidP="00F74FD5">
      <w:pPr>
        <w:pStyle w:val="a5"/>
        <w:spacing w:line="360" w:lineRule="auto"/>
        <w:ind w:firstLine="709"/>
        <w:jc w:val="both"/>
        <w:rPr>
          <w:szCs w:val="28"/>
        </w:rPr>
      </w:pPr>
    </w:p>
    <w:p w:rsidR="00BC41AE" w:rsidRPr="00B27DCC" w:rsidRDefault="00B27DCC" w:rsidP="00F74FD5">
      <w:pPr>
        <w:pStyle w:val="2"/>
        <w:keepNext w:val="0"/>
        <w:keepLines w:val="0"/>
        <w:tabs>
          <w:tab w:val="left" w:pos="288"/>
          <w:tab w:val="left" w:pos="432"/>
          <w:tab w:val="left" w:pos="720"/>
          <w:tab w:val="left" w:pos="1008"/>
          <w:tab w:val="left" w:pos="1440"/>
          <w:tab w:val="left" w:pos="1872"/>
          <w:tab w:val="left" w:pos="2160"/>
          <w:tab w:val="left" w:pos="6192"/>
          <w:tab w:val="left" w:pos="6336"/>
          <w:tab w:val="left" w:pos="6480"/>
          <w:tab w:val="left" w:pos="6624"/>
          <w:tab w:val="left" w:pos="6768"/>
          <w:tab w:val="left" w:pos="8064"/>
          <w:tab w:val="left" w:pos="8352"/>
          <w:tab w:val="left" w:pos="8496"/>
          <w:tab w:val="left" w:pos="8640"/>
          <w:tab w:val="left" w:pos="9648"/>
          <w:tab w:val="left" w:pos="10080"/>
          <w:tab w:val="left" w:pos="11088"/>
        </w:tabs>
        <w:suppressAutoHyphens w:val="0"/>
        <w:spacing w:before="0" w:after="0"/>
        <w:ind w:firstLine="709"/>
        <w:jc w:val="both"/>
        <w:rPr>
          <w:b/>
          <w:szCs w:val="28"/>
          <w:u w:val="none"/>
        </w:rPr>
      </w:pPr>
      <w:bookmarkStart w:id="1" w:name="_Toc62125749"/>
      <w:r>
        <w:rPr>
          <w:b/>
          <w:szCs w:val="28"/>
          <w:u w:val="none"/>
        </w:rPr>
        <w:t xml:space="preserve">3.2 </w:t>
      </w:r>
      <w:r w:rsidR="006A670C" w:rsidRPr="00B27DCC">
        <w:rPr>
          <w:b/>
          <w:szCs w:val="28"/>
          <w:u w:val="none"/>
        </w:rPr>
        <w:t>Совершенствование</w:t>
      </w:r>
      <w:r>
        <w:rPr>
          <w:b/>
          <w:szCs w:val="28"/>
          <w:u w:val="none"/>
        </w:rPr>
        <w:t xml:space="preserve"> </w:t>
      </w:r>
      <w:r w:rsidR="006A670C" w:rsidRPr="00B27DCC">
        <w:rPr>
          <w:b/>
          <w:szCs w:val="28"/>
          <w:u w:val="none"/>
        </w:rPr>
        <w:t>б</w:t>
      </w:r>
      <w:r w:rsidR="00BC41AE" w:rsidRPr="00B27DCC">
        <w:rPr>
          <w:b/>
          <w:szCs w:val="28"/>
          <w:u w:val="none"/>
        </w:rPr>
        <w:t>юджет</w:t>
      </w:r>
      <w:r w:rsidR="006A670C" w:rsidRPr="00B27DCC">
        <w:rPr>
          <w:b/>
          <w:szCs w:val="28"/>
          <w:u w:val="none"/>
        </w:rPr>
        <w:t>а</w:t>
      </w:r>
      <w:r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движения</w:t>
      </w:r>
      <w:r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денежных</w:t>
      </w:r>
      <w:r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средств</w:t>
      </w:r>
      <w:bookmarkEnd w:id="1"/>
    </w:p>
    <w:p w:rsid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отмечено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5269E"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5269E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5269E" w:rsidRPr="00B27DCC">
        <w:rPr>
          <w:rFonts w:ascii="Times New Roman" w:hAnsi="Times New Roman"/>
          <w:sz w:val="28"/>
          <w:szCs w:val="28"/>
        </w:rPr>
        <w:t>полном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5269E" w:rsidRPr="00B27DCC">
        <w:rPr>
          <w:rFonts w:ascii="Times New Roman" w:hAnsi="Times New Roman"/>
          <w:sz w:val="28"/>
          <w:szCs w:val="28"/>
        </w:rPr>
        <w:t>объеме</w:t>
      </w:r>
      <w:r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5269E" w:rsidRPr="00B27DCC">
        <w:rPr>
          <w:rFonts w:ascii="Times New Roman" w:hAnsi="Times New Roman"/>
          <w:sz w:val="28"/>
          <w:szCs w:val="28"/>
        </w:rPr>
        <w:t>Н</w:t>
      </w:r>
      <w:r w:rsidRPr="00B27DCC">
        <w:rPr>
          <w:rFonts w:ascii="Times New Roman" w:hAnsi="Times New Roman"/>
          <w:sz w:val="28"/>
          <w:szCs w:val="28"/>
        </w:rPr>
        <w:t>еобходимость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обусловлена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недостаточностью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движении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ближайших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платежах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достаточности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недостаточности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свободных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непрерывной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себе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наличных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выплатах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8626F1" w:rsidRPr="00B27DCC">
        <w:rPr>
          <w:rFonts w:ascii="Times New Roman" w:hAnsi="Times New Roman"/>
          <w:sz w:val="28"/>
          <w:szCs w:val="28"/>
        </w:rPr>
        <w:t>учреждения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Главная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—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проверить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синхронность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значит,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будущую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ликвидность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Баланс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движения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денежных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тщательной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проработки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составлении,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сферы,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где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собственные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увязаны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времени,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рекомендуется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использовать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прямой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метод,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который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основывается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исчислении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притока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оттока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таким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образом,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подводятся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трём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видам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основной,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инвестиционной,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финансовой.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Следовательно,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учетом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специфики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можно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рекомендовать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сл</w:t>
      </w:r>
      <w:r w:rsidR="008626F1" w:rsidRPr="00B27DCC">
        <w:rPr>
          <w:szCs w:val="28"/>
        </w:rPr>
        <w:t>едующую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форму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данного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документа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(Приложение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7).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lastRenderedPageBreak/>
        <w:t>Разграничения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направлений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разработке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прогноза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позволяют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повысить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результативность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управления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потоками.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Каждый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данных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показателей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может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рассматриваться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более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подробно,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или,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наоборот,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укрупненно.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рассматривать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удельные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веса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поступлений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выбытий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оценивать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динамику.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Последним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документом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является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прогнозный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бухгалтерский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баланс.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рассматриваемой</w:t>
      </w:r>
      <w:r w:rsidR="00B27DCC">
        <w:rPr>
          <w:szCs w:val="28"/>
        </w:rPr>
        <w:t xml:space="preserve"> </w:t>
      </w:r>
      <w:r w:rsidR="008626F1" w:rsidRPr="00B27DCC">
        <w:rPr>
          <w:szCs w:val="28"/>
        </w:rPr>
        <w:t>организации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балансовому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листу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составляется.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Проведенный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выше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состояния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Вяземской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школы-интерната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показал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острую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подробном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данного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документа.</w:t>
      </w:r>
    </w:p>
    <w:p w:rsidR="00BC41AE" w:rsidRPr="00B27DCC" w:rsidRDefault="00BC41AE" w:rsidP="00F74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Прогнозирование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тщательном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элементов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активов,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пассивов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обдуманной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величины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взаимосвязи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элементами,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вероятных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Прогнозирование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требует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подробностей.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Кроме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оценить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«стабильность»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элементов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через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вероятность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повторения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будущем.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определенное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значение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неповторяющихся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факторов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чрезвычайных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статей.</w:t>
      </w:r>
    </w:p>
    <w:p w:rsidR="00BC41AE" w:rsidRPr="00B27DCC" w:rsidRDefault="008626F1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Учреждению</w:t>
      </w:r>
      <w:r w:rsidR="00B27DCC">
        <w:rPr>
          <w:szCs w:val="28"/>
        </w:rPr>
        <w:t xml:space="preserve"> </w:t>
      </w:r>
      <w:r w:rsidR="00BC41AE"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="00BC41AE" w:rsidRPr="00B27DCC">
        <w:rPr>
          <w:szCs w:val="28"/>
        </w:rPr>
        <w:t>учетом</w:t>
      </w:r>
      <w:r w:rsidR="00B27DCC">
        <w:rPr>
          <w:szCs w:val="28"/>
        </w:rPr>
        <w:t xml:space="preserve"> </w:t>
      </w:r>
      <w:r w:rsidR="00BC41AE" w:rsidRPr="00B27DCC">
        <w:rPr>
          <w:szCs w:val="28"/>
        </w:rPr>
        <w:t>его</w:t>
      </w:r>
      <w:r w:rsidR="00B27DCC">
        <w:rPr>
          <w:szCs w:val="28"/>
        </w:rPr>
        <w:t xml:space="preserve"> </w:t>
      </w:r>
      <w:r w:rsidR="00BC41AE" w:rsidRPr="00B27DCC">
        <w:rPr>
          <w:szCs w:val="28"/>
        </w:rPr>
        <w:t>специфики</w:t>
      </w:r>
      <w:r w:rsidR="00B27DCC">
        <w:rPr>
          <w:szCs w:val="28"/>
        </w:rPr>
        <w:t xml:space="preserve"> </w:t>
      </w:r>
      <w:r w:rsidR="00BC41AE" w:rsidRPr="00B27DCC">
        <w:rPr>
          <w:szCs w:val="28"/>
        </w:rPr>
        <w:t>можно</w:t>
      </w:r>
      <w:r w:rsidR="00B27DCC">
        <w:rPr>
          <w:szCs w:val="28"/>
        </w:rPr>
        <w:t xml:space="preserve"> </w:t>
      </w:r>
      <w:r w:rsidR="00BC41AE" w:rsidRPr="00B27DCC">
        <w:rPr>
          <w:szCs w:val="28"/>
        </w:rPr>
        <w:t>рекомендовать</w:t>
      </w:r>
      <w:r w:rsidR="00B27DCC">
        <w:rPr>
          <w:szCs w:val="28"/>
        </w:rPr>
        <w:t xml:space="preserve"> </w:t>
      </w:r>
      <w:r w:rsidR="00BC41AE" w:rsidRPr="00B27DCC">
        <w:rPr>
          <w:szCs w:val="28"/>
        </w:rPr>
        <w:t>сл</w:t>
      </w:r>
      <w:r w:rsidRPr="00B27DCC">
        <w:rPr>
          <w:szCs w:val="28"/>
        </w:rPr>
        <w:t>едующую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форму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данного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документа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(Приложение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8).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прогнозного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бухгалтерского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были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использованы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данные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вышесоставленных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смет</w:t>
      </w:r>
      <w:r w:rsidR="00B27DCC">
        <w:rPr>
          <w:szCs w:val="28"/>
        </w:rPr>
        <w:t xml:space="preserve"> </w:t>
      </w:r>
      <w:r w:rsidR="00375BAA" w:rsidRPr="00B27DCC">
        <w:rPr>
          <w:szCs w:val="28"/>
        </w:rPr>
        <w:t>расходов</w:t>
      </w:r>
      <w:r w:rsidRPr="00B27DCC">
        <w:rPr>
          <w:szCs w:val="28"/>
        </w:rPr>
        <w:t>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отчёта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движении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Возможно,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аналогии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балансами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коммерческих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организаций,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отражать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активе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остаточной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стоимости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(первоначальная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стоимость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минус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амортизация).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Кроме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того,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можно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аналогичный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детализированный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подробной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разбивкой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каждой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статьи.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рассчитывать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относительные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изменения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статей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несколько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lastRenderedPageBreak/>
        <w:t>периодов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(динамика),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сравнению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плановыми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показателями,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определять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удельные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веса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каждой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статьи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общей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валюте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баланса.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Кроме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того,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рассчитывать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соответствующие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соотношения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внебюджетных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Горизонтальный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вертикальный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позволит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рассчитывать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корректные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платежеспособности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ликвидности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баланса.</w:t>
      </w:r>
    </w:p>
    <w:p w:rsidR="00BC41AE" w:rsidRPr="00B27DCC" w:rsidRDefault="00BC41AE" w:rsidP="00F74FD5">
      <w:pPr>
        <w:pStyle w:val="xl28"/>
        <w:spacing w:before="0" w:after="0" w:line="360" w:lineRule="auto"/>
        <w:ind w:firstLine="709"/>
        <w:jc w:val="both"/>
        <w:rPr>
          <w:sz w:val="28"/>
          <w:szCs w:val="28"/>
        </w:rPr>
      </w:pPr>
      <w:r w:rsidRPr="00B27DCC">
        <w:rPr>
          <w:sz w:val="28"/>
          <w:szCs w:val="28"/>
        </w:rPr>
        <w:t>Все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составленные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выше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сметы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отчёты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представляют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собой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финансовый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предприятия,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который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Вяземская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школа-интернат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должна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составлять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ежегодно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начала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отчетного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периода,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чтобы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отмечать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положительные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отрицательные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стороны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деятельности,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делать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всё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возможное,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чтобы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отрицательных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сторон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было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как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можно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меньше.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Все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указанные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документы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можно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нарастающим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итогом,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накоплением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(например,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начала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года).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Кроме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того,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своевременно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сравнивать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выполнение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относительном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(процентном),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абсолютном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отношении.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позволит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контролировать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выполнение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плана,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выявлять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отклонения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причины,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принимать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соответствующе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решения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меры.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основании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всех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составленных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отчетов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большей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наглядности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можно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составлять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графические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отчеты.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Надо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отметить</w:t>
      </w:r>
      <w:r w:rsidR="000F49B1" w:rsidRPr="00B27DCC">
        <w:rPr>
          <w:szCs w:val="28"/>
        </w:rPr>
        <w:t>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всех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этапах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огромное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значение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имеет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правдивой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реальной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информации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состоянии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школы-интерната,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текущей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Кроме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того,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рассчитывать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учетом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инфляции,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изменяющихся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норм,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нормативов,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тарифов,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налогов,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обязательных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платежей.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Возможна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разработка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нескольких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вариантов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которых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потом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выбирается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наиболее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оптимальный.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Такое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рекомендуемое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больнице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станет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важной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частью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экономического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социального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развития,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т.к.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оно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базируется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реальных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показателях,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обеспечивает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взаимное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согласование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элементов,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также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контроль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образованием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lastRenderedPageBreak/>
        <w:t>использованием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материальных,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трудовых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ресурсов,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способствует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мобилизации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правильному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направлению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дальнейшее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развитие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организации.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Все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это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позволит: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обеспечить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финансовыми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ресурсами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текущую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Вяземской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школы-интерната;</w:t>
      </w:r>
    </w:p>
    <w:p w:rsidR="00BC41AE" w:rsidRPr="00B27DCC" w:rsidRDefault="00BC41AE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определить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пути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эффективного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вложения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капитала,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оценить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степень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рационального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использования;</w:t>
      </w:r>
    </w:p>
    <w:p w:rsidR="00BC41AE" w:rsidRDefault="00BC41AE" w:rsidP="00F74FD5">
      <w:pPr>
        <w:pStyle w:val="xl28"/>
        <w:spacing w:before="0" w:after="0" w:line="360" w:lineRule="auto"/>
        <w:ind w:firstLine="709"/>
        <w:jc w:val="both"/>
        <w:rPr>
          <w:sz w:val="28"/>
          <w:szCs w:val="28"/>
        </w:rPr>
      </w:pPr>
      <w:r w:rsidRPr="00B27DCC">
        <w:rPr>
          <w:sz w:val="28"/>
          <w:szCs w:val="28"/>
        </w:rPr>
        <w:t>-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осуществлять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контроль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финансовым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состоянием,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платёжеспособностью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кредитоспособностью.</w:t>
      </w:r>
    </w:p>
    <w:p w:rsidR="00B27DCC" w:rsidRDefault="00B27DCC" w:rsidP="00F74FD5">
      <w:pPr>
        <w:pStyle w:val="xl2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41AE" w:rsidRPr="00B27DCC" w:rsidRDefault="006A670C" w:rsidP="00F74FD5">
      <w:pPr>
        <w:pStyle w:val="2"/>
        <w:keepNext w:val="0"/>
        <w:keepLines w:val="0"/>
        <w:tabs>
          <w:tab w:val="left" w:pos="288"/>
          <w:tab w:val="left" w:pos="432"/>
          <w:tab w:val="left" w:pos="720"/>
          <w:tab w:val="left" w:pos="1008"/>
          <w:tab w:val="left" w:pos="1440"/>
          <w:tab w:val="left" w:pos="1872"/>
          <w:tab w:val="left" w:pos="2160"/>
          <w:tab w:val="left" w:pos="6192"/>
          <w:tab w:val="left" w:pos="6336"/>
          <w:tab w:val="left" w:pos="6480"/>
          <w:tab w:val="left" w:pos="6624"/>
          <w:tab w:val="left" w:pos="6768"/>
          <w:tab w:val="left" w:pos="8064"/>
          <w:tab w:val="left" w:pos="8352"/>
          <w:tab w:val="left" w:pos="8496"/>
          <w:tab w:val="left" w:pos="8640"/>
          <w:tab w:val="left" w:pos="9648"/>
          <w:tab w:val="left" w:pos="10080"/>
          <w:tab w:val="left" w:pos="11088"/>
        </w:tabs>
        <w:suppressAutoHyphens w:val="0"/>
        <w:spacing w:before="0" w:after="0"/>
        <w:ind w:firstLine="709"/>
        <w:jc w:val="both"/>
        <w:rPr>
          <w:b/>
          <w:szCs w:val="28"/>
          <w:u w:val="none"/>
        </w:rPr>
      </w:pPr>
      <w:bookmarkStart w:id="2" w:name="_Toc62125751"/>
      <w:r w:rsidRPr="00B27DCC">
        <w:rPr>
          <w:b/>
          <w:szCs w:val="28"/>
          <w:u w:val="none"/>
        </w:rPr>
        <w:t>3.3</w:t>
      </w:r>
      <w:r w:rsidR="00B27DCC"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Создание</w:t>
      </w:r>
      <w:r w:rsidR="00B27DCC"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отдела</w:t>
      </w:r>
      <w:r w:rsidR="00B27DCC"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автоматизации</w:t>
      </w:r>
      <w:r w:rsidR="00B27DCC"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финансового</w:t>
      </w:r>
      <w:r w:rsidR="00B27DCC">
        <w:rPr>
          <w:b/>
          <w:szCs w:val="28"/>
          <w:u w:val="none"/>
        </w:rPr>
        <w:t xml:space="preserve"> </w:t>
      </w:r>
      <w:r w:rsidR="00BC41AE" w:rsidRPr="00B27DCC">
        <w:rPr>
          <w:b/>
          <w:szCs w:val="28"/>
          <w:u w:val="none"/>
        </w:rPr>
        <w:t>планирования</w:t>
      </w:r>
      <w:bookmarkEnd w:id="2"/>
    </w:p>
    <w:p w:rsidR="00B27DCC" w:rsidRDefault="00B27DCC" w:rsidP="00F74FD5">
      <w:pPr>
        <w:pStyle w:val="3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BC41AE" w:rsidRPr="00B27DCC" w:rsidRDefault="00BC41AE" w:rsidP="00F74FD5">
      <w:pPr>
        <w:pStyle w:val="3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B27DCC">
        <w:rPr>
          <w:rFonts w:ascii="Times New Roman" w:hAnsi="Times New Roman"/>
          <w:b w:val="0"/>
          <w:szCs w:val="28"/>
        </w:rPr>
        <w:t>В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перспективе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на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базе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Вяземской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школы-интерната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возможно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создание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собственного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отдела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автоматизации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финансового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планирования.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При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использовании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необходимых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программных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продуктов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это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позволит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оптимизировать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и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усовершенствовать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финансовое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планирование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в</w:t>
      </w:r>
      <w:r w:rsidR="00B27DCC">
        <w:rPr>
          <w:rFonts w:ascii="Times New Roman" w:hAnsi="Times New Roman"/>
          <w:b w:val="0"/>
          <w:szCs w:val="28"/>
        </w:rPr>
        <w:t xml:space="preserve"> </w:t>
      </w:r>
      <w:r w:rsidRPr="00B27DCC">
        <w:rPr>
          <w:rFonts w:ascii="Times New Roman" w:hAnsi="Times New Roman"/>
          <w:b w:val="0"/>
          <w:szCs w:val="28"/>
        </w:rPr>
        <w:t>школе.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Сотрудники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разработать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внедрить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программное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кабинета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педагогической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статистики,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планово-экономического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позволит: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выявить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истинную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картину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z w:val="28"/>
          <w:szCs w:val="28"/>
        </w:rPr>
        <w:t>сферам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школы-интерната;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21D41" w:rsidRPr="00B27DCC">
        <w:rPr>
          <w:rFonts w:ascii="Times New Roman" w:hAnsi="Times New Roman"/>
          <w:sz w:val="28"/>
          <w:szCs w:val="28"/>
        </w:rPr>
        <w:t>количество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21D41"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21D41" w:rsidRPr="00B27DCC">
        <w:rPr>
          <w:rFonts w:ascii="Times New Roman" w:hAnsi="Times New Roman"/>
          <w:sz w:val="28"/>
          <w:szCs w:val="28"/>
        </w:rPr>
        <w:t>затрат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21D41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21D41" w:rsidRPr="00B27DCC">
        <w:rPr>
          <w:rFonts w:ascii="Times New Roman" w:hAnsi="Times New Roman"/>
          <w:sz w:val="28"/>
          <w:szCs w:val="28"/>
        </w:rPr>
        <w:t>процессе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ребенка;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избежать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перекрестного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финансирования;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школы;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принимаемых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решений;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производить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своевременные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фондом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медицинского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страхования;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вышесказанного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вытекают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проблемы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автоматизации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планирования: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ввода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хранения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поиска,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обработки,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выдачи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информации;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адаптировать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персонал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условиях.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необходимо: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1.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совокупность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иерархически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хранения,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затратах,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перераспределения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между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подразделениями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2.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компьютерной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грамотности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персонал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информационной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системой.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3.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руководящих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новой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системы.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Реализация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позволит: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децентрализовать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функции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координации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усилий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достижении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цели;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интегрировать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единой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аспектов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следствие,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исключить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повторный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ввод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дублирование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комплексного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выработки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управленческих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должностными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лицами;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обеспечить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сохранность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длительное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хранение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удобном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виде.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Эффективный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результативности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школы-интерната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следующий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невозможны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накопления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статистического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предыдущие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относятся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количество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выпускников,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классифицированных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демографическому,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интеллектуальному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признаку,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здоровья,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составе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семьи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кроме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различные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нормативные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показатели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коэффициенты.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Сбор,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хранение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быстрый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поиск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осуществлять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соответствующим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организованная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информация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храниться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постоянно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накапливаться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легко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быть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z w:val="28"/>
          <w:szCs w:val="28"/>
        </w:rPr>
        <w:t>работы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z w:val="28"/>
          <w:szCs w:val="28"/>
        </w:rPr>
        <w:t>школы-инте</w:t>
      </w:r>
      <w:r w:rsidRPr="00B27DCC">
        <w:rPr>
          <w:rFonts w:ascii="Times New Roman" w:hAnsi="Times New Roman"/>
          <w:sz w:val="28"/>
          <w:szCs w:val="28"/>
        </w:rPr>
        <w:t>рната.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Сама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процедура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внедрения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открывает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широкие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повышения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квалификации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руководящих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работников.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Руководители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глубоко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разбираться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характере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особенностях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затрат,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позволит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еще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усовершенствовать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Вяземской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школе-интернате.</w:t>
      </w: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1AE" w:rsidRPr="00B27DCC" w:rsidRDefault="00BC41AE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737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62737" w:rsidRPr="00B27DCC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B27DCC" w:rsidRDefault="00B27DCC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</w:p>
    <w:p w:rsidR="00362737" w:rsidRPr="00B27DCC" w:rsidRDefault="00362737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рамках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управления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организацией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ежедневное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управление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денежными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средствами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через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часто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рассматривается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как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рутинная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малозначительная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деятельность.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результаты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этой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затрагивают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благополучие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учреждения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целом.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любого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невозможна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без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Нельзя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забывать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том,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находимся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особо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жестких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условиях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российской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экономики,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которых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некоторые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рыночные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законы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действуют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точностью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наоборот,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однако,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учетом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того,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перестройки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наша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страна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течение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многих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лет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являлась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ярким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примером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авторитарной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директивно-плановой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экономики,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процесс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имеет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под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собой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многолетний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опыт.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Разумеется,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наступлением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этапа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реформ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нашем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государстве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изменились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как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методы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так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его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задачи.</w:t>
      </w:r>
    </w:p>
    <w:p w:rsidR="00362737" w:rsidRPr="00B27DCC" w:rsidRDefault="00362737" w:rsidP="00F74FD5">
      <w:pPr>
        <w:pStyle w:val="a5"/>
        <w:spacing w:line="360" w:lineRule="auto"/>
        <w:ind w:firstLine="709"/>
        <w:jc w:val="both"/>
        <w:rPr>
          <w:szCs w:val="28"/>
        </w:rPr>
      </w:pPr>
      <w:r w:rsidRPr="00B27DCC">
        <w:rPr>
          <w:szCs w:val="28"/>
        </w:rPr>
        <w:t>Финансовое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помогает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сделать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возможной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подготовку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использованию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будущих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благоприятных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условий;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прояснить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возникающие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проблемы;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улучшить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координацию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действий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увеличить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возможности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обеспечении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школы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необходимой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информацией;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способствовать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более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рациональному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распределению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ресурсов;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улучшить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контроль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организации.</w:t>
      </w:r>
    </w:p>
    <w:p w:rsidR="00362737" w:rsidRPr="00B27DCC" w:rsidRDefault="00362737" w:rsidP="00F74FD5">
      <w:pPr>
        <w:pStyle w:val="2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того,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насколько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прогнозирование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точным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своевременным,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поставленным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проблемам,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будут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зависеть,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конечном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конечные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результаты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</w:p>
    <w:p w:rsidR="0021082C" w:rsidRPr="00B27DCC" w:rsidRDefault="00362737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  <w:r w:rsidRPr="00B27DCC">
        <w:rPr>
          <w:sz w:val="28"/>
          <w:szCs w:val="28"/>
        </w:rPr>
        <w:t>Сложившаяся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бюджетных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предприятиях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методология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методика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базируется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концепции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централизованного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народнохозяйственного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созданной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применительно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условиям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бывшего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хозяйственного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комплекса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Советского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Союза,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полной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мере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соответствует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рыночному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хозяйственному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механизму.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Основные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недостатки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действующей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системы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сводятся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следующему: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используют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долгосрочное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перспективное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планирование,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мотивируя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это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lastRenderedPageBreak/>
        <w:t>неопределенностью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условий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хозяйствования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динамизмом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внешней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среды.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Принимаемые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плановые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решения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охватывают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период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более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года.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основном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же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разрабатываются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квартал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разбивкой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заданий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месяцам.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Составляемые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носят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фрагментарный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характер,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содержат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необходимых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разделов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показателей,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способствует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целостности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комплексности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снижает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эффект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его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применения.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Составляемые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планы,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будучи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своей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форме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директивными,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содержат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механизма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корректировки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процессе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реализации,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вносит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определенную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дезорганизацию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работу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учреждения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подрывает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доверие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исполнителей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возможностям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средств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методов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снижает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исполнительскую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финансовую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дисциплину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ответственность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конечные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результаты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предприятий.</w:t>
      </w:r>
    </w:p>
    <w:p w:rsidR="00362737" w:rsidRPr="00B27DCC" w:rsidRDefault="00362737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  <w:r w:rsidRPr="00B27DCC">
        <w:rPr>
          <w:sz w:val="28"/>
          <w:szCs w:val="28"/>
        </w:rPr>
        <w:t>Среди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Вяземской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школы-интерната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ключевыми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являются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сметы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доходов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расходов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бюджетным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внебюджетным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источникам.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Они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включают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себя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информацию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плановых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фактических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доходах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расходах,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связанных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текущей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деятельностью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школы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течение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определенного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времени.</w:t>
      </w:r>
    </w:p>
    <w:p w:rsidR="00362737" w:rsidRPr="00B27DCC" w:rsidRDefault="00362737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же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время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для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руководства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школы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можно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рекомендовать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использовать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полную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систему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для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бюджетных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организаций,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которая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включает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себя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следующие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элементы:</w:t>
      </w:r>
    </w:p>
    <w:p w:rsidR="00362737" w:rsidRPr="00B27DCC" w:rsidRDefault="00362737" w:rsidP="00F74FD5">
      <w:pPr>
        <w:pStyle w:val="tab"/>
        <w:widowControl/>
        <w:numPr>
          <w:ilvl w:val="0"/>
          <w:numId w:val="9"/>
        </w:numPr>
        <w:tabs>
          <w:tab w:val="left" w:pos="840"/>
        </w:tabs>
        <w:spacing w:line="360" w:lineRule="auto"/>
        <w:ind w:left="0" w:firstLine="709"/>
        <w:rPr>
          <w:sz w:val="28"/>
          <w:szCs w:val="28"/>
        </w:rPr>
      </w:pPr>
      <w:r w:rsidRPr="00B27DCC">
        <w:rPr>
          <w:sz w:val="28"/>
          <w:szCs w:val="28"/>
        </w:rPr>
        <w:t>прогноз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баланса;</w:t>
      </w:r>
    </w:p>
    <w:p w:rsidR="00362737" w:rsidRPr="00B27DCC" w:rsidRDefault="00362737" w:rsidP="00F74FD5">
      <w:pPr>
        <w:pStyle w:val="tab"/>
        <w:widowControl/>
        <w:numPr>
          <w:ilvl w:val="0"/>
          <w:numId w:val="9"/>
        </w:numPr>
        <w:tabs>
          <w:tab w:val="left" w:pos="840"/>
        </w:tabs>
        <w:spacing w:line="360" w:lineRule="auto"/>
        <w:ind w:left="0" w:firstLine="709"/>
        <w:rPr>
          <w:sz w:val="28"/>
          <w:szCs w:val="28"/>
        </w:rPr>
      </w:pPr>
      <w:r w:rsidRPr="00B27DCC">
        <w:rPr>
          <w:sz w:val="28"/>
          <w:szCs w:val="28"/>
        </w:rPr>
        <w:t>прогноз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отчета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прибылях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убытках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(аналог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сметы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доходах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расходах);</w:t>
      </w:r>
    </w:p>
    <w:p w:rsidR="00362737" w:rsidRPr="00B27DCC" w:rsidRDefault="00362737" w:rsidP="00F74FD5">
      <w:pPr>
        <w:pStyle w:val="tab"/>
        <w:widowControl/>
        <w:numPr>
          <w:ilvl w:val="0"/>
          <w:numId w:val="9"/>
        </w:numPr>
        <w:tabs>
          <w:tab w:val="left" w:pos="840"/>
        </w:tabs>
        <w:spacing w:line="360" w:lineRule="auto"/>
        <w:ind w:left="0" w:firstLine="709"/>
        <w:rPr>
          <w:sz w:val="28"/>
          <w:szCs w:val="28"/>
        </w:rPr>
      </w:pPr>
      <w:r w:rsidRPr="00B27DCC">
        <w:rPr>
          <w:sz w:val="28"/>
          <w:szCs w:val="28"/>
        </w:rPr>
        <w:t>прогноз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движения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денежных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средств.</w:t>
      </w:r>
    </w:p>
    <w:p w:rsidR="00362737" w:rsidRPr="00B27DCC" w:rsidRDefault="00362737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  <w:r w:rsidRPr="00B27DCC">
        <w:rPr>
          <w:sz w:val="28"/>
          <w:szCs w:val="28"/>
        </w:rPr>
        <w:t>Данные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должны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составляться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разрезе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бюджетных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внебюджетных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источников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финансирования.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дипломном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проекте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были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предложены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рекомендации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сами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формы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составления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данных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планов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учетом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специфики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работы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учреждения.</w:t>
      </w:r>
    </w:p>
    <w:p w:rsidR="00362737" w:rsidRPr="00B27DCC" w:rsidRDefault="00362737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  <w:r w:rsidRPr="00B27DCC">
        <w:rPr>
          <w:sz w:val="28"/>
          <w:szCs w:val="28"/>
        </w:rPr>
        <w:lastRenderedPageBreak/>
        <w:t>Создание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базе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школы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отдела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автоматизации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позволит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также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усовершенствовать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финансовое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данной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организации.</w:t>
      </w:r>
    </w:p>
    <w:p w:rsidR="00362737" w:rsidRPr="00B27DCC" w:rsidRDefault="00362737" w:rsidP="00F74FD5">
      <w:pPr>
        <w:pStyle w:val="tab"/>
        <w:widowControl/>
        <w:spacing w:line="360" w:lineRule="auto"/>
        <w:ind w:firstLine="709"/>
        <w:rPr>
          <w:sz w:val="28"/>
          <w:szCs w:val="28"/>
        </w:rPr>
      </w:pPr>
      <w:r w:rsidRPr="00B27DCC">
        <w:rPr>
          <w:sz w:val="28"/>
          <w:szCs w:val="28"/>
        </w:rPr>
        <w:t>Однако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следует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иметь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виду,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что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ориентация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руководства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бюджетных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организаций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финансовые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показатели,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должна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быть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достаточно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объективной,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так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как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сильно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зависит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бюджетного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финансирования.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Руководству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школы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необходимо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использовать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финансовое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планирование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учетом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специфики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своей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деятельности,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внешней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внутренней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среды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предприятия,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зависимости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от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бюджета.</w:t>
      </w:r>
    </w:p>
    <w:p w:rsidR="0021082C" w:rsidRPr="00B27DCC" w:rsidRDefault="009B3E86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Таким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</w:t>
      </w:r>
      <w:r w:rsidR="0021082C" w:rsidRPr="00B27DCC">
        <w:rPr>
          <w:rFonts w:ascii="Times New Roman" w:hAnsi="Times New Roman"/>
          <w:sz w:val="28"/>
          <w:szCs w:val="28"/>
        </w:rPr>
        <w:t>ель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дипломного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проекта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разработка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рекомендаций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совершенствованию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достигнута,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также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следующие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21082C" w:rsidRPr="00B27DCC">
        <w:rPr>
          <w:rFonts w:ascii="Times New Roman" w:hAnsi="Times New Roman"/>
          <w:sz w:val="28"/>
          <w:szCs w:val="28"/>
        </w:rPr>
        <w:t>задачи: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определены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теоретические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аспекты,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понятие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сущность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</w:t>
      </w:r>
      <w:r w:rsidR="009B3E86"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(бюджетных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организациях;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определены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сущность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организаций;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обоснована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проведения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бюджетном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учреждении;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проведен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финансово-хозяйственную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организации;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дана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оценка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результатов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организации;</w:t>
      </w:r>
    </w:p>
    <w:p w:rsidR="0021082C" w:rsidRPr="00B27DCC" w:rsidRDefault="0021082C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9B3E86" w:rsidRPr="00B27DCC">
        <w:rPr>
          <w:rFonts w:ascii="Times New Roman" w:hAnsi="Times New Roman"/>
          <w:sz w:val="28"/>
          <w:szCs w:val="28"/>
        </w:rPr>
        <w:t>разработан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комплекс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рекомендаций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улучшению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организации.</w:t>
      </w:r>
    </w:p>
    <w:p w:rsidR="00362737" w:rsidRPr="00B27DCC" w:rsidRDefault="0036273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Получение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человека,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зависящее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положения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обществе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физического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закреплено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Конституцией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Наряду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опережающим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повышением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сферы,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повышения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привлечение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ресурсов.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нацеленные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увеличение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сочетаться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мерами,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оптимизацию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использования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ресурсов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сферы.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этом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может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противопоставляться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социальной.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представляет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текущих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развития.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ассигнований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реализацию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гарантий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области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современно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определяется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элементов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стандартизации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государственного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(муниципального)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заказа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видам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Однако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нельзя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сказать,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любой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эффективность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социальная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справедливость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друга.</w:t>
      </w:r>
    </w:p>
    <w:p w:rsidR="00362737" w:rsidRPr="00B27DCC" w:rsidRDefault="0036273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условиях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нестабильной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несовершенства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базы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особую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актуальность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вопросы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основанного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расчетах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реальной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ассигнованиях.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Хроническое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недофинансирование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системы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привело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кризисному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Недостаточное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коррекционных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приводит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снижению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материально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технического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низкому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уровню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преподавательского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труда,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снижается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число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квалифицированных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преподавателей.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очередь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ведет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снижению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качества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обучения.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нарушаются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санитарно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гигиенические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нормы,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постоянно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хватает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оплату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коммунальных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услуг,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ремонт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зданий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оборудования.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обеспечен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достаточной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учебниками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пособиями,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компьютерной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техникой.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интернатах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значение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отводится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дополнительному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образованию,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как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раньше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говорилось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«внеклассной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работе».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значительно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шире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внешкольной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работы.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решение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целого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комплекса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задач,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причем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главные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lastRenderedPageBreak/>
        <w:t>образовательные,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только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включением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ребенка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или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вид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интересам.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Внеурочная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тесно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связана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дополнительным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образованием,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совпадает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ориентирована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удовлетворение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потребностей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неформальном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имеет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выраженную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воспитательную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направленность.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Специалисты,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организующие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внеурочную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выявлять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интересы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ребят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направлять.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Должно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расширятся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пространство,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воспитанники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могут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развивать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творческую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активность,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т.е.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демонстрировать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способности,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которые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остаются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невостребованными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основным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образованием.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Необходимо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создавать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благоприятный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психологический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достижения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успеха,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свою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очередь,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позитивно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отражается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</w:p>
    <w:p w:rsidR="00362737" w:rsidRPr="00B27DCC" w:rsidRDefault="00362737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Очевидно,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что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немаловажную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роль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школ-интернатов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играют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благотворительные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пожертвования.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дарение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имущества,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безвозмездное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выполнение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работ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предоставление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учреждениям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форме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благотворительной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помощи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настоящее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время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приобретает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все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больший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удельный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вес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содержании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учреждений.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создает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широкие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возможности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поддержки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путем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пожертвований,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благотворительной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деятельности.</w:t>
      </w:r>
    </w:p>
    <w:p w:rsidR="004A2B58" w:rsidRPr="00B27DCC" w:rsidRDefault="004A2B5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B58" w:rsidRDefault="004A2B5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600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62125753"/>
      <w:r w:rsidR="003B13A4" w:rsidRPr="00B27DCC">
        <w:rPr>
          <w:rFonts w:ascii="Times New Roman" w:hAnsi="Times New Roman"/>
          <w:b/>
          <w:sz w:val="28"/>
          <w:szCs w:val="28"/>
        </w:rPr>
        <w:lastRenderedPageBreak/>
        <w:t>Список</w:t>
      </w:r>
      <w:r>
        <w:rPr>
          <w:b/>
          <w:szCs w:val="28"/>
        </w:rPr>
        <w:t xml:space="preserve"> </w:t>
      </w:r>
      <w:r w:rsidR="003B13A4" w:rsidRPr="00B27DCC">
        <w:rPr>
          <w:rFonts w:ascii="Times New Roman" w:hAnsi="Times New Roman"/>
          <w:b/>
          <w:sz w:val="28"/>
          <w:szCs w:val="28"/>
        </w:rPr>
        <w:t>литературы</w:t>
      </w:r>
      <w:bookmarkEnd w:id="3"/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7600" w:rsidRPr="00B27DCC" w:rsidRDefault="004C7600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Конституция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юрист,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2005.</w:t>
      </w:r>
    </w:p>
    <w:p w:rsidR="004C7600" w:rsidRPr="00B27DCC" w:rsidRDefault="004C7600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Гражданский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2,3.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Проспект,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2003.</w:t>
      </w:r>
    </w:p>
    <w:p w:rsidR="000C0D6A" w:rsidRPr="00B27DCC" w:rsidRDefault="0078207B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Налоговый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Российской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Федерации.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2008.</w:t>
      </w:r>
    </w:p>
    <w:p w:rsidR="006E5182" w:rsidRPr="00B27DCC" w:rsidRDefault="007E39FF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«О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внесении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законодательные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акты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в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связи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совершенствованием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(муниципальных)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учреждений»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№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83</w:t>
      </w:r>
      <w:r w:rsidR="006E5182" w:rsidRPr="00B27DCC">
        <w:rPr>
          <w:rFonts w:ascii="Times New Roman" w:hAnsi="Times New Roman"/>
          <w:sz w:val="28"/>
          <w:szCs w:val="28"/>
          <w:lang w:eastAsia="ru-RU"/>
        </w:rPr>
        <w:t>-ФЗ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от</w:t>
      </w:r>
      <w:r w:rsidR="00B27D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CC">
        <w:rPr>
          <w:rFonts w:ascii="Times New Roman" w:hAnsi="Times New Roman"/>
          <w:sz w:val="28"/>
          <w:szCs w:val="28"/>
          <w:lang w:eastAsia="ru-RU"/>
        </w:rPr>
        <w:t>01.01.2010.</w:t>
      </w:r>
    </w:p>
    <w:p w:rsidR="006E5182" w:rsidRPr="00B27DCC" w:rsidRDefault="006E5182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некоммерческих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организациях"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7-ФЗ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12.01.2006.</w:t>
      </w:r>
    </w:p>
    <w:p w:rsidR="006E5182" w:rsidRPr="00B27DCC" w:rsidRDefault="006E5182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образовании»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04.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8207B" w:rsidRPr="00B27DCC">
        <w:rPr>
          <w:rFonts w:ascii="Times New Roman" w:hAnsi="Times New Roman"/>
          <w:sz w:val="28"/>
          <w:szCs w:val="28"/>
        </w:rPr>
        <w:t>05.2009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78207B" w:rsidRPr="00B27DCC" w:rsidRDefault="0078207B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внесении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изменений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кодекс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регулирования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процесса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приведении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соответствие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бюджетным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законодательством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отдельных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законодательных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актов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РФ"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63-ФЗ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26.04.2007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DC7803" w:rsidRPr="00B27DCC" w:rsidRDefault="00DC7803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Приказ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Министерства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"Об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утверждении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указаний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порядке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применения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классификации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РФ»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24.08.2007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№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74н.</w:t>
      </w:r>
    </w:p>
    <w:p w:rsidR="000C0D6A" w:rsidRPr="00B27DCC" w:rsidRDefault="000C0D6A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Устав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МСКОУ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СКОШИ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C7803" w:rsidRPr="00B27DCC">
        <w:rPr>
          <w:rFonts w:ascii="Times New Roman" w:hAnsi="Times New Roman"/>
          <w:sz w:val="28"/>
          <w:szCs w:val="28"/>
        </w:rPr>
        <w:t>от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C7803" w:rsidRPr="00B27DCC">
        <w:rPr>
          <w:rFonts w:ascii="Times New Roman" w:hAnsi="Times New Roman"/>
          <w:sz w:val="28"/>
          <w:szCs w:val="28"/>
        </w:rPr>
        <w:t>30.10</w:t>
      </w:r>
      <w:r w:rsidRPr="00B27DCC">
        <w:rPr>
          <w:rFonts w:ascii="Times New Roman" w:hAnsi="Times New Roman"/>
          <w:sz w:val="28"/>
          <w:szCs w:val="28"/>
        </w:rPr>
        <w:t>.1980.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Алексеева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фирмы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Учебно-методическое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пособие.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«Финансы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статистика».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2005.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Алехин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Б.И.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//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Экономист.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2009.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6.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Артеменко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В.Г.,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Беллендир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пособие.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“ДИС”,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НГАЭ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2006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</w:t>
      </w:r>
    </w:p>
    <w:p w:rsidR="0002165A" w:rsidRPr="00B27DCC" w:rsidRDefault="0002165A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Балабанов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И.Т.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хозяйствующего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субъекта.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статистика,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2008.</w:t>
      </w:r>
    </w:p>
    <w:p w:rsidR="003B13A4" w:rsidRPr="00B27DCC" w:rsidRDefault="003B13A4" w:rsidP="00F74FD5">
      <w:pPr>
        <w:pStyle w:val="a5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B27DCC">
        <w:rPr>
          <w:szCs w:val="28"/>
        </w:rPr>
        <w:t>Бабич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А.М.,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Павлова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Л.Н.,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Государственные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муниципальные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Учебник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для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вузов.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ЮНИТИ,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2006.</w:t>
      </w:r>
    </w:p>
    <w:p w:rsidR="003B13A4" w:rsidRPr="00B27DCC" w:rsidRDefault="003B13A4" w:rsidP="00F74FD5">
      <w:pPr>
        <w:pStyle w:val="210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Баканов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М.И.,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Шеремет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А.Д.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Теория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экономического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Финансы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статистика,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8B471F" w:rsidRPr="00B27DCC">
        <w:rPr>
          <w:rFonts w:ascii="Times New Roman" w:hAnsi="Times New Roman"/>
          <w:sz w:val="28"/>
          <w:szCs w:val="28"/>
        </w:rPr>
        <w:t>2008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lastRenderedPageBreak/>
        <w:t>Балабанов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И.Т.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хозяйствующего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субъекта.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статистика,</w:t>
      </w:r>
      <w:r w:rsidR="00B27DCC">
        <w:rPr>
          <w:szCs w:val="28"/>
        </w:rPr>
        <w:t xml:space="preserve"> </w:t>
      </w:r>
      <w:r w:rsidR="008B471F" w:rsidRPr="00B27DCC">
        <w:rPr>
          <w:szCs w:val="28"/>
        </w:rPr>
        <w:t>2007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Басовский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Л.Е.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Прогнозирование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условиях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рынка: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Учебное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пособие.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Инфра-М,</w:t>
      </w:r>
      <w:r w:rsidR="00B27DCC">
        <w:rPr>
          <w:szCs w:val="28"/>
        </w:rPr>
        <w:t xml:space="preserve"> </w:t>
      </w:r>
      <w:r w:rsidR="008B471F" w:rsidRPr="00B27DCC">
        <w:rPr>
          <w:szCs w:val="28"/>
        </w:rPr>
        <w:t>2010</w:t>
      </w:r>
      <w:r w:rsidRPr="00B27DCC">
        <w:rPr>
          <w:szCs w:val="28"/>
        </w:rPr>
        <w:t>.</w:t>
      </w:r>
    </w:p>
    <w:p w:rsidR="0002165A" w:rsidRPr="00B27DCC" w:rsidRDefault="0002165A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Бердникова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Т.Б.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диагностика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финансово-хозяйственной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деятельности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ИНФРА-М,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Беседин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В.И.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условиях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перехода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рынку.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статистика,</w:t>
      </w:r>
      <w:r w:rsidR="00B27DCC">
        <w:rPr>
          <w:szCs w:val="28"/>
        </w:rPr>
        <w:t xml:space="preserve"> </w:t>
      </w:r>
      <w:r w:rsidR="008B471F" w:rsidRPr="00B27DCC">
        <w:rPr>
          <w:szCs w:val="28"/>
        </w:rPr>
        <w:t>2005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Бородина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А.Н.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ЮНИТИ,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2010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Web"/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color w:val="auto"/>
          <w:sz w:val="28"/>
          <w:szCs w:val="28"/>
        </w:rPr>
      </w:pPr>
      <w:r w:rsidRPr="00B27DCC">
        <w:rPr>
          <w:color w:val="auto"/>
          <w:sz w:val="28"/>
          <w:szCs w:val="28"/>
        </w:rPr>
        <w:t>Быкадаров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В.Л.,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Алексеев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П.Д.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Финансово-</w:t>
      </w:r>
      <w:r w:rsidR="00B27DCC">
        <w:rPr>
          <w:color w:val="auto"/>
          <w:sz w:val="28"/>
          <w:szCs w:val="28"/>
        </w:rPr>
        <w:t xml:space="preserve"> </w:t>
      </w:r>
      <w:r w:rsidRPr="00B27DCC">
        <w:rPr>
          <w:color w:val="auto"/>
          <w:sz w:val="28"/>
          <w:szCs w:val="28"/>
        </w:rPr>
        <w:t>экономиче</w:t>
      </w:r>
      <w:r w:rsidR="00E56D90" w:rsidRPr="00B27DCC">
        <w:rPr>
          <w:color w:val="auto"/>
          <w:sz w:val="28"/>
          <w:szCs w:val="28"/>
        </w:rPr>
        <w:t>ское</w:t>
      </w:r>
      <w:r w:rsidR="00B27DCC">
        <w:rPr>
          <w:color w:val="auto"/>
          <w:sz w:val="28"/>
          <w:szCs w:val="28"/>
        </w:rPr>
        <w:t xml:space="preserve"> </w:t>
      </w:r>
      <w:r w:rsidR="00E56D90" w:rsidRPr="00B27DCC">
        <w:rPr>
          <w:color w:val="auto"/>
          <w:sz w:val="28"/>
          <w:szCs w:val="28"/>
        </w:rPr>
        <w:t>состояние</w:t>
      </w:r>
      <w:r w:rsidR="00B27DCC">
        <w:rPr>
          <w:color w:val="auto"/>
          <w:sz w:val="28"/>
          <w:szCs w:val="28"/>
        </w:rPr>
        <w:t xml:space="preserve"> </w:t>
      </w:r>
      <w:r w:rsidR="00E56D90" w:rsidRPr="00B27DCC">
        <w:rPr>
          <w:color w:val="auto"/>
          <w:sz w:val="28"/>
          <w:szCs w:val="28"/>
        </w:rPr>
        <w:t>предприятия</w:t>
      </w:r>
      <w:r w:rsidR="00B27DCC">
        <w:rPr>
          <w:color w:val="auto"/>
          <w:sz w:val="28"/>
          <w:szCs w:val="28"/>
        </w:rPr>
        <w:t xml:space="preserve"> </w:t>
      </w:r>
      <w:r w:rsidR="00E56D90" w:rsidRPr="00B27DCC">
        <w:rPr>
          <w:color w:val="auto"/>
          <w:sz w:val="28"/>
          <w:szCs w:val="28"/>
        </w:rPr>
        <w:t>М.:</w:t>
      </w:r>
      <w:r w:rsidR="00B27DCC">
        <w:rPr>
          <w:color w:val="auto"/>
          <w:sz w:val="28"/>
          <w:szCs w:val="28"/>
        </w:rPr>
        <w:t xml:space="preserve"> </w:t>
      </w:r>
      <w:r w:rsidR="00E56D90" w:rsidRPr="00B27DCC">
        <w:rPr>
          <w:color w:val="auto"/>
          <w:sz w:val="28"/>
          <w:szCs w:val="28"/>
        </w:rPr>
        <w:t>ПРИОР,</w:t>
      </w:r>
      <w:r w:rsidR="00B27DCC">
        <w:rPr>
          <w:color w:val="auto"/>
          <w:sz w:val="28"/>
          <w:szCs w:val="28"/>
        </w:rPr>
        <w:t xml:space="preserve"> </w:t>
      </w:r>
      <w:r w:rsidR="00E56D90" w:rsidRPr="00B27DCC">
        <w:rPr>
          <w:color w:val="auto"/>
          <w:sz w:val="28"/>
          <w:szCs w:val="28"/>
        </w:rPr>
        <w:t>2006.</w:t>
      </w:r>
    </w:p>
    <w:p w:rsidR="003B13A4" w:rsidRPr="00B27DCC" w:rsidRDefault="003B13A4" w:rsidP="00F74FD5">
      <w:pPr>
        <w:pStyle w:val="a5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B27DCC">
        <w:rPr>
          <w:szCs w:val="28"/>
        </w:rPr>
        <w:t>Горемыкин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В.А.,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Богомолов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А.Ю.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предпринимательской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Методическое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пособие.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ИНФРА-М.,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2005.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Горемыкин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В.А.,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Бугулов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Э.Р.,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Богомолов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А.Ю.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Рилант.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</w:t>
      </w:r>
      <w:r w:rsidR="00E56D90" w:rsidRPr="00B27DCC">
        <w:rPr>
          <w:rFonts w:ascii="Times New Roman" w:hAnsi="Times New Roman"/>
          <w:sz w:val="28"/>
          <w:szCs w:val="28"/>
        </w:rPr>
        <w:t>8.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Грачева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Е.Ю.,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Соколова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Э.Д.,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пособие.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Юристъ,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2001.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Донцова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Л.В.,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Никифорова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Н.А.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Комплексный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бухгалтерской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отчетности.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3-е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изд.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Дело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Сервис</w:t>
      </w:r>
      <w:r w:rsidRPr="00B27DCC">
        <w:rPr>
          <w:rFonts w:ascii="Times New Roman" w:hAnsi="Times New Roman"/>
          <w:sz w:val="28"/>
          <w:szCs w:val="28"/>
        </w:rPr>
        <w:t>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2009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Ефимова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О.В.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устойчивости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//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Бухгалтерский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учёт.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2009</w:t>
      </w:r>
      <w:r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9</w:t>
      </w:r>
      <w:r w:rsidR="00E56D90" w:rsidRPr="00B27DCC">
        <w:rPr>
          <w:szCs w:val="28"/>
        </w:rPr>
        <w:t>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Захарченко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В.И.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</w:t>
      </w:r>
      <w:r w:rsidR="000F49B1" w:rsidRPr="00B27DCC">
        <w:rPr>
          <w:rFonts w:ascii="Times New Roman" w:hAnsi="Times New Roman"/>
          <w:sz w:val="28"/>
          <w:szCs w:val="28"/>
        </w:rPr>
        <w:t>ятии.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F49B1"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F49B1" w:rsidRPr="00B27DCC">
        <w:rPr>
          <w:rFonts w:ascii="Times New Roman" w:hAnsi="Times New Roman"/>
          <w:sz w:val="28"/>
          <w:szCs w:val="28"/>
        </w:rPr>
        <w:t>Одесса.: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F49B1" w:rsidRPr="00B27DCC">
        <w:rPr>
          <w:rFonts w:ascii="Times New Roman" w:hAnsi="Times New Roman"/>
          <w:sz w:val="28"/>
          <w:szCs w:val="28"/>
        </w:rPr>
        <w:t>Экономис,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2008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Ивашковская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И.В.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Деловые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Практическое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пособие.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статистика,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2007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a"/>
        <w:numPr>
          <w:ilvl w:val="0"/>
          <w:numId w:val="12"/>
        </w:numPr>
        <w:tabs>
          <w:tab w:val="left" w:pos="426"/>
        </w:tabs>
        <w:ind w:left="0" w:firstLine="0"/>
        <w:rPr>
          <w:color w:val="auto"/>
          <w:szCs w:val="28"/>
        </w:rPr>
      </w:pPr>
      <w:r w:rsidRPr="00B27DCC">
        <w:rPr>
          <w:color w:val="auto"/>
          <w:szCs w:val="28"/>
        </w:rPr>
        <w:t>Игнатов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В.Г.,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Батурин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Л.А.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Экономика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социальной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сферы: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Учебное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посо</w:t>
      </w:r>
      <w:r w:rsidR="00E56D90" w:rsidRPr="00B27DCC">
        <w:rPr>
          <w:color w:val="auto"/>
          <w:szCs w:val="28"/>
        </w:rPr>
        <w:t>бие</w:t>
      </w:r>
      <w:r w:rsidR="00B27DCC">
        <w:rPr>
          <w:color w:val="auto"/>
          <w:szCs w:val="28"/>
        </w:rPr>
        <w:t xml:space="preserve"> </w:t>
      </w:r>
      <w:r w:rsidR="00E56D90" w:rsidRPr="00B27DCC">
        <w:rPr>
          <w:color w:val="auto"/>
          <w:szCs w:val="28"/>
        </w:rPr>
        <w:t>–</w:t>
      </w:r>
      <w:r w:rsidR="00B27DCC">
        <w:rPr>
          <w:color w:val="auto"/>
          <w:szCs w:val="28"/>
        </w:rPr>
        <w:t xml:space="preserve"> </w:t>
      </w:r>
      <w:r w:rsidR="00E56D90" w:rsidRPr="00B27DCC">
        <w:rPr>
          <w:color w:val="auto"/>
          <w:szCs w:val="28"/>
        </w:rPr>
        <w:t>Ростов</w:t>
      </w:r>
      <w:r w:rsidR="00B27DCC">
        <w:rPr>
          <w:color w:val="auto"/>
          <w:szCs w:val="28"/>
        </w:rPr>
        <w:t xml:space="preserve"> </w:t>
      </w:r>
      <w:r w:rsidR="00E56D90" w:rsidRPr="00B27DCC">
        <w:rPr>
          <w:color w:val="auto"/>
          <w:szCs w:val="28"/>
        </w:rPr>
        <w:t>на</w:t>
      </w:r>
      <w:r w:rsidR="00B27DCC">
        <w:rPr>
          <w:color w:val="auto"/>
          <w:szCs w:val="28"/>
        </w:rPr>
        <w:t xml:space="preserve"> </w:t>
      </w:r>
      <w:r w:rsidR="00E56D90" w:rsidRPr="00B27DCC">
        <w:rPr>
          <w:color w:val="auto"/>
          <w:szCs w:val="28"/>
        </w:rPr>
        <w:t>Дону:</w:t>
      </w:r>
      <w:r w:rsidR="00B27DCC">
        <w:rPr>
          <w:color w:val="auto"/>
          <w:szCs w:val="28"/>
        </w:rPr>
        <w:t xml:space="preserve"> </w:t>
      </w:r>
      <w:r w:rsidR="00E56D90" w:rsidRPr="00B27DCC">
        <w:rPr>
          <w:color w:val="auto"/>
          <w:szCs w:val="28"/>
        </w:rPr>
        <w:t>Март,</w:t>
      </w:r>
      <w:r w:rsidR="00B27DCC">
        <w:rPr>
          <w:color w:val="auto"/>
          <w:szCs w:val="28"/>
        </w:rPr>
        <w:t xml:space="preserve"> </w:t>
      </w:r>
      <w:r w:rsidR="00E56D90" w:rsidRPr="00B27DCC">
        <w:rPr>
          <w:color w:val="auto"/>
          <w:szCs w:val="28"/>
        </w:rPr>
        <w:t>2007</w:t>
      </w:r>
      <w:r w:rsidRPr="00B27DCC">
        <w:rPr>
          <w:color w:val="auto"/>
          <w:szCs w:val="28"/>
        </w:rPr>
        <w:t>.</w:t>
      </w:r>
    </w:p>
    <w:p w:rsidR="003B13A4" w:rsidRPr="00B27DCC" w:rsidRDefault="003B13A4" w:rsidP="00F74FD5">
      <w:pPr>
        <w:pStyle w:val="a5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B27DCC">
        <w:rPr>
          <w:szCs w:val="28"/>
        </w:rPr>
        <w:t>Ильин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А.И.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предприятии.-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Мисанта,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2009.</w:t>
      </w:r>
    </w:p>
    <w:p w:rsidR="00E56D90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Ильин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А.И.,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Синица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Л.</w:t>
      </w:r>
      <w:r w:rsidR="00E56D90" w:rsidRPr="00B27DCC">
        <w:rPr>
          <w:rFonts w:ascii="Times New Roman" w:hAnsi="Times New Roman"/>
          <w:sz w:val="28"/>
          <w:szCs w:val="28"/>
        </w:rPr>
        <w:t>М.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Планирование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предприятии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М</w:t>
      </w:r>
      <w:r w:rsidRPr="00B27DCC">
        <w:rPr>
          <w:rFonts w:ascii="Times New Roman" w:hAnsi="Times New Roman"/>
          <w:sz w:val="28"/>
          <w:szCs w:val="28"/>
        </w:rPr>
        <w:t>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Новое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знание,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2010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lastRenderedPageBreak/>
        <w:t>Карасева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М.В.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право.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Общая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часть: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Учебник.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Юристъ,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</w:t>
      </w:r>
      <w:r w:rsidR="00E56D90" w:rsidRPr="00B27DCC">
        <w:rPr>
          <w:rFonts w:ascii="Times New Roman" w:hAnsi="Times New Roman"/>
          <w:sz w:val="28"/>
          <w:szCs w:val="28"/>
        </w:rPr>
        <w:t>9.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Ковалев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А.И.,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Привалов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В.П.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состояния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предприятия.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Издание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2-е,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переработанное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дополненное.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Центр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экономики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и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маркетинга</w:t>
      </w:r>
      <w:r w:rsidRPr="00B27DCC">
        <w:rPr>
          <w:rFonts w:ascii="Times New Roman" w:hAnsi="Times New Roman"/>
          <w:sz w:val="28"/>
          <w:szCs w:val="28"/>
        </w:rPr>
        <w:t>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E56D90" w:rsidRPr="00B27DCC">
        <w:rPr>
          <w:rFonts w:ascii="Times New Roman" w:hAnsi="Times New Roman"/>
          <w:sz w:val="28"/>
          <w:szCs w:val="28"/>
        </w:rPr>
        <w:t>2010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Колас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Управление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деятельностью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статистика,</w:t>
      </w:r>
      <w:r w:rsidR="00B27DCC">
        <w:rPr>
          <w:szCs w:val="28"/>
        </w:rPr>
        <w:t xml:space="preserve"> </w:t>
      </w:r>
      <w:r w:rsidR="00E56D90" w:rsidRPr="00B27DCC">
        <w:rPr>
          <w:szCs w:val="28"/>
        </w:rPr>
        <w:t>2005.</w:t>
      </w:r>
    </w:p>
    <w:p w:rsidR="003B13A4" w:rsidRPr="00B27DCC" w:rsidRDefault="003B13A4" w:rsidP="00F74FD5">
      <w:pPr>
        <w:pStyle w:val="a"/>
        <w:numPr>
          <w:ilvl w:val="0"/>
          <w:numId w:val="12"/>
        </w:numPr>
        <w:tabs>
          <w:tab w:val="left" w:pos="426"/>
        </w:tabs>
        <w:ind w:left="0" w:firstLine="0"/>
        <w:rPr>
          <w:color w:val="auto"/>
          <w:szCs w:val="28"/>
        </w:rPr>
      </w:pPr>
      <w:r w:rsidRPr="00B27DCC">
        <w:rPr>
          <w:color w:val="auto"/>
          <w:szCs w:val="28"/>
        </w:rPr>
        <w:t>Комаров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И.Л.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Менеджмент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социальной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работы.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–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М.: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ВЛАДОС,</w:t>
      </w:r>
      <w:r w:rsidR="00B27DCC">
        <w:rPr>
          <w:color w:val="auto"/>
          <w:szCs w:val="28"/>
        </w:rPr>
        <w:t xml:space="preserve"> </w:t>
      </w:r>
      <w:r w:rsidR="0002165A" w:rsidRPr="00B27DCC">
        <w:rPr>
          <w:color w:val="auto"/>
          <w:szCs w:val="28"/>
        </w:rPr>
        <w:t>2006</w:t>
      </w:r>
      <w:r w:rsidRPr="00B27DCC">
        <w:rPr>
          <w:color w:val="auto"/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Кузнецова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Е.В.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Бюджетирование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ресурсов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управление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</w:t>
      </w:r>
      <w:r w:rsidR="0002165A" w:rsidRPr="00B27DCC">
        <w:rPr>
          <w:szCs w:val="28"/>
        </w:rPr>
        <w:t>сами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//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кредит.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2009</w:t>
      </w:r>
      <w:r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1.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Магомедов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Ш.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О.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Практические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рекомендации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внутрифирменному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планированию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//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Бизнес.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02165A" w:rsidRPr="00B27DCC">
        <w:rPr>
          <w:szCs w:val="28"/>
        </w:rPr>
        <w:t>2009</w:t>
      </w:r>
      <w:r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4.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Маркарьян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Э.А.,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Герасименко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Г.П.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Финансовый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анализ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-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«ПРИОР»,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02165A" w:rsidRPr="00B27DCC">
        <w:rPr>
          <w:rFonts w:ascii="Times New Roman" w:hAnsi="Times New Roman"/>
          <w:sz w:val="28"/>
          <w:szCs w:val="28"/>
        </w:rPr>
        <w:t>2010</w:t>
      </w:r>
      <w:r w:rsidRPr="00B27DCC">
        <w:rPr>
          <w:rFonts w:ascii="Times New Roman" w:hAnsi="Times New Roman"/>
          <w:sz w:val="28"/>
          <w:szCs w:val="28"/>
        </w:rPr>
        <w:t>.</w:t>
      </w:r>
    </w:p>
    <w:p w:rsidR="0041152F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Павлов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Производственно-финансовая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</w:t>
      </w:r>
      <w:r w:rsidR="0041152F" w:rsidRPr="00B27DCC">
        <w:rPr>
          <w:szCs w:val="28"/>
        </w:rPr>
        <w:t>риятия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//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Риск.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2008.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4.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Павлова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Л.Н.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предприятий.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ЮНИТИ,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2009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a5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B27DCC">
        <w:rPr>
          <w:szCs w:val="28"/>
        </w:rPr>
        <w:t>Савицкая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Г.В.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Анализ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хозяйственной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деятельности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предприятий</w:t>
      </w:r>
      <w:r w:rsidR="0041152F"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ИП.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«Экоперспектива»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2010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Садков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В.Н.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Расписание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завтра.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Методические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основы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стратегического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развития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муниципальных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образований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финансового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обеспечения.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2008</w:t>
      </w:r>
      <w:r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6.</w:t>
      </w:r>
    </w:p>
    <w:p w:rsidR="0041152F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Салун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А.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Стратегическое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цель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или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средство.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Спб.: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200</w:t>
      </w:r>
      <w:r w:rsidR="0041152F" w:rsidRPr="00B27DCC">
        <w:rPr>
          <w:szCs w:val="28"/>
        </w:rPr>
        <w:t>9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Сафронов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Л.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Эффективное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управление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средствами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2009.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23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a5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B27DCC">
        <w:rPr>
          <w:szCs w:val="28"/>
        </w:rPr>
        <w:t>Сергеев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И.В.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Экономика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</w:t>
      </w:r>
      <w:r w:rsidR="0041152F"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статистика,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2010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Скамай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Л.А.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Расчёт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лик</w:t>
      </w:r>
      <w:r w:rsidR="0041152F" w:rsidRPr="00B27DCC">
        <w:rPr>
          <w:szCs w:val="28"/>
        </w:rPr>
        <w:t>видности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баланса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//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Риск.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2006</w:t>
      </w:r>
      <w:r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№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1.</w:t>
      </w:r>
    </w:p>
    <w:p w:rsidR="003B13A4" w:rsidRPr="00B27DCC" w:rsidRDefault="003B13A4" w:rsidP="00F74FD5">
      <w:pPr>
        <w:pStyle w:val="a"/>
        <w:numPr>
          <w:ilvl w:val="0"/>
          <w:numId w:val="12"/>
        </w:numPr>
        <w:tabs>
          <w:tab w:val="left" w:pos="426"/>
        </w:tabs>
        <w:ind w:left="0" w:firstLine="0"/>
        <w:rPr>
          <w:color w:val="auto"/>
          <w:szCs w:val="28"/>
        </w:rPr>
      </w:pPr>
      <w:r w:rsidRPr="00B27DCC">
        <w:rPr>
          <w:color w:val="auto"/>
          <w:szCs w:val="28"/>
        </w:rPr>
        <w:t>Смирнов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С.Н.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Региональные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аспекты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социально</w:t>
      </w:r>
      <w:r w:rsidR="0041152F" w:rsidRPr="00B27DCC">
        <w:rPr>
          <w:color w:val="auto"/>
          <w:szCs w:val="28"/>
        </w:rPr>
        <w:t>й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политики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–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М.: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ИНФРА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-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М,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2008</w:t>
      </w:r>
      <w:r w:rsidRPr="00B27DCC">
        <w:rPr>
          <w:color w:val="auto"/>
          <w:szCs w:val="28"/>
        </w:rPr>
        <w:t>.</w:t>
      </w:r>
    </w:p>
    <w:p w:rsidR="0041152F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lastRenderedPageBreak/>
        <w:t>Справочник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финансиста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Инфра-М,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2007.</w:t>
      </w:r>
    </w:p>
    <w:p w:rsidR="003B13A4" w:rsidRPr="00B27DCC" w:rsidRDefault="003B13A4" w:rsidP="00F74FD5">
      <w:pPr>
        <w:pStyle w:val="21"/>
        <w:widowControl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B27DCC">
        <w:rPr>
          <w:szCs w:val="28"/>
        </w:rPr>
        <w:t>Хонко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Д.В.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контроль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капиталовложений.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Экономика,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2008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pStyle w:val="a5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B27DCC">
        <w:rPr>
          <w:szCs w:val="28"/>
        </w:rPr>
        <w:t>Черныш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Е.А.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Прогнозирование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планирование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в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условиях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рынка</w:t>
      </w:r>
      <w:r w:rsidR="0041152F" w:rsidRPr="00B27DCC">
        <w:rPr>
          <w:szCs w:val="28"/>
        </w:rPr>
        <w:t>.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ПРИОР,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2008.</w:t>
      </w:r>
    </w:p>
    <w:p w:rsidR="003B13A4" w:rsidRPr="00B27DCC" w:rsidRDefault="003B13A4" w:rsidP="00F74FD5">
      <w:pPr>
        <w:pStyle w:val="a"/>
        <w:numPr>
          <w:ilvl w:val="0"/>
          <w:numId w:val="12"/>
        </w:numPr>
        <w:tabs>
          <w:tab w:val="left" w:pos="426"/>
        </w:tabs>
        <w:ind w:left="0" w:firstLine="0"/>
        <w:rPr>
          <w:color w:val="auto"/>
          <w:szCs w:val="28"/>
        </w:rPr>
      </w:pPr>
      <w:r w:rsidRPr="00B27DCC">
        <w:rPr>
          <w:color w:val="auto"/>
          <w:szCs w:val="28"/>
        </w:rPr>
        <w:t>Шевченко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Г.В.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Приоритетные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задачи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отечественного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здравоохране</w:t>
      </w:r>
      <w:r w:rsidR="0041152F" w:rsidRPr="00B27DCC">
        <w:rPr>
          <w:color w:val="auto"/>
          <w:szCs w:val="28"/>
        </w:rPr>
        <w:t>ния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//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Человек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и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труд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-</w:t>
      </w:r>
      <w:r w:rsidR="00B27DCC">
        <w:rPr>
          <w:color w:val="auto"/>
          <w:szCs w:val="28"/>
        </w:rPr>
        <w:t xml:space="preserve"> </w:t>
      </w:r>
      <w:r w:rsidR="0041152F" w:rsidRPr="00B27DCC">
        <w:rPr>
          <w:color w:val="auto"/>
          <w:szCs w:val="28"/>
        </w:rPr>
        <w:t>2006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г.</w:t>
      </w:r>
      <w:r w:rsidR="0041152F" w:rsidRPr="00B27DCC">
        <w:rPr>
          <w:color w:val="auto"/>
          <w:szCs w:val="28"/>
        </w:rPr>
        <w:t>-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№6.</w:t>
      </w:r>
    </w:p>
    <w:p w:rsidR="003B13A4" w:rsidRPr="00B27DCC" w:rsidRDefault="003B13A4" w:rsidP="00F74FD5">
      <w:pPr>
        <w:pStyle w:val="tab"/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27DCC">
        <w:rPr>
          <w:sz w:val="28"/>
          <w:szCs w:val="28"/>
        </w:rPr>
        <w:t>Шеремет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А.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Д.,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Сайфулин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Р.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С.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Финансы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предприятий.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–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М.: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ИНФРА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–</w:t>
      </w:r>
      <w:r w:rsidR="00B27DCC">
        <w:rPr>
          <w:sz w:val="28"/>
          <w:szCs w:val="28"/>
        </w:rPr>
        <w:t xml:space="preserve"> </w:t>
      </w:r>
      <w:r w:rsidRPr="00B27DCC">
        <w:rPr>
          <w:sz w:val="28"/>
          <w:szCs w:val="28"/>
        </w:rPr>
        <w:t>М,</w:t>
      </w:r>
      <w:r w:rsidR="00B27DCC">
        <w:rPr>
          <w:sz w:val="28"/>
          <w:szCs w:val="28"/>
        </w:rPr>
        <w:t xml:space="preserve"> </w:t>
      </w:r>
      <w:r w:rsidR="0041152F" w:rsidRPr="00B27DCC">
        <w:rPr>
          <w:sz w:val="28"/>
          <w:szCs w:val="28"/>
        </w:rPr>
        <w:t>2008.</w:t>
      </w:r>
    </w:p>
    <w:p w:rsidR="003B13A4" w:rsidRPr="00B27DCC" w:rsidRDefault="003B13A4" w:rsidP="00F74FD5">
      <w:pPr>
        <w:pStyle w:val="a5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B27DCC">
        <w:rPr>
          <w:szCs w:val="28"/>
        </w:rPr>
        <w:t>Шеремет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А.Д.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Финансы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предприятия.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–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М.: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Росса</w:t>
      </w:r>
      <w:r w:rsidRPr="00B27DCC">
        <w:rPr>
          <w:szCs w:val="28"/>
        </w:rPr>
        <w:t>,</w:t>
      </w:r>
      <w:r w:rsidR="00B27DCC">
        <w:rPr>
          <w:szCs w:val="28"/>
        </w:rPr>
        <w:t xml:space="preserve"> </w:t>
      </w:r>
      <w:r w:rsidR="0041152F" w:rsidRPr="00B27DCC">
        <w:rPr>
          <w:szCs w:val="28"/>
        </w:rPr>
        <w:t>2010</w:t>
      </w:r>
      <w:r w:rsidRPr="00B27DCC">
        <w:rPr>
          <w:szCs w:val="28"/>
        </w:rPr>
        <w:t>.</w:t>
      </w:r>
    </w:p>
    <w:p w:rsidR="003B13A4" w:rsidRPr="00B27DCC" w:rsidRDefault="003B13A4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Шеремет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А.Д.,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Сайфулин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Р.С.,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Негашев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Е.В..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Методика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финансово</w:t>
      </w:r>
      <w:r w:rsidR="0041152F" w:rsidRPr="00B27DCC">
        <w:rPr>
          <w:rFonts w:ascii="Times New Roman" w:hAnsi="Times New Roman"/>
          <w:sz w:val="28"/>
          <w:szCs w:val="28"/>
        </w:rPr>
        <w:t>го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152F" w:rsidRPr="00B27DCC">
        <w:rPr>
          <w:rFonts w:ascii="Times New Roman" w:hAnsi="Times New Roman"/>
          <w:sz w:val="28"/>
          <w:szCs w:val="28"/>
        </w:rPr>
        <w:t>анализа.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152F"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152F"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152F" w:rsidRPr="00B27DCC">
        <w:rPr>
          <w:rFonts w:ascii="Times New Roman" w:hAnsi="Times New Roman"/>
          <w:sz w:val="28"/>
          <w:szCs w:val="28"/>
        </w:rPr>
        <w:t>Крафт,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41152F" w:rsidRPr="00B27DCC">
        <w:rPr>
          <w:rFonts w:ascii="Times New Roman" w:hAnsi="Times New Roman"/>
          <w:sz w:val="28"/>
          <w:szCs w:val="28"/>
        </w:rPr>
        <w:t>201</w:t>
      </w:r>
      <w:r w:rsidRPr="00B27DCC">
        <w:rPr>
          <w:rFonts w:ascii="Times New Roman" w:hAnsi="Times New Roman"/>
          <w:sz w:val="28"/>
          <w:szCs w:val="28"/>
        </w:rPr>
        <w:t>0.</w:t>
      </w:r>
    </w:p>
    <w:p w:rsidR="003B13A4" w:rsidRPr="00B27DCC" w:rsidRDefault="0041152F" w:rsidP="00F74FD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Юдина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А.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B13A4" w:rsidRPr="00B27DCC">
        <w:rPr>
          <w:rFonts w:ascii="Times New Roman" w:hAnsi="Times New Roman"/>
          <w:sz w:val="28"/>
          <w:szCs w:val="28"/>
        </w:rPr>
        <w:t>Экономика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B13A4" w:rsidRPr="00B27DCC">
        <w:rPr>
          <w:rFonts w:ascii="Times New Roman" w:hAnsi="Times New Roman"/>
          <w:sz w:val="28"/>
          <w:szCs w:val="28"/>
        </w:rPr>
        <w:t>предприятия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B13A4" w:rsidRPr="00B27DCC">
        <w:rPr>
          <w:rFonts w:ascii="Times New Roman" w:hAnsi="Times New Roman"/>
          <w:sz w:val="28"/>
          <w:szCs w:val="28"/>
        </w:rPr>
        <w:t>–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3B13A4" w:rsidRPr="00B27DCC">
        <w:rPr>
          <w:rFonts w:ascii="Times New Roman" w:hAnsi="Times New Roman"/>
          <w:sz w:val="28"/>
          <w:szCs w:val="28"/>
        </w:rPr>
        <w:t>М.: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D2097" w:rsidRPr="00B27DCC">
        <w:rPr>
          <w:rFonts w:ascii="Times New Roman" w:hAnsi="Times New Roman"/>
          <w:sz w:val="28"/>
          <w:szCs w:val="28"/>
        </w:rPr>
        <w:t>Инфра</w:t>
      </w:r>
      <w:r w:rsidR="003B13A4" w:rsidRPr="00B27DCC">
        <w:rPr>
          <w:rFonts w:ascii="Times New Roman" w:hAnsi="Times New Roman"/>
          <w:sz w:val="28"/>
          <w:szCs w:val="28"/>
        </w:rPr>
        <w:t>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AD2097" w:rsidRPr="00B27DCC">
        <w:rPr>
          <w:rFonts w:ascii="Times New Roman" w:hAnsi="Times New Roman"/>
          <w:sz w:val="28"/>
          <w:szCs w:val="28"/>
        </w:rPr>
        <w:t>200</w:t>
      </w:r>
      <w:r w:rsidR="003B13A4" w:rsidRPr="00B27DCC">
        <w:rPr>
          <w:rFonts w:ascii="Times New Roman" w:hAnsi="Times New Roman"/>
          <w:sz w:val="28"/>
          <w:szCs w:val="28"/>
        </w:rPr>
        <w:t>8.</w:t>
      </w:r>
    </w:p>
    <w:p w:rsidR="003B13A4" w:rsidRPr="00B27DCC" w:rsidRDefault="003B13A4" w:rsidP="00F74FD5">
      <w:pPr>
        <w:pStyle w:val="a"/>
        <w:numPr>
          <w:ilvl w:val="0"/>
          <w:numId w:val="12"/>
        </w:numPr>
        <w:tabs>
          <w:tab w:val="left" w:pos="426"/>
        </w:tabs>
        <w:ind w:left="0" w:firstLine="0"/>
        <w:rPr>
          <w:color w:val="auto"/>
          <w:szCs w:val="28"/>
        </w:rPr>
      </w:pPr>
      <w:r w:rsidRPr="00B27DCC">
        <w:rPr>
          <w:color w:val="auto"/>
          <w:szCs w:val="28"/>
        </w:rPr>
        <w:t>Юрьева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Т.В.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Социальная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рыночная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экономика.–</w:t>
      </w:r>
      <w:r w:rsidR="00B27DCC">
        <w:rPr>
          <w:color w:val="auto"/>
          <w:szCs w:val="28"/>
        </w:rPr>
        <w:t xml:space="preserve"> </w:t>
      </w:r>
      <w:r w:rsidRPr="00B27DCC">
        <w:rPr>
          <w:color w:val="auto"/>
          <w:szCs w:val="28"/>
        </w:rPr>
        <w:t>М.:</w:t>
      </w:r>
      <w:r w:rsidR="00B27DCC">
        <w:rPr>
          <w:color w:val="auto"/>
          <w:szCs w:val="28"/>
        </w:rPr>
        <w:t xml:space="preserve"> </w:t>
      </w:r>
      <w:r w:rsidR="00AD2097" w:rsidRPr="00B27DCC">
        <w:rPr>
          <w:color w:val="auto"/>
          <w:szCs w:val="28"/>
        </w:rPr>
        <w:t>Русская</w:t>
      </w:r>
      <w:r w:rsidR="00B27DCC">
        <w:rPr>
          <w:color w:val="auto"/>
          <w:szCs w:val="28"/>
        </w:rPr>
        <w:t xml:space="preserve"> </w:t>
      </w:r>
      <w:r w:rsidR="00AD2097" w:rsidRPr="00B27DCC">
        <w:rPr>
          <w:color w:val="auto"/>
          <w:szCs w:val="28"/>
        </w:rPr>
        <w:t>Деловая</w:t>
      </w:r>
      <w:r w:rsidR="00B27DCC">
        <w:rPr>
          <w:color w:val="auto"/>
          <w:szCs w:val="28"/>
        </w:rPr>
        <w:t xml:space="preserve"> </w:t>
      </w:r>
      <w:r w:rsidR="00AD2097" w:rsidRPr="00B27DCC">
        <w:rPr>
          <w:color w:val="auto"/>
          <w:szCs w:val="28"/>
        </w:rPr>
        <w:t>Литература,</w:t>
      </w:r>
      <w:r w:rsidR="00B27DCC">
        <w:rPr>
          <w:color w:val="auto"/>
          <w:szCs w:val="28"/>
        </w:rPr>
        <w:t xml:space="preserve"> </w:t>
      </w:r>
      <w:r w:rsidR="00AD2097" w:rsidRPr="00B27DCC">
        <w:rPr>
          <w:color w:val="auto"/>
          <w:szCs w:val="28"/>
        </w:rPr>
        <w:t>2007</w:t>
      </w:r>
      <w:r w:rsidRPr="00B27DCC">
        <w:rPr>
          <w:color w:val="auto"/>
          <w:szCs w:val="28"/>
        </w:rPr>
        <w:t>.</w:t>
      </w:r>
    </w:p>
    <w:p w:rsidR="003B13A4" w:rsidRPr="00B27DCC" w:rsidRDefault="003B13A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3A4" w:rsidRPr="00B27DCC" w:rsidRDefault="003B13A4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br w:type="page"/>
      </w:r>
      <w:r w:rsidR="009E6968" w:rsidRPr="00B27DCC">
        <w:rPr>
          <w:rFonts w:ascii="Times New Roman" w:hAnsi="Times New Roman"/>
          <w:b/>
          <w:snapToGrid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b/>
          <w:snapToGrid w:val="0"/>
          <w:sz w:val="28"/>
          <w:szCs w:val="28"/>
        </w:rPr>
        <w:t>№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b/>
          <w:snapToGrid w:val="0"/>
          <w:sz w:val="28"/>
          <w:szCs w:val="28"/>
        </w:rPr>
        <w:t>1</w:t>
      </w:r>
    </w:p>
    <w:p w:rsidR="00B27DCC" w:rsidRPr="00B27DCC" w:rsidRDefault="00B27DCC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9E6968" w:rsidRPr="00B27DCC" w:rsidRDefault="00FF41D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pt;margin-top:268.85pt;width:343pt;height:27pt;z-index:251658240" o:allowincell="f">
            <v:textbox style="mso-next-textbox:#_x0000_s1026">
              <w:txbxContent>
                <w:p w:rsidR="00B27DCC" w:rsidRPr="00C56B5B" w:rsidRDefault="00B27DCC" w:rsidP="009E696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6B5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Разработка оперативных финансовых планов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27" style="position:absolute;left:0;text-align:left;margin-left:56pt;margin-top:43.65pt;width:343pt;height:225.2pt;z-index:251657216" coordorigin="3241,9410" coordsize="6860,4504" o:allowincell="f">
            <v:shape id="_x0000_s1028" type="#_x0000_t202" style="position:absolute;left:3241;top:9410;width:6860;height:540">
              <v:textbox style="mso-next-textbox:#_x0000_s1028">
                <w:txbxContent>
                  <w:p w:rsidR="00B27DCC" w:rsidRPr="00B27DCC" w:rsidRDefault="00B27DCC" w:rsidP="00B27DCC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27DCC">
                      <w:rPr>
                        <w:rFonts w:ascii="Times New Roman" w:hAnsi="Times New Roman"/>
                        <w:snapToGrid w:val="0"/>
                        <w:sz w:val="20"/>
                        <w:szCs w:val="20"/>
                      </w:rPr>
                      <w:t>Процесс финансового планирования</w:t>
                    </w:r>
                  </w:p>
                  <w:p w:rsidR="00B27DCC" w:rsidRDefault="00B27DCC" w:rsidP="009E6968">
                    <w:pPr>
                      <w:spacing w:line="360" w:lineRule="auto"/>
                      <w:jc w:val="center"/>
                    </w:pPr>
                  </w:p>
                </w:txbxContent>
              </v:textbox>
            </v:shape>
            <v:shape id="_x0000_s1029" type="#_x0000_t202" style="position:absolute;left:3241;top:10311;width:6860;height:540">
              <v:textbox style="mso-next-textbox:#_x0000_s1029">
                <w:txbxContent>
                  <w:p w:rsidR="00B27DCC" w:rsidRPr="00C56B5B" w:rsidRDefault="00B27DCC" w:rsidP="009E6968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56B5B">
                      <w:rPr>
                        <w:rFonts w:ascii="Times New Roman" w:hAnsi="Times New Roman"/>
                        <w:snapToGrid w:val="0"/>
                        <w:sz w:val="20"/>
                        <w:szCs w:val="20"/>
                      </w:rPr>
                      <w:t>Анализ финансовой ситуации</w:t>
                    </w:r>
                  </w:p>
                </w:txbxContent>
              </v:textbox>
            </v:shape>
            <v:shape id="_x0000_s1030" type="#_x0000_t202" style="position:absolute;left:3241;top:11214;width:6860;height:540">
              <v:textbox style="mso-next-textbox:#_x0000_s1030">
                <w:txbxContent>
                  <w:p w:rsidR="00B27DCC" w:rsidRPr="00C56B5B" w:rsidRDefault="00B27DCC" w:rsidP="009E6968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56B5B">
                      <w:rPr>
                        <w:rFonts w:ascii="Times New Roman" w:hAnsi="Times New Roman"/>
                        <w:snapToGrid w:val="0"/>
                        <w:sz w:val="20"/>
                        <w:szCs w:val="20"/>
                      </w:rPr>
                      <w:t>Разработка общей финансовой стратегии предприятия</w:t>
                    </w:r>
                  </w:p>
                </w:txbxContent>
              </v:textbox>
            </v:shape>
            <v:shape id="_x0000_s1031" type="#_x0000_t202" style="position:absolute;left:3241;top:12115;width:6860;height:540">
              <v:textbox style="mso-next-textbox:#_x0000_s1031">
                <w:txbxContent>
                  <w:p w:rsidR="00B27DCC" w:rsidRPr="00C56B5B" w:rsidRDefault="00B27DCC" w:rsidP="009E6968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56B5B">
                      <w:rPr>
                        <w:rFonts w:ascii="Times New Roman" w:hAnsi="Times New Roman"/>
                        <w:snapToGrid w:val="0"/>
                        <w:sz w:val="20"/>
                        <w:szCs w:val="20"/>
                      </w:rPr>
                      <w:t xml:space="preserve">Составление текущих финансовых планов </w:t>
                    </w:r>
                  </w:p>
                </w:txbxContent>
              </v:textbox>
            </v:shape>
            <v:shape id="_x0000_s1032" type="#_x0000_t202" style="position:absolute;left:3241;top:13016;width:6860;height:540">
              <v:textbox style="mso-next-textbox:#_x0000_s1032">
                <w:txbxContent>
                  <w:p w:rsidR="00B27DCC" w:rsidRPr="00C56B5B" w:rsidRDefault="00B27DCC" w:rsidP="009E6968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56B5B">
                      <w:rPr>
                        <w:rFonts w:ascii="Times New Roman" w:hAnsi="Times New Roman"/>
                        <w:snapToGrid w:val="0"/>
                        <w:sz w:val="20"/>
                        <w:szCs w:val="20"/>
                      </w:rPr>
                      <w:t>Корректировка и конкретизация финансов</w:t>
                    </w:r>
                    <w:r w:rsidRPr="00C56B5B">
                      <w:rPr>
                        <w:rFonts w:ascii="Times New Roman" w:hAnsi="Times New Roman"/>
                        <w:sz w:val="20"/>
                        <w:szCs w:val="20"/>
                      </w:rPr>
                      <w:t>ого плана плана</w:t>
                    </w:r>
                  </w:p>
                </w:txbxContent>
              </v:textbox>
            </v:shape>
            <v:line id="_x0000_s1033" style="position:absolute" from="6601,9954" to="6601,10314">
              <v:stroke endarrow="block"/>
            </v:line>
            <v:line id="_x0000_s1034" style="position:absolute" from="6601,10854" to="6601,11214">
              <v:stroke endarrow="block"/>
            </v:line>
            <v:line id="_x0000_s1035" style="position:absolute" from="6601,11750" to="6601,12110">
              <v:stroke endarrow="block"/>
            </v:line>
            <v:line id="_x0000_s1036" style="position:absolute" from="6601,12642" to="6601,13002">
              <v:stroke endarrow="block"/>
            </v:line>
            <v:line id="_x0000_s1037" style="position:absolute" from="6601,13554" to="6601,13914">
              <v:stroke endarrow="block"/>
            </v:line>
          </v:group>
        </w:pict>
      </w:r>
      <w:r w:rsidR="009E6968" w:rsidRPr="00B27DCC">
        <w:rPr>
          <w:rFonts w:ascii="Times New Roman" w:hAnsi="Times New Roman"/>
          <w:snapToGrid w:val="0"/>
          <w:sz w:val="28"/>
          <w:szCs w:val="28"/>
        </w:rPr>
        <w:t>Основные</w:t>
      </w:r>
      <w:r w:rsidR="00B27D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napToGrid w:val="0"/>
          <w:sz w:val="28"/>
          <w:szCs w:val="28"/>
        </w:rPr>
        <w:t>этапы</w:t>
      </w:r>
      <w:r w:rsidR="00B27D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napToGrid w:val="0"/>
          <w:sz w:val="28"/>
          <w:szCs w:val="28"/>
        </w:rPr>
        <w:t>финансового</w:t>
      </w:r>
      <w:r w:rsidR="00B27D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napToGrid w:val="0"/>
          <w:sz w:val="28"/>
          <w:szCs w:val="28"/>
        </w:rPr>
        <w:t>планирования</w:t>
      </w:r>
      <w:r w:rsidR="00B27D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napToGrid w:val="0"/>
          <w:sz w:val="28"/>
          <w:szCs w:val="28"/>
        </w:rPr>
        <w:t>на</w:t>
      </w:r>
      <w:r w:rsidR="00B27DC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snapToGrid w:val="0"/>
          <w:sz w:val="28"/>
          <w:szCs w:val="28"/>
        </w:rPr>
        <w:t>предприятии</w:t>
      </w: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tabs>
          <w:tab w:val="left" w:pos="38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Pr="00B27DCC" w:rsidRDefault="009E6968" w:rsidP="00F74FD5">
      <w:pPr>
        <w:tabs>
          <w:tab w:val="left" w:pos="38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968" w:rsidRDefault="00C56B5B" w:rsidP="00F74FD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E6968" w:rsidRPr="00B27DCC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b/>
          <w:sz w:val="28"/>
          <w:szCs w:val="28"/>
        </w:rPr>
        <w:t>№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9E6968" w:rsidRPr="00B27DCC">
        <w:rPr>
          <w:rFonts w:ascii="Times New Roman" w:hAnsi="Times New Roman"/>
          <w:b/>
          <w:sz w:val="28"/>
          <w:szCs w:val="28"/>
        </w:rPr>
        <w:t>2</w:t>
      </w:r>
    </w:p>
    <w:p w:rsidR="00C56B5B" w:rsidRPr="00B27DCC" w:rsidRDefault="00C56B5B" w:rsidP="00F74FD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E6968" w:rsidRPr="00B27DCC" w:rsidRDefault="009E6968" w:rsidP="00F74FD5">
      <w:pPr>
        <w:pStyle w:val="21"/>
        <w:widowControl/>
        <w:rPr>
          <w:snapToGrid w:val="0"/>
          <w:szCs w:val="28"/>
        </w:rPr>
      </w:pPr>
      <w:r w:rsidRPr="00B27DCC">
        <w:rPr>
          <w:snapToGrid w:val="0"/>
          <w:szCs w:val="28"/>
        </w:rPr>
        <w:t>Подсистема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финансового</w:t>
      </w:r>
      <w:r w:rsidR="00B27DCC">
        <w:rPr>
          <w:snapToGrid w:val="0"/>
          <w:szCs w:val="28"/>
        </w:rPr>
        <w:t xml:space="preserve"> </w:t>
      </w:r>
      <w:r w:rsidRPr="00B27DCC">
        <w:rPr>
          <w:snapToGrid w:val="0"/>
          <w:szCs w:val="28"/>
        </w:rPr>
        <w:t>планирования</w:t>
      </w:r>
    </w:p>
    <w:tbl>
      <w:tblPr>
        <w:tblW w:w="0" w:type="auto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9"/>
        <w:gridCol w:w="4043"/>
        <w:gridCol w:w="1559"/>
      </w:tblGrid>
      <w:tr w:rsidR="009E6968" w:rsidRPr="00C56B5B" w:rsidTr="00C56B5B">
        <w:trPr>
          <w:trHeight w:val="577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Подсистемы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финансового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планирования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Формы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разрабатываемых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планов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Период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планирования</w:t>
            </w:r>
          </w:p>
        </w:tc>
      </w:tr>
      <w:tr w:rsidR="009E6968" w:rsidRPr="00C56B5B" w:rsidTr="00C56B5B">
        <w:trPr>
          <w:trHeight w:val="949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Перспективное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(стратегическое)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планирование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E0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</w:t>
            </w:r>
            <w:r w:rsidR="009E6968" w:rsidRPr="00C56B5B">
              <w:rPr>
                <w:sz w:val="20"/>
              </w:rPr>
              <w:t>рогноз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отчета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о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прибылях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и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убытках</w:t>
            </w:r>
            <w:r w:rsidRPr="00C56B5B">
              <w:rPr>
                <w:sz w:val="20"/>
              </w:rPr>
              <w:t>;</w:t>
            </w:r>
          </w:p>
          <w:p w:rsidR="00F17E0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</w:t>
            </w:r>
            <w:r w:rsidR="009E6968" w:rsidRPr="00C56B5B">
              <w:rPr>
                <w:sz w:val="20"/>
              </w:rPr>
              <w:t>рогноз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движения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денежных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средств</w:t>
            </w:r>
            <w:r w:rsidRPr="00C56B5B">
              <w:rPr>
                <w:sz w:val="20"/>
              </w:rPr>
              <w:t>;</w:t>
            </w:r>
          </w:p>
          <w:p w:rsidR="009E696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</w:t>
            </w:r>
            <w:r w:rsidR="009E6968" w:rsidRPr="00C56B5B">
              <w:rPr>
                <w:sz w:val="20"/>
              </w:rPr>
              <w:t>рогноз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бухгалтерского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баланса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3–5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лет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9E6968" w:rsidRPr="00C56B5B" w:rsidTr="00C56B5B">
        <w:trPr>
          <w:trHeight w:val="1303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Текущее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планирование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</w:t>
            </w:r>
            <w:r w:rsidR="009E6968" w:rsidRPr="00C56B5B">
              <w:rPr>
                <w:sz w:val="20"/>
              </w:rPr>
              <w:t>лан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доходов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и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расходов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по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операционной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деятельности</w:t>
            </w:r>
            <w:r w:rsidRPr="00C56B5B">
              <w:rPr>
                <w:sz w:val="20"/>
              </w:rPr>
              <w:t>;</w:t>
            </w:r>
          </w:p>
          <w:p w:rsidR="009E696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</w:t>
            </w:r>
            <w:r w:rsidR="009E6968" w:rsidRPr="00C56B5B">
              <w:rPr>
                <w:sz w:val="20"/>
              </w:rPr>
              <w:t>лан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доходов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и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расходов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по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инвестиционной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деятельности</w:t>
            </w:r>
            <w:r w:rsidRPr="00C56B5B">
              <w:rPr>
                <w:sz w:val="20"/>
              </w:rPr>
              <w:t>;</w:t>
            </w:r>
          </w:p>
          <w:p w:rsidR="009E696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</w:t>
            </w:r>
            <w:r w:rsidR="009E6968" w:rsidRPr="00C56B5B">
              <w:rPr>
                <w:sz w:val="20"/>
              </w:rPr>
              <w:t>лан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поступления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и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расходования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денежных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средств</w:t>
            </w:r>
            <w:r w:rsidRPr="00C56B5B">
              <w:rPr>
                <w:sz w:val="20"/>
              </w:rPr>
              <w:t>;</w:t>
            </w:r>
          </w:p>
          <w:p w:rsidR="009E696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б</w:t>
            </w:r>
            <w:r w:rsidR="009E6968" w:rsidRPr="00C56B5B">
              <w:rPr>
                <w:sz w:val="20"/>
              </w:rPr>
              <w:t>алансовый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1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год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9E6968" w:rsidRPr="00C56B5B" w:rsidTr="00C56B5B">
        <w:trPr>
          <w:trHeight w:val="449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Оперативное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планирование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</w:t>
            </w:r>
            <w:r w:rsidR="009E6968" w:rsidRPr="00C56B5B">
              <w:rPr>
                <w:sz w:val="20"/>
              </w:rPr>
              <w:t>латежный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календарь</w:t>
            </w:r>
          </w:p>
          <w:p w:rsidR="009E6968" w:rsidRPr="00C56B5B" w:rsidRDefault="00F17E0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к</w:t>
            </w:r>
            <w:r w:rsidR="009E6968" w:rsidRPr="00C56B5B">
              <w:rPr>
                <w:sz w:val="20"/>
              </w:rPr>
              <w:t>ассовый</w:t>
            </w:r>
            <w:r w:rsidR="00B27DCC" w:rsidRPr="00C56B5B">
              <w:rPr>
                <w:sz w:val="20"/>
              </w:rPr>
              <w:t xml:space="preserve"> </w:t>
            </w:r>
            <w:r w:rsidR="009E6968" w:rsidRPr="00C56B5B">
              <w:rPr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декада,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месяц,</w:t>
            </w:r>
          </w:p>
          <w:p w:rsidR="009E6968" w:rsidRPr="00C56B5B" w:rsidRDefault="009E6968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квартал</w:t>
            </w:r>
          </w:p>
        </w:tc>
      </w:tr>
    </w:tbl>
    <w:p w:rsidR="009E6968" w:rsidRPr="00B27DCC" w:rsidRDefault="009E6968" w:rsidP="00F74FD5">
      <w:pPr>
        <w:pStyle w:val="21"/>
        <w:widowControl/>
        <w:rPr>
          <w:snapToGrid w:val="0"/>
          <w:szCs w:val="28"/>
        </w:rPr>
      </w:pPr>
    </w:p>
    <w:p w:rsidR="009E6968" w:rsidRPr="00B27DCC" w:rsidRDefault="009E6968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2190" w:rsidRDefault="00C56B5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42190" w:rsidRPr="00B27DCC">
        <w:rPr>
          <w:rFonts w:ascii="Times New Roman" w:hAnsi="Times New Roman"/>
          <w:b/>
          <w:sz w:val="28"/>
          <w:szCs w:val="28"/>
        </w:rPr>
        <w:t>Приложение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b/>
          <w:sz w:val="28"/>
          <w:szCs w:val="28"/>
        </w:rPr>
        <w:t>№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b/>
          <w:sz w:val="28"/>
          <w:szCs w:val="28"/>
        </w:rPr>
        <w:t>3</w:t>
      </w:r>
    </w:p>
    <w:p w:rsidR="00C56B5B" w:rsidRPr="00B27DCC" w:rsidRDefault="00C56B5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2190" w:rsidRPr="00B27DCC" w:rsidRDefault="00F74FD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Схема 1 - </w:t>
      </w:r>
      <w:r w:rsidR="00742190" w:rsidRPr="00B27DCC">
        <w:rPr>
          <w:rFonts w:ascii="Times New Roman" w:hAnsi="Times New Roman"/>
          <w:sz w:val="28"/>
          <w:szCs w:val="28"/>
        </w:rPr>
        <w:t>Организационная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sz w:val="28"/>
          <w:szCs w:val="28"/>
        </w:rPr>
        <w:t>структура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sz w:val="28"/>
          <w:szCs w:val="28"/>
        </w:rPr>
        <w:t>управления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sz w:val="28"/>
          <w:szCs w:val="28"/>
        </w:rPr>
        <w:t>школы-интерната</w:t>
      </w:r>
    </w:p>
    <w:p w:rsidR="00F74FD5" w:rsidRDefault="00FF41D8" w:rsidP="00F74FD5">
      <w:pPr>
        <w:tabs>
          <w:tab w:val="left" w:pos="32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343.5pt">
            <v:imagedata r:id="rId7" o:title=""/>
          </v:shape>
        </w:pict>
      </w:r>
    </w:p>
    <w:p w:rsidR="00F74FD5" w:rsidRDefault="00F74FD5" w:rsidP="00F74FD5">
      <w:pPr>
        <w:tabs>
          <w:tab w:val="left" w:pos="32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1CB4" w:rsidRDefault="00F74FD5" w:rsidP="00F74FD5">
      <w:pPr>
        <w:tabs>
          <w:tab w:val="left" w:pos="32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D41CB4" w:rsidRPr="00B27DCC">
        <w:rPr>
          <w:rFonts w:ascii="Times New Roman" w:hAnsi="Times New Roman"/>
          <w:b/>
          <w:sz w:val="28"/>
          <w:szCs w:val="28"/>
        </w:rPr>
        <w:t>Приложение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b/>
          <w:sz w:val="28"/>
          <w:szCs w:val="28"/>
        </w:rPr>
        <w:t>№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b/>
          <w:sz w:val="28"/>
          <w:szCs w:val="28"/>
        </w:rPr>
        <w:t>4</w:t>
      </w:r>
    </w:p>
    <w:p w:rsidR="00C56B5B" w:rsidRPr="00B27DCC" w:rsidRDefault="00C56B5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B4" w:rsidRPr="00B27DCC" w:rsidRDefault="00F74FD5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Таблица 1 - </w:t>
      </w:r>
      <w:r w:rsidR="00D41CB4" w:rsidRPr="00B27DCC">
        <w:rPr>
          <w:rFonts w:ascii="Times New Roman" w:hAnsi="Times New Roman"/>
          <w:sz w:val="28"/>
          <w:szCs w:val="28"/>
        </w:rPr>
        <w:t>Динамика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утвержденных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для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бюджетных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средств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гг,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(тыс.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="00D41CB4" w:rsidRPr="00B27DCC">
        <w:rPr>
          <w:rFonts w:ascii="Times New Roman" w:hAnsi="Times New Roman"/>
          <w:sz w:val="28"/>
          <w:szCs w:val="28"/>
        </w:rPr>
        <w:t>руб)</w:t>
      </w: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69"/>
        <w:gridCol w:w="732"/>
        <w:gridCol w:w="851"/>
        <w:gridCol w:w="1701"/>
      </w:tblGrid>
      <w:tr w:rsidR="007648F9" w:rsidRPr="00C56B5B" w:rsidTr="00C56B5B">
        <w:trPr>
          <w:trHeight w:val="357"/>
        </w:trPr>
        <w:tc>
          <w:tcPr>
            <w:tcW w:w="198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32B3A" w:rsidRPr="00C56B5B" w:rsidTr="00C56B5B">
        <w:trPr>
          <w:trHeight w:val="1809"/>
        </w:trPr>
        <w:tc>
          <w:tcPr>
            <w:tcW w:w="1985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Темп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роста%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Темп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роста%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992" w:type="dxa"/>
          </w:tcPr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6649,0</w:t>
            </w:r>
          </w:p>
        </w:tc>
        <w:tc>
          <w:tcPr>
            <w:tcW w:w="992" w:type="dxa"/>
          </w:tcPr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11002,0</w:t>
            </w:r>
          </w:p>
        </w:tc>
        <w:tc>
          <w:tcPr>
            <w:tcW w:w="969" w:type="dxa"/>
          </w:tcPr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165,47</w:t>
            </w:r>
          </w:p>
        </w:tc>
        <w:tc>
          <w:tcPr>
            <w:tcW w:w="732" w:type="dxa"/>
          </w:tcPr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11002,0</w:t>
            </w:r>
          </w:p>
        </w:tc>
        <w:tc>
          <w:tcPr>
            <w:tcW w:w="851" w:type="dxa"/>
          </w:tcPr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11830,0</w:t>
            </w:r>
          </w:p>
        </w:tc>
        <w:tc>
          <w:tcPr>
            <w:tcW w:w="1701" w:type="dxa"/>
          </w:tcPr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107,53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Начисления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оплату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992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2380,0</w:t>
            </w:r>
          </w:p>
        </w:tc>
        <w:tc>
          <w:tcPr>
            <w:tcW w:w="992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3939,0</w:t>
            </w:r>
          </w:p>
        </w:tc>
        <w:tc>
          <w:tcPr>
            <w:tcW w:w="969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165,50</w:t>
            </w:r>
          </w:p>
        </w:tc>
        <w:tc>
          <w:tcPr>
            <w:tcW w:w="732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3939,0</w:t>
            </w:r>
          </w:p>
        </w:tc>
        <w:tc>
          <w:tcPr>
            <w:tcW w:w="851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4240,0</w:t>
            </w:r>
          </w:p>
        </w:tc>
        <w:tc>
          <w:tcPr>
            <w:tcW w:w="1701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107,64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предметов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992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5785,0</w:t>
            </w:r>
          </w:p>
        </w:tc>
        <w:tc>
          <w:tcPr>
            <w:tcW w:w="992" w:type="dxa"/>
          </w:tcPr>
          <w:p w:rsidR="00D8040B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6026,0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104,17</w:t>
            </w:r>
          </w:p>
        </w:tc>
        <w:tc>
          <w:tcPr>
            <w:tcW w:w="732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6026,0</w:t>
            </w:r>
          </w:p>
        </w:tc>
        <w:tc>
          <w:tcPr>
            <w:tcW w:w="851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7080,0</w:t>
            </w:r>
          </w:p>
        </w:tc>
        <w:tc>
          <w:tcPr>
            <w:tcW w:w="1701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117,49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мягкий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инвентарь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обмундирование</w:t>
            </w:r>
          </w:p>
        </w:tc>
        <w:tc>
          <w:tcPr>
            <w:tcW w:w="992" w:type="dxa"/>
          </w:tcPr>
          <w:p w:rsidR="00D8040B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904,0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40B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310,0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8040B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34,29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D8040B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310.0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040B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670,0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216,13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D8040B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продукты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питания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4541,0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5346,0</w:t>
            </w:r>
          </w:p>
        </w:tc>
        <w:tc>
          <w:tcPr>
            <w:tcW w:w="969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117,73</w:t>
            </w:r>
          </w:p>
        </w:tc>
        <w:tc>
          <w:tcPr>
            <w:tcW w:w="73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5346,0</w:t>
            </w:r>
          </w:p>
        </w:tc>
        <w:tc>
          <w:tcPr>
            <w:tcW w:w="85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6130,0</w:t>
            </w:r>
          </w:p>
        </w:tc>
        <w:tc>
          <w:tcPr>
            <w:tcW w:w="170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114,67</w:t>
            </w:r>
          </w:p>
        </w:tc>
      </w:tr>
      <w:tr w:rsidR="00BC2A3F" w:rsidRPr="00C56B5B" w:rsidTr="00C56B5B">
        <w:trPr>
          <w:trHeight w:val="631"/>
        </w:trPr>
        <w:tc>
          <w:tcPr>
            <w:tcW w:w="1985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ГСМ</w:t>
            </w:r>
          </w:p>
        </w:tc>
        <w:tc>
          <w:tcPr>
            <w:tcW w:w="99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180,0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111,11</w:t>
            </w:r>
          </w:p>
        </w:tc>
        <w:tc>
          <w:tcPr>
            <w:tcW w:w="73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3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Командировки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служебные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разъезды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133,33</w:t>
            </w:r>
          </w:p>
        </w:tc>
        <w:tc>
          <w:tcPr>
            <w:tcW w:w="73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70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87,50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Транспортные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69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73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55,56</w:t>
            </w:r>
          </w:p>
        </w:tc>
      </w:tr>
      <w:tr w:rsidR="007648F9" w:rsidRPr="00C56B5B" w:rsidTr="00C56B5B">
        <w:tc>
          <w:tcPr>
            <w:tcW w:w="198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114,29</w:t>
            </w:r>
          </w:p>
        </w:tc>
        <w:tc>
          <w:tcPr>
            <w:tcW w:w="732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12587,0</w:t>
            </w:r>
          </w:p>
        </w:tc>
        <w:tc>
          <w:tcPr>
            <w:tcW w:w="99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11412,0</w:t>
            </w:r>
          </w:p>
        </w:tc>
        <w:tc>
          <w:tcPr>
            <w:tcW w:w="969" w:type="dxa"/>
          </w:tcPr>
          <w:p w:rsidR="00341CE2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90,67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11412,0</w:t>
            </w:r>
          </w:p>
        </w:tc>
        <w:tc>
          <w:tcPr>
            <w:tcW w:w="85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14300,0</w:t>
            </w:r>
          </w:p>
        </w:tc>
        <w:tc>
          <w:tcPr>
            <w:tcW w:w="1701" w:type="dxa"/>
          </w:tcPr>
          <w:p w:rsidR="00BC2A3F" w:rsidRPr="00C56B5B" w:rsidRDefault="00341CE2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125,31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содержания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573,0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594,0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103,66</w:t>
            </w:r>
          </w:p>
        </w:tc>
        <w:tc>
          <w:tcPr>
            <w:tcW w:w="73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851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440,0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74,07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тепловой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энергии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6333,0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7077,0</w:t>
            </w:r>
          </w:p>
        </w:tc>
        <w:tc>
          <w:tcPr>
            <w:tcW w:w="969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111,75</w:t>
            </w:r>
          </w:p>
        </w:tc>
        <w:tc>
          <w:tcPr>
            <w:tcW w:w="73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7077,0</w:t>
            </w:r>
          </w:p>
        </w:tc>
        <w:tc>
          <w:tcPr>
            <w:tcW w:w="85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8840,0</w:t>
            </w: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124,91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энергии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1585,0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1909,0</w:t>
            </w:r>
          </w:p>
        </w:tc>
        <w:tc>
          <w:tcPr>
            <w:tcW w:w="969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120,44</w:t>
            </w:r>
          </w:p>
        </w:tc>
        <w:tc>
          <w:tcPr>
            <w:tcW w:w="73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1909,0</w:t>
            </w:r>
          </w:p>
        </w:tc>
        <w:tc>
          <w:tcPr>
            <w:tcW w:w="85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3480,0</w:t>
            </w: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182,2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3996,0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969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43,34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85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1540,0</w:t>
            </w: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88,91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коммунальные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3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текущие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закупку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360,0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380,0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105,56</w:t>
            </w:r>
          </w:p>
        </w:tc>
        <w:tc>
          <w:tcPr>
            <w:tcW w:w="73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380,0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340,0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89,47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1531,0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1768,0</w:t>
            </w:r>
          </w:p>
        </w:tc>
        <w:tc>
          <w:tcPr>
            <w:tcW w:w="969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115,48</w:t>
            </w:r>
          </w:p>
        </w:tc>
        <w:tc>
          <w:tcPr>
            <w:tcW w:w="73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1768,0</w:t>
            </w:r>
          </w:p>
        </w:tc>
        <w:tc>
          <w:tcPr>
            <w:tcW w:w="85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1450,0</w:t>
            </w: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82,01</w:t>
            </w:r>
          </w:p>
        </w:tc>
      </w:tr>
      <w:tr w:rsidR="007648F9" w:rsidRPr="00C56B5B" w:rsidTr="00C56B5B">
        <w:tc>
          <w:tcPr>
            <w:tcW w:w="198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Приобретенное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предметы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длительного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25,00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290,0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ремонт</w:t>
            </w:r>
          </w:p>
        </w:tc>
        <w:tc>
          <w:tcPr>
            <w:tcW w:w="992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60,00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900,0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6421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560,0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62,22</w:t>
            </w:r>
          </w:p>
        </w:tc>
      </w:tr>
      <w:tr w:rsidR="00BC2A3F" w:rsidRPr="00C56B5B" w:rsidTr="00C56B5B">
        <w:tc>
          <w:tcPr>
            <w:tcW w:w="1985" w:type="dxa"/>
          </w:tcPr>
          <w:p w:rsidR="00BC2A3F" w:rsidRPr="00C56B5B" w:rsidRDefault="006E642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992" w:type="dxa"/>
          </w:tcPr>
          <w:p w:rsidR="00CE4BBA" w:rsidRPr="00C56B5B" w:rsidRDefault="001B19DC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32972,0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4BBA" w:rsidRPr="00C56B5B" w:rsidRDefault="001B19DC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39177,0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E4BBA" w:rsidRPr="00C56B5B" w:rsidRDefault="001B19DC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118,82</w:t>
            </w:r>
          </w:p>
        </w:tc>
        <w:tc>
          <w:tcPr>
            <w:tcW w:w="732" w:type="dxa"/>
          </w:tcPr>
          <w:p w:rsidR="00CE4BBA" w:rsidRPr="00C56B5B" w:rsidRDefault="001B19DC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39177,0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4BBA" w:rsidRPr="00C56B5B" w:rsidRDefault="001B19DC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40290,0</w:t>
            </w:r>
          </w:p>
          <w:p w:rsidR="00BC2A3F" w:rsidRPr="00C56B5B" w:rsidRDefault="00BC2A3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50C" w:rsidRPr="00C56B5B" w:rsidRDefault="001B19DC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102,84</w:t>
            </w:r>
          </w:p>
        </w:tc>
      </w:tr>
    </w:tbl>
    <w:p w:rsidR="004A2B58" w:rsidRPr="00B27DCC" w:rsidRDefault="004A2B58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B3A" w:rsidRPr="00B27DCC" w:rsidRDefault="00B32B3A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B3A" w:rsidRDefault="00C56B5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42190" w:rsidRPr="00B27DCC">
        <w:rPr>
          <w:rFonts w:ascii="Times New Roman" w:hAnsi="Times New Roman"/>
          <w:b/>
          <w:sz w:val="28"/>
          <w:szCs w:val="28"/>
        </w:rPr>
        <w:t>Приложение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b/>
          <w:sz w:val="28"/>
          <w:szCs w:val="28"/>
        </w:rPr>
        <w:t>5</w:t>
      </w:r>
    </w:p>
    <w:p w:rsidR="00C56B5B" w:rsidRPr="00B27DCC" w:rsidRDefault="00C56B5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2B3A" w:rsidRPr="00B27DCC" w:rsidRDefault="00B32B3A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Динамика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объема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финансирования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гг.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(тыс.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руб)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992"/>
        <w:gridCol w:w="979"/>
        <w:gridCol w:w="1006"/>
        <w:gridCol w:w="1134"/>
        <w:gridCol w:w="992"/>
        <w:gridCol w:w="1417"/>
      </w:tblGrid>
      <w:tr w:rsidR="007648F9" w:rsidRPr="00C56B5B" w:rsidTr="00C56B5B">
        <w:tc>
          <w:tcPr>
            <w:tcW w:w="198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Экономическая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2007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79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%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сметы</w:t>
            </w:r>
          </w:p>
        </w:tc>
        <w:tc>
          <w:tcPr>
            <w:tcW w:w="1006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2008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%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сметы</w:t>
            </w: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2009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%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сметы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6421,5</w:t>
            </w:r>
          </w:p>
        </w:tc>
        <w:tc>
          <w:tcPr>
            <w:tcW w:w="979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006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11001,0</w:t>
            </w:r>
          </w:p>
        </w:tc>
        <w:tc>
          <w:tcPr>
            <w:tcW w:w="1134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99,9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11830,0</w:t>
            </w:r>
          </w:p>
        </w:tc>
        <w:tc>
          <w:tcPr>
            <w:tcW w:w="1417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Начисления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оплату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2186,0</w:t>
            </w:r>
          </w:p>
        </w:tc>
        <w:tc>
          <w:tcPr>
            <w:tcW w:w="979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91,9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3899,0</w:t>
            </w:r>
          </w:p>
        </w:tc>
        <w:tc>
          <w:tcPr>
            <w:tcW w:w="1134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4240,0</w:t>
            </w:r>
          </w:p>
        </w:tc>
        <w:tc>
          <w:tcPr>
            <w:tcW w:w="1417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предметов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2796,0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2086,0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5100,0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Медикаменты</w:t>
            </w:r>
          </w:p>
        </w:tc>
        <w:tc>
          <w:tcPr>
            <w:tcW w:w="992" w:type="dxa"/>
          </w:tcPr>
          <w:p w:rsidR="00102303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мягкий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инвентарь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обмундирование</w:t>
            </w:r>
          </w:p>
        </w:tc>
        <w:tc>
          <w:tcPr>
            <w:tcW w:w="992" w:type="dxa"/>
          </w:tcPr>
          <w:p w:rsidR="00102303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536,0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188,0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продукты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питания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2240,0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1847,0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4459,0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ГСМ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B32B3A" w:rsidRPr="00C56B5B" w:rsidTr="00C56B5B">
        <w:tc>
          <w:tcPr>
            <w:tcW w:w="1985" w:type="dxa"/>
          </w:tcPr>
          <w:p w:rsidR="007648F9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Командировки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служебные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разъезды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48F9" w:rsidRPr="00C56B5B" w:rsidTr="00C56B5B">
        <w:tc>
          <w:tcPr>
            <w:tcW w:w="198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Транспортные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9377,0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11873,0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11235,0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содержания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тепловой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энергии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6295,0</w:t>
            </w:r>
          </w:p>
        </w:tc>
        <w:tc>
          <w:tcPr>
            <w:tcW w:w="979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006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6760,0</w:t>
            </w:r>
          </w:p>
        </w:tc>
        <w:tc>
          <w:tcPr>
            <w:tcW w:w="1134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8262,0</w:t>
            </w:r>
          </w:p>
        </w:tc>
        <w:tc>
          <w:tcPr>
            <w:tcW w:w="1417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102303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потребления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энергии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1369,0</w:t>
            </w:r>
          </w:p>
        </w:tc>
        <w:tc>
          <w:tcPr>
            <w:tcW w:w="979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006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2364,0</w:t>
            </w:r>
          </w:p>
        </w:tc>
        <w:tc>
          <w:tcPr>
            <w:tcW w:w="1134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1946,0</w:t>
            </w:r>
          </w:p>
        </w:tc>
        <w:tc>
          <w:tcPr>
            <w:tcW w:w="1417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1550,0</w:t>
            </w:r>
          </w:p>
        </w:tc>
        <w:tc>
          <w:tcPr>
            <w:tcW w:w="979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1006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2749,0</w:t>
            </w:r>
          </w:p>
        </w:tc>
        <w:tc>
          <w:tcPr>
            <w:tcW w:w="1134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158,7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6020,0</w:t>
            </w:r>
          </w:p>
        </w:tc>
        <w:tc>
          <w:tcPr>
            <w:tcW w:w="1417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коммунальные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текущие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закупку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979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006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7648F9" w:rsidRPr="00C56B5B" w:rsidTr="00C56B5B">
        <w:tc>
          <w:tcPr>
            <w:tcW w:w="198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979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006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502,0</w:t>
            </w:r>
          </w:p>
        </w:tc>
        <w:tc>
          <w:tcPr>
            <w:tcW w:w="1134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1783,0</w:t>
            </w:r>
          </w:p>
        </w:tc>
        <w:tc>
          <w:tcPr>
            <w:tcW w:w="1417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Приобретенное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предметы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длительного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417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ремонт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  <w:tc>
          <w:tcPr>
            <w:tcW w:w="979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06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</w:tr>
      <w:tr w:rsidR="00B32B3A" w:rsidRPr="00C56B5B" w:rsidTr="00C56B5B">
        <w:tc>
          <w:tcPr>
            <w:tcW w:w="1985" w:type="dxa"/>
          </w:tcPr>
          <w:p w:rsidR="00B32B3A" w:rsidRPr="00C56B5B" w:rsidRDefault="009D6F55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992" w:type="dxa"/>
          </w:tcPr>
          <w:p w:rsidR="00A05ED4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22180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32B3A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006" w:type="dxa"/>
          </w:tcPr>
          <w:p w:rsidR="000D2151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29361,0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2B3A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992" w:type="dxa"/>
          </w:tcPr>
          <w:p w:rsidR="000D2151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35408,0</w:t>
            </w:r>
          </w:p>
          <w:p w:rsidR="00B32B3A" w:rsidRPr="00C56B5B" w:rsidRDefault="00B32B3A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B3A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</w:tr>
    </w:tbl>
    <w:p w:rsidR="00B32B3A" w:rsidRPr="00B27DCC" w:rsidRDefault="00B32B3A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151" w:rsidRPr="00B27DCC" w:rsidRDefault="000D215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151" w:rsidRDefault="00C56B5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42190" w:rsidRPr="00B27DCC">
        <w:rPr>
          <w:rFonts w:ascii="Times New Roman" w:hAnsi="Times New Roman"/>
          <w:b/>
          <w:sz w:val="28"/>
          <w:szCs w:val="28"/>
        </w:rPr>
        <w:t>Приложение</w:t>
      </w:r>
      <w:r w:rsidR="00B27DCC">
        <w:rPr>
          <w:rFonts w:ascii="Times New Roman" w:hAnsi="Times New Roman"/>
          <w:b/>
          <w:sz w:val="28"/>
          <w:szCs w:val="28"/>
        </w:rPr>
        <w:t xml:space="preserve"> </w:t>
      </w:r>
      <w:r w:rsidR="00742190" w:rsidRPr="00B27DCC">
        <w:rPr>
          <w:rFonts w:ascii="Times New Roman" w:hAnsi="Times New Roman"/>
          <w:b/>
          <w:sz w:val="28"/>
          <w:szCs w:val="28"/>
        </w:rPr>
        <w:t>6</w:t>
      </w:r>
    </w:p>
    <w:p w:rsidR="00C56B5B" w:rsidRPr="00B27DCC" w:rsidRDefault="00C56B5B" w:rsidP="00F74F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2151" w:rsidRPr="00B27DCC" w:rsidRDefault="000D2151" w:rsidP="00F7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CC">
        <w:rPr>
          <w:rFonts w:ascii="Times New Roman" w:hAnsi="Times New Roman"/>
          <w:sz w:val="28"/>
          <w:szCs w:val="28"/>
        </w:rPr>
        <w:t>Динамика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фактических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расходов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счет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поступлений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из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бюджета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за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период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с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2007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по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2009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гг.,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(тыс.</w:t>
      </w:r>
      <w:r w:rsidR="00B27DCC">
        <w:rPr>
          <w:rFonts w:ascii="Times New Roman" w:hAnsi="Times New Roman"/>
          <w:sz w:val="28"/>
          <w:szCs w:val="28"/>
        </w:rPr>
        <w:t xml:space="preserve"> </w:t>
      </w:r>
      <w:r w:rsidRPr="00B27DCC">
        <w:rPr>
          <w:rFonts w:ascii="Times New Roman" w:hAnsi="Times New Roman"/>
          <w:sz w:val="28"/>
          <w:szCs w:val="28"/>
        </w:rPr>
        <w:t>руб)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975"/>
        <w:gridCol w:w="1274"/>
        <w:gridCol w:w="994"/>
        <w:gridCol w:w="1018"/>
        <w:gridCol w:w="866"/>
        <w:gridCol w:w="1552"/>
      </w:tblGrid>
      <w:tr w:rsidR="007648F9" w:rsidRPr="00C56B5B" w:rsidTr="00C56B5B">
        <w:tc>
          <w:tcPr>
            <w:tcW w:w="154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Экономическая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2007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%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финанси-</w:t>
            </w:r>
          </w:p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2008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%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финанси-</w:t>
            </w:r>
          </w:p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2009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%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финанси-</w:t>
            </w:r>
          </w:p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6827,0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11151,0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12071,0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Начисления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оплату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2435,0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3974,0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4289,0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предметов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3069,0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2615,0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4551,0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Командировки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служебные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разъезды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Транспортные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9388,0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10629,0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10800,0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текущие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закупку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601,6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Трансферты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160,5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724,0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915,0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</w:tr>
      <w:tr w:rsidR="007648F9" w:rsidRPr="00C56B5B" w:rsidTr="00C56B5B">
        <w:tc>
          <w:tcPr>
            <w:tcW w:w="154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7648F9" w:rsidRPr="00C56B5B" w:rsidRDefault="007648F9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Приобретенное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предметы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длительного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ремонт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915,0</w:t>
            </w: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018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155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0D2151" w:rsidRPr="00C56B5B" w:rsidTr="00C56B5B">
        <w:tc>
          <w:tcPr>
            <w:tcW w:w="1542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975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23559,0</w:t>
            </w:r>
          </w:p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2151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94" w:type="dxa"/>
          </w:tcPr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29218,0</w:t>
            </w:r>
          </w:p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0D2151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66" w:type="dxa"/>
          </w:tcPr>
          <w:p w:rsidR="000D2151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33531,0</w:t>
            </w:r>
          </w:p>
          <w:p w:rsidR="000D2151" w:rsidRPr="00C56B5B" w:rsidRDefault="000D215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D2151" w:rsidRPr="00C56B5B" w:rsidRDefault="0016100F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</w:tbl>
    <w:p w:rsidR="008626F1" w:rsidRPr="00F74FD5" w:rsidRDefault="00C56B5B" w:rsidP="00F74FD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626F1" w:rsidRPr="00C56B5B">
        <w:rPr>
          <w:rFonts w:ascii="Times New Roman" w:hAnsi="Times New Roman"/>
          <w:b/>
          <w:sz w:val="28"/>
          <w:szCs w:val="28"/>
        </w:rPr>
        <w:t>Приложение</w:t>
      </w:r>
      <w:r w:rsidR="00B27DCC" w:rsidRPr="00C56B5B">
        <w:rPr>
          <w:rFonts w:ascii="Times New Roman" w:hAnsi="Times New Roman"/>
          <w:b/>
          <w:sz w:val="28"/>
          <w:szCs w:val="28"/>
        </w:rPr>
        <w:t xml:space="preserve"> </w:t>
      </w:r>
      <w:r w:rsidR="008626F1" w:rsidRPr="00C56B5B">
        <w:rPr>
          <w:rFonts w:ascii="Times New Roman" w:hAnsi="Times New Roman"/>
          <w:b/>
          <w:sz w:val="28"/>
          <w:szCs w:val="28"/>
        </w:rPr>
        <w:t>№</w:t>
      </w:r>
      <w:r w:rsidR="00B27DCC" w:rsidRPr="00C56B5B">
        <w:rPr>
          <w:rFonts w:ascii="Times New Roman" w:hAnsi="Times New Roman"/>
          <w:b/>
          <w:sz w:val="28"/>
          <w:szCs w:val="28"/>
        </w:rPr>
        <w:t xml:space="preserve"> </w:t>
      </w:r>
      <w:r w:rsidR="00F74FD5">
        <w:rPr>
          <w:rFonts w:ascii="Times New Roman" w:hAnsi="Times New Roman"/>
          <w:b/>
          <w:sz w:val="28"/>
          <w:szCs w:val="28"/>
        </w:rPr>
        <w:t>7</w:t>
      </w:r>
    </w:p>
    <w:p w:rsidR="00C56B5B" w:rsidRPr="00B27DCC" w:rsidRDefault="00C56B5B" w:rsidP="00F74FD5">
      <w:pPr>
        <w:pStyle w:val="21"/>
        <w:widowControl/>
        <w:rPr>
          <w:b/>
          <w:szCs w:val="28"/>
        </w:rPr>
      </w:pPr>
    </w:p>
    <w:p w:rsidR="008626F1" w:rsidRPr="00B27DCC" w:rsidRDefault="008626F1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Бюджет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движения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денежных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средств</w:t>
      </w:r>
    </w:p>
    <w:p w:rsidR="008626F1" w:rsidRPr="00B27DCC" w:rsidRDefault="008626F1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Период: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(желательная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минимальная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периодичность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-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неделя)</w:t>
      </w:r>
    </w:p>
    <w:tbl>
      <w:tblPr>
        <w:tblW w:w="72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993"/>
      </w:tblGrid>
      <w:tr w:rsidR="008626F1" w:rsidRPr="00C56B5B" w:rsidTr="00C56B5B">
        <w:trPr>
          <w:cantSplit/>
        </w:trPr>
        <w:tc>
          <w:tcPr>
            <w:tcW w:w="4820" w:type="dxa"/>
            <w:vMerge w:val="restart"/>
          </w:tcPr>
          <w:p w:rsidR="008626F1" w:rsidRPr="00C56B5B" w:rsidRDefault="008626F1" w:rsidP="00F74FD5">
            <w:pPr>
              <w:pStyle w:val="Noeeu"/>
              <w:widowControl/>
              <w:spacing w:line="360" w:lineRule="auto"/>
              <w:jc w:val="both"/>
              <w:rPr>
                <w:spacing w:val="0"/>
                <w:kern w:val="0"/>
                <w:position w:val="0"/>
                <w:sz w:val="20"/>
                <w:vertAlign w:val="baseline"/>
                <w:lang w:val="ru-RU"/>
              </w:rPr>
            </w:pPr>
            <w:r w:rsidRPr="00C56B5B">
              <w:rPr>
                <w:spacing w:val="0"/>
                <w:kern w:val="0"/>
                <w:position w:val="0"/>
                <w:sz w:val="20"/>
                <w:vertAlign w:val="baseline"/>
                <w:lang w:val="ru-RU"/>
              </w:rPr>
              <w:t>Показатель</w:t>
            </w:r>
          </w:p>
        </w:tc>
        <w:tc>
          <w:tcPr>
            <w:tcW w:w="2410" w:type="dxa"/>
            <w:gridSpan w:val="2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за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период,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8626F1" w:rsidRPr="00C56B5B" w:rsidTr="00C56B5B">
        <w:trPr>
          <w:cantSplit/>
        </w:trPr>
        <w:tc>
          <w:tcPr>
            <w:tcW w:w="4820" w:type="dxa"/>
            <w:vMerge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1.1.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из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(+дотации)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1.2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Благотворительность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1.1.2.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платных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услуг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1.1.3.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основной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(возмещение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ущерба,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исполнительным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документам,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возврат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подотчетных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сумм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пр.)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1.</w:t>
            </w:r>
            <w:r w:rsidR="0005269E" w:rsidRPr="00C56B5B">
              <w:rPr>
                <w:rFonts w:ascii="Times New Roman" w:hAnsi="Times New Roman"/>
                <w:sz w:val="20"/>
                <w:szCs w:val="20"/>
              </w:rPr>
              <w:t>1.4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69E" w:rsidRPr="00C56B5B" w:rsidTr="00F74FD5">
        <w:trPr>
          <w:trHeight w:val="193"/>
        </w:trPr>
        <w:tc>
          <w:tcPr>
            <w:tcW w:w="4820" w:type="dxa"/>
          </w:tcPr>
          <w:p w:rsidR="0005269E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1.1.5.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05269E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269E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Выбытия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F74FD5">
        <w:trPr>
          <w:trHeight w:val="348"/>
        </w:trPr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основной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2.1.1.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Расчеты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закупке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товаров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(в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ч.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авансы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предоплаты)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2.1.2.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Расчеты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работников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школы-интерната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(в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ч.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авансы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выплаты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трудовым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соглашениям)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2.1.3.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Расчеты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за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сторонних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2.1.3.1.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Коммунальные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платежи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2.1.3.3.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Банковское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обслуживание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2.1.3.4.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2.1.3.5.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Транспортные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2.1.3.6.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выплаты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(в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т.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ч.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выдача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подотчетных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сумм,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страхование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пр.)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2.1.4.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Возврат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ранее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полученных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денежных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2.1.5.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Выплата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налогов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2.1.6.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Выплата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штрафов,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пени,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неустоек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69E" w:rsidRPr="00C56B5B" w:rsidTr="00F74FD5">
        <w:trPr>
          <w:trHeight w:val="372"/>
        </w:trPr>
        <w:tc>
          <w:tcPr>
            <w:tcW w:w="4820" w:type="dxa"/>
          </w:tcPr>
          <w:p w:rsidR="0005269E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2.2.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417" w:type="dxa"/>
          </w:tcPr>
          <w:p w:rsidR="0005269E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269E" w:rsidRPr="00C56B5B" w:rsidRDefault="0005269E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2.2.</w:t>
            </w:r>
            <w:r w:rsidR="0005269E" w:rsidRPr="00C56B5B">
              <w:rPr>
                <w:rFonts w:ascii="Times New Roman" w:hAnsi="Times New Roman"/>
                <w:sz w:val="20"/>
                <w:szCs w:val="20"/>
              </w:rPr>
              <w:t>1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Возврат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ссуд,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займов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2.2.3.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выплаты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A28" w:rsidRPr="00C56B5B" w:rsidTr="00F74FD5">
        <w:trPr>
          <w:trHeight w:val="271"/>
        </w:trPr>
        <w:tc>
          <w:tcPr>
            <w:tcW w:w="4820" w:type="dxa"/>
          </w:tcPr>
          <w:p w:rsidR="005E3A28" w:rsidRPr="00C56B5B" w:rsidRDefault="005E3A28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2.2.4.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основных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МБП</w:t>
            </w:r>
          </w:p>
        </w:tc>
        <w:tc>
          <w:tcPr>
            <w:tcW w:w="1417" w:type="dxa"/>
          </w:tcPr>
          <w:p w:rsidR="005E3A28" w:rsidRPr="00C56B5B" w:rsidRDefault="005E3A28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3A28" w:rsidRPr="00C56B5B" w:rsidRDefault="005E3A28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A28" w:rsidRPr="00C56B5B" w:rsidTr="00F74FD5">
        <w:trPr>
          <w:trHeight w:val="334"/>
        </w:trPr>
        <w:tc>
          <w:tcPr>
            <w:tcW w:w="4820" w:type="dxa"/>
          </w:tcPr>
          <w:p w:rsidR="005E3A28" w:rsidRPr="00C56B5B" w:rsidRDefault="005E3A28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2.2.5.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Капитальные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вложения</w:t>
            </w:r>
          </w:p>
        </w:tc>
        <w:tc>
          <w:tcPr>
            <w:tcW w:w="1417" w:type="dxa"/>
          </w:tcPr>
          <w:p w:rsidR="005E3A28" w:rsidRPr="00C56B5B" w:rsidRDefault="005E3A28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3A28" w:rsidRPr="00C56B5B" w:rsidRDefault="005E3A28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Денежные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средства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начало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4.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поступлений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5.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выбытий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B5B">
              <w:rPr>
                <w:rFonts w:ascii="Times New Roman" w:hAnsi="Times New Roman"/>
                <w:sz w:val="20"/>
                <w:szCs w:val="20"/>
              </w:rPr>
              <w:t>6.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Изменения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состоянии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денежных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(совокупный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денежный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поток,</w:t>
            </w:r>
            <w:r w:rsidR="00B27DCC" w:rsidRPr="00C5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sz w:val="20"/>
                <w:szCs w:val="20"/>
              </w:rPr>
              <w:t>сальдо)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6F1" w:rsidRPr="00C56B5B" w:rsidTr="00C56B5B">
        <w:tc>
          <w:tcPr>
            <w:tcW w:w="4820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Денежные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средства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конец</w:t>
            </w:r>
            <w:r w:rsidR="00B27DCC" w:rsidRPr="00C56B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6B5B">
              <w:rPr>
                <w:rFonts w:ascii="Times New Roman" w:hAnsi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417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6F1" w:rsidRPr="00C56B5B" w:rsidRDefault="008626F1" w:rsidP="00F74F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F74" w:rsidRPr="00B27DCC" w:rsidRDefault="00D77F74" w:rsidP="00F74FD5">
      <w:pPr>
        <w:pStyle w:val="21"/>
        <w:widowControl/>
        <w:rPr>
          <w:b/>
          <w:szCs w:val="28"/>
        </w:rPr>
      </w:pPr>
    </w:p>
    <w:p w:rsidR="00D77F74" w:rsidRPr="00B27DCC" w:rsidRDefault="00D77F74" w:rsidP="00F74FD5">
      <w:pPr>
        <w:pStyle w:val="21"/>
        <w:widowControl/>
        <w:rPr>
          <w:b/>
          <w:szCs w:val="28"/>
        </w:rPr>
      </w:pPr>
    </w:p>
    <w:p w:rsidR="008626F1" w:rsidRDefault="00C56B5B" w:rsidP="00F74FD5">
      <w:pPr>
        <w:pStyle w:val="21"/>
        <w:widowControl/>
        <w:rPr>
          <w:b/>
          <w:szCs w:val="28"/>
        </w:rPr>
      </w:pPr>
      <w:r>
        <w:rPr>
          <w:b/>
          <w:szCs w:val="28"/>
        </w:rPr>
        <w:br w:type="page"/>
      </w:r>
      <w:r w:rsidR="008626F1" w:rsidRPr="00B27DCC">
        <w:rPr>
          <w:b/>
          <w:szCs w:val="28"/>
        </w:rPr>
        <w:t>Приложение</w:t>
      </w:r>
      <w:r w:rsidR="00B27DCC">
        <w:rPr>
          <w:b/>
          <w:szCs w:val="28"/>
        </w:rPr>
        <w:t xml:space="preserve"> </w:t>
      </w:r>
      <w:r w:rsidR="008626F1" w:rsidRPr="00B27DCC">
        <w:rPr>
          <w:b/>
          <w:szCs w:val="28"/>
        </w:rPr>
        <w:t>№</w:t>
      </w:r>
      <w:r w:rsidR="00B27DCC">
        <w:rPr>
          <w:b/>
          <w:szCs w:val="28"/>
        </w:rPr>
        <w:t xml:space="preserve"> </w:t>
      </w:r>
      <w:r w:rsidR="008626F1" w:rsidRPr="00B27DCC">
        <w:rPr>
          <w:b/>
          <w:szCs w:val="28"/>
        </w:rPr>
        <w:t>8</w:t>
      </w:r>
    </w:p>
    <w:p w:rsidR="00C56B5B" w:rsidRPr="00B27DCC" w:rsidRDefault="00C56B5B" w:rsidP="00F74FD5">
      <w:pPr>
        <w:pStyle w:val="21"/>
        <w:widowControl/>
        <w:rPr>
          <w:b/>
          <w:szCs w:val="28"/>
        </w:rPr>
      </w:pPr>
    </w:p>
    <w:p w:rsidR="008626F1" w:rsidRPr="00B27DCC" w:rsidRDefault="008626F1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Бюджет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по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балансовому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листу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(плановый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бухгалтерский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баланс)</w:t>
      </w:r>
    </w:p>
    <w:p w:rsidR="008626F1" w:rsidRPr="00B27DCC" w:rsidRDefault="008626F1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Период: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(месяц,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квартал,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год)</w:t>
      </w:r>
    </w:p>
    <w:p w:rsidR="008626F1" w:rsidRPr="00B27DCC" w:rsidRDefault="008626F1" w:rsidP="00F74FD5">
      <w:pPr>
        <w:pStyle w:val="21"/>
        <w:widowControl/>
        <w:rPr>
          <w:szCs w:val="28"/>
        </w:rPr>
      </w:pPr>
      <w:r w:rsidRPr="00B27DCC">
        <w:rPr>
          <w:szCs w:val="28"/>
        </w:rPr>
        <w:t>Ед.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измерения:</w:t>
      </w:r>
      <w:r w:rsidR="00B27DCC">
        <w:rPr>
          <w:szCs w:val="28"/>
        </w:rPr>
        <w:t xml:space="preserve"> </w:t>
      </w:r>
      <w:r w:rsidRPr="00B27DCC">
        <w:rPr>
          <w:szCs w:val="28"/>
        </w:rPr>
        <w:t>руб.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850"/>
        <w:gridCol w:w="1843"/>
        <w:gridCol w:w="992"/>
        <w:gridCol w:w="1559"/>
      </w:tblGrid>
      <w:tr w:rsidR="008626F1" w:rsidRPr="00C56B5B" w:rsidTr="00F74FD5">
        <w:trPr>
          <w:cantSplit/>
        </w:trPr>
        <w:tc>
          <w:tcPr>
            <w:tcW w:w="3827" w:type="dxa"/>
            <w:gridSpan w:val="3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Актив,</w:t>
            </w:r>
          </w:p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Показатели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на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начало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периода</w:t>
            </w:r>
          </w:p>
        </w:tc>
        <w:tc>
          <w:tcPr>
            <w:tcW w:w="4394" w:type="dxa"/>
            <w:gridSpan w:val="3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Пассив,</w:t>
            </w:r>
          </w:p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показатели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на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конец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периода</w:t>
            </w:r>
          </w:p>
        </w:tc>
      </w:tr>
      <w:tr w:rsidR="008626F1" w:rsidRPr="00C56B5B" w:rsidTr="00F74FD5"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Статья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Бюджетные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средства</w:t>
            </w: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Внебюджетные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средства</w:t>
            </w:r>
          </w:p>
        </w:tc>
        <w:tc>
          <w:tcPr>
            <w:tcW w:w="1843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Статья</w:t>
            </w: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Бюджетные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средства</w:t>
            </w: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Внебюджетные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средства</w:t>
            </w:r>
          </w:p>
        </w:tc>
      </w:tr>
      <w:tr w:rsidR="008626F1" w:rsidRPr="00C56B5B" w:rsidTr="00F74FD5">
        <w:trPr>
          <w:trHeight w:val="785"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Основные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средства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Источники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финансирования</w:t>
            </w: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rPr>
          <w:cantSplit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Долгосрочные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финансовые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вложения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Фонды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и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средства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целевого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назначения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(в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том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числе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амортизация)</w:t>
            </w: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rPr>
          <w:cantSplit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Нематериальные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активы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rPr>
          <w:cantSplit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Материальные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запасы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Расчеты</w:t>
            </w: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rPr>
          <w:cantSplit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Малоценные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предметы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Доходы,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прибыли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(убытки)</w:t>
            </w: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rPr>
          <w:cantSplit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Гот</w:t>
            </w:r>
            <w:r w:rsidR="000F49B1" w:rsidRPr="00C56B5B">
              <w:rPr>
                <w:sz w:val="20"/>
              </w:rPr>
              <w:t>овая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продукция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rPr>
          <w:cantSplit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Средства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учреждений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Финансирование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капитального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строительства</w:t>
            </w: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rPr>
          <w:cantSplit/>
        </w:trPr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Расчеты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Расходы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Доходы,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прибыли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  <w:tr w:rsidR="008626F1" w:rsidRPr="00C56B5B" w:rsidTr="00F74FD5"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  <w:r w:rsidRPr="00C56B5B">
              <w:rPr>
                <w:sz w:val="20"/>
              </w:rPr>
              <w:t>Расходы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на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капитальное</w:t>
            </w:r>
            <w:r w:rsidR="00B27DCC" w:rsidRPr="00C56B5B">
              <w:rPr>
                <w:sz w:val="20"/>
              </w:rPr>
              <w:t xml:space="preserve"> </w:t>
            </w:r>
            <w:r w:rsidRPr="00C56B5B">
              <w:rPr>
                <w:sz w:val="20"/>
              </w:rPr>
              <w:t>строительство</w:t>
            </w:r>
          </w:p>
        </w:tc>
        <w:tc>
          <w:tcPr>
            <w:tcW w:w="1418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850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8626F1" w:rsidRPr="00C56B5B" w:rsidRDefault="008626F1" w:rsidP="00F74FD5">
            <w:pPr>
              <w:pStyle w:val="21"/>
              <w:widowControl/>
              <w:ind w:firstLine="0"/>
              <w:rPr>
                <w:sz w:val="20"/>
              </w:rPr>
            </w:pPr>
          </w:p>
        </w:tc>
      </w:tr>
    </w:tbl>
    <w:p w:rsidR="00E55331" w:rsidRDefault="00E55331" w:rsidP="00F74FD5">
      <w:pPr>
        <w:pStyle w:val="21"/>
        <w:widowControl/>
        <w:rPr>
          <w:szCs w:val="28"/>
          <w:lang w:val="uk-UA"/>
        </w:rPr>
      </w:pPr>
    </w:p>
    <w:p w:rsidR="00F74FD5" w:rsidRPr="0049077A" w:rsidRDefault="00F74FD5" w:rsidP="00F74FD5">
      <w:pPr>
        <w:pStyle w:val="21"/>
        <w:widowControl/>
        <w:rPr>
          <w:color w:val="FFFFFF"/>
          <w:szCs w:val="28"/>
          <w:lang w:val="uk-UA"/>
        </w:rPr>
      </w:pPr>
      <w:bookmarkStart w:id="4" w:name="_GoBack"/>
      <w:bookmarkEnd w:id="4"/>
    </w:p>
    <w:sectPr w:rsidR="00F74FD5" w:rsidRPr="0049077A" w:rsidSect="00B27DCC"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7A" w:rsidRDefault="0049077A" w:rsidP="009E6968">
      <w:pPr>
        <w:spacing w:after="0" w:line="240" w:lineRule="auto"/>
      </w:pPr>
      <w:r>
        <w:separator/>
      </w:r>
    </w:p>
  </w:endnote>
  <w:endnote w:type="continuationSeparator" w:id="0">
    <w:p w:rsidR="0049077A" w:rsidRDefault="0049077A" w:rsidP="009E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7A" w:rsidRDefault="0049077A" w:rsidP="009E6968">
      <w:pPr>
        <w:spacing w:after="0" w:line="240" w:lineRule="auto"/>
      </w:pPr>
      <w:r>
        <w:separator/>
      </w:r>
    </w:p>
  </w:footnote>
  <w:footnote w:type="continuationSeparator" w:id="0">
    <w:p w:rsidR="0049077A" w:rsidRDefault="0049077A" w:rsidP="009E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F0C0C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DE3F36"/>
    <w:multiLevelType w:val="hybridMultilevel"/>
    <w:tmpl w:val="D6A2C77C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372B32"/>
    <w:multiLevelType w:val="multilevel"/>
    <w:tmpl w:val="1CD469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8735C3A"/>
    <w:multiLevelType w:val="hybridMultilevel"/>
    <w:tmpl w:val="083E9ACC"/>
    <w:lvl w:ilvl="0" w:tplc="9EC680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4D5F2C"/>
    <w:multiLevelType w:val="hybridMultilevel"/>
    <w:tmpl w:val="64FCA9FC"/>
    <w:lvl w:ilvl="0" w:tplc="04190001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9980A97"/>
    <w:multiLevelType w:val="multilevel"/>
    <w:tmpl w:val="5108FCE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>
    <w:nsid w:val="25027AE5"/>
    <w:multiLevelType w:val="multilevel"/>
    <w:tmpl w:val="CFD2260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32E371AC"/>
    <w:multiLevelType w:val="hybridMultilevel"/>
    <w:tmpl w:val="526EB29C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125A27"/>
    <w:multiLevelType w:val="hybridMultilevel"/>
    <w:tmpl w:val="70922C56"/>
    <w:lvl w:ilvl="0" w:tplc="A678E91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C65BF2"/>
    <w:multiLevelType w:val="multilevel"/>
    <w:tmpl w:val="99F617A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9EC6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FD55445"/>
    <w:multiLevelType w:val="multilevel"/>
    <w:tmpl w:val="6DDAB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2F"/>
    <w:rsid w:val="0002165A"/>
    <w:rsid w:val="0005269E"/>
    <w:rsid w:val="0005433A"/>
    <w:rsid w:val="0006121C"/>
    <w:rsid w:val="00074D99"/>
    <w:rsid w:val="00076326"/>
    <w:rsid w:val="0008132F"/>
    <w:rsid w:val="000C0D6A"/>
    <w:rsid w:val="000D2151"/>
    <w:rsid w:val="000F202C"/>
    <w:rsid w:val="000F49B1"/>
    <w:rsid w:val="00102303"/>
    <w:rsid w:val="00106348"/>
    <w:rsid w:val="00120A54"/>
    <w:rsid w:val="0014143B"/>
    <w:rsid w:val="0016100F"/>
    <w:rsid w:val="00164BF4"/>
    <w:rsid w:val="0019027D"/>
    <w:rsid w:val="001B19DC"/>
    <w:rsid w:val="001B2FBE"/>
    <w:rsid w:val="001E62C8"/>
    <w:rsid w:val="0021082C"/>
    <w:rsid w:val="002F6EC5"/>
    <w:rsid w:val="00341CE2"/>
    <w:rsid w:val="00362737"/>
    <w:rsid w:val="00375236"/>
    <w:rsid w:val="00375BAA"/>
    <w:rsid w:val="00395C05"/>
    <w:rsid w:val="003B13A4"/>
    <w:rsid w:val="003B2DC4"/>
    <w:rsid w:val="003B4021"/>
    <w:rsid w:val="003C3A79"/>
    <w:rsid w:val="003E5A5B"/>
    <w:rsid w:val="00403F8B"/>
    <w:rsid w:val="0041152F"/>
    <w:rsid w:val="00412548"/>
    <w:rsid w:val="0041255F"/>
    <w:rsid w:val="00417A58"/>
    <w:rsid w:val="0046046B"/>
    <w:rsid w:val="00460851"/>
    <w:rsid w:val="0049077A"/>
    <w:rsid w:val="004A2B58"/>
    <w:rsid w:val="004A6931"/>
    <w:rsid w:val="004C7600"/>
    <w:rsid w:val="004E2EC2"/>
    <w:rsid w:val="00545341"/>
    <w:rsid w:val="00577ADC"/>
    <w:rsid w:val="005A185C"/>
    <w:rsid w:val="005A4F28"/>
    <w:rsid w:val="005D2BC2"/>
    <w:rsid w:val="005E3A28"/>
    <w:rsid w:val="006316ED"/>
    <w:rsid w:val="00642ED6"/>
    <w:rsid w:val="006A670C"/>
    <w:rsid w:val="006D7819"/>
    <w:rsid w:val="006E5182"/>
    <w:rsid w:val="006E6421"/>
    <w:rsid w:val="006F2251"/>
    <w:rsid w:val="006F75A7"/>
    <w:rsid w:val="007267A9"/>
    <w:rsid w:val="007375F2"/>
    <w:rsid w:val="00742190"/>
    <w:rsid w:val="00754EB8"/>
    <w:rsid w:val="007648F9"/>
    <w:rsid w:val="0078207B"/>
    <w:rsid w:val="007B218B"/>
    <w:rsid w:val="007C384B"/>
    <w:rsid w:val="007D19B5"/>
    <w:rsid w:val="007E39FF"/>
    <w:rsid w:val="00807A98"/>
    <w:rsid w:val="00810F07"/>
    <w:rsid w:val="00813D34"/>
    <w:rsid w:val="00817215"/>
    <w:rsid w:val="008626F1"/>
    <w:rsid w:val="0088023C"/>
    <w:rsid w:val="008B32DC"/>
    <w:rsid w:val="008B471F"/>
    <w:rsid w:val="008C7AD4"/>
    <w:rsid w:val="008E0F1E"/>
    <w:rsid w:val="008F11CF"/>
    <w:rsid w:val="00900514"/>
    <w:rsid w:val="00921591"/>
    <w:rsid w:val="00921D41"/>
    <w:rsid w:val="00956DE3"/>
    <w:rsid w:val="00964141"/>
    <w:rsid w:val="00967DF2"/>
    <w:rsid w:val="00967F66"/>
    <w:rsid w:val="009B3E86"/>
    <w:rsid w:val="009D6F55"/>
    <w:rsid w:val="009E6968"/>
    <w:rsid w:val="00A05ED4"/>
    <w:rsid w:val="00A44B5C"/>
    <w:rsid w:val="00A8250C"/>
    <w:rsid w:val="00AA3BC9"/>
    <w:rsid w:val="00AB22DE"/>
    <w:rsid w:val="00AD2097"/>
    <w:rsid w:val="00B27DCC"/>
    <w:rsid w:val="00B32B3A"/>
    <w:rsid w:val="00B32E34"/>
    <w:rsid w:val="00BB51C3"/>
    <w:rsid w:val="00BC2A3F"/>
    <w:rsid w:val="00BC4179"/>
    <w:rsid w:val="00BC41AE"/>
    <w:rsid w:val="00BD0271"/>
    <w:rsid w:val="00C03AEB"/>
    <w:rsid w:val="00C20B4E"/>
    <w:rsid w:val="00C24BA8"/>
    <w:rsid w:val="00C36345"/>
    <w:rsid w:val="00C56B5B"/>
    <w:rsid w:val="00C84E35"/>
    <w:rsid w:val="00C93128"/>
    <w:rsid w:val="00CE4BBA"/>
    <w:rsid w:val="00CF4B85"/>
    <w:rsid w:val="00CF626C"/>
    <w:rsid w:val="00D02797"/>
    <w:rsid w:val="00D06396"/>
    <w:rsid w:val="00D15F14"/>
    <w:rsid w:val="00D32B53"/>
    <w:rsid w:val="00D41CB4"/>
    <w:rsid w:val="00D44753"/>
    <w:rsid w:val="00D77F74"/>
    <w:rsid w:val="00D8040B"/>
    <w:rsid w:val="00DA185F"/>
    <w:rsid w:val="00DB2916"/>
    <w:rsid w:val="00DB567C"/>
    <w:rsid w:val="00DC7803"/>
    <w:rsid w:val="00DE2E84"/>
    <w:rsid w:val="00E37700"/>
    <w:rsid w:val="00E55331"/>
    <w:rsid w:val="00E56D90"/>
    <w:rsid w:val="00E95F47"/>
    <w:rsid w:val="00E966C1"/>
    <w:rsid w:val="00F15AD1"/>
    <w:rsid w:val="00F17E08"/>
    <w:rsid w:val="00F217C7"/>
    <w:rsid w:val="00F2586B"/>
    <w:rsid w:val="00F3224D"/>
    <w:rsid w:val="00F4597B"/>
    <w:rsid w:val="00F51019"/>
    <w:rsid w:val="00F74FD5"/>
    <w:rsid w:val="00FA2F62"/>
    <w:rsid w:val="00FB38D1"/>
    <w:rsid w:val="00FF0F31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59117AE3-CBBA-4F51-AFB7-A221BD0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291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BC41AE"/>
    <w:pPr>
      <w:keepNext/>
      <w:keepLines/>
      <w:suppressAutoHyphens/>
      <w:spacing w:before="120" w:after="60" w:line="360" w:lineRule="auto"/>
      <w:jc w:val="center"/>
      <w:outlineLvl w:val="1"/>
    </w:pPr>
    <w:rPr>
      <w:rFonts w:ascii="Times New Roman" w:hAnsi="Times New Roman"/>
      <w:sz w:val="28"/>
      <w:szCs w:val="20"/>
      <w:u w:val="dotted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BC41AE"/>
    <w:rPr>
      <w:rFonts w:ascii="Times New Roman" w:hAnsi="Times New Roman" w:cs="Times New Roman"/>
      <w:sz w:val="28"/>
      <w:u w:val="dotted"/>
    </w:rPr>
  </w:style>
  <w:style w:type="paragraph" w:styleId="a4">
    <w:name w:val="List Paragraph"/>
    <w:basedOn w:val="a0"/>
    <w:uiPriority w:val="34"/>
    <w:qFormat/>
    <w:rsid w:val="0008132F"/>
    <w:pPr>
      <w:ind w:left="720"/>
      <w:contextualSpacing/>
    </w:pPr>
  </w:style>
  <w:style w:type="paragraph" w:customStyle="1" w:styleId="xl28">
    <w:name w:val="xl28"/>
    <w:basedOn w:val="a0"/>
    <w:rsid w:val="00BC41AE"/>
    <w:pPr>
      <w:spacing w:before="100" w:after="10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Стиль2"/>
    <w:basedOn w:val="a0"/>
    <w:rsid w:val="00BC41AE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3">
    <w:name w:val="Body Text 3"/>
    <w:basedOn w:val="a0"/>
    <w:link w:val="30"/>
    <w:uiPriority w:val="99"/>
    <w:rsid w:val="00BC41AE"/>
    <w:pPr>
      <w:spacing w:after="0" w:line="240" w:lineRule="auto"/>
      <w:jc w:val="both"/>
    </w:pPr>
    <w:rPr>
      <w:rFonts w:ascii="Courier New" w:hAnsi="Courier New"/>
      <w:b/>
      <w:sz w:val="28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BC41AE"/>
    <w:rPr>
      <w:rFonts w:ascii="Courier New" w:hAnsi="Courier New" w:cs="Times New Roman"/>
      <w:b/>
      <w:sz w:val="28"/>
    </w:rPr>
  </w:style>
  <w:style w:type="paragraph" w:styleId="a5">
    <w:name w:val="Body Text Indent"/>
    <w:basedOn w:val="a0"/>
    <w:link w:val="a6"/>
    <w:uiPriority w:val="99"/>
    <w:rsid w:val="00BC41AE"/>
    <w:pPr>
      <w:spacing w:after="0" w:line="240" w:lineRule="auto"/>
      <w:ind w:firstLine="851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BC41AE"/>
    <w:rPr>
      <w:rFonts w:ascii="Times New Roman" w:hAnsi="Times New Roman" w:cs="Times New Roman"/>
      <w:sz w:val="28"/>
    </w:rPr>
  </w:style>
  <w:style w:type="paragraph" w:customStyle="1" w:styleId="Web">
    <w:name w:val="Обычный (Web)"/>
    <w:basedOn w:val="a0"/>
    <w:rsid w:val="00BC41AE"/>
    <w:pPr>
      <w:spacing w:before="100" w:after="100" w:line="240" w:lineRule="auto"/>
    </w:pPr>
    <w:rPr>
      <w:rFonts w:ascii="Times New Roman" w:hAnsi="Times New Roman"/>
      <w:color w:val="000000"/>
      <w:sz w:val="24"/>
      <w:szCs w:val="20"/>
      <w:lang w:eastAsia="ru-RU"/>
    </w:rPr>
  </w:style>
  <w:style w:type="paragraph" w:customStyle="1" w:styleId="Noeeu">
    <w:name w:val="Noeeu"/>
    <w:rsid w:val="00BC41AE"/>
    <w:pPr>
      <w:widowControl w:val="0"/>
    </w:pPr>
    <w:rPr>
      <w:rFonts w:ascii="Times New Roman" w:hAnsi="Times New Roman" w:cs="Times New Roman"/>
      <w:spacing w:val="-1"/>
      <w:kern w:val="65535"/>
      <w:position w:val="-1"/>
      <w:sz w:val="24"/>
      <w:vertAlign w:val="superscript"/>
      <w:lang w:val="en-US"/>
    </w:rPr>
  </w:style>
  <w:style w:type="paragraph" w:styleId="22">
    <w:name w:val="Body Text 2"/>
    <w:basedOn w:val="a0"/>
    <w:link w:val="23"/>
    <w:uiPriority w:val="99"/>
    <w:unhideWhenUsed/>
    <w:rsid w:val="0036273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362737"/>
    <w:rPr>
      <w:rFonts w:cs="Times New Roman"/>
      <w:sz w:val="22"/>
      <w:szCs w:val="22"/>
      <w:lang w:val="x-none" w:eastAsia="en-US"/>
    </w:rPr>
  </w:style>
  <w:style w:type="paragraph" w:customStyle="1" w:styleId="tab">
    <w:name w:val="tab"/>
    <w:basedOn w:val="a0"/>
    <w:rsid w:val="00362737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table" w:styleId="a7">
    <w:name w:val="Table Grid"/>
    <w:basedOn w:val="a2"/>
    <w:uiPriority w:val="59"/>
    <w:rsid w:val="004A2B5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9E6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E6968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0"/>
    <w:link w:val="ab"/>
    <w:uiPriority w:val="99"/>
    <w:semiHidden/>
    <w:unhideWhenUsed/>
    <w:rsid w:val="009E6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E6968"/>
    <w:rPr>
      <w:rFonts w:cs="Times New Roman"/>
      <w:sz w:val="22"/>
      <w:szCs w:val="22"/>
      <w:lang w:val="x-none" w:eastAsia="en-US"/>
    </w:rPr>
  </w:style>
  <w:style w:type="paragraph" w:styleId="a">
    <w:name w:val="List Number"/>
    <w:basedOn w:val="a0"/>
    <w:uiPriority w:val="99"/>
    <w:rsid w:val="003B13A4"/>
    <w:pPr>
      <w:numPr>
        <w:numId w:val="2"/>
      </w:numPr>
      <w:tabs>
        <w:tab w:val="clear" w:pos="360"/>
        <w:tab w:val="num" w:pos="1080"/>
      </w:tabs>
      <w:spacing w:after="0" w:line="360" w:lineRule="auto"/>
      <w:ind w:left="0" w:firstLine="720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3B13A4"/>
    <w:pPr>
      <w:spacing w:after="240" w:line="240" w:lineRule="auto"/>
      <w:jc w:val="center"/>
    </w:pPr>
    <w:rPr>
      <w:rFonts w:ascii="Arial" w:hAnsi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19484</Words>
  <Characters>111062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2011-01-30T19:41:00Z</cp:lastPrinted>
  <dcterms:created xsi:type="dcterms:W3CDTF">2014-03-22T15:26:00Z</dcterms:created>
  <dcterms:modified xsi:type="dcterms:W3CDTF">2014-03-22T15:26:00Z</dcterms:modified>
</cp:coreProperties>
</file>