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9B" w:rsidRPr="00400E6D" w:rsidRDefault="0006349B" w:rsidP="00ED1347">
      <w:pPr>
        <w:pStyle w:val="a7"/>
        <w:tabs>
          <w:tab w:val="center" w:pos="4535"/>
          <w:tab w:val="left" w:pos="5940"/>
        </w:tabs>
        <w:ind w:firstLine="709"/>
        <w:rPr>
          <w:color w:val="000000"/>
        </w:rPr>
      </w:pPr>
      <w:r w:rsidRPr="00400E6D">
        <w:rPr>
          <w:color w:val="000000"/>
          <w:szCs w:val="32"/>
        </w:rPr>
        <w:t>Содержание</w:t>
      </w:r>
    </w:p>
    <w:p w:rsidR="00C9494F" w:rsidRPr="00ED1347" w:rsidRDefault="00C9494F" w:rsidP="00ED1347">
      <w:pPr>
        <w:pStyle w:val="11"/>
        <w:ind w:firstLine="709"/>
        <w:jc w:val="both"/>
      </w:pPr>
    </w:p>
    <w:p w:rsidR="0006349B" w:rsidRPr="00ED1347" w:rsidRDefault="0006349B" w:rsidP="00ED1347">
      <w:pPr>
        <w:pStyle w:val="11"/>
        <w:spacing w:after="0"/>
        <w:jc w:val="both"/>
        <w:rPr>
          <w:noProof/>
          <w:szCs w:val="22"/>
        </w:rPr>
      </w:pPr>
      <w:r w:rsidRPr="00ED1347">
        <w:fldChar w:fldCharType="begin"/>
      </w:r>
      <w:r w:rsidRPr="00ED1347">
        <w:instrText xml:space="preserve"> TOC \o "1-3" \h \z \u </w:instrText>
      </w:r>
      <w:r w:rsidRPr="00ED1347">
        <w:fldChar w:fldCharType="separate"/>
      </w:r>
      <w:r w:rsidRPr="00400E6D">
        <w:rPr>
          <w:noProof/>
        </w:rPr>
        <w:t>Введение</w:t>
      </w:r>
    </w:p>
    <w:p w:rsidR="0006349B" w:rsidRPr="00ED1347" w:rsidRDefault="00662E0C" w:rsidP="00ED1347">
      <w:pPr>
        <w:pStyle w:val="11"/>
        <w:spacing w:after="0"/>
        <w:jc w:val="both"/>
        <w:rPr>
          <w:noProof/>
          <w:szCs w:val="22"/>
        </w:rPr>
      </w:pPr>
      <w:hyperlink w:anchor="_Toc288747739" w:history="1">
        <w:r w:rsidR="0006349B" w:rsidRPr="00400E6D">
          <w:rPr>
            <w:rStyle w:val="af2"/>
            <w:noProof/>
            <w:color w:val="000000"/>
          </w:rPr>
          <w:t>Глава 1. Теоретические аспекты проведения валютных операций на территории Российской Федерации</w:t>
        </w:r>
      </w:hyperlink>
    </w:p>
    <w:p w:rsidR="0006349B" w:rsidRPr="00ED1347" w:rsidRDefault="0006349B" w:rsidP="00ED1347">
      <w:pPr>
        <w:pStyle w:val="25"/>
        <w:spacing w:after="0"/>
        <w:ind w:left="0"/>
        <w:jc w:val="both"/>
        <w:rPr>
          <w:b w:val="0"/>
          <w:szCs w:val="22"/>
        </w:rPr>
      </w:pPr>
      <w:r w:rsidRPr="00400E6D">
        <w:rPr>
          <w:b w:val="0"/>
        </w:rPr>
        <w:t>1.1 Правовая основа проведения валютных операций</w:t>
      </w:r>
    </w:p>
    <w:p w:rsidR="0006349B" w:rsidRPr="00ED1347" w:rsidRDefault="00662E0C" w:rsidP="00ED1347">
      <w:pPr>
        <w:pStyle w:val="25"/>
        <w:spacing w:after="0"/>
        <w:ind w:left="0"/>
        <w:jc w:val="both"/>
        <w:rPr>
          <w:b w:val="0"/>
          <w:szCs w:val="22"/>
        </w:rPr>
      </w:pPr>
      <w:hyperlink w:anchor="_Toc288747741" w:history="1">
        <w:r w:rsidR="00893678" w:rsidRPr="00400E6D">
          <w:rPr>
            <w:rStyle w:val="af2"/>
            <w:b w:val="0"/>
            <w:color w:val="000000"/>
          </w:rPr>
          <w:t>1.2</w:t>
        </w:r>
        <w:r w:rsidR="0006349B" w:rsidRPr="00400E6D">
          <w:rPr>
            <w:rStyle w:val="af2"/>
            <w:b w:val="0"/>
            <w:color w:val="000000"/>
          </w:rPr>
          <w:t xml:space="preserve"> Сущность и классификация валютных операций</w:t>
        </w:r>
      </w:hyperlink>
    </w:p>
    <w:p w:rsidR="0006349B" w:rsidRPr="00ED1347" w:rsidRDefault="0006349B" w:rsidP="00ED1347">
      <w:pPr>
        <w:pStyle w:val="25"/>
        <w:spacing w:after="0"/>
        <w:ind w:left="0"/>
        <w:jc w:val="both"/>
        <w:rPr>
          <w:b w:val="0"/>
          <w:szCs w:val="22"/>
        </w:rPr>
      </w:pPr>
      <w:r w:rsidRPr="00400E6D">
        <w:rPr>
          <w:b w:val="0"/>
        </w:rPr>
        <w:t>1.3 Валютные риски</w:t>
      </w:r>
    </w:p>
    <w:p w:rsidR="0006349B" w:rsidRPr="00ED1347" w:rsidRDefault="00662E0C" w:rsidP="00ED1347">
      <w:pPr>
        <w:pStyle w:val="11"/>
        <w:spacing w:after="0"/>
        <w:jc w:val="both"/>
        <w:rPr>
          <w:noProof/>
          <w:szCs w:val="22"/>
        </w:rPr>
      </w:pPr>
      <w:hyperlink w:anchor="_Toc288747743" w:history="1">
        <w:r w:rsidR="0006349B" w:rsidRPr="00400E6D">
          <w:rPr>
            <w:rStyle w:val="af2"/>
            <w:noProof/>
            <w:color w:val="000000"/>
          </w:rPr>
          <w:t>Глава 2. Анализ валютных операций на примере Сберегательного банка Российской Федерации</w:t>
        </w:r>
      </w:hyperlink>
    </w:p>
    <w:p w:rsidR="0006349B" w:rsidRPr="00ED1347" w:rsidRDefault="0006349B" w:rsidP="00ED1347">
      <w:pPr>
        <w:pStyle w:val="25"/>
        <w:spacing w:after="0"/>
        <w:ind w:left="0"/>
        <w:jc w:val="both"/>
        <w:rPr>
          <w:b w:val="0"/>
          <w:szCs w:val="22"/>
        </w:rPr>
      </w:pPr>
      <w:r w:rsidRPr="00400E6D">
        <w:rPr>
          <w:b w:val="0"/>
        </w:rPr>
        <w:t>2.1 Краткая характеристика Сбербанка РФ</w:t>
      </w:r>
    </w:p>
    <w:p w:rsidR="0006349B" w:rsidRPr="00ED1347" w:rsidRDefault="00662E0C" w:rsidP="00ED1347">
      <w:pPr>
        <w:pStyle w:val="25"/>
        <w:spacing w:after="0"/>
        <w:ind w:left="0"/>
        <w:jc w:val="both"/>
        <w:rPr>
          <w:b w:val="0"/>
          <w:szCs w:val="22"/>
        </w:rPr>
      </w:pPr>
      <w:hyperlink w:anchor="_Toc288747745" w:history="1">
        <w:r w:rsidR="0006349B" w:rsidRPr="00400E6D">
          <w:rPr>
            <w:rStyle w:val="af2"/>
            <w:b w:val="0"/>
            <w:color w:val="000000"/>
          </w:rPr>
          <w:t>2.2 Открытие и ведение счетов юридических и физических лиц в иностранной валюте</w:t>
        </w:r>
      </w:hyperlink>
    </w:p>
    <w:p w:rsidR="0006349B" w:rsidRPr="00ED1347" w:rsidRDefault="0006349B" w:rsidP="00ED1347">
      <w:pPr>
        <w:pStyle w:val="25"/>
        <w:spacing w:after="0"/>
        <w:ind w:left="0"/>
        <w:jc w:val="both"/>
        <w:rPr>
          <w:b w:val="0"/>
          <w:szCs w:val="22"/>
        </w:rPr>
      </w:pPr>
      <w:r w:rsidRPr="00400E6D">
        <w:rPr>
          <w:b w:val="0"/>
        </w:rPr>
        <w:t>2.3 Мероприятия по повышению доходности валютных операций ОАО «Сберегательный банк РФ»</w:t>
      </w:r>
      <w:r w:rsidR="00C9494F" w:rsidRPr="00ED1347">
        <w:rPr>
          <w:b w:val="0"/>
          <w:szCs w:val="22"/>
        </w:rPr>
        <w:t xml:space="preserve"> </w:t>
      </w:r>
    </w:p>
    <w:p w:rsidR="0006349B" w:rsidRPr="00ED1347" w:rsidRDefault="00662E0C" w:rsidP="00ED1347">
      <w:pPr>
        <w:pStyle w:val="11"/>
        <w:spacing w:after="0"/>
        <w:jc w:val="both"/>
        <w:rPr>
          <w:noProof/>
          <w:szCs w:val="22"/>
        </w:rPr>
      </w:pPr>
      <w:hyperlink w:anchor="_Toc288747747" w:history="1">
        <w:r w:rsidR="0006349B" w:rsidRPr="00400E6D">
          <w:rPr>
            <w:rStyle w:val="af2"/>
            <w:noProof/>
            <w:color w:val="000000"/>
          </w:rPr>
          <w:t>Глава 3.</w:t>
        </w:r>
        <w:r w:rsidR="00893678" w:rsidRPr="00400E6D">
          <w:rPr>
            <w:rStyle w:val="af2"/>
            <w:noProof/>
            <w:color w:val="000000"/>
          </w:rPr>
          <w:t xml:space="preserve"> </w:t>
        </w:r>
        <w:r w:rsidR="0006349B" w:rsidRPr="00400E6D">
          <w:rPr>
            <w:rStyle w:val="af2"/>
            <w:noProof/>
            <w:color w:val="000000"/>
          </w:rPr>
          <w:t>Учет валютных операций</w:t>
        </w:r>
      </w:hyperlink>
    </w:p>
    <w:p w:rsidR="0006349B" w:rsidRPr="00ED1347" w:rsidRDefault="0006349B" w:rsidP="00ED1347">
      <w:pPr>
        <w:pStyle w:val="25"/>
        <w:spacing w:after="0"/>
        <w:ind w:left="0"/>
        <w:jc w:val="both"/>
        <w:rPr>
          <w:b w:val="0"/>
          <w:szCs w:val="22"/>
        </w:rPr>
      </w:pPr>
      <w:r w:rsidRPr="00400E6D">
        <w:rPr>
          <w:b w:val="0"/>
        </w:rPr>
        <w:t>3.1 Операции Сбербанка РФ с дорожными чеками, валютно-обменные операции</w:t>
      </w:r>
    </w:p>
    <w:p w:rsidR="0006349B" w:rsidRPr="00ED1347" w:rsidRDefault="00662E0C" w:rsidP="00ED1347">
      <w:pPr>
        <w:pStyle w:val="25"/>
        <w:spacing w:after="0"/>
        <w:ind w:left="0"/>
        <w:jc w:val="both"/>
        <w:rPr>
          <w:b w:val="0"/>
          <w:szCs w:val="22"/>
        </w:rPr>
      </w:pPr>
      <w:hyperlink w:anchor="_Toc288747749" w:history="1">
        <w:r w:rsidR="0006349B" w:rsidRPr="00400E6D">
          <w:rPr>
            <w:rStyle w:val="af2"/>
            <w:b w:val="0"/>
            <w:color w:val="000000"/>
          </w:rPr>
          <w:t>3.2 Операции на межбанковском валютном рынке</w:t>
        </w:r>
      </w:hyperlink>
    </w:p>
    <w:p w:rsidR="0006349B" w:rsidRPr="00ED1347" w:rsidRDefault="0006349B" w:rsidP="00ED1347">
      <w:pPr>
        <w:pStyle w:val="25"/>
        <w:spacing w:after="0"/>
        <w:ind w:left="0"/>
        <w:jc w:val="both"/>
        <w:rPr>
          <w:b w:val="0"/>
          <w:szCs w:val="22"/>
        </w:rPr>
      </w:pPr>
      <w:r w:rsidRPr="00400E6D">
        <w:rPr>
          <w:b w:val="0"/>
        </w:rPr>
        <w:t>3.3 Операции на валютной бирже</w:t>
      </w:r>
    </w:p>
    <w:p w:rsidR="0006349B" w:rsidRPr="00ED1347" w:rsidRDefault="00662E0C" w:rsidP="00ED1347">
      <w:pPr>
        <w:pStyle w:val="11"/>
        <w:spacing w:after="0"/>
        <w:jc w:val="both"/>
        <w:rPr>
          <w:noProof/>
          <w:szCs w:val="22"/>
        </w:rPr>
      </w:pPr>
      <w:hyperlink w:anchor="_Toc288747751" w:history="1">
        <w:r w:rsidR="0006349B" w:rsidRPr="00400E6D">
          <w:rPr>
            <w:rStyle w:val="af2"/>
            <w:noProof/>
            <w:color w:val="000000"/>
          </w:rPr>
          <w:t>Заключение</w:t>
        </w:r>
      </w:hyperlink>
      <w:r w:rsidR="00C9494F" w:rsidRPr="00ED1347">
        <w:rPr>
          <w:noProof/>
          <w:szCs w:val="22"/>
        </w:rPr>
        <w:t xml:space="preserve"> </w:t>
      </w:r>
    </w:p>
    <w:p w:rsidR="0006349B" w:rsidRPr="00ED1347" w:rsidRDefault="0006349B" w:rsidP="00ED1347">
      <w:pPr>
        <w:pStyle w:val="11"/>
        <w:spacing w:after="0"/>
        <w:jc w:val="both"/>
        <w:rPr>
          <w:lang w:val="en-US"/>
        </w:rPr>
      </w:pPr>
      <w:r w:rsidRPr="00400E6D">
        <w:rPr>
          <w:noProof/>
        </w:rPr>
        <w:t>Список использованной литературы</w:t>
      </w:r>
    </w:p>
    <w:p w:rsidR="0006349B" w:rsidRPr="00ED1347" w:rsidRDefault="0006349B" w:rsidP="00ED1347">
      <w:pPr>
        <w:pStyle w:val="11"/>
        <w:spacing w:after="0"/>
        <w:jc w:val="both"/>
      </w:pPr>
      <w:r w:rsidRPr="00ED1347">
        <w:fldChar w:fldCharType="end"/>
      </w:r>
    </w:p>
    <w:p w:rsidR="0006349B" w:rsidRPr="00ED1347" w:rsidRDefault="0006349B" w:rsidP="00ED1347">
      <w:pPr>
        <w:ind w:firstLine="709"/>
        <w:jc w:val="both"/>
      </w:pPr>
      <w:r w:rsidRPr="00ED1347">
        <w:br w:type="page"/>
      </w:r>
      <w:bookmarkStart w:id="0" w:name="_Toc288747738"/>
      <w:r w:rsidRPr="00ED1347">
        <w:t>Введение</w:t>
      </w:r>
      <w:bookmarkEnd w:id="0"/>
    </w:p>
    <w:p w:rsidR="00905E97" w:rsidRPr="00400E6D" w:rsidRDefault="00905E97"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Одной из наиболее характерных черт развития мирового хозяйства на современном его этапе является усиление противоречий в международных валютно-кредитных и финансовых отношениях. С одной стороны, противоречия усугубляют нестабильность в валютно-финансовой сфере в частности в том, что касается курсовых соотношений национальных валют по отношению друг к другу, с другой – стимулируют развитие эволюционных процессов, поиск новых путей стабилизации валютных курсов.</w:t>
      </w:r>
    </w:p>
    <w:p w:rsidR="0006349B" w:rsidRPr="00400E6D" w:rsidRDefault="0006349B" w:rsidP="00ED1347">
      <w:pPr>
        <w:pStyle w:val="a7"/>
        <w:ind w:firstLine="709"/>
        <w:rPr>
          <w:color w:val="000000"/>
        </w:rPr>
      </w:pPr>
      <w:r w:rsidRPr="00400E6D">
        <w:rPr>
          <w:color w:val="000000"/>
        </w:rPr>
        <w:t xml:space="preserve">Острота происходящих изменений наиболее явно обозначилась в последние десятилетия. Распад Бреттон-Вудской валютной системы в 70-х годах XX века и переход к режиму плавающих курсов, а так же ослабление, а порой и устранение ограничений в регулировании движения межстрановых финансовых потоков вызвали существенную трансформацию представлений о валютно-финансовой сфере. </w:t>
      </w:r>
    </w:p>
    <w:p w:rsidR="0006349B" w:rsidRPr="00400E6D" w:rsidRDefault="0006349B" w:rsidP="00ED1347">
      <w:pPr>
        <w:pStyle w:val="a7"/>
        <w:ind w:firstLine="709"/>
        <w:rPr>
          <w:color w:val="000000"/>
        </w:rPr>
      </w:pPr>
      <w:r w:rsidRPr="00400E6D">
        <w:rPr>
          <w:color w:val="000000"/>
        </w:rPr>
        <w:t xml:space="preserve">В этой связи возникает необходимость изучения и использования опыта работы банков на валютных рынках и механизма проведения валютных операций на нем. </w:t>
      </w:r>
    </w:p>
    <w:p w:rsidR="0006349B" w:rsidRPr="00400E6D" w:rsidRDefault="0006349B" w:rsidP="00ED1347">
      <w:pPr>
        <w:pStyle w:val="a7"/>
        <w:ind w:firstLine="709"/>
        <w:rPr>
          <w:color w:val="000000"/>
        </w:rPr>
      </w:pPr>
      <w:r w:rsidRPr="00400E6D">
        <w:rPr>
          <w:color w:val="000000"/>
        </w:rPr>
        <w:t xml:space="preserve">Расширяющиеся международные связи, возрастающая интернационализация хозяйственной жизни вызывает объективную необходимость изучения обмена одних национальных денежных единиц на другие. Реализация этой необходимости происходит через особый валютный рынок, где под влиянием спроса и предложения стихийно формируется валютный курс, а валютные операции становятся подчас одними из основных операциями коммерческих банков. </w:t>
      </w:r>
    </w:p>
    <w:p w:rsidR="0006349B" w:rsidRPr="00400E6D" w:rsidRDefault="0006349B" w:rsidP="00ED1347">
      <w:pPr>
        <w:pStyle w:val="a7"/>
        <w:ind w:firstLine="709"/>
        <w:rPr>
          <w:color w:val="000000"/>
        </w:rPr>
      </w:pPr>
      <w:r w:rsidRPr="00400E6D">
        <w:rPr>
          <w:color w:val="000000"/>
        </w:rPr>
        <w:t xml:space="preserve">В данной работе предполагается изучение валютных операций коммерческих банков, рассмотрение наиболее важных и ключевых аспектов данного вопроса. </w:t>
      </w:r>
    </w:p>
    <w:p w:rsidR="0006349B" w:rsidRPr="00400E6D" w:rsidRDefault="0006349B" w:rsidP="00ED1347">
      <w:pPr>
        <w:pStyle w:val="a7"/>
        <w:ind w:firstLine="709"/>
        <w:rPr>
          <w:color w:val="000000"/>
        </w:rPr>
      </w:pPr>
      <w:r w:rsidRPr="00400E6D">
        <w:rPr>
          <w:color w:val="000000"/>
        </w:rPr>
        <w:t xml:space="preserve">Перестройка внешнеэкономической деятельности нашей страны требует соответствующих изменений в работе коммерческих банков во всем многообразии их внешних и внутренних связей. Таким образом, сделки в иностранной валюте движимы фактором сосуществования международной торговли и национальных валют. </w:t>
      </w:r>
    </w:p>
    <w:p w:rsidR="0006349B" w:rsidRPr="00400E6D" w:rsidRDefault="0006349B" w:rsidP="00ED1347">
      <w:pPr>
        <w:pStyle w:val="a7"/>
        <w:ind w:firstLine="709"/>
        <w:rPr>
          <w:color w:val="000000"/>
        </w:rPr>
      </w:pPr>
      <w:r w:rsidRPr="00400E6D">
        <w:rPr>
          <w:color w:val="000000"/>
        </w:rPr>
        <w:t xml:space="preserve">Современный валютный рынок представляет собой сложную и динамичную экономическую систему, которая функционирует в рамках всего мирового хозяйства. Валютный рынок непрерывно развивался, усложнялся и приспосабливался к новым условиям, прошел путь от локальных центров торговли векселями в иностранных валютах до фактически единственного, подлинного международного рынка, экономическую роль которого трудно переоценить. </w:t>
      </w:r>
    </w:p>
    <w:p w:rsidR="0006349B" w:rsidRPr="00400E6D" w:rsidRDefault="0006349B" w:rsidP="00ED1347">
      <w:pPr>
        <w:pStyle w:val="a7"/>
        <w:ind w:firstLine="709"/>
        <w:rPr>
          <w:color w:val="000000"/>
        </w:rPr>
      </w:pPr>
      <w:r w:rsidRPr="00400E6D">
        <w:rPr>
          <w:color w:val="000000"/>
        </w:rPr>
        <w:t xml:space="preserve">Вместе с развитием и совершенствованием валютного рынка развивались и совершенствовались валютные операции, появлялись новые их виды, улучшалась техника их проведения. Это развитие можно проследить по следующим признакам: до появления коммерческих банков валютными операциями в стране занимался только один банк - Внешэкономбанк СССР. Соответственно все специалисты по валютным операциям были сосредоточены только в этом банке. В настоящее время даже многие провинциальные банки, имеющие валютные лицензии, оказывают почти весь спектр валютных услуг для своих клиентов. Большое количество банков имеет прямые корреспондентские отношения с иностранными банками. За короткий срок были подготовлены специалисты банков практически по всем видам валютных операций. </w:t>
      </w:r>
    </w:p>
    <w:p w:rsidR="0006349B" w:rsidRPr="00400E6D" w:rsidRDefault="0006349B" w:rsidP="00ED1347">
      <w:pPr>
        <w:pStyle w:val="a7"/>
        <w:ind w:firstLine="709"/>
        <w:rPr>
          <w:color w:val="000000"/>
        </w:rPr>
      </w:pPr>
      <w:r w:rsidRPr="00400E6D">
        <w:rPr>
          <w:color w:val="000000"/>
        </w:rPr>
        <w:t xml:space="preserve">Банковская деятельность в области осуществления операций в иностранной валюте неизбежно имеет тенденцию к установлению единообразного диапазона цены на конкретную валюту во всех мировых финансовых центрах. Если в какой-то момент рыночная ставка в одном финансовом центре слишком отклоняется от средней, равновесие восстанавливается посредством арбитража, который представляет собой процесс извлечения выгоды из различий цены в разных местах. Тем самым валютный бизнес действует как весьма важный регулятор в денежной системе. </w:t>
      </w:r>
    </w:p>
    <w:p w:rsidR="0006349B" w:rsidRPr="00400E6D" w:rsidRDefault="0006349B" w:rsidP="00ED1347">
      <w:pPr>
        <w:pStyle w:val="a7"/>
        <w:ind w:firstLine="709"/>
        <w:rPr>
          <w:color w:val="000000"/>
        </w:rPr>
      </w:pPr>
      <w:r w:rsidRPr="00400E6D">
        <w:rPr>
          <w:color w:val="000000"/>
        </w:rPr>
        <w:t xml:space="preserve">Обычно крупные банки, имеющие общенациональное значение, а также ряд местных банков, обслуживающих международные расчеты местного бизнеса, имеют валютные отделы, в которых работают квалифицированные дилеры. Банки, которые просто выполняют инструкции своих клиентов и не занимаются бизнесом за свой собственный счет, фактически не нуждаются в услугах валютного специалиста. В этом случае им достаточно иметь сотрудника, располагающим общим знанием этого дела, так как его роль практически будет сводиться к посредничеству между клиентами других банков и выполнению инструкций клиента на профессиональном уровне. </w:t>
      </w:r>
    </w:p>
    <w:p w:rsidR="0006349B" w:rsidRPr="00400E6D" w:rsidRDefault="0006349B" w:rsidP="00ED1347">
      <w:pPr>
        <w:pStyle w:val="a7"/>
        <w:ind w:firstLine="709"/>
        <w:rPr>
          <w:color w:val="000000"/>
        </w:rPr>
      </w:pPr>
      <w:r w:rsidRPr="00400E6D">
        <w:rPr>
          <w:color w:val="000000"/>
        </w:rPr>
        <w:t xml:space="preserve">Принятие новых законодательных актов о статусе предприятия, о собственности, о валютном регулировании позволяют постепенно перейти к качественному и новому этапу развития банковской валютной системы. </w:t>
      </w:r>
    </w:p>
    <w:p w:rsidR="0006349B" w:rsidRPr="00400E6D" w:rsidRDefault="0006349B" w:rsidP="00ED1347">
      <w:pPr>
        <w:pStyle w:val="a7"/>
        <w:ind w:firstLine="709"/>
        <w:rPr>
          <w:color w:val="000000"/>
        </w:rPr>
      </w:pPr>
      <w:r w:rsidRPr="00400E6D">
        <w:rPr>
          <w:color w:val="000000"/>
        </w:rPr>
        <w:t xml:space="preserve">Становление в России высокоэффективной экономики невозможно без развитого финансового рынка, составной частью которого является валютный рынок. Из этого следует, что проведение операций в иностранной валюте коммерческими банками Российской Федерации приобретает огромное значение в банковской системе страны. </w:t>
      </w:r>
    </w:p>
    <w:p w:rsidR="0006349B" w:rsidRPr="00400E6D" w:rsidRDefault="0006349B" w:rsidP="00ED1347">
      <w:pPr>
        <w:pStyle w:val="a7"/>
        <w:ind w:firstLine="709"/>
        <w:rPr>
          <w:color w:val="000000"/>
        </w:rPr>
      </w:pPr>
      <w:r w:rsidRPr="00400E6D">
        <w:rPr>
          <w:color w:val="000000"/>
        </w:rPr>
        <w:t xml:space="preserve">В ходе осуществляемых в современной России преобразований серьезно изменились роль и значение внешнеторговой деятельности. В условиях мировой экономической интеграции возникла потребность в создании благоприятных правовых и экономических условий для участия хозяйствующих субъектов Российской Федерации в международной торговле. </w:t>
      </w:r>
    </w:p>
    <w:p w:rsidR="0006349B" w:rsidRPr="00400E6D" w:rsidRDefault="0006349B" w:rsidP="00ED1347">
      <w:pPr>
        <w:pStyle w:val="a7"/>
        <w:ind w:firstLine="709"/>
        <w:rPr>
          <w:color w:val="000000"/>
        </w:rPr>
      </w:pPr>
      <w:r w:rsidRPr="00400E6D">
        <w:rPr>
          <w:color w:val="000000"/>
        </w:rPr>
        <w:t xml:space="preserve">Тема работы актуальна тем, что в нашей стране вопросы, связанные с изучением сущности и техники проведения валютных операций приобретают огромное теоретическое и практическое значение. Это переплетается с необходимостью дальнейшего развития внешнеэкономической деятельности нашей страны, со становлением конвертируемости рубля, с бурным развитием банковской системы в стране и появлением новых банков, получивших лицензии на осуществление валютных операций и делающих первые шаги в освоении валютного рынка, создающегося внутри страны, и международного валютного рынка, а также это связано со всем курсом реформ, проводимых в нашей стране. Знание техники проведения валютных операций на рынке позволяет банкам и участникам внешнеторговых сделок страховаться от валютных рисков, избегать необоснованных потерь иностранной валюты, получать дополнительную прибыль на спекулятивной игре и разнице курсов. Все это призвано помочь банкам Российской Федерации в освоении международного валютного рынка. </w:t>
      </w:r>
    </w:p>
    <w:p w:rsidR="0006349B" w:rsidRPr="00400E6D" w:rsidRDefault="0006349B" w:rsidP="00ED1347">
      <w:pPr>
        <w:pStyle w:val="a7"/>
        <w:ind w:firstLine="709"/>
        <w:rPr>
          <w:color w:val="000000"/>
        </w:rPr>
      </w:pPr>
      <w:r w:rsidRPr="00400E6D">
        <w:rPr>
          <w:color w:val="000000"/>
        </w:rPr>
        <w:t xml:space="preserve">Предметом данной работы является рассмотрение валютных операций на примере Сберегательного Банка Российской Федерации. </w:t>
      </w:r>
    </w:p>
    <w:p w:rsidR="0006349B" w:rsidRPr="00400E6D" w:rsidRDefault="0006349B" w:rsidP="00ED1347">
      <w:pPr>
        <w:pStyle w:val="a7"/>
        <w:ind w:firstLine="709"/>
        <w:rPr>
          <w:color w:val="000000"/>
        </w:rPr>
      </w:pPr>
      <w:r w:rsidRPr="00400E6D">
        <w:rPr>
          <w:color w:val="000000"/>
        </w:rPr>
        <w:t xml:space="preserve">Целями осуществления операций с иностранной валютой в Российской Федерации является проведение международных расчетов в режиме реального времени, а также модернизация платежной системы России. </w:t>
      </w:r>
    </w:p>
    <w:p w:rsidR="0006349B" w:rsidRPr="00400E6D" w:rsidRDefault="0006349B" w:rsidP="00ED1347">
      <w:pPr>
        <w:pStyle w:val="a7"/>
        <w:ind w:firstLine="709"/>
        <w:rPr>
          <w:color w:val="000000"/>
        </w:rPr>
      </w:pPr>
      <w:r w:rsidRPr="00400E6D">
        <w:rPr>
          <w:color w:val="000000"/>
        </w:rPr>
        <w:t xml:space="preserve">Для достижения заданной цели поставлены следующие задачи: </w:t>
      </w:r>
    </w:p>
    <w:p w:rsidR="0006349B" w:rsidRPr="00400E6D" w:rsidRDefault="0006349B" w:rsidP="00ED1347">
      <w:pPr>
        <w:pStyle w:val="a7"/>
        <w:numPr>
          <w:ilvl w:val="0"/>
          <w:numId w:val="1"/>
        </w:numPr>
        <w:ind w:left="0" w:firstLine="709"/>
        <w:rPr>
          <w:color w:val="000000"/>
        </w:rPr>
      </w:pPr>
      <w:r w:rsidRPr="00400E6D">
        <w:rPr>
          <w:color w:val="000000"/>
        </w:rPr>
        <w:t>изучить понятие и правовые основы валютных операций;</w:t>
      </w:r>
    </w:p>
    <w:p w:rsidR="0006349B" w:rsidRPr="00400E6D" w:rsidRDefault="0006349B" w:rsidP="00ED1347">
      <w:pPr>
        <w:pStyle w:val="a7"/>
        <w:numPr>
          <w:ilvl w:val="0"/>
          <w:numId w:val="1"/>
        </w:numPr>
        <w:ind w:left="0" w:firstLine="709"/>
        <w:rPr>
          <w:color w:val="000000"/>
        </w:rPr>
      </w:pPr>
      <w:r w:rsidRPr="00400E6D">
        <w:rPr>
          <w:color w:val="000000"/>
        </w:rPr>
        <w:t>осветить мероприятия по совершенствованию проведения валютных операций.</w:t>
      </w:r>
    </w:p>
    <w:p w:rsidR="0006349B" w:rsidRPr="00400E6D" w:rsidRDefault="0006349B" w:rsidP="00ED1347">
      <w:pPr>
        <w:pStyle w:val="a7"/>
        <w:numPr>
          <w:ilvl w:val="0"/>
          <w:numId w:val="1"/>
        </w:numPr>
        <w:ind w:left="0" w:firstLine="709"/>
        <w:rPr>
          <w:color w:val="000000"/>
        </w:rPr>
      </w:pPr>
      <w:r w:rsidRPr="00400E6D">
        <w:rPr>
          <w:color w:val="000000"/>
        </w:rPr>
        <w:t>произвести анализ проведения валютных операций и дать пример их учета в Сбербанке РФ;</w:t>
      </w:r>
    </w:p>
    <w:p w:rsidR="00966D4A" w:rsidRPr="00ED1347" w:rsidRDefault="00966D4A" w:rsidP="00ED1347">
      <w:pPr>
        <w:ind w:firstLine="709"/>
        <w:jc w:val="both"/>
      </w:pPr>
      <w:bookmarkStart w:id="1" w:name="_Toc288747739"/>
    </w:p>
    <w:p w:rsidR="0006349B" w:rsidRPr="00ED1347" w:rsidRDefault="0006349B" w:rsidP="00ED1347">
      <w:pPr>
        <w:ind w:firstLine="709"/>
        <w:jc w:val="both"/>
      </w:pPr>
      <w:r w:rsidRPr="00ED1347">
        <w:br w:type="page"/>
        <w:t>Глава 1. Теоретические аспекты проведения валютных операций на территории Российской Федерации</w:t>
      </w:r>
      <w:bookmarkEnd w:id="1"/>
    </w:p>
    <w:p w:rsidR="00966D4A" w:rsidRPr="00ED1347" w:rsidRDefault="00966D4A" w:rsidP="00ED1347">
      <w:pPr>
        <w:pStyle w:val="2"/>
        <w:spacing w:before="0"/>
        <w:ind w:firstLine="709"/>
        <w:jc w:val="both"/>
        <w:rPr>
          <w:b w:val="0"/>
        </w:rPr>
      </w:pPr>
      <w:bookmarkStart w:id="2" w:name="_Toc288747740"/>
    </w:p>
    <w:p w:rsidR="0006349B" w:rsidRPr="00ED1347" w:rsidRDefault="0006349B" w:rsidP="00ED1347">
      <w:pPr>
        <w:pStyle w:val="2"/>
        <w:spacing w:before="0"/>
        <w:ind w:firstLine="709"/>
        <w:jc w:val="both"/>
        <w:rPr>
          <w:b w:val="0"/>
        </w:rPr>
      </w:pPr>
      <w:r w:rsidRPr="00ED1347">
        <w:rPr>
          <w:b w:val="0"/>
        </w:rPr>
        <w:t>1.1 Правовая основа проведения валютных операций</w:t>
      </w:r>
      <w:bookmarkEnd w:id="2"/>
    </w:p>
    <w:p w:rsidR="00966D4A" w:rsidRPr="00400E6D" w:rsidRDefault="00966D4A"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 xml:space="preserve">Операции с иностранной валютой являются объектом валютного контроля. Операции с иностранной валютой совершаются согласно Закону "О валютном регулировании и валютном контроле" от 10 декабря 2003 г. N 173-ФЗ, указам Президента, постановлениям Правительства, а также нормативным документам Центрального Банка и Министерства финансов России. </w:t>
      </w:r>
    </w:p>
    <w:p w:rsidR="0006349B" w:rsidRPr="00400E6D" w:rsidRDefault="0006349B" w:rsidP="00ED1347">
      <w:pPr>
        <w:pStyle w:val="a7"/>
        <w:ind w:firstLine="709"/>
        <w:rPr>
          <w:color w:val="000000"/>
        </w:rPr>
      </w:pPr>
      <w:r w:rsidRPr="00400E6D">
        <w:rPr>
          <w:color w:val="000000"/>
        </w:rPr>
        <w:t xml:space="preserve">Основным документом, регламентирующим проведение валютных операций, является Федеральный закон "О валютном регулировании и валютном контроле". Он определяет принципы осуществления валютных операций в Российской Федерации, полномочия и функции органов и агентов валютного контроля и валютного регулирования, права и обязанности юридических и физических лиц в отношении владения, пользования и распоряжения валютными ценностями, а также виды ответственности за нарушение валютного законодательства. </w:t>
      </w:r>
    </w:p>
    <w:p w:rsidR="0006349B" w:rsidRPr="00400E6D" w:rsidRDefault="0006349B" w:rsidP="00ED1347">
      <w:pPr>
        <w:pStyle w:val="a7"/>
        <w:ind w:firstLine="709"/>
        <w:rPr>
          <w:color w:val="000000"/>
        </w:rPr>
      </w:pPr>
      <w:r w:rsidRPr="00400E6D">
        <w:rPr>
          <w:color w:val="000000"/>
        </w:rPr>
        <w:t xml:space="preserve">Коммерческие банки могут осуществлять вышеуказанные операции только при наличии соответствующей лицензии Центрального банка Российской Федерации. Банки, получившие лицензию на валютные операции, называются уполномоченными банками. Лицензии, выдаваемые ЦБ РФ, подразделяются на: </w:t>
      </w:r>
    </w:p>
    <w:p w:rsidR="0006349B" w:rsidRPr="00400E6D" w:rsidRDefault="0006349B" w:rsidP="00ED1347">
      <w:pPr>
        <w:pStyle w:val="a7"/>
        <w:numPr>
          <w:ilvl w:val="0"/>
          <w:numId w:val="38"/>
        </w:numPr>
        <w:ind w:left="0" w:firstLine="709"/>
        <w:rPr>
          <w:color w:val="000000"/>
        </w:rPr>
      </w:pPr>
      <w:r w:rsidRPr="00400E6D">
        <w:rPr>
          <w:color w:val="000000"/>
        </w:rPr>
        <w:t xml:space="preserve">разовые, дающие право на проведение конкретной банковской операции в иностранной валюте; </w:t>
      </w:r>
    </w:p>
    <w:p w:rsidR="0006349B" w:rsidRPr="00400E6D" w:rsidRDefault="0006349B" w:rsidP="00ED1347">
      <w:pPr>
        <w:pStyle w:val="a7"/>
        <w:numPr>
          <w:ilvl w:val="0"/>
          <w:numId w:val="38"/>
        </w:numPr>
        <w:ind w:left="0" w:firstLine="709"/>
        <w:rPr>
          <w:color w:val="000000"/>
        </w:rPr>
      </w:pPr>
      <w:r w:rsidRPr="00400E6D">
        <w:rPr>
          <w:color w:val="000000"/>
        </w:rPr>
        <w:t xml:space="preserve">внутренние, дающие право на открытие счетов резидентов в иностранной валюте, открытие корреспондентских счетов в иностранной валюте с российскими банками полного или ограниченного круга банковских операций в иностранной валюте на территории России; </w:t>
      </w:r>
    </w:p>
    <w:p w:rsidR="0006349B" w:rsidRPr="00400E6D" w:rsidRDefault="0006349B" w:rsidP="00ED1347">
      <w:pPr>
        <w:pStyle w:val="a7"/>
        <w:numPr>
          <w:ilvl w:val="0"/>
          <w:numId w:val="38"/>
        </w:numPr>
        <w:ind w:left="0" w:firstLine="709"/>
        <w:rPr>
          <w:color w:val="000000"/>
        </w:rPr>
      </w:pPr>
      <w:r w:rsidRPr="00400E6D">
        <w:rPr>
          <w:color w:val="000000"/>
        </w:rPr>
        <w:t xml:space="preserve">расширенные, предоставляющие коммерческим банкам право открывать корреспондентские счета в иностранной валюте с ограниченным числом зарубежных банков и обслуживать нерезидентов; </w:t>
      </w:r>
    </w:p>
    <w:p w:rsidR="0006349B" w:rsidRPr="00400E6D" w:rsidRDefault="0006349B" w:rsidP="00ED1347">
      <w:pPr>
        <w:pStyle w:val="a7"/>
        <w:numPr>
          <w:ilvl w:val="0"/>
          <w:numId w:val="38"/>
        </w:numPr>
        <w:ind w:left="0" w:firstLine="709"/>
        <w:rPr>
          <w:color w:val="000000"/>
        </w:rPr>
      </w:pPr>
      <w:r w:rsidRPr="00400E6D">
        <w:rPr>
          <w:color w:val="000000"/>
        </w:rPr>
        <w:t xml:space="preserve">генеральные, гарантирующие право на совершение коммерческими банками полного круга банковских операций в иностранной валюте как на территории России, так и за ее пределами. </w:t>
      </w:r>
    </w:p>
    <w:p w:rsidR="0006349B" w:rsidRPr="00400E6D" w:rsidRDefault="0006349B" w:rsidP="00ED1347">
      <w:pPr>
        <w:pStyle w:val="a7"/>
        <w:ind w:firstLine="709"/>
        <w:rPr>
          <w:color w:val="000000"/>
        </w:rPr>
      </w:pPr>
      <w:r w:rsidRPr="00400E6D">
        <w:rPr>
          <w:color w:val="000000"/>
        </w:rPr>
        <w:t xml:space="preserve">Для получения лицензии банк должен представить следующие документы: </w:t>
      </w:r>
    </w:p>
    <w:p w:rsidR="0006349B" w:rsidRPr="00400E6D" w:rsidRDefault="0006349B" w:rsidP="00ED1347">
      <w:pPr>
        <w:pStyle w:val="a7"/>
        <w:numPr>
          <w:ilvl w:val="0"/>
          <w:numId w:val="38"/>
        </w:numPr>
        <w:ind w:left="0" w:firstLine="709"/>
        <w:rPr>
          <w:color w:val="000000"/>
        </w:rPr>
      </w:pPr>
      <w:r w:rsidRPr="00400E6D">
        <w:rPr>
          <w:color w:val="000000"/>
        </w:rPr>
        <w:t xml:space="preserve">копию утвержденного устава банка; </w:t>
      </w:r>
    </w:p>
    <w:p w:rsidR="0006349B" w:rsidRPr="00400E6D" w:rsidRDefault="0006349B" w:rsidP="00ED1347">
      <w:pPr>
        <w:pStyle w:val="a7"/>
        <w:numPr>
          <w:ilvl w:val="0"/>
          <w:numId w:val="38"/>
        </w:numPr>
        <w:ind w:left="0" w:firstLine="709"/>
        <w:rPr>
          <w:color w:val="000000"/>
        </w:rPr>
      </w:pPr>
      <w:r w:rsidRPr="00400E6D">
        <w:rPr>
          <w:color w:val="000000"/>
        </w:rPr>
        <w:t xml:space="preserve">обоснование экономической целесообразности и готовности банка к осуществлению операций в иностранных валютах; </w:t>
      </w:r>
    </w:p>
    <w:p w:rsidR="0006349B" w:rsidRPr="00400E6D" w:rsidRDefault="0006349B" w:rsidP="00ED1347">
      <w:pPr>
        <w:pStyle w:val="a7"/>
        <w:numPr>
          <w:ilvl w:val="0"/>
          <w:numId w:val="38"/>
        </w:numPr>
        <w:ind w:left="0" w:firstLine="709"/>
        <w:rPr>
          <w:color w:val="000000"/>
        </w:rPr>
      </w:pPr>
      <w:r w:rsidRPr="00400E6D">
        <w:rPr>
          <w:color w:val="000000"/>
        </w:rPr>
        <w:t xml:space="preserve">организационную структуру банка с описанием подразделений, занимающихся операциями с иностранной валютой; </w:t>
      </w:r>
    </w:p>
    <w:p w:rsidR="0006349B" w:rsidRPr="00400E6D" w:rsidRDefault="0006349B" w:rsidP="00ED1347">
      <w:pPr>
        <w:pStyle w:val="a7"/>
        <w:numPr>
          <w:ilvl w:val="0"/>
          <w:numId w:val="38"/>
        </w:numPr>
        <w:ind w:left="0" w:firstLine="709"/>
        <w:rPr>
          <w:color w:val="000000"/>
        </w:rPr>
      </w:pPr>
      <w:r w:rsidRPr="00400E6D">
        <w:rPr>
          <w:color w:val="000000"/>
        </w:rPr>
        <w:t xml:space="preserve">копию письма уполномоченного банка о согласии подписать корреспондентское соглашение; </w:t>
      </w:r>
    </w:p>
    <w:p w:rsidR="0006349B" w:rsidRPr="00400E6D" w:rsidRDefault="0006349B" w:rsidP="00ED1347">
      <w:pPr>
        <w:pStyle w:val="a7"/>
        <w:numPr>
          <w:ilvl w:val="0"/>
          <w:numId w:val="38"/>
        </w:numPr>
        <w:ind w:left="0" w:firstLine="709"/>
        <w:rPr>
          <w:color w:val="000000"/>
        </w:rPr>
      </w:pPr>
      <w:r w:rsidRPr="00400E6D">
        <w:rPr>
          <w:color w:val="000000"/>
        </w:rPr>
        <w:t xml:space="preserve">справку об организации внутрибанковского контроля; </w:t>
      </w:r>
    </w:p>
    <w:p w:rsidR="0006349B" w:rsidRPr="00400E6D" w:rsidRDefault="0006349B" w:rsidP="00ED1347">
      <w:pPr>
        <w:pStyle w:val="a7"/>
        <w:numPr>
          <w:ilvl w:val="0"/>
          <w:numId w:val="38"/>
        </w:numPr>
        <w:ind w:left="0" w:firstLine="709"/>
        <w:rPr>
          <w:color w:val="000000"/>
        </w:rPr>
      </w:pPr>
      <w:r w:rsidRPr="00400E6D">
        <w:rPr>
          <w:color w:val="000000"/>
        </w:rPr>
        <w:t xml:space="preserve">баланс банка и справку о соблюдении нормативов по операциям в рублях на последнюю дату; </w:t>
      </w:r>
    </w:p>
    <w:p w:rsidR="0006349B" w:rsidRPr="00400E6D" w:rsidRDefault="0006349B" w:rsidP="00ED1347">
      <w:pPr>
        <w:pStyle w:val="a7"/>
        <w:numPr>
          <w:ilvl w:val="0"/>
          <w:numId w:val="38"/>
        </w:numPr>
        <w:ind w:left="0" w:firstLine="709"/>
        <w:rPr>
          <w:color w:val="000000"/>
        </w:rPr>
      </w:pPr>
      <w:r w:rsidRPr="00400E6D">
        <w:rPr>
          <w:color w:val="000000"/>
        </w:rPr>
        <w:t xml:space="preserve">годовой отчет на конец финансового года; </w:t>
      </w:r>
    </w:p>
    <w:p w:rsidR="0006349B" w:rsidRPr="00400E6D" w:rsidRDefault="0006349B" w:rsidP="00ED1347">
      <w:pPr>
        <w:pStyle w:val="a7"/>
        <w:numPr>
          <w:ilvl w:val="0"/>
          <w:numId w:val="38"/>
        </w:numPr>
        <w:ind w:left="0" w:firstLine="709"/>
        <w:rPr>
          <w:color w:val="000000"/>
        </w:rPr>
      </w:pPr>
      <w:r w:rsidRPr="00400E6D">
        <w:rPr>
          <w:color w:val="000000"/>
        </w:rPr>
        <w:t xml:space="preserve">аудиторское заключение; </w:t>
      </w:r>
    </w:p>
    <w:p w:rsidR="0006349B" w:rsidRPr="00400E6D" w:rsidRDefault="0006349B" w:rsidP="00ED1347">
      <w:pPr>
        <w:pStyle w:val="a7"/>
        <w:numPr>
          <w:ilvl w:val="0"/>
          <w:numId w:val="38"/>
        </w:numPr>
        <w:ind w:left="0" w:firstLine="709"/>
        <w:rPr>
          <w:color w:val="000000"/>
        </w:rPr>
      </w:pPr>
      <w:r w:rsidRPr="00400E6D">
        <w:rPr>
          <w:color w:val="000000"/>
        </w:rPr>
        <w:t xml:space="preserve">для банков, обращающихся за генеральной лицензией, – справку о возможных зарубежных партнерах по заключению корреспондентских соглашений. </w:t>
      </w:r>
    </w:p>
    <w:p w:rsidR="0006349B" w:rsidRPr="00400E6D" w:rsidRDefault="0006349B" w:rsidP="00ED1347">
      <w:pPr>
        <w:pStyle w:val="a7"/>
        <w:ind w:firstLine="709"/>
        <w:rPr>
          <w:color w:val="000000"/>
        </w:rPr>
      </w:pPr>
      <w:r w:rsidRPr="00400E6D">
        <w:rPr>
          <w:color w:val="000000"/>
        </w:rPr>
        <w:t xml:space="preserve">Рассмотрев заявку коммерческого банка на получение лицензии и соответствующие документы, ЦБ РФ принимает решение о выдаче или отказе в выдаче лицензии. Банк, получивший лицензию на совершение операций в иностранной валюте, именуется в дальнейшем уполномоченным банком и выполняет функции агента валютного контроля за валютными операциями своих клиентов. </w:t>
      </w:r>
    </w:p>
    <w:p w:rsidR="0006349B" w:rsidRPr="00400E6D" w:rsidRDefault="0006349B" w:rsidP="00ED1347">
      <w:pPr>
        <w:pStyle w:val="a7"/>
        <w:ind w:firstLine="709"/>
        <w:rPr>
          <w:color w:val="000000"/>
        </w:rPr>
      </w:pPr>
      <w:r w:rsidRPr="00400E6D">
        <w:rPr>
          <w:color w:val="000000"/>
        </w:rPr>
        <w:t xml:space="preserve">В зависимости от вида лицензии на совершение банковских операций с валютными ценностями, которой обладает банк, степени развития его материальной базы и подготовленности кадров банк может выполнять все или ряд операций с иностранной валютой. В таблице 1 можно рассмотреть все операции, которые потенциально может совершать коммерческий банк РФ, обладая генеральной лицензией: </w:t>
      </w:r>
    </w:p>
    <w:p w:rsidR="00E71570" w:rsidRPr="00400E6D" w:rsidRDefault="00E71570"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Таблица 1</w:t>
      </w:r>
    </w:p>
    <w:p w:rsidR="0006349B" w:rsidRPr="00400E6D" w:rsidRDefault="0006349B" w:rsidP="00ED1347">
      <w:pPr>
        <w:pStyle w:val="a7"/>
        <w:ind w:firstLine="709"/>
        <w:rPr>
          <w:color w:val="000000"/>
        </w:rPr>
      </w:pPr>
      <w:r w:rsidRPr="00400E6D">
        <w:rPr>
          <w:color w:val="000000"/>
        </w:rPr>
        <w:t xml:space="preserve">Валютные операции, совершаемые коммерческими банками РФ </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5801"/>
      </w:tblGrid>
      <w:tr w:rsidR="0006349B" w:rsidRPr="00400E6D" w:rsidTr="00E65B75">
        <w:trPr>
          <w:jc w:val="center"/>
        </w:trPr>
        <w:tc>
          <w:tcPr>
            <w:tcW w:w="1899" w:type="pct"/>
          </w:tcPr>
          <w:p w:rsidR="0006349B" w:rsidRPr="00400E6D" w:rsidRDefault="0006349B" w:rsidP="00ED1347">
            <w:pPr>
              <w:pStyle w:val="a9"/>
              <w:jc w:val="both"/>
            </w:pPr>
            <w:r w:rsidRPr="00400E6D">
              <w:t>Валютные операции</w:t>
            </w:r>
          </w:p>
        </w:tc>
        <w:tc>
          <w:tcPr>
            <w:tcW w:w="3101" w:type="pct"/>
          </w:tcPr>
          <w:p w:rsidR="0006349B" w:rsidRPr="00400E6D" w:rsidRDefault="0006349B" w:rsidP="00ED1347">
            <w:pPr>
              <w:pStyle w:val="a9"/>
              <w:jc w:val="both"/>
            </w:pPr>
            <w:r w:rsidRPr="00400E6D">
              <w:t>Характеристика</w:t>
            </w:r>
          </w:p>
        </w:tc>
      </w:tr>
      <w:tr w:rsidR="0006349B" w:rsidRPr="00400E6D" w:rsidTr="00E65B75">
        <w:trPr>
          <w:jc w:val="center"/>
        </w:trPr>
        <w:tc>
          <w:tcPr>
            <w:tcW w:w="1899" w:type="pct"/>
          </w:tcPr>
          <w:p w:rsidR="0006349B" w:rsidRPr="00400E6D" w:rsidRDefault="0006349B" w:rsidP="00ED1347">
            <w:pPr>
              <w:pStyle w:val="a9"/>
              <w:jc w:val="both"/>
              <w:rPr>
                <w:lang w:val="en-US"/>
              </w:rPr>
            </w:pPr>
            <w:r w:rsidRPr="00400E6D">
              <w:rPr>
                <w:lang w:val="en-US"/>
              </w:rPr>
              <w:t>1</w:t>
            </w:r>
          </w:p>
        </w:tc>
        <w:tc>
          <w:tcPr>
            <w:tcW w:w="3101" w:type="pct"/>
          </w:tcPr>
          <w:p w:rsidR="0006349B" w:rsidRPr="00400E6D" w:rsidRDefault="0006349B" w:rsidP="00ED1347">
            <w:pPr>
              <w:pStyle w:val="a9"/>
              <w:jc w:val="both"/>
            </w:pPr>
            <w:r w:rsidRPr="00400E6D">
              <w:t xml:space="preserve"> 2</w:t>
            </w:r>
          </w:p>
        </w:tc>
      </w:tr>
      <w:tr w:rsidR="0006349B" w:rsidRPr="00400E6D" w:rsidTr="00E65B75">
        <w:trPr>
          <w:jc w:val="center"/>
        </w:trPr>
        <w:tc>
          <w:tcPr>
            <w:tcW w:w="1899" w:type="pct"/>
          </w:tcPr>
          <w:p w:rsidR="0006349B" w:rsidRPr="00400E6D" w:rsidRDefault="0006349B" w:rsidP="00ED1347">
            <w:pPr>
              <w:pStyle w:val="a9"/>
              <w:jc w:val="both"/>
            </w:pPr>
            <w:r w:rsidRPr="00400E6D">
              <w:t>1. Валютные операции, связанные с экспортно - импортными операциями клиентов банка</w:t>
            </w:r>
          </w:p>
        </w:tc>
        <w:tc>
          <w:tcPr>
            <w:tcW w:w="3101" w:type="pct"/>
          </w:tcPr>
          <w:p w:rsidR="0006349B" w:rsidRPr="00400E6D" w:rsidRDefault="0006349B" w:rsidP="00ED1347">
            <w:pPr>
              <w:pStyle w:val="a9"/>
              <w:jc w:val="both"/>
            </w:pPr>
            <w:r w:rsidRPr="00400E6D">
              <w:t xml:space="preserve">1.1 Открытие и ведение счетов резидентов и нерезидентов в иностранной валюте. </w:t>
            </w:r>
          </w:p>
          <w:p w:rsidR="0006349B" w:rsidRPr="00400E6D" w:rsidRDefault="0006349B" w:rsidP="00ED1347">
            <w:pPr>
              <w:pStyle w:val="a9"/>
              <w:jc w:val="both"/>
            </w:pPr>
            <w:r w:rsidRPr="00400E6D">
              <w:t xml:space="preserve">1.2 Открытие и ведение счетов в валюте Российской Федерации для нерезидентов. </w:t>
            </w:r>
          </w:p>
          <w:p w:rsidR="0006349B" w:rsidRPr="00400E6D" w:rsidRDefault="0006349B" w:rsidP="00ED1347">
            <w:pPr>
              <w:pStyle w:val="a9"/>
              <w:jc w:val="both"/>
            </w:pPr>
            <w:r w:rsidRPr="00400E6D">
              <w:t xml:space="preserve">1.3 Покупка - продажа валюты за счет и по поручению клиентов банка. </w:t>
            </w:r>
          </w:p>
          <w:p w:rsidR="0006349B" w:rsidRPr="00400E6D" w:rsidRDefault="0006349B" w:rsidP="00ED1347">
            <w:pPr>
              <w:pStyle w:val="a9"/>
              <w:jc w:val="both"/>
            </w:pPr>
            <w:r w:rsidRPr="00400E6D">
              <w:t xml:space="preserve">1.4 Проведение расчетов в иностранной валюте по поручению клиентов банка во всех принятых в международной практике формах (документарный аккредитив, инкассо и банковской перевод). </w:t>
            </w:r>
          </w:p>
          <w:p w:rsidR="0006349B" w:rsidRPr="00400E6D" w:rsidRDefault="0006349B" w:rsidP="00ED1347">
            <w:pPr>
              <w:pStyle w:val="a9"/>
              <w:jc w:val="both"/>
            </w:pPr>
            <w:r w:rsidRPr="00400E6D">
              <w:t xml:space="preserve">1.5 Осуществление экспортно-импортного валютного контроля. </w:t>
            </w:r>
          </w:p>
          <w:p w:rsidR="0006349B" w:rsidRPr="00400E6D" w:rsidRDefault="0006349B" w:rsidP="00ED1347">
            <w:pPr>
              <w:pStyle w:val="a9"/>
              <w:jc w:val="both"/>
            </w:pPr>
            <w:r w:rsidRPr="00400E6D">
              <w:t xml:space="preserve">1.6 Кредитование в валюте операций клиентов банка. </w:t>
            </w:r>
          </w:p>
          <w:p w:rsidR="0006349B" w:rsidRPr="00400E6D" w:rsidRDefault="0006349B" w:rsidP="00ED1347">
            <w:pPr>
              <w:pStyle w:val="a9"/>
              <w:jc w:val="both"/>
            </w:pPr>
            <w:r w:rsidRPr="00400E6D">
              <w:t xml:space="preserve">1.7 Консультации для клиентов банка по внешнеэкономической деятельности, улучшению качества заключаемых контрактов. </w:t>
            </w:r>
          </w:p>
        </w:tc>
      </w:tr>
      <w:tr w:rsidR="0006349B" w:rsidRPr="00400E6D" w:rsidTr="00E65B75">
        <w:trPr>
          <w:jc w:val="center"/>
        </w:trPr>
        <w:tc>
          <w:tcPr>
            <w:tcW w:w="1899" w:type="pct"/>
          </w:tcPr>
          <w:p w:rsidR="0006349B" w:rsidRPr="00400E6D" w:rsidRDefault="0006349B" w:rsidP="00ED1347">
            <w:pPr>
              <w:pStyle w:val="a9"/>
              <w:jc w:val="both"/>
            </w:pPr>
            <w:r w:rsidRPr="00400E6D">
              <w:t>2. Неторговые операции</w:t>
            </w:r>
          </w:p>
        </w:tc>
        <w:tc>
          <w:tcPr>
            <w:tcW w:w="3101" w:type="pct"/>
          </w:tcPr>
          <w:p w:rsidR="0006349B" w:rsidRPr="00400E6D" w:rsidRDefault="0006349B" w:rsidP="00ED1347">
            <w:pPr>
              <w:pStyle w:val="a9"/>
              <w:jc w:val="both"/>
            </w:pPr>
            <w:r w:rsidRPr="00400E6D">
              <w:t xml:space="preserve">2.1 Операции, совершаемые в обменных валютных пунктах. </w:t>
            </w:r>
          </w:p>
          <w:p w:rsidR="0006349B" w:rsidRPr="00400E6D" w:rsidRDefault="0006349B" w:rsidP="00ED1347">
            <w:pPr>
              <w:pStyle w:val="a9"/>
              <w:jc w:val="both"/>
            </w:pPr>
            <w:r w:rsidRPr="00400E6D">
              <w:t xml:space="preserve">2.2 Покупка - продажа оптовых партий наличной иностранной валюты на межбанковском рынке. </w:t>
            </w:r>
          </w:p>
          <w:p w:rsidR="0006349B" w:rsidRPr="00400E6D" w:rsidRDefault="0006349B" w:rsidP="00ED1347">
            <w:pPr>
              <w:pStyle w:val="a9"/>
              <w:jc w:val="both"/>
            </w:pPr>
            <w:r w:rsidRPr="00400E6D">
              <w:t xml:space="preserve">2.3 Выдача наличной иностранной валюты клиентам банка на командировочные расходы. </w:t>
            </w:r>
          </w:p>
          <w:p w:rsidR="0006349B" w:rsidRPr="00400E6D" w:rsidRDefault="0006349B" w:rsidP="00ED1347">
            <w:pPr>
              <w:pStyle w:val="a9"/>
              <w:jc w:val="both"/>
            </w:pPr>
            <w:r w:rsidRPr="00400E6D">
              <w:t xml:space="preserve">2.4 Привлечение вкладов юридических и физических лиц в иностранной валюте. </w:t>
            </w:r>
          </w:p>
          <w:p w:rsidR="0006349B" w:rsidRPr="00400E6D" w:rsidRDefault="0006349B" w:rsidP="00ED1347">
            <w:pPr>
              <w:pStyle w:val="a9"/>
              <w:jc w:val="both"/>
            </w:pPr>
            <w:r w:rsidRPr="00400E6D">
              <w:t xml:space="preserve">2.5 Открытие и ведение счетов физических лиц в иностранной валюте </w:t>
            </w:r>
          </w:p>
          <w:p w:rsidR="0006349B" w:rsidRPr="00400E6D" w:rsidRDefault="0006349B" w:rsidP="00ED1347">
            <w:pPr>
              <w:pStyle w:val="a9"/>
              <w:jc w:val="both"/>
            </w:pPr>
            <w:r w:rsidRPr="00400E6D">
              <w:t xml:space="preserve">2.6 Эмиссия валютных кредитных и дебетовых пластиковых карточек. </w:t>
            </w:r>
          </w:p>
        </w:tc>
      </w:tr>
      <w:tr w:rsidR="0006349B" w:rsidRPr="00400E6D" w:rsidTr="00E65B75">
        <w:trPr>
          <w:jc w:val="center"/>
        </w:trPr>
        <w:tc>
          <w:tcPr>
            <w:tcW w:w="1899" w:type="pct"/>
          </w:tcPr>
          <w:p w:rsidR="0006349B" w:rsidRPr="00400E6D" w:rsidRDefault="0006349B" w:rsidP="00ED1347">
            <w:pPr>
              <w:pStyle w:val="a9"/>
              <w:jc w:val="both"/>
            </w:pPr>
            <w:r w:rsidRPr="00400E6D">
              <w:t>3. Операции по покупке продаже иностранной валюты за свой счет и за счет клиентов на биржах в Российской Федерации и за рубежом.</w:t>
            </w:r>
          </w:p>
        </w:tc>
        <w:tc>
          <w:tcPr>
            <w:tcW w:w="3101" w:type="pct"/>
          </w:tcPr>
          <w:p w:rsidR="0006349B" w:rsidRPr="00400E6D" w:rsidRDefault="0006349B" w:rsidP="00ED1347">
            <w:pPr>
              <w:pStyle w:val="a9"/>
              <w:jc w:val="both"/>
            </w:pPr>
            <w:r w:rsidRPr="00400E6D">
              <w:t xml:space="preserve">3.1 Наличные сделки - "Спот". </w:t>
            </w:r>
          </w:p>
          <w:p w:rsidR="0006349B" w:rsidRPr="00400E6D" w:rsidRDefault="0006349B" w:rsidP="00ED1347">
            <w:pPr>
              <w:pStyle w:val="a9"/>
              <w:jc w:val="both"/>
            </w:pPr>
            <w:r w:rsidRPr="00400E6D">
              <w:t xml:space="preserve">3.2 Срочные сделки. </w:t>
            </w:r>
          </w:p>
          <w:p w:rsidR="0006349B" w:rsidRPr="00400E6D" w:rsidRDefault="0006349B" w:rsidP="00ED1347">
            <w:pPr>
              <w:pStyle w:val="a9"/>
              <w:jc w:val="both"/>
            </w:pPr>
            <w:r w:rsidRPr="00400E6D">
              <w:t xml:space="preserve">3.3 Сделки "Своп". </w:t>
            </w:r>
          </w:p>
          <w:p w:rsidR="0006349B" w:rsidRPr="00400E6D" w:rsidRDefault="0006349B" w:rsidP="00ED1347">
            <w:pPr>
              <w:pStyle w:val="a9"/>
              <w:jc w:val="both"/>
            </w:pPr>
            <w:r w:rsidRPr="00400E6D">
              <w:t xml:space="preserve">3.4 Арбитражные операции. </w:t>
            </w:r>
          </w:p>
          <w:p w:rsidR="0006349B" w:rsidRPr="00400E6D" w:rsidRDefault="0006349B" w:rsidP="00ED1347">
            <w:pPr>
              <w:pStyle w:val="a9"/>
              <w:jc w:val="both"/>
            </w:pPr>
            <w:r w:rsidRPr="00400E6D">
              <w:t xml:space="preserve">3.5 Хеджирование финансовых операций банка. </w:t>
            </w:r>
          </w:p>
        </w:tc>
      </w:tr>
      <w:tr w:rsidR="0006349B" w:rsidRPr="00400E6D" w:rsidTr="00E65B75">
        <w:trPr>
          <w:jc w:val="center"/>
        </w:trPr>
        <w:tc>
          <w:tcPr>
            <w:tcW w:w="1899" w:type="pct"/>
          </w:tcPr>
          <w:p w:rsidR="0006349B" w:rsidRPr="00400E6D" w:rsidRDefault="0006349B" w:rsidP="00ED1347">
            <w:pPr>
              <w:pStyle w:val="a9"/>
              <w:jc w:val="both"/>
            </w:pPr>
            <w:r w:rsidRPr="00400E6D">
              <w:t>4. Валютные операции, связанные с корреспондентскими отношениями с другими банками в иностранной валюте</w:t>
            </w:r>
          </w:p>
        </w:tc>
        <w:tc>
          <w:tcPr>
            <w:tcW w:w="3101" w:type="pct"/>
          </w:tcPr>
          <w:p w:rsidR="0006349B" w:rsidRPr="00400E6D" w:rsidRDefault="0006349B" w:rsidP="00ED1347">
            <w:pPr>
              <w:pStyle w:val="a9"/>
              <w:jc w:val="both"/>
            </w:pPr>
            <w:r w:rsidRPr="00400E6D">
              <w:t xml:space="preserve">4.1 Открытие счетов "Ностро" в других банках и их обслуживание </w:t>
            </w:r>
          </w:p>
          <w:p w:rsidR="0006349B" w:rsidRPr="00400E6D" w:rsidRDefault="0006349B" w:rsidP="00ED1347">
            <w:pPr>
              <w:pStyle w:val="a9"/>
              <w:jc w:val="both"/>
            </w:pPr>
            <w:r w:rsidRPr="00400E6D">
              <w:t xml:space="preserve">4.2 Открытие счетов "Лоро" другим банкам и их обслуживание. </w:t>
            </w:r>
          </w:p>
          <w:p w:rsidR="0006349B" w:rsidRPr="00400E6D" w:rsidRDefault="0006349B" w:rsidP="00ED1347">
            <w:pPr>
              <w:pStyle w:val="a9"/>
              <w:jc w:val="both"/>
            </w:pPr>
            <w:r w:rsidRPr="00400E6D">
              <w:t>4.3 Постоянная оптимизация сети банков корреспондентов согласно потребностям банка, его клиентов и стоимости услуг банков корреспондентов.</w:t>
            </w:r>
          </w:p>
        </w:tc>
      </w:tr>
      <w:tr w:rsidR="0006349B" w:rsidRPr="00400E6D" w:rsidTr="00E65B75">
        <w:trPr>
          <w:jc w:val="center"/>
        </w:trPr>
        <w:tc>
          <w:tcPr>
            <w:tcW w:w="1899" w:type="pct"/>
          </w:tcPr>
          <w:p w:rsidR="0006349B" w:rsidRPr="00400E6D" w:rsidRDefault="0006349B" w:rsidP="00ED1347">
            <w:pPr>
              <w:pStyle w:val="a9"/>
              <w:jc w:val="both"/>
            </w:pPr>
            <w:r w:rsidRPr="00400E6D">
              <w:t xml:space="preserve">5. Валютные операции на фондовых рынках, выпуск ценных бумаг с валютным номиналом, покупка - продажа ценных бумаг с валютным номиналом. </w:t>
            </w:r>
          </w:p>
        </w:tc>
        <w:tc>
          <w:tcPr>
            <w:tcW w:w="3101" w:type="pct"/>
          </w:tcPr>
          <w:p w:rsidR="0006349B" w:rsidRPr="00400E6D" w:rsidRDefault="0006349B" w:rsidP="00ED1347">
            <w:pPr>
              <w:pStyle w:val="a9"/>
              <w:jc w:val="both"/>
            </w:pPr>
            <w:r w:rsidRPr="00400E6D">
              <w:t xml:space="preserve"> 5.1. Выпуск собственных акций банка с двойным номиналом, формирование уставного фонда в валюте. </w:t>
            </w:r>
          </w:p>
          <w:p w:rsidR="0006349B" w:rsidRPr="00400E6D" w:rsidRDefault="0006349B" w:rsidP="00ED1347">
            <w:pPr>
              <w:pStyle w:val="a9"/>
              <w:jc w:val="both"/>
            </w:pPr>
            <w:r w:rsidRPr="00400E6D">
              <w:t xml:space="preserve">5.2. Покупка - продажа ценных бумаг на внешних и внутренних рынках ценных бумаг. </w:t>
            </w:r>
          </w:p>
          <w:p w:rsidR="0006349B" w:rsidRPr="00400E6D" w:rsidRDefault="0006349B" w:rsidP="00ED1347">
            <w:pPr>
              <w:pStyle w:val="a9"/>
              <w:jc w:val="both"/>
            </w:pPr>
          </w:p>
        </w:tc>
      </w:tr>
    </w:tbl>
    <w:p w:rsidR="0006349B" w:rsidRPr="00ED1347" w:rsidRDefault="0006349B" w:rsidP="00ED1347">
      <w:pPr>
        <w:ind w:firstLine="709"/>
        <w:jc w:val="both"/>
      </w:pPr>
    </w:p>
    <w:p w:rsidR="0006349B" w:rsidRPr="00400E6D" w:rsidRDefault="0006349B" w:rsidP="00ED1347">
      <w:pPr>
        <w:pStyle w:val="a7"/>
        <w:ind w:firstLine="709"/>
        <w:rPr>
          <w:color w:val="000000"/>
        </w:rPr>
      </w:pPr>
      <w:r w:rsidRPr="00400E6D">
        <w:rPr>
          <w:color w:val="000000"/>
        </w:rPr>
        <w:t xml:space="preserve">Банкам запрещается осуществлять операции по производству и торговле материальными ценностями, а также по страхованию всех видов, за исключением страхования валютных и кредитных рисков. </w:t>
      </w:r>
    </w:p>
    <w:p w:rsidR="0006349B" w:rsidRPr="00400E6D" w:rsidRDefault="0006349B" w:rsidP="00ED1347">
      <w:pPr>
        <w:pStyle w:val="a7"/>
        <w:ind w:firstLine="709"/>
        <w:rPr>
          <w:color w:val="000000"/>
        </w:rPr>
      </w:pPr>
      <w:r w:rsidRPr="00400E6D">
        <w:rPr>
          <w:color w:val="000000"/>
        </w:rPr>
        <w:t xml:space="preserve">Банк может формировать часть своего уставного капитала в иностранной валюте. </w:t>
      </w:r>
    </w:p>
    <w:p w:rsidR="0006349B" w:rsidRPr="00400E6D" w:rsidRDefault="0006349B" w:rsidP="00ED1347">
      <w:pPr>
        <w:pStyle w:val="a7"/>
        <w:ind w:firstLine="709"/>
        <w:rPr>
          <w:color w:val="000000"/>
        </w:rPr>
      </w:pPr>
      <w:r w:rsidRPr="00400E6D">
        <w:rPr>
          <w:color w:val="000000"/>
        </w:rPr>
        <w:t xml:space="preserve">Любые сделки по покупке и продаже иностранной валюты за рубли между резидентами, а также между резидентами и нерезидентами, осуществляемые, минуя уполномоченные банки, являются недействительными. </w:t>
      </w:r>
    </w:p>
    <w:p w:rsidR="0006349B" w:rsidRPr="00ED1347" w:rsidRDefault="0006349B" w:rsidP="00ED1347">
      <w:pPr>
        <w:ind w:firstLine="709"/>
        <w:jc w:val="both"/>
      </w:pPr>
      <w:r w:rsidRPr="00ED1347">
        <w:t xml:space="preserve">ЦБ РФ может отозвать выданную лицензию в следующих случаях: </w:t>
      </w:r>
    </w:p>
    <w:p w:rsidR="0006349B" w:rsidRPr="00400E6D" w:rsidRDefault="0006349B" w:rsidP="00ED1347">
      <w:pPr>
        <w:pStyle w:val="a7"/>
        <w:numPr>
          <w:ilvl w:val="0"/>
          <w:numId w:val="30"/>
        </w:numPr>
        <w:tabs>
          <w:tab w:val="left" w:pos="1134"/>
        </w:tabs>
        <w:ind w:left="0" w:firstLine="709"/>
        <w:rPr>
          <w:color w:val="000000"/>
        </w:rPr>
      </w:pPr>
      <w:r w:rsidRPr="00400E6D">
        <w:rPr>
          <w:color w:val="000000"/>
        </w:rPr>
        <w:t xml:space="preserve">обнаружения недостоверных сведений, на основании которых была выдана лицензия; </w:t>
      </w:r>
    </w:p>
    <w:p w:rsidR="0006349B" w:rsidRPr="00400E6D" w:rsidRDefault="0006349B" w:rsidP="00ED1347">
      <w:pPr>
        <w:pStyle w:val="a7"/>
        <w:numPr>
          <w:ilvl w:val="0"/>
          <w:numId w:val="30"/>
        </w:numPr>
        <w:tabs>
          <w:tab w:val="left" w:pos="1134"/>
        </w:tabs>
        <w:ind w:left="0" w:firstLine="709"/>
        <w:rPr>
          <w:color w:val="000000"/>
        </w:rPr>
      </w:pPr>
      <w:r w:rsidRPr="00400E6D">
        <w:rPr>
          <w:color w:val="000000"/>
        </w:rPr>
        <w:t xml:space="preserve">предоставления банком недостоверных данных в отчетности; </w:t>
      </w:r>
    </w:p>
    <w:p w:rsidR="0006349B" w:rsidRPr="00400E6D" w:rsidRDefault="0006349B" w:rsidP="00ED1347">
      <w:pPr>
        <w:pStyle w:val="a7"/>
        <w:numPr>
          <w:ilvl w:val="0"/>
          <w:numId w:val="30"/>
        </w:numPr>
        <w:tabs>
          <w:tab w:val="left" w:pos="1134"/>
        </w:tabs>
        <w:ind w:left="0" w:firstLine="709"/>
        <w:rPr>
          <w:color w:val="000000"/>
        </w:rPr>
      </w:pPr>
      <w:r w:rsidRPr="00400E6D">
        <w:rPr>
          <w:color w:val="000000"/>
        </w:rPr>
        <w:t xml:space="preserve">выявления нарушений банком требований антимонопольного законодательства России; </w:t>
      </w:r>
    </w:p>
    <w:p w:rsidR="0006349B" w:rsidRPr="00400E6D" w:rsidRDefault="0006349B" w:rsidP="00ED1347">
      <w:pPr>
        <w:pStyle w:val="a7"/>
        <w:numPr>
          <w:ilvl w:val="0"/>
          <w:numId w:val="30"/>
        </w:numPr>
        <w:tabs>
          <w:tab w:val="left" w:pos="1134"/>
        </w:tabs>
        <w:ind w:left="0" w:firstLine="709"/>
        <w:rPr>
          <w:color w:val="000000"/>
        </w:rPr>
      </w:pPr>
      <w:r w:rsidRPr="00400E6D">
        <w:rPr>
          <w:color w:val="000000"/>
        </w:rPr>
        <w:t xml:space="preserve">признания банка неплатежеспособным. </w:t>
      </w:r>
    </w:p>
    <w:p w:rsidR="0006349B" w:rsidRPr="00400E6D" w:rsidRDefault="0006349B" w:rsidP="00ED1347">
      <w:pPr>
        <w:pStyle w:val="a7"/>
        <w:ind w:firstLine="709"/>
        <w:rPr>
          <w:color w:val="000000"/>
        </w:rPr>
      </w:pPr>
      <w:r w:rsidRPr="00400E6D">
        <w:rPr>
          <w:color w:val="000000"/>
        </w:rPr>
        <w:t xml:space="preserve">Отзыву лицензии должны предшествовать предупредительные меры, направленные на устранение указанных нарушений. </w:t>
      </w:r>
    </w:p>
    <w:p w:rsidR="0006349B" w:rsidRPr="00400E6D" w:rsidRDefault="0006349B" w:rsidP="00ED1347">
      <w:pPr>
        <w:pStyle w:val="a7"/>
        <w:ind w:firstLine="709"/>
        <w:rPr>
          <w:color w:val="000000"/>
        </w:rPr>
      </w:pPr>
      <w:r w:rsidRPr="00400E6D">
        <w:rPr>
          <w:color w:val="000000"/>
        </w:rPr>
        <w:t xml:space="preserve">Органами валютного контроля (ЦБ РФ и Правительством Российской Федерации) и их агентами (уполномоченными банками) осуществляется валютный контроль с целью обеспечения соблюдения валютного законодательства при осуществлении валютных операций. </w:t>
      </w:r>
    </w:p>
    <w:p w:rsidR="0006349B" w:rsidRPr="00400E6D" w:rsidRDefault="0006349B" w:rsidP="00ED1347">
      <w:pPr>
        <w:pStyle w:val="a7"/>
        <w:ind w:firstLine="709"/>
        <w:rPr>
          <w:color w:val="000000"/>
        </w:rPr>
      </w:pPr>
      <w:r w:rsidRPr="00400E6D">
        <w:rPr>
          <w:color w:val="000000"/>
        </w:rPr>
        <w:t xml:space="preserve">Основными направлениями валютного контроля являются: </w:t>
      </w:r>
    </w:p>
    <w:p w:rsidR="0006349B" w:rsidRPr="00400E6D" w:rsidRDefault="0006349B" w:rsidP="00ED1347">
      <w:pPr>
        <w:pStyle w:val="a7"/>
        <w:numPr>
          <w:ilvl w:val="0"/>
          <w:numId w:val="29"/>
        </w:numPr>
        <w:ind w:left="0" w:firstLine="709"/>
        <w:rPr>
          <w:color w:val="000000"/>
        </w:rPr>
      </w:pPr>
      <w:r w:rsidRPr="00400E6D">
        <w:rPr>
          <w:color w:val="000000"/>
        </w:rPr>
        <w:t xml:space="preserve">определение соответствия проводимых валютных операций действующему законодательству и наличие необходимых для них лицензий и разрешений; </w:t>
      </w:r>
    </w:p>
    <w:p w:rsidR="0006349B" w:rsidRPr="00400E6D" w:rsidRDefault="0006349B" w:rsidP="00ED1347">
      <w:pPr>
        <w:pStyle w:val="a7"/>
        <w:numPr>
          <w:ilvl w:val="0"/>
          <w:numId w:val="29"/>
        </w:numPr>
        <w:ind w:left="0" w:firstLine="709"/>
        <w:rPr>
          <w:color w:val="000000"/>
        </w:rPr>
      </w:pPr>
      <w:r w:rsidRPr="00400E6D">
        <w:rPr>
          <w:color w:val="000000"/>
        </w:rPr>
        <w:t xml:space="preserve">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валютном рынке РФ; </w:t>
      </w:r>
    </w:p>
    <w:p w:rsidR="0006349B" w:rsidRPr="00400E6D" w:rsidRDefault="0006349B" w:rsidP="00ED1347">
      <w:pPr>
        <w:pStyle w:val="a7"/>
        <w:numPr>
          <w:ilvl w:val="0"/>
          <w:numId w:val="29"/>
        </w:numPr>
        <w:ind w:left="0" w:firstLine="709"/>
        <w:rPr>
          <w:color w:val="000000"/>
        </w:rPr>
      </w:pPr>
      <w:r w:rsidRPr="00400E6D">
        <w:rPr>
          <w:color w:val="000000"/>
        </w:rPr>
        <w:t xml:space="preserve">проверка обоснованности платежей в иностранной валюте; </w:t>
      </w:r>
    </w:p>
    <w:p w:rsidR="0006349B" w:rsidRPr="00400E6D" w:rsidRDefault="0006349B" w:rsidP="00ED1347">
      <w:pPr>
        <w:pStyle w:val="a7"/>
        <w:numPr>
          <w:ilvl w:val="0"/>
          <w:numId w:val="29"/>
        </w:numPr>
        <w:ind w:left="0" w:firstLine="709"/>
        <w:rPr>
          <w:color w:val="000000"/>
        </w:rPr>
      </w:pPr>
      <w:r w:rsidRPr="00400E6D">
        <w:rPr>
          <w:color w:val="000000"/>
        </w:rPr>
        <w:t xml:space="preserve">проверка полноты и объективности учета и отчетности по валютным операциям, а также по операциям нерезидентов в валюте РФ. </w:t>
      </w:r>
    </w:p>
    <w:p w:rsidR="0006349B" w:rsidRPr="00400E6D" w:rsidRDefault="0006349B" w:rsidP="00ED1347">
      <w:pPr>
        <w:pStyle w:val="a7"/>
        <w:ind w:firstLine="709"/>
        <w:rPr>
          <w:color w:val="000000"/>
        </w:rPr>
      </w:pPr>
      <w:r w:rsidRPr="00400E6D">
        <w:rPr>
          <w:color w:val="000000"/>
        </w:rPr>
        <w:t xml:space="preserve">Основным органом валютного контроля в Российской Федерации является Центральный Банк РФ, который: </w:t>
      </w:r>
    </w:p>
    <w:p w:rsidR="0006349B" w:rsidRPr="00400E6D" w:rsidRDefault="0006349B" w:rsidP="00ED1347">
      <w:pPr>
        <w:pStyle w:val="a7"/>
        <w:numPr>
          <w:ilvl w:val="0"/>
          <w:numId w:val="47"/>
        </w:numPr>
        <w:ind w:left="0" w:firstLine="709"/>
        <w:rPr>
          <w:color w:val="000000"/>
        </w:rPr>
      </w:pPr>
      <w:r w:rsidRPr="00400E6D">
        <w:rPr>
          <w:color w:val="000000"/>
        </w:rPr>
        <w:t xml:space="preserve">определяет сферу и порядок обращения в России иностранной валюты и ценных бумаг в иностранной валюте; </w:t>
      </w:r>
    </w:p>
    <w:p w:rsidR="0006349B" w:rsidRPr="00400E6D" w:rsidRDefault="0006349B" w:rsidP="00ED1347">
      <w:pPr>
        <w:pStyle w:val="a7"/>
        <w:numPr>
          <w:ilvl w:val="0"/>
          <w:numId w:val="47"/>
        </w:numPr>
        <w:ind w:left="0" w:firstLine="709"/>
        <w:rPr>
          <w:color w:val="000000"/>
        </w:rPr>
      </w:pPr>
      <w:r w:rsidRPr="00400E6D">
        <w:rPr>
          <w:color w:val="000000"/>
        </w:rPr>
        <w:t xml:space="preserve">издает нормативные акты, обязательные к исполнению резидентами и нерезидентами; </w:t>
      </w:r>
    </w:p>
    <w:p w:rsidR="0006349B" w:rsidRPr="00400E6D" w:rsidRDefault="0006349B" w:rsidP="00ED1347">
      <w:pPr>
        <w:pStyle w:val="a7"/>
        <w:numPr>
          <w:ilvl w:val="0"/>
          <w:numId w:val="47"/>
        </w:numPr>
        <w:ind w:left="0" w:firstLine="709"/>
        <w:rPr>
          <w:color w:val="000000"/>
        </w:rPr>
      </w:pPr>
      <w:r w:rsidRPr="00400E6D">
        <w:rPr>
          <w:color w:val="000000"/>
        </w:rPr>
        <w:t xml:space="preserve">проводит все виды валютных операций; </w:t>
      </w:r>
    </w:p>
    <w:p w:rsidR="0006349B" w:rsidRPr="00400E6D" w:rsidRDefault="0006349B" w:rsidP="00ED1347">
      <w:pPr>
        <w:pStyle w:val="a7"/>
        <w:numPr>
          <w:ilvl w:val="0"/>
          <w:numId w:val="47"/>
        </w:numPr>
        <w:ind w:left="0" w:firstLine="709"/>
        <w:rPr>
          <w:color w:val="000000"/>
        </w:rPr>
      </w:pPr>
      <w:r w:rsidRPr="00400E6D">
        <w:rPr>
          <w:color w:val="000000"/>
        </w:rPr>
        <w:t xml:space="preserve">устанавливает правила проведения резидентами и нерезидентами в РФ операций с иностранной валютой и ценными бумагами в иностранной валюте, а также правила проведения нерезидентами в РФ операций с валютой РФ; </w:t>
      </w:r>
    </w:p>
    <w:p w:rsidR="0006349B" w:rsidRPr="00400E6D" w:rsidRDefault="0006349B" w:rsidP="00ED1347">
      <w:pPr>
        <w:pStyle w:val="a7"/>
        <w:numPr>
          <w:ilvl w:val="2"/>
          <w:numId w:val="47"/>
        </w:numPr>
        <w:ind w:left="0" w:firstLine="709"/>
        <w:rPr>
          <w:color w:val="000000"/>
        </w:rPr>
      </w:pPr>
      <w:r w:rsidRPr="00400E6D">
        <w:rPr>
          <w:color w:val="000000"/>
        </w:rPr>
        <w:t xml:space="preserve">устанавливает общие правила выдачи лицензий банкам и иным кредитным учреждениям на осуществление валютных операций и выдает такие лицензии; </w:t>
      </w:r>
    </w:p>
    <w:p w:rsidR="0006349B" w:rsidRPr="00400E6D" w:rsidRDefault="0006349B" w:rsidP="00ED1347">
      <w:pPr>
        <w:pStyle w:val="a7"/>
        <w:numPr>
          <w:ilvl w:val="0"/>
          <w:numId w:val="47"/>
        </w:numPr>
        <w:ind w:left="0" w:firstLine="709"/>
        <w:rPr>
          <w:color w:val="000000"/>
        </w:rPr>
      </w:pPr>
      <w:r w:rsidRPr="00400E6D">
        <w:rPr>
          <w:color w:val="000000"/>
        </w:rPr>
        <w:t xml:space="preserve">устанавливает единые формы учета, отчетности, документации и статистики валютных операций, в том числе уполномоченным банкам, а также порядок и сроки их предоставления; </w:t>
      </w:r>
    </w:p>
    <w:p w:rsidR="0006349B" w:rsidRPr="00400E6D" w:rsidRDefault="0006349B" w:rsidP="00ED1347">
      <w:pPr>
        <w:pStyle w:val="a7"/>
        <w:numPr>
          <w:ilvl w:val="0"/>
          <w:numId w:val="47"/>
        </w:numPr>
        <w:ind w:left="0" w:firstLine="709"/>
        <w:rPr>
          <w:color w:val="000000"/>
        </w:rPr>
      </w:pPr>
      <w:r w:rsidRPr="00400E6D">
        <w:rPr>
          <w:color w:val="000000"/>
        </w:rPr>
        <w:t xml:space="preserve">выполняет другие функции. </w:t>
      </w:r>
    </w:p>
    <w:p w:rsidR="0006349B" w:rsidRPr="00400E6D" w:rsidRDefault="0006349B" w:rsidP="00ED1347">
      <w:pPr>
        <w:pStyle w:val="a7"/>
        <w:ind w:firstLine="709"/>
        <w:rPr>
          <w:color w:val="000000"/>
        </w:rPr>
      </w:pPr>
      <w:r w:rsidRPr="00400E6D">
        <w:rPr>
          <w:color w:val="000000"/>
        </w:rPr>
        <w:t xml:space="preserve">Являясь в соответствии со Статьей 35 Федерального Закона "О Центральном банке Российской Федерации (Банке России)", одним из основных инструментов и методов денежно-кредитной политики валютное регулирование и валютный контроль направлены своим действием на основные области обращения и использования валютных ценностей, связанные с международной торговлей и международным движением капитала, продажей и покупкой наличной иностранной валюты на территории Российской Федерации, а также обеспечением стабильности и конвертируемости национальной валюты. </w:t>
      </w:r>
    </w:p>
    <w:p w:rsidR="00E71570" w:rsidRPr="00ED1347" w:rsidRDefault="00E71570" w:rsidP="00ED1347">
      <w:pPr>
        <w:pStyle w:val="2"/>
        <w:spacing w:before="0"/>
        <w:ind w:firstLine="709"/>
        <w:jc w:val="both"/>
        <w:rPr>
          <w:b w:val="0"/>
        </w:rPr>
      </w:pPr>
      <w:bookmarkStart w:id="3" w:name="_Toc288747741"/>
    </w:p>
    <w:p w:rsidR="0006349B" w:rsidRPr="00400E6D" w:rsidRDefault="0006349B" w:rsidP="00ED1347">
      <w:pPr>
        <w:pStyle w:val="2"/>
        <w:spacing w:before="0"/>
        <w:ind w:firstLine="709"/>
        <w:jc w:val="both"/>
        <w:rPr>
          <w:rStyle w:val="a8"/>
          <w:b w:val="0"/>
          <w:color w:val="000000"/>
          <w:spacing w:val="0"/>
        </w:rPr>
      </w:pPr>
      <w:r w:rsidRPr="00ED1347">
        <w:rPr>
          <w:b w:val="0"/>
        </w:rPr>
        <w:t xml:space="preserve">1.2 </w:t>
      </w:r>
      <w:r w:rsidRPr="00400E6D">
        <w:rPr>
          <w:rStyle w:val="a8"/>
          <w:b w:val="0"/>
          <w:color w:val="000000"/>
          <w:spacing w:val="0"/>
        </w:rPr>
        <w:t>Сущность и классификация валютных операций</w:t>
      </w:r>
      <w:bookmarkEnd w:id="3"/>
    </w:p>
    <w:p w:rsidR="00E71570" w:rsidRPr="00400E6D" w:rsidRDefault="00E71570"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 xml:space="preserve">Существуют ключевые понятия валютных операций и валютного регулирования, без рассмотрения которых нельзя правильно определить значение тех или иных моментов сделок. Одним из таких понятий является "валютный рынок". Валютный рынок в узком смысле слова – это особый конституционный механизм, опосредующий отношения по поводу купли и продажи иностранной валюты, где большинство сделок заключается между банками (при участии брокеров и других финансовых институтов). </w:t>
      </w:r>
    </w:p>
    <w:p w:rsidR="0006349B" w:rsidRPr="00400E6D" w:rsidRDefault="0006349B" w:rsidP="00ED1347">
      <w:pPr>
        <w:pStyle w:val="a7"/>
        <w:ind w:firstLine="709"/>
        <w:rPr>
          <w:color w:val="000000"/>
        </w:rPr>
      </w:pPr>
      <w:r w:rsidRPr="00400E6D">
        <w:rPr>
          <w:color w:val="000000"/>
        </w:rPr>
        <w:t xml:space="preserve">Валюта – это вообще название денежной единицы разных стран, обязательной для приема в уплату за товары и услуги, покупаемые на территории данной страны. В каждой стране существует своя денежная единица - рубль, доллар и т.п., которая устанавливается законом. Деньги, используемые в международных экономических отношениях, становятся иностранной валютой. Наличие национальной валюты обеспечивает нормальное обращение товаров, облегчает правительству осуществление расчетов со всеми гражданами, которые работают в государственных учреждениях, служат для содержания армии. </w:t>
      </w:r>
    </w:p>
    <w:p w:rsidR="0006349B" w:rsidRPr="00400E6D" w:rsidRDefault="0006349B" w:rsidP="00ED1347">
      <w:pPr>
        <w:pStyle w:val="a7"/>
        <w:ind w:firstLine="709"/>
        <w:rPr>
          <w:color w:val="000000"/>
        </w:rPr>
      </w:pPr>
      <w:r w:rsidRPr="00400E6D">
        <w:rPr>
          <w:color w:val="000000"/>
        </w:rPr>
        <w:t xml:space="preserve">Государство содействует нормальному денежному обращению путем эмиссии денег. Оно расплачивается национальной валютой с фирмами, поставляющими ему различные товары. Наконец национальная валюта позволяет обеспечивать национальный суверенитет страны, ее независимость от воли других государств. Если страна ориентируется на использование валюты других стран, то это может поставить национальную экономику и политику страны в зависимость от других государств. </w:t>
      </w:r>
    </w:p>
    <w:p w:rsidR="0006349B" w:rsidRPr="00400E6D" w:rsidRDefault="0006349B" w:rsidP="00ED1347">
      <w:pPr>
        <w:pStyle w:val="a7"/>
        <w:ind w:firstLine="709"/>
        <w:rPr>
          <w:color w:val="000000"/>
        </w:rPr>
      </w:pPr>
      <w:r w:rsidRPr="00400E6D">
        <w:rPr>
          <w:color w:val="000000"/>
        </w:rPr>
        <w:t xml:space="preserve">Что касается истории возникновения валютных операций, то можно отметить, что понятие "валютные операции" имеет важное значение в мирохозяйственных связях. Операции с иностранной валютой - это совокупность кредитно-денежных отношений, сложившихся на основе интернационализации хозяйственной жизни, международного разделения труда и мирового рынка. Международные валютные отношения возникают тогда, когда деньги начинают функционировать в международном обороте. </w:t>
      </w:r>
    </w:p>
    <w:p w:rsidR="0006349B" w:rsidRPr="00400E6D" w:rsidRDefault="0006349B" w:rsidP="00ED1347">
      <w:pPr>
        <w:pStyle w:val="a7"/>
        <w:ind w:firstLine="709"/>
        <w:rPr>
          <w:color w:val="000000"/>
        </w:rPr>
      </w:pPr>
      <w:r w:rsidRPr="00400E6D">
        <w:rPr>
          <w:color w:val="000000"/>
        </w:rPr>
        <w:t xml:space="preserve">Формы мировых денег с течением времени менялись, изменялись и условия международных расчетов. Одновременно возросла значимость валютного обращения и повышалась степень его относительной самостоятельности. Вслед за этим наступает период, когда валютные операции в определенных пределах соответствуют условиям и потребностям экономики. Это ведет к относительно эффективному использованию валютных операций. Однако эта относительная стабильность не исключает возникновения локальных кризисов всего валютного обращения. Так, после второй мировой войны не раз вспыхивали валютные кризисы во Франции, Великобритании и Италии. </w:t>
      </w:r>
    </w:p>
    <w:p w:rsidR="0006349B" w:rsidRPr="00400E6D" w:rsidRDefault="0006349B" w:rsidP="00ED1347">
      <w:pPr>
        <w:pStyle w:val="a7"/>
        <w:ind w:firstLine="709"/>
        <w:rPr>
          <w:color w:val="000000"/>
        </w:rPr>
      </w:pPr>
      <w:r w:rsidRPr="00400E6D">
        <w:rPr>
          <w:color w:val="000000"/>
        </w:rPr>
        <w:t xml:space="preserve">Современный валютный рынок представляет собой сложную и динамичную экономическую систему, которая функционирует в рамках всего мирового хозяйства. Банки осуществляют свою деятельность на валютном рынке путем проведения валютных операций. </w:t>
      </w:r>
    </w:p>
    <w:p w:rsidR="0006349B" w:rsidRPr="00400E6D" w:rsidRDefault="0006349B" w:rsidP="00ED1347">
      <w:pPr>
        <w:pStyle w:val="a7"/>
        <w:ind w:firstLine="709"/>
        <w:rPr>
          <w:color w:val="000000"/>
        </w:rPr>
      </w:pPr>
      <w:r w:rsidRPr="00400E6D">
        <w:rPr>
          <w:color w:val="000000"/>
        </w:rPr>
        <w:t xml:space="preserve">В большинстве стран применяется прямая котировка валют, т.е. определенное количество национальной валюты за единицу иностранной. Но для некоторых валют применяется и обратная (косвенная) котировка, т.е. определенное количество иностранной валюты за единицу национальной. Так, например, для фунта стерлингов на рынке Лондона применяется косвенная котировка. Полная котировка включает курс покупателя и курс продавца, в соответствии с которым банк купит или продаст иностранную валюту на национальную. Разница между курсами покупателя и продавца – маржа – является для банка источником дохода, за счет которого он покрывает расходы по осуществлению сделки и в определенной степени служит для страхования валютного риска. Между двумя любыми валютами курс определяется через их соотношение к третьей валюте – как правило, к доллару США. </w:t>
      </w:r>
    </w:p>
    <w:p w:rsidR="0006349B" w:rsidRPr="00400E6D" w:rsidRDefault="0006349B" w:rsidP="00ED1347">
      <w:pPr>
        <w:pStyle w:val="a7"/>
        <w:ind w:firstLine="709"/>
        <w:rPr>
          <w:color w:val="000000"/>
        </w:rPr>
      </w:pPr>
      <w:r w:rsidRPr="00400E6D">
        <w:rPr>
          <w:color w:val="000000"/>
        </w:rPr>
        <w:t xml:space="preserve">Банки, участвующие в операциях на валютном рынке вынуждены держать достаточное количество резервов во всех основных валютах для проведения международных расчетов. Для открытия счетов у иностранных корреспондентов в иностранной валюте банку необходимо определенное количество национальной валюты, для того, чтобы купить иностранную. Таким образом, у банка автоматически возникает длинная позиция в иностранной валюте и короткая в национальной, т.е. часть ресурсов банка в валюте, которую он продает, вкладывается в полученную валюту. Это создает, так называемую валютную позицию, т.е. соотношение требований и обязательств в иностранной валюте. Если соотношение требований и обязательств совпадает, то образуется закрытая валютная позиция; если существует неравенство требований и обязательств, образуется открытая валютная позиция. Открытая валютная позиция может быть длинной, в случае, если требования превышают обязательства и короткой, когда обязательства превышают требования. </w:t>
      </w:r>
    </w:p>
    <w:p w:rsidR="0006349B" w:rsidRPr="00400E6D" w:rsidRDefault="0006349B" w:rsidP="00ED1347">
      <w:pPr>
        <w:pStyle w:val="a7"/>
        <w:ind w:firstLine="709"/>
        <w:rPr>
          <w:color w:val="000000"/>
        </w:rPr>
      </w:pPr>
      <w:r w:rsidRPr="00400E6D">
        <w:rPr>
          <w:color w:val="000000"/>
        </w:rPr>
        <w:t xml:space="preserve">Классификация банковских валютных операций может осуществляться по критериям, общим для всех банковских операций – пассивные и активные операции. С помощью пассивных операций банки формируют свои ресурсы. Суть их состоит в привлечении различных видов вкладов, получении кредитов от других банков, эмиссии собственных ценных бумаг, а также проведении иных операций, в результате которых увеличиваются банковские ресурсы. </w:t>
      </w:r>
    </w:p>
    <w:p w:rsidR="0006349B" w:rsidRPr="00400E6D" w:rsidRDefault="0006349B" w:rsidP="00ED1347">
      <w:pPr>
        <w:pStyle w:val="a7"/>
        <w:ind w:firstLine="709"/>
        <w:rPr>
          <w:color w:val="000000"/>
        </w:rPr>
      </w:pPr>
      <w:r w:rsidRPr="00400E6D">
        <w:rPr>
          <w:color w:val="000000"/>
        </w:rPr>
        <w:t xml:space="preserve">Размещение мобилизованных ресурсов банка с целью получения дохода и обеспечения ликвидности определяет содержание его активных операций. А также классификация валютных операций осуществляется и по особым классификационным признакам, свойственным только валютным операциям. </w:t>
      </w:r>
    </w:p>
    <w:p w:rsidR="0006349B" w:rsidRPr="00400E6D" w:rsidRDefault="0006349B" w:rsidP="00ED1347">
      <w:pPr>
        <w:pStyle w:val="a7"/>
        <w:ind w:firstLine="709"/>
        <w:rPr>
          <w:color w:val="000000"/>
        </w:rPr>
      </w:pPr>
      <w:r w:rsidRPr="00400E6D">
        <w:rPr>
          <w:color w:val="000000"/>
        </w:rPr>
        <w:t xml:space="preserve">Основополагающий вариант классификации валютных операций вытекает из закона РФ "О валютном регулировании и валютном контроле" Он состоит в следующем: все операции с иностранной валютой и ценными бумагами в иностранной валюте подразделяются на: </w:t>
      </w:r>
    </w:p>
    <w:p w:rsidR="0006349B" w:rsidRPr="00ED1347" w:rsidRDefault="0006349B" w:rsidP="00ED1347">
      <w:pPr>
        <w:pStyle w:val="a4"/>
        <w:ind w:left="0" w:firstLine="709"/>
        <w:jc w:val="both"/>
      </w:pPr>
      <w:r w:rsidRPr="00ED1347">
        <w:t xml:space="preserve">текущие валютные операции; </w:t>
      </w:r>
    </w:p>
    <w:p w:rsidR="0006349B" w:rsidRPr="00ED1347" w:rsidRDefault="0006349B" w:rsidP="00ED1347">
      <w:pPr>
        <w:pStyle w:val="a4"/>
        <w:ind w:left="0" w:firstLine="709"/>
        <w:jc w:val="both"/>
      </w:pPr>
      <w:r w:rsidRPr="00ED1347">
        <w:t xml:space="preserve">валютные операции, связанные с движением капитала. </w:t>
      </w:r>
    </w:p>
    <w:p w:rsidR="0006349B" w:rsidRPr="00ED1347" w:rsidRDefault="0006349B" w:rsidP="00ED1347">
      <w:pPr>
        <w:ind w:firstLine="709"/>
        <w:jc w:val="both"/>
      </w:pPr>
      <w:r w:rsidRPr="00ED1347">
        <w:t xml:space="preserve">К текущим валютным операциям относятся: </w:t>
      </w:r>
    </w:p>
    <w:p w:rsidR="0006349B" w:rsidRPr="00ED1347" w:rsidRDefault="0006349B" w:rsidP="00ED1347">
      <w:pPr>
        <w:pStyle w:val="a4"/>
        <w:ind w:left="0" w:firstLine="709"/>
        <w:jc w:val="both"/>
      </w:pPr>
      <w:r w:rsidRPr="00ED1347">
        <w:t xml:space="preserve">переводы в РФ и из страны иностранной валюты для осуществления расчетов без отсрочки платежа по экспорту и импорту товаров, работ, услуг, а также для осуществления расчетов, связанных с кредитованием экспортно-импортных операций на срок не более 180 дней; </w:t>
      </w:r>
    </w:p>
    <w:p w:rsidR="0006349B" w:rsidRPr="00ED1347" w:rsidRDefault="0006349B" w:rsidP="00ED1347">
      <w:pPr>
        <w:pStyle w:val="a4"/>
        <w:ind w:left="0" w:firstLine="709"/>
        <w:jc w:val="both"/>
      </w:pPr>
      <w:r w:rsidRPr="00ED1347">
        <w:t xml:space="preserve">получение и представление финансовых кредитов на срок не более 180 дней; </w:t>
      </w:r>
    </w:p>
    <w:p w:rsidR="0006349B" w:rsidRPr="00ED1347" w:rsidRDefault="0006349B" w:rsidP="00ED1347">
      <w:pPr>
        <w:pStyle w:val="a4"/>
        <w:ind w:left="0" w:firstLine="709"/>
        <w:jc w:val="both"/>
      </w:pPr>
      <w:r w:rsidRPr="00ED1347">
        <w:t xml:space="preserve">переводы в РФ и из страны процентов, дивидендов и иных доходов по вкладам, инвестициям, кредитам и прочим операциям, связанным с движением капитала; </w:t>
      </w:r>
    </w:p>
    <w:p w:rsidR="0006349B" w:rsidRPr="00ED1347" w:rsidRDefault="0006349B" w:rsidP="00ED1347">
      <w:pPr>
        <w:pStyle w:val="a4"/>
        <w:ind w:left="0" w:firstLine="709"/>
        <w:jc w:val="both"/>
      </w:pPr>
      <w:r w:rsidRPr="00ED1347">
        <w:t xml:space="preserve">переводы неторгового характера в РФ из страны (зарплаты, пенсии, алименты и т.д.). </w:t>
      </w:r>
    </w:p>
    <w:p w:rsidR="0006349B" w:rsidRPr="00ED1347" w:rsidRDefault="0006349B" w:rsidP="00ED1347">
      <w:pPr>
        <w:ind w:firstLine="709"/>
        <w:jc w:val="both"/>
      </w:pPr>
      <w:r w:rsidRPr="00ED1347">
        <w:t xml:space="preserve">Валютные операции, связанные с движением капитала включают: </w:t>
      </w:r>
    </w:p>
    <w:p w:rsidR="0006349B" w:rsidRPr="00ED1347" w:rsidRDefault="0006349B" w:rsidP="00ED1347">
      <w:pPr>
        <w:pStyle w:val="a4"/>
        <w:ind w:left="0" w:firstLine="709"/>
        <w:jc w:val="both"/>
      </w:pPr>
      <w:r w:rsidRPr="00ED1347">
        <w:t xml:space="preserve">прямые инвестиции, т.е. вложения в уставной капитал предприятия с целью извлечения дохода и получения, прав на участие в управлении предприятием; </w:t>
      </w:r>
    </w:p>
    <w:p w:rsidR="0006349B" w:rsidRPr="00ED1347" w:rsidRDefault="0006349B" w:rsidP="00ED1347">
      <w:pPr>
        <w:pStyle w:val="a4"/>
        <w:ind w:left="0" w:firstLine="709"/>
        <w:jc w:val="both"/>
      </w:pPr>
      <w:r w:rsidRPr="00ED1347">
        <w:t xml:space="preserve">портфельные инвестиции, т.е. приобретение ценных бумаг; </w:t>
      </w:r>
    </w:p>
    <w:p w:rsidR="0006349B" w:rsidRPr="00ED1347" w:rsidRDefault="0006349B" w:rsidP="00ED1347">
      <w:pPr>
        <w:pStyle w:val="a4"/>
        <w:ind w:left="0" w:firstLine="709"/>
        <w:jc w:val="both"/>
      </w:pPr>
      <w:r w:rsidRPr="00ED1347">
        <w:t xml:space="preserve">переводы в оплату права собственности на здания, сооружения и иное имущество; </w:t>
      </w:r>
    </w:p>
    <w:p w:rsidR="0006349B" w:rsidRPr="00ED1347" w:rsidRDefault="0006349B" w:rsidP="00ED1347">
      <w:pPr>
        <w:pStyle w:val="a4"/>
        <w:ind w:left="0" w:firstLine="709"/>
        <w:jc w:val="both"/>
      </w:pPr>
      <w:r w:rsidRPr="00ED1347">
        <w:t xml:space="preserve">предоставление и получение отсрочки платежа на срок более 180 дней по экспорту и импорту товаров, работ, услуг; </w:t>
      </w:r>
    </w:p>
    <w:p w:rsidR="0006349B" w:rsidRPr="00ED1347" w:rsidRDefault="0006349B" w:rsidP="00ED1347">
      <w:pPr>
        <w:pStyle w:val="a4"/>
        <w:ind w:left="0" w:firstLine="709"/>
        <w:jc w:val="both"/>
      </w:pPr>
      <w:r w:rsidRPr="00ED1347">
        <w:t xml:space="preserve">предоставление и получение финансовых кредитов на срок более 180 дней; </w:t>
      </w:r>
    </w:p>
    <w:p w:rsidR="0006349B" w:rsidRPr="00ED1347" w:rsidRDefault="0006349B" w:rsidP="00ED1347">
      <w:pPr>
        <w:pStyle w:val="a4"/>
        <w:ind w:left="0" w:firstLine="709"/>
        <w:jc w:val="both"/>
      </w:pPr>
      <w:r w:rsidRPr="00ED1347">
        <w:t xml:space="preserve">все иные валютные операции не являющиеся текущими. </w:t>
      </w:r>
    </w:p>
    <w:p w:rsidR="0006349B" w:rsidRPr="00400E6D" w:rsidRDefault="0006349B" w:rsidP="00ED1347">
      <w:pPr>
        <w:pStyle w:val="a7"/>
        <w:ind w:firstLine="709"/>
        <w:rPr>
          <w:color w:val="000000"/>
        </w:rPr>
      </w:pPr>
      <w:r w:rsidRPr="00400E6D">
        <w:rPr>
          <w:color w:val="000000"/>
        </w:rPr>
        <w:t xml:space="preserve">В зависимости от сроков валютные операции подразделяются на наличные и срочные. В таблице 2 представлены виды валютных операций в зависимости от срочности их проведения. </w:t>
      </w:r>
    </w:p>
    <w:p w:rsidR="00E71570" w:rsidRPr="00ED1347" w:rsidRDefault="00E71570" w:rsidP="00ED1347">
      <w:pPr>
        <w:ind w:firstLine="709"/>
        <w:jc w:val="both"/>
      </w:pPr>
    </w:p>
    <w:p w:rsidR="0006349B" w:rsidRPr="00ED1347" w:rsidRDefault="0006349B" w:rsidP="00ED1347">
      <w:pPr>
        <w:ind w:firstLine="709"/>
        <w:jc w:val="both"/>
      </w:pPr>
      <w:r w:rsidRPr="00ED1347">
        <w:t>Таблица 2</w:t>
      </w:r>
    </w:p>
    <w:p w:rsidR="0006349B" w:rsidRPr="00ED1347" w:rsidRDefault="0006349B" w:rsidP="00ED1347">
      <w:pPr>
        <w:ind w:firstLine="709"/>
        <w:jc w:val="both"/>
      </w:pPr>
      <w:r w:rsidRPr="00ED1347">
        <w:t>Виды валютных операций в зависимости от срочности их проведения</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6538"/>
      </w:tblGrid>
      <w:tr w:rsidR="0006349B" w:rsidRPr="00400E6D" w:rsidTr="00E65B75">
        <w:trPr>
          <w:jc w:val="center"/>
        </w:trPr>
        <w:tc>
          <w:tcPr>
            <w:tcW w:w="1505" w:type="pct"/>
          </w:tcPr>
          <w:p w:rsidR="0006349B" w:rsidRPr="00400E6D" w:rsidRDefault="0006349B" w:rsidP="00ED1347">
            <w:pPr>
              <w:pStyle w:val="a9"/>
              <w:ind w:firstLine="34"/>
              <w:jc w:val="both"/>
            </w:pPr>
            <w:r w:rsidRPr="00400E6D">
              <w:t>Вид операции</w:t>
            </w:r>
          </w:p>
        </w:tc>
        <w:tc>
          <w:tcPr>
            <w:tcW w:w="3495" w:type="pct"/>
          </w:tcPr>
          <w:p w:rsidR="0006349B" w:rsidRPr="00400E6D" w:rsidRDefault="0006349B" w:rsidP="00ED1347">
            <w:pPr>
              <w:pStyle w:val="a9"/>
              <w:ind w:firstLine="34"/>
              <w:jc w:val="both"/>
            </w:pPr>
            <w:r w:rsidRPr="00400E6D">
              <w:t>Описание операции</w:t>
            </w:r>
          </w:p>
        </w:tc>
      </w:tr>
      <w:tr w:rsidR="0006349B" w:rsidRPr="00400E6D" w:rsidTr="00E65B75">
        <w:trPr>
          <w:jc w:val="center"/>
        </w:trPr>
        <w:tc>
          <w:tcPr>
            <w:tcW w:w="1505" w:type="pct"/>
          </w:tcPr>
          <w:p w:rsidR="0006349B" w:rsidRPr="00400E6D" w:rsidRDefault="0006349B" w:rsidP="00ED1347">
            <w:pPr>
              <w:pStyle w:val="a9"/>
              <w:ind w:firstLine="34"/>
              <w:jc w:val="both"/>
            </w:pPr>
            <w:r w:rsidRPr="00400E6D">
              <w:t>Срочные операции</w:t>
            </w:r>
          </w:p>
          <w:p w:rsidR="0006349B" w:rsidRPr="00400E6D" w:rsidRDefault="0006349B" w:rsidP="00ED1347">
            <w:pPr>
              <w:pStyle w:val="a9"/>
              <w:ind w:firstLine="34"/>
              <w:jc w:val="both"/>
            </w:pPr>
          </w:p>
        </w:tc>
        <w:tc>
          <w:tcPr>
            <w:tcW w:w="3495" w:type="pct"/>
          </w:tcPr>
          <w:p w:rsidR="0006349B" w:rsidRPr="00400E6D" w:rsidRDefault="0006349B" w:rsidP="00ED1347">
            <w:pPr>
              <w:pStyle w:val="a9"/>
              <w:ind w:firstLine="34"/>
              <w:jc w:val="both"/>
            </w:pPr>
            <w:r w:rsidRPr="00400E6D">
              <w:t xml:space="preserve">Срочные операции принято подразделять на конверсионные, страховые и спекулятивные. К срочным сделкам также относятся "форвард" (forward), "опцион" (option), "своп" (swap). </w:t>
            </w:r>
          </w:p>
        </w:tc>
      </w:tr>
      <w:tr w:rsidR="0006349B" w:rsidRPr="00400E6D" w:rsidTr="00E65B75">
        <w:trPr>
          <w:jc w:val="center"/>
        </w:trPr>
        <w:tc>
          <w:tcPr>
            <w:tcW w:w="1505" w:type="pct"/>
          </w:tcPr>
          <w:p w:rsidR="0006349B" w:rsidRPr="00400E6D" w:rsidRDefault="0006349B" w:rsidP="00ED1347">
            <w:pPr>
              <w:pStyle w:val="a9"/>
              <w:ind w:firstLine="34"/>
              <w:jc w:val="both"/>
            </w:pPr>
            <w:r w:rsidRPr="00400E6D">
              <w:t>Наличные операции</w:t>
            </w:r>
          </w:p>
        </w:tc>
        <w:tc>
          <w:tcPr>
            <w:tcW w:w="3495" w:type="pct"/>
          </w:tcPr>
          <w:p w:rsidR="0006349B" w:rsidRPr="00400E6D" w:rsidRDefault="0006349B" w:rsidP="00ED1347">
            <w:pPr>
              <w:pStyle w:val="a9"/>
              <w:ind w:firstLine="34"/>
              <w:jc w:val="both"/>
            </w:pPr>
            <w:r w:rsidRPr="00400E6D">
              <w:t xml:space="preserve">Среди наличных валютных операций выделяют операции "спот" (spot), а также такие операции как "овернайт" (overnight), "туморроу/некст" (tomorrow/next) и "дэй - то - дэй своп" (day - to - day swap), которые применяются банками для управления текущими валютными позициями. </w:t>
            </w:r>
          </w:p>
        </w:tc>
      </w:tr>
    </w:tbl>
    <w:p w:rsidR="0006349B" w:rsidRPr="00ED1347" w:rsidRDefault="0006349B" w:rsidP="00ED1347">
      <w:pPr>
        <w:ind w:firstLine="709"/>
        <w:jc w:val="both"/>
      </w:pPr>
    </w:p>
    <w:p w:rsidR="0006349B" w:rsidRPr="00400E6D" w:rsidRDefault="0006349B" w:rsidP="00ED1347">
      <w:pPr>
        <w:pStyle w:val="a7"/>
        <w:ind w:firstLine="709"/>
        <w:rPr>
          <w:color w:val="000000"/>
        </w:rPr>
      </w:pPr>
      <w:r w:rsidRPr="00400E6D">
        <w:rPr>
          <w:color w:val="000000"/>
        </w:rPr>
        <w:t xml:space="preserve">Международная торговля требует появления и развития срочных сделок с иностранной валютой в силу того, что при совершении коммерческой операции возникает необходимость застраховаться от валютного риска. Поэтому такие валютные операции как "форвард", "опцион" и "своп" широко используются для целей хеджирования. В зависимости от типа используемой валютной операции различаются стоимость страхования от валютного риска и полнота его покрытия в результате проведения срочной валютной сделки. Срочные сделки являются удобным средством для проведения спекулятивных операций, такие операции не требуют наличия каких-либо ликвидных средств, и при умелом использовании они могут приносить банку значительные прибыли. </w:t>
      </w:r>
    </w:p>
    <w:p w:rsidR="0006349B" w:rsidRPr="00400E6D" w:rsidRDefault="0006349B" w:rsidP="00ED1347">
      <w:pPr>
        <w:pStyle w:val="a7"/>
        <w:ind w:firstLine="709"/>
        <w:rPr>
          <w:color w:val="000000"/>
        </w:rPr>
      </w:pPr>
      <w:r w:rsidRPr="00400E6D">
        <w:rPr>
          <w:color w:val="000000"/>
        </w:rPr>
        <w:t xml:space="preserve">В целом все валютные операции совершаются ЦБ РФ и уполномоченными банками и регулируются законом "О валютном регулировании и валютном контроле". Все валютные операции коммерческих банков делятся на операции, связанные с переходом права собственности и иных прав на валютные ценности, ввозом и пересылкой в Российскую Федерацию, а также вывозом и пересылкой из Российской Федерации валютных ценностей, а также с осуществлением международных денежных переводов. </w:t>
      </w:r>
    </w:p>
    <w:p w:rsidR="0006349B" w:rsidRPr="00400E6D" w:rsidRDefault="0006349B" w:rsidP="00ED1347">
      <w:pPr>
        <w:pStyle w:val="a7"/>
        <w:ind w:firstLine="709"/>
        <w:rPr>
          <w:color w:val="000000"/>
        </w:rPr>
      </w:pPr>
      <w:r w:rsidRPr="00400E6D">
        <w:rPr>
          <w:color w:val="000000"/>
        </w:rPr>
        <w:t xml:space="preserve">В настоящее время коммерческие банки предлагают широкий спектр услуг связанных с валютой. Валютные операции коммерческих банков делятся на несколько видов (услуг): </w:t>
      </w:r>
    </w:p>
    <w:p w:rsidR="0006349B" w:rsidRPr="00400E6D" w:rsidRDefault="0006349B" w:rsidP="00ED1347">
      <w:pPr>
        <w:pStyle w:val="a7"/>
        <w:ind w:firstLine="709"/>
        <w:rPr>
          <w:color w:val="000000"/>
        </w:rPr>
      </w:pPr>
      <w:r w:rsidRPr="00400E6D">
        <w:rPr>
          <w:color w:val="000000"/>
        </w:rPr>
        <w:t xml:space="preserve">1. Операции по международным расчетам. Эти операции связаны с экспортом и импортом товаров и услуг. Во внешней торговле применяются такие формы расчетов, как документарный аккредитив, документарное инкассо, банковский перевод. </w:t>
      </w:r>
    </w:p>
    <w:p w:rsidR="0006349B" w:rsidRPr="00400E6D" w:rsidRDefault="0006349B" w:rsidP="00ED1347">
      <w:pPr>
        <w:pStyle w:val="a7"/>
        <w:ind w:firstLine="709"/>
        <w:rPr>
          <w:color w:val="000000"/>
        </w:rPr>
      </w:pPr>
      <w:r w:rsidRPr="00400E6D">
        <w:rPr>
          <w:color w:val="000000"/>
        </w:rPr>
        <w:t>2. Открытие и ведение валютных счетов клиентуры. Данная операция включает в себя следующие виды:</w:t>
      </w:r>
    </w:p>
    <w:p w:rsidR="0006349B" w:rsidRPr="00ED1347" w:rsidRDefault="0006349B" w:rsidP="00ED1347">
      <w:pPr>
        <w:pStyle w:val="a4"/>
        <w:ind w:left="0" w:firstLine="709"/>
        <w:jc w:val="both"/>
      </w:pPr>
      <w:r w:rsidRPr="00ED1347">
        <w:t>открытие валютных счетов юридическим и физическим лицам;</w:t>
      </w:r>
    </w:p>
    <w:p w:rsidR="0006349B" w:rsidRPr="00ED1347" w:rsidRDefault="0006349B" w:rsidP="00ED1347">
      <w:pPr>
        <w:pStyle w:val="a4"/>
        <w:ind w:left="0" w:firstLine="709"/>
        <w:jc w:val="both"/>
      </w:pPr>
      <w:r w:rsidRPr="00ED1347">
        <w:t>начисление процентов по остаткам на счетах;</w:t>
      </w:r>
    </w:p>
    <w:p w:rsidR="0006349B" w:rsidRPr="00ED1347" w:rsidRDefault="0006349B" w:rsidP="00ED1347">
      <w:pPr>
        <w:pStyle w:val="a4"/>
        <w:ind w:left="0" w:firstLine="709"/>
        <w:jc w:val="both"/>
      </w:pPr>
      <w:r w:rsidRPr="00ED1347">
        <w:t>предоставление овердрафтов (особым клиентам по решению руководства банка);</w:t>
      </w:r>
    </w:p>
    <w:p w:rsidR="0006349B" w:rsidRPr="00ED1347" w:rsidRDefault="0006349B" w:rsidP="00ED1347">
      <w:pPr>
        <w:pStyle w:val="a4"/>
        <w:ind w:left="0" w:firstLine="709"/>
        <w:jc w:val="both"/>
      </w:pPr>
      <w:r w:rsidRPr="00ED1347">
        <w:t>предоставление выписок по мере совершения операции;</w:t>
      </w:r>
    </w:p>
    <w:p w:rsidR="0006349B" w:rsidRPr="00ED1347" w:rsidRDefault="0006349B" w:rsidP="00ED1347">
      <w:pPr>
        <w:pStyle w:val="a4"/>
        <w:ind w:left="0" w:firstLine="709"/>
        <w:jc w:val="both"/>
      </w:pPr>
      <w:r w:rsidRPr="00ED1347">
        <w:t>оформление архива счета за любой промежуток времени;</w:t>
      </w:r>
    </w:p>
    <w:p w:rsidR="0006349B" w:rsidRPr="00ED1347" w:rsidRDefault="0006349B" w:rsidP="00ED1347">
      <w:pPr>
        <w:pStyle w:val="a4"/>
        <w:ind w:left="0" w:firstLine="709"/>
        <w:jc w:val="both"/>
      </w:pPr>
      <w:r w:rsidRPr="00ED1347">
        <w:t>выполнение операций, по распоряжению клиентов, относительно средств на их валютных счетах;</w:t>
      </w:r>
    </w:p>
    <w:p w:rsidR="0006349B" w:rsidRPr="00ED1347" w:rsidRDefault="0006349B" w:rsidP="00ED1347">
      <w:pPr>
        <w:pStyle w:val="a4"/>
        <w:ind w:left="0" w:firstLine="709"/>
        <w:jc w:val="both"/>
      </w:pPr>
      <w:r w:rsidRPr="00ED1347">
        <w:t xml:space="preserve">контроль над экспортно-импортными операциями. </w:t>
      </w:r>
    </w:p>
    <w:p w:rsidR="0006349B" w:rsidRPr="00400E6D" w:rsidRDefault="0006349B" w:rsidP="00ED1347">
      <w:pPr>
        <w:pStyle w:val="a7"/>
        <w:ind w:firstLine="709"/>
        <w:rPr>
          <w:color w:val="000000"/>
        </w:rPr>
      </w:pPr>
      <w:r w:rsidRPr="00400E6D">
        <w:rPr>
          <w:color w:val="000000"/>
        </w:rPr>
        <w:t xml:space="preserve">3. Установление корреспондентских отношений с иностранными банками. Эта операция является необходимым условием проведения банком расчетов. Принятие решения об установлении корреспондентских отношений иным зарубежным банком должно быть основано на осуществлении регулярных экспортно-импортных операций клиентуры. Для международных расчетов банк открывает в иностранных банках и у себя счета "Ностро" и "Лоро". Счет "Ностро" - это текущий счет, открытый на имя коммерческого банка у банка-корреспондента. Счет "Лоро" - это текущий счет, открытый в коммерческом банке на имя банка-корреспондента. </w:t>
      </w:r>
    </w:p>
    <w:p w:rsidR="0006349B" w:rsidRPr="00400E6D" w:rsidRDefault="0006349B" w:rsidP="00ED1347">
      <w:pPr>
        <w:pStyle w:val="a7"/>
        <w:ind w:firstLine="709"/>
        <w:rPr>
          <w:color w:val="000000"/>
        </w:rPr>
      </w:pPr>
      <w:r w:rsidRPr="00400E6D">
        <w:rPr>
          <w:color w:val="000000"/>
        </w:rPr>
        <w:t xml:space="preserve">4. Неторговые операции коммерческого банка. К неторговым операциям относят операции по обслуживанию клиентов, не связанных с проведением расчетов по экспорту и импорту товаров и услуг. Неторговые операции, в разрезе отдельных видов, получили широкое распространение для предоставления клиентам более широкого спектра банковских услуг, что играет немаловажную роль в конкурентной борьбе коммерческих банков за привлечение клиентуры. </w:t>
      </w:r>
    </w:p>
    <w:p w:rsidR="0006349B" w:rsidRPr="00400E6D" w:rsidRDefault="0006349B" w:rsidP="00ED1347">
      <w:pPr>
        <w:pStyle w:val="a7"/>
        <w:ind w:firstLine="709"/>
        <w:rPr>
          <w:color w:val="000000"/>
        </w:rPr>
      </w:pPr>
      <w:r w:rsidRPr="00400E6D">
        <w:rPr>
          <w:color w:val="000000"/>
        </w:rPr>
        <w:t xml:space="preserve">5. Конверсионные операции. Конверсионные операции представляют собой сделки покупки и продажи наличной и безналичной иностранной валюты (в том числе с ограниченной конверсией) против наличных и безналичных рублей Российской Федерации. </w:t>
      </w:r>
    </w:p>
    <w:p w:rsidR="0006349B" w:rsidRPr="00400E6D" w:rsidRDefault="0006349B" w:rsidP="00ED1347">
      <w:pPr>
        <w:pStyle w:val="a7"/>
        <w:ind w:firstLine="709"/>
        <w:rPr>
          <w:color w:val="000000"/>
        </w:rPr>
      </w:pPr>
      <w:r w:rsidRPr="00400E6D">
        <w:rPr>
          <w:color w:val="000000"/>
        </w:rPr>
        <w:t>К ним относятся:</w:t>
      </w:r>
    </w:p>
    <w:p w:rsidR="0006349B" w:rsidRPr="00ED1347" w:rsidRDefault="0006349B" w:rsidP="00ED1347">
      <w:pPr>
        <w:pStyle w:val="a4"/>
        <w:ind w:left="0" w:firstLine="709"/>
        <w:jc w:val="both"/>
      </w:pPr>
      <w:r w:rsidRPr="00ED1347">
        <w:t>Сделка типа “TODAY” - операция, при которой дата валютирования совпадает с днем заключения сделки.</w:t>
      </w:r>
    </w:p>
    <w:p w:rsidR="0006349B" w:rsidRPr="00ED1347" w:rsidRDefault="0006349B" w:rsidP="00ED1347">
      <w:pPr>
        <w:pStyle w:val="a4"/>
        <w:ind w:left="0" w:firstLine="709"/>
        <w:jc w:val="both"/>
      </w:pPr>
      <w:r w:rsidRPr="00ED1347">
        <w:t>Сделка типа “TOMORROW” представляет собой операцию с датой валютирования на следующий за днем заключения рабочий банковский день.</w:t>
      </w:r>
    </w:p>
    <w:p w:rsidR="0006349B" w:rsidRPr="00ED1347" w:rsidRDefault="0006349B" w:rsidP="00ED1347">
      <w:pPr>
        <w:pStyle w:val="a4"/>
        <w:ind w:left="0" w:firstLine="709"/>
        <w:jc w:val="both"/>
      </w:pPr>
      <w:r w:rsidRPr="00ED1347">
        <w:t>Сделка “</w:t>
      </w:r>
      <w:r w:rsidRPr="00ED1347">
        <w:rPr>
          <w:lang w:val="en-US"/>
        </w:rPr>
        <w:t>SPOT</w:t>
      </w:r>
      <w:r w:rsidRPr="00ED1347">
        <w:t>” - это операция, осуществляемая по согласованному сегодня курсу.</w:t>
      </w:r>
    </w:p>
    <w:p w:rsidR="0006349B" w:rsidRPr="00ED1347" w:rsidRDefault="0006349B" w:rsidP="00ED1347">
      <w:pPr>
        <w:pStyle w:val="a4"/>
        <w:ind w:left="0" w:firstLine="709"/>
        <w:jc w:val="both"/>
      </w:pPr>
      <w:r w:rsidRPr="00ED1347">
        <w:t>Операция “</w:t>
      </w:r>
      <w:r w:rsidRPr="00ED1347">
        <w:rPr>
          <w:lang w:val="en-US"/>
        </w:rPr>
        <w:t>FORWARD</w:t>
      </w:r>
      <w:r w:rsidRPr="00ED1347">
        <w:t xml:space="preserve">” (срочные сделки) - это контракт, который заключается в настоящий момент времени по покупке одной валюты в обмен на другую по обусловленному курсу. </w:t>
      </w:r>
    </w:p>
    <w:p w:rsidR="0006349B" w:rsidRPr="00ED1347" w:rsidRDefault="0006349B" w:rsidP="00ED1347">
      <w:pPr>
        <w:ind w:firstLine="709"/>
        <w:jc w:val="both"/>
      </w:pPr>
      <w:r w:rsidRPr="00ED1347">
        <w:t xml:space="preserve">В свою очередь операция "форвард" подразделяется на: </w:t>
      </w:r>
    </w:p>
    <w:p w:rsidR="0006349B" w:rsidRPr="00ED1347" w:rsidRDefault="0006349B" w:rsidP="00ED1347">
      <w:pPr>
        <w:pStyle w:val="a4"/>
        <w:ind w:left="0" w:firstLine="709"/>
        <w:jc w:val="both"/>
      </w:pPr>
      <w:r w:rsidRPr="00ED1347">
        <w:t xml:space="preserve">сделки с "аутрайтером" - с условием поставки валюты на определенную дату; </w:t>
      </w:r>
    </w:p>
    <w:p w:rsidR="0006349B" w:rsidRPr="00ED1347" w:rsidRDefault="0006349B" w:rsidP="00ED1347">
      <w:pPr>
        <w:pStyle w:val="a4"/>
        <w:ind w:left="0" w:firstLine="709"/>
        <w:jc w:val="both"/>
      </w:pPr>
      <w:r w:rsidRPr="00ED1347">
        <w:t>сделки с "опционом" - с условием нефиксированной даты поставки валюты.</w:t>
      </w:r>
    </w:p>
    <w:p w:rsidR="0006349B" w:rsidRPr="00ED1347" w:rsidRDefault="0006349B" w:rsidP="00ED1347">
      <w:pPr>
        <w:pStyle w:val="a4"/>
        <w:ind w:left="0" w:firstLine="709"/>
        <w:jc w:val="both"/>
      </w:pPr>
      <w:r w:rsidRPr="00ED1347">
        <w:t>Сделка "</w:t>
      </w:r>
      <w:r w:rsidRPr="00ED1347">
        <w:rPr>
          <w:lang w:val="en-US"/>
        </w:rPr>
        <w:t>SWAP</w:t>
      </w:r>
      <w:r w:rsidRPr="00ED1347">
        <w:t xml:space="preserve">" - валютные операции, сочетающие покупку или продажу валюты на условиях наличной сделки "спот" с одновременной продажей или покупкой той же валюты на срок по курсу "форвард". Сделки "своп" включают в себя несколько разновидностей: </w:t>
      </w:r>
    </w:p>
    <w:p w:rsidR="0006349B" w:rsidRPr="00ED1347" w:rsidRDefault="0006349B" w:rsidP="00ED1347">
      <w:pPr>
        <w:pStyle w:val="a4"/>
        <w:ind w:left="0" w:firstLine="709"/>
        <w:jc w:val="both"/>
      </w:pPr>
      <w:r w:rsidRPr="00ED1347">
        <w:t xml:space="preserve">сделка "репорт" - продажа иностранной валюты на условиях "спот" с одновременной ее покупкой на условиях "форвард"; </w:t>
      </w:r>
    </w:p>
    <w:p w:rsidR="0006349B" w:rsidRPr="00ED1347" w:rsidRDefault="0006349B" w:rsidP="00ED1347">
      <w:pPr>
        <w:pStyle w:val="a4"/>
        <w:ind w:left="0" w:firstLine="709"/>
        <w:jc w:val="both"/>
      </w:pPr>
      <w:r w:rsidRPr="00ED1347">
        <w:t xml:space="preserve">сделка "дерепорт" - покупка иностранной валюты на условиях "спот" и одновременная продажа ее на условиях "форвард". </w:t>
      </w:r>
    </w:p>
    <w:p w:rsidR="0006349B" w:rsidRPr="00ED1347" w:rsidRDefault="0006349B" w:rsidP="00ED1347">
      <w:pPr>
        <w:pStyle w:val="a4"/>
        <w:ind w:left="0" w:firstLine="709"/>
        <w:jc w:val="both"/>
      </w:pPr>
      <w:r w:rsidRPr="00ED1347">
        <w:t xml:space="preserve">Валютный арбитраж – это осуществление операций по покупке иностранной валюты с одновременной продажей ее в целях получения прибыли от разницы именно валютных курсов.В свою очередь операция "валютный арбитраж" подразделяется на: </w:t>
      </w:r>
    </w:p>
    <w:p w:rsidR="0006349B" w:rsidRPr="00ED1347" w:rsidRDefault="0006349B" w:rsidP="00ED1347">
      <w:pPr>
        <w:pStyle w:val="a4"/>
        <w:ind w:left="0" w:firstLine="709"/>
        <w:jc w:val="both"/>
      </w:pPr>
      <w:r w:rsidRPr="00ED1347">
        <w:t xml:space="preserve">пространственный арбитраж. Возникновения разницы в валютных курсах на рынках разных стран – суть понятия пространственного арбитража. </w:t>
      </w:r>
    </w:p>
    <w:p w:rsidR="0006349B" w:rsidRPr="00ED1347" w:rsidRDefault="0006349B" w:rsidP="00ED1347">
      <w:pPr>
        <w:pStyle w:val="a4"/>
        <w:ind w:left="0" w:firstLine="709"/>
        <w:jc w:val="both"/>
      </w:pPr>
      <w:r w:rsidRPr="00ED1347">
        <w:t xml:space="preserve">временный арбитраж. Его суть в изменении валютного курса во времени. Необходимым условием для его проведения является свободная обратимость валют. Предпосылкой служит несовпадение курсов. В результате распространения системы плавающих валютных курсов роль временного арбитража возросла. </w:t>
      </w:r>
    </w:p>
    <w:p w:rsidR="0006349B" w:rsidRPr="00ED1347" w:rsidRDefault="0006349B" w:rsidP="00ED1347">
      <w:pPr>
        <w:pStyle w:val="a4"/>
        <w:ind w:left="0" w:firstLine="709"/>
        <w:jc w:val="both"/>
      </w:pPr>
      <w:r w:rsidRPr="00ED1347">
        <w:t xml:space="preserve">конверсионный валютный арбитраж предполагает покупку валют самым дешевым образом, используя как наиболее выгодный рынок, так и изменение курсов во времени. При конверсионном арбитраже происходит обмен несколькими валютами. </w:t>
      </w:r>
    </w:p>
    <w:p w:rsidR="0006349B" w:rsidRPr="00ED1347" w:rsidRDefault="0006349B" w:rsidP="00ED1347">
      <w:pPr>
        <w:pStyle w:val="a4"/>
        <w:ind w:left="0" w:firstLine="709"/>
        <w:jc w:val="both"/>
      </w:pPr>
      <w:r w:rsidRPr="00ED1347">
        <w:rPr>
          <w:snapToGrid w:val="0"/>
        </w:rPr>
        <w:t xml:space="preserve">процентный. Предполагает получение прибыли на разнице в процентных ставках на различных рынках ссудных капиталов. При проведении процентного арбитража необходимо учитывать не только разницу в процентных ставках, но и размер премии, так как прибыль от разницы в процентных ставках должна покрыть потерю от уплаты премии при совершении операции "форвард". </w:t>
      </w:r>
    </w:p>
    <w:p w:rsidR="0006349B" w:rsidRPr="00ED1347" w:rsidRDefault="0006349B" w:rsidP="00ED1347">
      <w:pPr>
        <w:ind w:firstLine="709"/>
        <w:jc w:val="both"/>
      </w:pPr>
      <w:r w:rsidRPr="00ED1347">
        <w:t xml:space="preserve">6. Операции по привлечению и размещению валютных средств. Эти операции включают в себя следующие виды: </w:t>
      </w:r>
    </w:p>
    <w:p w:rsidR="0006349B" w:rsidRPr="00ED1347" w:rsidRDefault="0006349B" w:rsidP="00ED1347">
      <w:pPr>
        <w:pStyle w:val="a4"/>
        <w:ind w:left="0" w:firstLine="709"/>
        <w:jc w:val="both"/>
      </w:pPr>
      <w:r w:rsidRPr="00ED1347">
        <w:t xml:space="preserve">привлечение депозитов </w:t>
      </w:r>
    </w:p>
    <w:p w:rsidR="0006349B" w:rsidRPr="00ED1347" w:rsidRDefault="0006349B" w:rsidP="00ED1347">
      <w:pPr>
        <w:pStyle w:val="a4"/>
        <w:ind w:left="0" w:firstLine="709"/>
        <w:jc w:val="both"/>
      </w:pPr>
      <w:r w:rsidRPr="00ED1347">
        <w:t xml:space="preserve">выдача кредитов </w:t>
      </w:r>
    </w:p>
    <w:p w:rsidR="0006349B" w:rsidRPr="00ED1347" w:rsidRDefault="0006349B" w:rsidP="00ED1347">
      <w:pPr>
        <w:pStyle w:val="a4"/>
        <w:ind w:left="0" w:firstLine="709"/>
        <w:jc w:val="both"/>
      </w:pPr>
      <w:r w:rsidRPr="00ED1347">
        <w:t xml:space="preserve">размещение кредитов на межбанковском рынке. </w:t>
      </w:r>
    </w:p>
    <w:p w:rsidR="0006349B" w:rsidRPr="00400E6D" w:rsidRDefault="0006349B" w:rsidP="00ED1347">
      <w:pPr>
        <w:pStyle w:val="a7"/>
        <w:ind w:firstLine="709"/>
        <w:rPr>
          <w:color w:val="000000"/>
        </w:rPr>
      </w:pPr>
      <w:r w:rsidRPr="00400E6D">
        <w:rPr>
          <w:color w:val="000000"/>
        </w:rPr>
        <w:t xml:space="preserve">Эти операции являются основными для коммерческих банков РФ и по доходности, и по значимости в обслуживании клиентов банка. </w:t>
      </w:r>
    </w:p>
    <w:p w:rsidR="00E71570" w:rsidRPr="00ED1347" w:rsidRDefault="00E71570" w:rsidP="00ED1347">
      <w:pPr>
        <w:pStyle w:val="2"/>
        <w:spacing w:before="0"/>
        <w:ind w:firstLine="709"/>
        <w:jc w:val="both"/>
        <w:rPr>
          <w:b w:val="0"/>
        </w:rPr>
      </w:pPr>
      <w:bookmarkStart w:id="4" w:name="_Toc158304179"/>
      <w:bookmarkStart w:id="5" w:name="_Toc277261877"/>
      <w:bookmarkStart w:id="6" w:name="_Toc288227591"/>
      <w:bookmarkStart w:id="7" w:name="_Toc288747742"/>
    </w:p>
    <w:p w:rsidR="0006349B" w:rsidRPr="00ED1347" w:rsidRDefault="0006349B" w:rsidP="00ED1347">
      <w:pPr>
        <w:pStyle w:val="2"/>
        <w:spacing w:before="0"/>
        <w:ind w:firstLine="709"/>
        <w:jc w:val="both"/>
        <w:rPr>
          <w:b w:val="0"/>
        </w:rPr>
      </w:pPr>
      <w:r w:rsidRPr="00ED1347">
        <w:rPr>
          <w:b w:val="0"/>
        </w:rPr>
        <w:t>1.3 Валютные риски</w:t>
      </w:r>
      <w:bookmarkEnd w:id="4"/>
      <w:bookmarkEnd w:id="5"/>
      <w:bookmarkEnd w:id="6"/>
      <w:bookmarkEnd w:id="7"/>
    </w:p>
    <w:p w:rsidR="00E71570" w:rsidRPr="00400E6D" w:rsidRDefault="00E71570"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 xml:space="preserve">Проблема риска является одной из ключевых в деятельности коммерческого банка. Для любого коммерческого банка важным является не избежание риска вообще, а предвидение и снижение его до минимального уровня. Валютные риски являются частью коммерческих рисков, которым подвержены участники международных экономических отношений. Валютные риски представляют собой вероятность наступления потерь в результате изменения курса валюты цены (займа) по отношению к валюте платежа в период между подписанием контракта или кредитного соглашения и осуществлением платежа. В основе валютного риска лежит изменение реальной стоимости денежного обязательства в указанный период. </w:t>
      </w:r>
    </w:p>
    <w:p w:rsidR="0006349B" w:rsidRPr="00400E6D" w:rsidRDefault="0006349B" w:rsidP="00ED1347">
      <w:pPr>
        <w:pStyle w:val="a7"/>
        <w:ind w:firstLine="709"/>
        <w:rPr>
          <w:color w:val="000000"/>
        </w:rPr>
      </w:pPr>
      <w:r w:rsidRPr="00400E6D">
        <w:rPr>
          <w:color w:val="000000"/>
        </w:rPr>
        <w:t xml:space="preserve">Основной валютный риск может возникнуть при завершении сделки в рублевом выражении с последующей конвертацией полученной выручки в ее валютный эквивалент. </w:t>
      </w:r>
    </w:p>
    <w:p w:rsidR="0006349B" w:rsidRPr="00400E6D" w:rsidRDefault="0006349B" w:rsidP="00ED1347">
      <w:pPr>
        <w:pStyle w:val="a7"/>
        <w:ind w:firstLine="709"/>
        <w:rPr>
          <w:color w:val="000000"/>
        </w:rPr>
      </w:pPr>
      <w:r w:rsidRPr="00400E6D">
        <w:rPr>
          <w:color w:val="000000"/>
        </w:rPr>
        <w:t xml:space="preserve">Валютный риск возникает также при использовании рублевого обеспечения кредита. Резкое повышение курса может привести к тому, что обеспечение не будет покрывать существующей задолженности заемщика. </w:t>
      </w:r>
    </w:p>
    <w:p w:rsidR="0006349B" w:rsidRPr="00400E6D" w:rsidRDefault="0006349B" w:rsidP="00ED1347">
      <w:pPr>
        <w:pStyle w:val="a7"/>
        <w:ind w:firstLine="709"/>
        <w:rPr>
          <w:color w:val="000000"/>
        </w:rPr>
      </w:pPr>
      <w:r w:rsidRPr="00400E6D">
        <w:rPr>
          <w:color w:val="000000"/>
        </w:rPr>
        <w:t xml:space="preserve">Другим не менее важным фактором является понижение курса валюты, в которой проводится банковская операция, по отношению к рублю. </w:t>
      </w:r>
    </w:p>
    <w:p w:rsidR="0006349B" w:rsidRPr="00400E6D" w:rsidRDefault="0006349B" w:rsidP="00ED1347">
      <w:pPr>
        <w:pStyle w:val="a7"/>
        <w:ind w:firstLine="709"/>
        <w:rPr>
          <w:color w:val="000000"/>
        </w:rPr>
      </w:pPr>
      <w:r w:rsidRPr="00400E6D">
        <w:rPr>
          <w:color w:val="000000"/>
        </w:rPr>
        <w:t xml:space="preserve">Валютный риск для заемщика может возникнуть в случае завершения расчетной операции в одной валюте при необходимости ее конвертации в другую. Изменение курсового соотношения может привести к существующим потерям для клиента и возникновению валютного риска у банка. </w:t>
      </w:r>
    </w:p>
    <w:p w:rsidR="0006349B" w:rsidRPr="00400E6D" w:rsidRDefault="0006349B" w:rsidP="00ED1347">
      <w:pPr>
        <w:pStyle w:val="a7"/>
        <w:ind w:firstLine="709"/>
        <w:rPr>
          <w:color w:val="000000"/>
        </w:rPr>
      </w:pPr>
      <w:r w:rsidRPr="00400E6D">
        <w:rPr>
          <w:color w:val="000000"/>
        </w:rPr>
        <w:t xml:space="preserve">Валютные риски обычно управляются в банках различными методами. Первым шагом к управлению валютными рисками внутри структуры банка является установление лимитов на валютные операции. Так, например, очень распространены следующие виды лимитов: </w:t>
      </w:r>
    </w:p>
    <w:p w:rsidR="0006349B" w:rsidRPr="00400E6D" w:rsidRDefault="0006349B" w:rsidP="00ED1347">
      <w:pPr>
        <w:pStyle w:val="a7"/>
        <w:numPr>
          <w:ilvl w:val="0"/>
          <w:numId w:val="17"/>
        </w:numPr>
        <w:ind w:left="0" w:firstLine="709"/>
        <w:rPr>
          <w:color w:val="000000"/>
        </w:rPr>
      </w:pPr>
      <w:r w:rsidRPr="00400E6D">
        <w:rPr>
          <w:color w:val="000000"/>
        </w:rPr>
        <w:t xml:space="preserve">лимиты на иностранные государства (устанавливается максимально возможные суммы для операций в течение дня с клиентами и контрпартнерами в сумме из каждой конкретной страны) </w:t>
      </w:r>
    </w:p>
    <w:p w:rsidR="0006349B" w:rsidRPr="00400E6D" w:rsidRDefault="0006349B" w:rsidP="00ED1347">
      <w:pPr>
        <w:pStyle w:val="a7"/>
        <w:numPr>
          <w:ilvl w:val="0"/>
          <w:numId w:val="17"/>
        </w:numPr>
        <w:ind w:left="0" w:firstLine="709"/>
        <w:rPr>
          <w:color w:val="000000"/>
        </w:rPr>
      </w:pPr>
      <w:r w:rsidRPr="00400E6D">
        <w:rPr>
          <w:color w:val="000000"/>
        </w:rPr>
        <w:t xml:space="preserve">лимиты на операции с контрпартнерами и клиентами (устанавливается максимально возможная сумма для операций на каждого контрпартнера, клиента или вида клиентов) </w:t>
      </w:r>
    </w:p>
    <w:p w:rsidR="0006349B" w:rsidRPr="00400E6D" w:rsidRDefault="0006349B" w:rsidP="00ED1347">
      <w:pPr>
        <w:pStyle w:val="a7"/>
        <w:numPr>
          <w:ilvl w:val="0"/>
          <w:numId w:val="17"/>
        </w:numPr>
        <w:ind w:left="0" w:firstLine="709"/>
        <w:rPr>
          <w:color w:val="000000"/>
        </w:rPr>
      </w:pPr>
      <w:r w:rsidRPr="00400E6D">
        <w:rPr>
          <w:color w:val="000000"/>
        </w:rPr>
        <w:t xml:space="preserve">лимит инструментария (установление ограничений по используемым инструментам и валютам с определением списка возможных к торговле валют и инструментов торговли) </w:t>
      </w:r>
    </w:p>
    <w:p w:rsidR="0006349B" w:rsidRPr="00400E6D" w:rsidRDefault="0006349B" w:rsidP="00ED1347">
      <w:pPr>
        <w:pStyle w:val="a7"/>
        <w:numPr>
          <w:ilvl w:val="0"/>
          <w:numId w:val="17"/>
        </w:numPr>
        <w:ind w:left="0" w:firstLine="709"/>
        <w:rPr>
          <w:color w:val="000000"/>
        </w:rPr>
      </w:pPr>
      <w:r w:rsidRPr="00400E6D">
        <w:rPr>
          <w:color w:val="000000"/>
        </w:rPr>
        <w:t xml:space="preserve">установление лимитов на каждый день и каждого дилера (обычно устанавливается размер максимально возможной открытой позиции по торгуемым иностранным валютам, возможный для переноса на следующий рабочий день для каждого конкретного дилера и каждого конкретного инструмента) </w:t>
      </w:r>
    </w:p>
    <w:p w:rsidR="0006349B" w:rsidRPr="00400E6D" w:rsidRDefault="0006349B" w:rsidP="00ED1347">
      <w:pPr>
        <w:pStyle w:val="a7"/>
        <w:numPr>
          <w:ilvl w:val="0"/>
          <w:numId w:val="17"/>
        </w:numPr>
        <w:ind w:left="0" w:firstLine="709"/>
        <w:rPr>
          <w:color w:val="000000"/>
        </w:rPr>
      </w:pPr>
      <w:r w:rsidRPr="00400E6D">
        <w:rPr>
          <w:color w:val="000000"/>
        </w:rPr>
        <w:t xml:space="preserve">лимит убытков (устанавливается максимально возможный размер убытков, после достижения, которого все открытые позиции должны быть закрыты с убытками). В некоторых банках такой лимит устанавливается на каждый рабочий день или отдельный период (обычно один месяц), в некоторых банках он подразделяется на отдельные виды инструментов, а в некоторых банках может также устанавливаться на отдельных дилеров. </w:t>
      </w:r>
    </w:p>
    <w:p w:rsidR="0006349B" w:rsidRPr="00400E6D" w:rsidRDefault="0006349B" w:rsidP="00ED1347">
      <w:pPr>
        <w:pStyle w:val="a7"/>
        <w:ind w:firstLine="709"/>
        <w:rPr>
          <w:color w:val="000000"/>
        </w:rPr>
      </w:pPr>
      <w:r w:rsidRPr="00400E6D">
        <w:rPr>
          <w:color w:val="000000"/>
        </w:rPr>
        <w:t xml:space="preserve">Кроме лимитов в мировой практике применяются следующие методы снижения валютных рисков: </w:t>
      </w:r>
    </w:p>
    <w:p w:rsidR="0006349B" w:rsidRPr="00ED1347" w:rsidRDefault="0006349B" w:rsidP="00ED1347">
      <w:pPr>
        <w:pStyle w:val="a4"/>
        <w:ind w:left="0" w:firstLine="709"/>
        <w:jc w:val="both"/>
      </w:pPr>
      <w:r w:rsidRPr="00ED1347">
        <w:t xml:space="preserve">взаимный зачет покупки-продажи валюты по активу и пассиву, так называемый метод “мэтчинг”, где с помощью вычета поступления валюты из величины ее оттока банк имеет возможность оказывать влияние на их размер и соответственно на свои риски. </w:t>
      </w:r>
    </w:p>
    <w:p w:rsidR="0006349B" w:rsidRPr="00ED1347" w:rsidRDefault="0006349B" w:rsidP="00ED1347">
      <w:pPr>
        <w:pStyle w:val="a4"/>
        <w:ind w:left="0" w:firstLine="709"/>
        <w:jc w:val="both"/>
      </w:pPr>
      <w:r w:rsidRPr="00ED1347">
        <w:t xml:space="preserve">использование метода “неттинга”, который заключается в максимальном сокращении количества валютных сделок с помощью их укрупнения. Для этой цели банки создают подразделения, которые координируют поступления заявок на покупку-продажу иностранной валюты. </w:t>
      </w:r>
    </w:p>
    <w:p w:rsidR="0006349B" w:rsidRPr="00ED1347" w:rsidRDefault="0006349B" w:rsidP="00ED1347">
      <w:pPr>
        <w:pStyle w:val="a4"/>
        <w:ind w:left="0" w:firstLine="709"/>
        <w:jc w:val="both"/>
      </w:pPr>
      <w:r w:rsidRPr="00ED1347">
        <w:t xml:space="preserve">тщательное изучение и анализ валютных рынков на ежедневной основе. </w:t>
      </w:r>
    </w:p>
    <w:p w:rsidR="0006349B" w:rsidRPr="00ED1347" w:rsidRDefault="0006349B" w:rsidP="00ED1347">
      <w:pPr>
        <w:ind w:firstLine="709"/>
        <w:jc w:val="both"/>
      </w:pPr>
      <w:r w:rsidRPr="00ED1347">
        <w:t xml:space="preserve">Ну и конечно, для ограничения валютных рисков применяется хеджирование. Одним из недостатков общего хеджирования (т.е. уменьшения всех рисков) является довольно существенные суммарные затраты на комиссионные и премии опционов. Выборочное хеджирование можно рассматривать как один из способов снижения общих затрат. Другой способ - страховать риски только после того, как курсы или ставки изменились до определенного уровня. Можно считать, что в какой-то степени компания может выдержать неблагоприятные изменения, но когда они достигнут допустимого предела, позицию следует полностью хеджировать для предотвращения дальнейших убытков. Такой подход позволяет избежать затрат на страхование рисков в ситуациях, когда обменные курсы или процентные ставки остаются стабильными или изменяются в благоприятном направлении. </w:t>
      </w:r>
    </w:p>
    <w:p w:rsidR="0006349B" w:rsidRPr="00ED1347" w:rsidRDefault="0006349B" w:rsidP="00ED1347">
      <w:pPr>
        <w:ind w:firstLine="709"/>
        <w:jc w:val="both"/>
      </w:pPr>
      <w:r w:rsidRPr="00ED1347">
        <w:t xml:space="preserve">Еще одним методом управления валютным риском является анализ движения курсов валют. Такой анализ бывает фундаментальным и техническим. </w:t>
      </w:r>
    </w:p>
    <w:p w:rsidR="0006349B" w:rsidRPr="00ED1347" w:rsidRDefault="0006349B" w:rsidP="00ED1347">
      <w:pPr>
        <w:ind w:firstLine="709"/>
        <w:jc w:val="both"/>
      </w:pPr>
      <w:r w:rsidRPr="00ED1347">
        <w:t xml:space="preserve">Фундаментальный анализ движения курсов валют основан на предположении, что основные изменения курсов происходят под действием макроэкономических факторов развития экономик стран – эмитентов валюты. Аналитики, причисляющие себя к фундаменталистам, внимательно отслеживают на регулярной основе базовые показатели макроэкономического развития отдельных стран и прогнозируют движения курсов валют в долгосрочной перспективе. Для прогноза движения этих курсов валют обычно анализируются изменения базовых показателей и курса иностранных валют. </w:t>
      </w:r>
    </w:p>
    <w:p w:rsidR="0006349B" w:rsidRPr="00ED1347" w:rsidRDefault="0006349B" w:rsidP="00ED1347">
      <w:pPr>
        <w:ind w:firstLine="709"/>
        <w:jc w:val="both"/>
      </w:pPr>
      <w:r w:rsidRPr="00ED1347">
        <w:t xml:space="preserve">Технический анализ основан на положении о том, что макроэкономические показатели в краткосрочной и среднесрочной перспективе мало отражаются на движениях курсов валют. Более того, курсы валют можно с исключительной точностью прогнозировать только с помощью метода технического анализа, основой которого является математическая система. Технический анализ прослеживает тенденцию колебаний курсов валют и дает сигналы к покупке и продаже. </w:t>
      </w:r>
    </w:p>
    <w:p w:rsidR="0006349B" w:rsidRPr="00ED1347" w:rsidRDefault="0006349B" w:rsidP="00ED1347">
      <w:pPr>
        <w:ind w:firstLine="709"/>
        <w:jc w:val="both"/>
      </w:pPr>
    </w:p>
    <w:p w:rsidR="0006349B" w:rsidRPr="00ED1347" w:rsidRDefault="0006349B" w:rsidP="00ED1347">
      <w:pPr>
        <w:ind w:firstLine="709"/>
        <w:jc w:val="both"/>
      </w:pPr>
      <w:r w:rsidRPr="00ED1347">
        <w:br w:type="page"/>
      </w:r>
      <w:bookmarkStart w:id="8" w:name="_Toc288747743"/>
      <w:r w:rsidRPr="00ED1347">
        <w:t>Глава 2. Анализ валютных операций на примере Сберегательного банка Российской Федерации</w:t>
      </w:r>
      <w:bookmarkEnd w:id="8"/>
    </w:p>
    <w:p w:rsidR="00E71570" w:rsidRPr="00ED1347" w:rsidRDefault="00E71570" w:rsidP="00ED1347">
      <w:pPr>
        <w:pStyle w:val="2"/>
        <w:spacing w:before="0"/>
        <w:ind w:firstLine="709"/>
        <w:jc w:val="both"/>
        <w:rPr>
          <w:b w:val="0"/>
        </w:rPr>
      </w:pPr>
      <w:bookmarkStart w:id="9" w:name="_Toc288747744"/>
    </w:p>
    <w:p w:rsidR="0006349B" w:rsidRPr="00ED1347" w:rsidRDefault="0006349B" w:rsidP="00ED1347">
      <w:pPr>
        <w:pStyle w:val="2"/>
        <w:spacing w:before="0"/>
        <w:ind w:firstLine="709"/>
        <w:jc w:val="both"/>
        <w:rPr>
          <w:b w:val="0"/>
        </w:rPr>
      </w:pPr>
      <w:r w:rsidRPr="00ED1347">
        <w:rPr>
          <w:b w:val="0"/>
        </w:rPr>
        <w:t>2.1 Краткая характеристика Сбербанка РФ</w:t>
      </w:r>
      <w:bookmarkEnd w:id="9"/>
    </w:p>
    <w:p w:rsidR="00E71570" w:rsidRPr="00400E6D" w:rsidRDefault="00E71570"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Сберегательный банк Российской Федерации является одним из крупнейших банков страны и по ряду экономических показателей занимает ведущие позиции в кредитной системе. Ему нет равных среди коммерческих банков по числу территориальных банков, филиалов и агентств.</w:t>
      </w:r>
    </w:p>
    <w:p w:rsidR="0006349B" w:rsidRPr="00400E6D" w:rsidRDefault="0006349B" w:rsidP="00ED1347">
      <w:pPr>
        <w:pStyle w:val="a7"/>
        <w:ind w:firstLine="709"/>
        <w:rPr>
          <w:color w:val="000000"/>
        </w:rPr>
      </w:pPr>
      <w:r w:rsidRPr="00400E6D">
        <w:rPr>
          <w:color w:val="000000"/>
        </w:rPr>
        <w:t>Филиальная сеть Банка состояла из 20 307 подразделений, включая 17 территориальных банков, 791 отделение, 18663 внутренних структурных подразделений. Последние, в свою очередь, включали 10099 дополнительных офисов, 8442 операционных касс вне кассового узла и 84 передвижной пункт кассовых операций. Кроме того, функционировало 38 отдельно стоящих обменных пунктов. Для повышения качества обслуживания клиентов Сбербанка России только в прошлом году было реорганизовано 49 отделений и открыто 256 новых отделений Банка.</w:t>
      </w:r>
    </w:p>
    <w:p w:rsidR="0006349B" w:rsidRPr="00400E6D" w:rsidRDefault="0006349B" w:rsidP="00ED1347">
      <w:pPr>
        <w:pStyle w:val="a7"/>
        <w:ind w:firstLine="709"/>
        <w:rPr>
          <w:color w:val="000000"/>
        </w:rPr>
      </w:pPr>
      <w:r w:rsidRPr="00400E6D">
        <w:rPr>
          <w:color w:val="000000"/>
        </w:rPr>
        <w:t>По организационной структуре Сбербанк Российской Федерации является акционерным коммерческим банком. Он учрежден Центральным банком Российской Федерации как акционерное общество открытого типа и зарегистрирован в Центральном банке Российской Федерации 20.06.1991 г. Органы управления Сберегательного банка включают: общее собрание акционеров, Совет банка, Совет директоров банка, Президента Сберегательного банка. Компетенция органов управления банка определена в его Уставе.</w:t>
      </w:r>
    </w:p>
    <w:p w:rsidR="0006349B" w:rsidRPr="00400E6D" w:rsidRDefault="0006349B" w:rsidP="00ED1347">
      <w:pPr>
        <w:pStyle w:val="a7"/>
        <w:ind w:firstLine="709"/>
        <w:rPr>
          <w:color w:val="000000"/>
        </w:rPr>
      </w:pPr>
      <w:r w:rsidRPr="00400E6D">
        <w:rPr>
          <w:color w:val="000000"/>
        </w:rPr>
        <w:t>Уставный капитал Сбербанка Российской Федерации, как акционерного общества формируется путем выпуска и размещения обыкновенных и привилегированных именных акций. Среди его акционеров - Центральный банк Российской Федерации – 57,7% акций и более 300 тысяч юридических и физических лиц. Оплаченный уставный капитал превышает 750 млн. руб.</w:t>
      </w:r>
    </w:p>
    <w:p w:rsidR="0006349B" w:rsidRPr="00400E6D" w:rsidRDefault="0006349B" w:rsidP="00ED1347">
      <w:pPr>
        <w:pStyle w:val="a7"/>
        <w:ind w:firstLine="709"/>
        <w:rPr>
          <w:color w:val="000000"/>
        </w:rPr>
      </w:pPr>
      <w:r w:rsidRPr="00400E6D">
        <w:rPr>
          <w:color w:val="000000"/>
        </w:rPr>
        <w:t>Сбербанк Российской Федерации – это универсальный коммерческий банк. Он предоставляет своим клиентам более 100 видов разнообразных услуг, как традиционных, связанных с привлечением средств во вклады, кредитованием, расчетно-кассовым обслуживанием, так и сравнительно новых для банка – дилинговых, операций с фондовыми ценностями, посредническими и др.</w:t>
      </w:r>
    </w:p>
    <w:p w:rsidR="0006349B" w:rsidRPr="00400E6D" w:rsidRDefault="0006349B" w:rsidP="00ED1347">
      <w:pPr>
        <w:pStyle w:val="a7"/>
        <w:ind w:firstLine="709"/>
        <w:rPr>
          <w:color w:val="000000"/>
        </w:rPr>
      </w:pPr>
      <w:r w:rsidRPr="00400E6D">
        <w:rPr>
          <w:color w:val="000000"/>
        </w:rPr>
        <w:t>В структуре привлеченных ресурсов наибольший удельный вес составляют вклады населения. Традиционно ориентируясь на работу с населением Сбербанк Российской Федерации является абсолютным лидером на рынке частных вкладов, аккумулируя более 50% всех (за 2009 год вклады физических лиц в Сбербанке увеличились на 13 процентов - до 5,439 млрд. рублей) денежных средств, размещенных частными лицами в коммерческих банках страны. Сбербанк Российской Федерации предлагает частным лицам широкий спектр банковских услуг, разнообразные виды рублевых и валютных вкладов, ориентированные на различные слои населения.</w:t>
      </w:r>
    </w:p>
    <w:p w:rsidR="0006349B" w:rsidRPr="00400E6D" w:rsidRDefault="0006349B" w:rsidP="00ED1347">
      <w:pPr>
        <w:pStyle w:val="a7"/>
        <w:ind w:firstLine="709"/>
        <w:rPr>
          <w:color w:val="000000"/>
        </w:rPr>
      </w:pPr>
      <w:r w:rsidRPr="00400E6D">
        <w:rPr>
          <w:color w:val="000000"/>
        </w:rPr>
        <w:t>Осуществляет полный комплекс банковских услуг для юридических лиц в рублях и в иностранной валюте. В филиалах Сбербанка Российской Федерации обслуживаются около 1,2 млн. счетов юридических лиц. Среди крупнейших клиентов Сбербанка России – органы федерального управления и крупные промышленные предприятия.</w:t>
      </w:r>
    </w:p>
    <w:p w:rsidR="0006349B" w:rsidRPr="00400E6D" w:rsidRDefault="0006349B" w:rsidP="00ED1347">
      <w:pPr>
        <w:pStyle w:val="a7"/>
        <w:ind w:firstLine="709"/>
        <w:rPr>
          <w:color w:val="000000"/>
        </w:rPr>
      </w:pPr>
      <w:r w:rsidRPr="00400E6D">
        <w:rPr>
          <w:color w:val="000000"/>
        </w:rPr>
        <w:t>Сбербанк России является единственным банком в Российской Федерации, имеющим государственную гарантию сохранности и возврата вкладов граждан; для обеспечения своих обязательств перед клиентами имеет резервный фонд.</w:t>
      </w:r>
    </w:p>
    <w:p w:rsidR="0006349B" w:rsidRPr="00400E6D" w:rsidRDefault="0006349B" w:rsidP="00ED1347">
      <w:pPr>
        <w:pStyle w:val="a7"/>
        <w:ind w:firstLine="709"/>
        <w:rPr>
          <w:color w:val="000000"/>
        </w:rPr>
      </w:pPr>
      <w:r w:rsidRPr="00400E6D">
        <w:rPr>
          <w:color w:val="000000"/>
        </w:rPr>
        <w:t>Сбербанк наращивает свое присутствие и на новых сегментах рынка банковских услуг для физических лиц. Банк является участником международных платежных систем. Выпускает и обслуживает пластиковые карточки: VISA (classic, Gold, Business), Eurocard / Mastercard (Mass, Gold, Business), микропроцессорные пластиковые карточки Сбербанка.</w:t>
      </w:r>
    </w:p>
    <w:p w:rsidR="0006349B" w:rsidRPr="00400E6D" w:rsidRDefault="0006349B" w:rsidP="00ED1347">
      <w:pPr>
        <w:pStyle w:val="a7"/>
        <w:ind w:firstLine="709"/>
        <w:rPr>
          <w:color w:val="000000"/>
        </w:rPr>
      </w:pPr>
      <w:r w:rsidRPr="00400E6D">
        <w:rPr>
          <w:color w:val="000000"/>
        </w:rPr>
        <w:t>Сбербанк поддерживает корреспондентские с более чем 250 зарубежными банками корреспондентами: осуществляет операции с 29 видами иностранных валют. Являясь членами международного межбанковского финансового телекоммуникационного сообщества SWIFT, гарантирует незамедлительный перевод средств в любой банк мира. Является членом ряда специализированных международных организаций: Всемирного института сберегательных касс, Европейской группы сберегательных банков (в качестве наблюдателя), Международной торговой палаты, Международной ассоциации банковской безопасности и некоторых других.</w:t>
      </w:r>
    </w:p>
    <w:p w:rsidR="0006349B" w:rsidRPr="00400E6D" w:rsidRDefault="0006349B" w:rsidP="00ED1347">
      <w:pPr>
        <w:pStyle w:val="a7"/>
        <w:ind w:firstLine="709"/>
        <w:rPr>
          <w:color w:val="000000"/>
        </w:rPr>
      </w:pPr>
      <w:r w:rsidRPr="00400E6D">
        <w:rPr>
          <w:color w:val="000000"/>
        </w:rPr>
        <w:t>Сохраняя верность богатым и славным традициям русского меценатства, Сбербанк России в 2009 г. продолжал осуществлять активную и насыщенную благотворительную и спонсорскую деятельность. Как и в прежние годы, главными ее объектами были дома-интернаты для детей-сирот и престарелых граждан, инвалиды, люди, пострадавшие в результате стихийных бедствий и террористических актов. Более 146 миллионов рублей в помощь тяжелобольным детям позволила собрать совместная программа фонда «Подари жизнь» и Сбербанка. Сбербанк России принял участие в дальнейшем озеленении столицы Зимней Олимпиады–2014. Сбербанк финансировал строительство и оборудование 4 семейных домов в Детской Деревне SOS Псков</w:t>
      </w:r>
    </w:p>
    <w:p w:rsidR="0006349B" w:rsidRPr="00400E6D" w:rsidRDefault="0006349B" w:rsidP="00ED1347">
      <w:pPr>
        <w:pStyle w:val="a7"/>
        <w:ind w:firstLine="709"/>
        <w:rPr>
          <w:color w:val="000000"/>
        </w:rPr>
      </w:pPr>
      <w:r w:rsidRPr="00400E6D">
        <w:rPr>
          <w:color w:val="000000"/>
        </w:rPr>
        <w:t>Общая численность сотрудников банка около 251 тыс. человек, из них специалисты с высшим образованием 53%, сотрудники в возрасте до 30 лет – 41%. Ежегодно более 40% (от общей численности) сотрудников проходят повышение квалификации в Академии Сбербанка. Процесс переподготовки кадров включает в себя участие в международных программах повышения квалификации. Специализация обучения – все направления банковской деятельности, в первую очередь исходя из приоритетных направлений, определяемых в Концепции и бизнес-плане Сбербанка России, а также потребностей территориальных банков, исходя из ситуации, складывающейся на финансовом рынке.</w:t>
      </w:r>
    </w:p>
    <w:p w:rsidR="0006349B" w:rsidRPr="00400E6D" w:rsidRDefault="0006349B" w:rsidP="00ED1347">
      <w:pPr>
        <w:pStyle w:val="a7"/>
        <w:ind w:firstLine="709"/>
        <w:rPr>
          <w:color w:val="000000"/>
        </w:rPr>
      </w:pPr>
      <w:r w:rsidRPr="00400E6D">
        <w:rPr>
          <w:color w:val="000000"/>
        </w:rPr>
        <w:t>Залогом успешной работы с клиентом сегодня является наличие развитой системы безналичных расчетов и автоматизация банковской деятельности.</w:t>
      </w:r>
    </w:p>
    <w:p w:rsidR="0006349B" w:rsidRPr="00400E6D" w:rsidRDefault="0006349B" w:rsidP="00ED1347">
      <w:pPr>
        <w:pStyle w:val="a7"/>
        <w:ind w:firstLine="709"/>
        <w:rPr>
          <w:color w:val="000000"/>
        </w:rPr>
      </w:pPr>
      <w:r w:rsidRPr="00400E6D">
        <w:rPr>
          <w:color w:val="000000"/>
        </w:rPr>
        <w:t>Проблему увеличения числа клиентов можно решать комплексно, используя не только традиционные виды услуг, но и разрабатывать и внедрять дополнительные услуги, в частности предоставление в аренду индивидуальных сейфов, развитие консультационных услуг, услуг по проведению доверительных операций.</w:t>
      </w:r>
    </w:p>
    <w:p w:rsidR="0006349B" w:rsidRPr="00400E6D" w:rsidRDefault="0006349B" w:rsidP="00ED1347">
      <w:pPr>
        <w:pStyle w:val="a7"/>
        <w:ind w:firstLine="709"/>
        <w:rPr>
          <w:color w:val="000000"/>
        </w:rPr>
      </w:pPr>
      <w:r w:rsidRPr="00400E6D">
        <w:rPr>
          <w:color w:val="000000"/>
        </w:rPr>
        <w:t>Успешная реализация стоящих перед банком задач невозможна без повышения уровня профессиональной подготовки кадров и квалификации персонала.</w:t>
      </w:r>
    </w:p>
    <w:p w:rsidR="0006349B" w:rsidRPr="00400E6D" w:rsidRDefault="0006349B" w:rsidP="00ED1347">
      <w:pPr>
        <w:pStyle w:val="a7"/>
        <w:ind w:firstLine="709"/>
        <w:rPr>
          <w:color w:val="000000"/>
        </w:rPr>
      </w:pPr>
      <w:r w:rsidRPr="00400E6D">
        <w:rPr>
          <w:color w:val="000000"/>
        </w:rPr>
        <w:t>Немаловажное значение имеет проблема совершенствования технологии банковских операций, их учета и последующего контроля. Главной задачей здесь является оптимизация проведения операций, в том числе: унификация технологии банковских операций, особенно с физическими лицами – ее упрощение, сокращение времени при выполнении операций, стандартизация условий вкладов, разработка единых технологических требований к автоматизированным системам.</w:t>
      </w:r>
    </w:p>
    <w:p w:rsidR="0006349B" w:rsidRPr="00400E6D" w:rsidRDefault="0006349B" w:rsidP="00ED1347">
      <w:pPr>
        <w:pStyle w:val="a7"/>
        <w:ind w:firstLine="709"/>
        <w:rPr>
          <w:color w:val="000000"/>
        </w:rPr>
      </w:pPr>
      <w:r w:rsidRPr="00400E6D">
        <w:rPr>
          <w:color w:val="000000"/>
        </w:rPr>
        <w:t>Успешно в последние годы решаются проблемы правового обеспечения деятельности банка.</w:t>
      </w:r>
    </w:p>
    <w:p w:rsidR="00457AC0" w:rsidRPr="00ED1347" w:rsidRDefault="00457AC0" w:rsidP="00ED1347">
      <w:pPr>
        <w:pStyle w:val="ae"/>
        <w:ind w:firstLine="709"/>
        <w:jc w:val="both"/>
        <w:rPr>
          <w:rStyle w:val="20"/>
          <w:b w:val="0"/>
          <w:lang w:val="ru-RU"/>
        </w:rPr>
      </w:pPr>
      <w:bookmarkStart w:id="10" w:name="_Toc288747745"/>
    </w:p>
    <w:p w:rsidR="0006349B" w:rsidRPr="00ED1347" w:rsidRDefault="0006349B" w:rsidP="00ED1347">
      <w:pPr>
        <w:pStyle w:val="ae"/>
        <w:ind w:firstLine="709"/>
        <w:jc w:val="both"/>
        <w:rPr>
          <w:rStyle w:val="20"/>
          <w:b w:val="0"/>
          <w:lang w:val="ru-RU"/>
        </w:rPr>
      </w:pPr>
      <w:r w:rsidRPr="00ED1347">
        <w:rPr>
          <w:rStyle w:val="20"/>
          <w:b w:val="0"/>
          <w:lang w:val="ru-RU"/>
        </w:rPr>
        <w:t>2.2 Открытие и ведение счетов юридических и физических лиц в иностранной валюте</w:t>
      </w:r>
      <w:bookmarkEnd w:id="10"/>
    </w:p>
    <w:p w:rsidR="00457AC0" w:rsidRPr="00ED1347" w:rsidRDefault="00457AC0" w:rsidP="00ED1347">
      <w:pPr>
        <w:ind w:firstLine="709"/>
        <w:jc w:val="both"/>
      </w:pPr>
    </w:p>
    <w:p w:rsidR="0006349B" w:rsidRPr="00ED1347" w:rsidRDefault="0006349B" w:rsidP="00ED1347">
      <w:pPr>
        <w:ind w:firstLine="709"/>
        <w:jc w:val="both"/>
      </w:pPr>
      <w:r w:rsidRPr="00ED1347">
        <w:t xml:space="preserve">Банк в соответствии со своим уставом и лицензией на ведение международных операций принимает средства в иностранной валюте на счета государственных, акционерных, арендных и иных предприятий, объединений и организаций и совместных предприятий (в дальнейшем именуемых "предприятия"). </w:t>
      </w:r>
    </w:p>
    <w:p w:rsidR="0006349B" w:rsidRPr="00ED1347" w:rsidRDefault="0006349B" w:rsidP="00ED1347">
      <w:pPr>
        <w:ind w:firstLine="709"/>
        <w:jc w:val="both"/>
      </w:pPr>
      <w:r w:rsidRPr="00ED1347">
        <w:t xml:space="preserve">Ниже излагаются правила открытия и ведения банком текущих валютных счетов, а также порядок учета и использования валютных средств вышеназванных клиентов банка. </w:t>
      </w:r>
    </w:p>
    <w:p w:rsidR="0006349B" w:rsidRPr="00ED1347" w:rsidRDefault="0006349B" w:rsidP="00ED1347">
      <w:pPr>
        <w:ind w:firstLine="709"/>
        <w:jc w:val="both"/>
      </w:pPr>
      <w:r w:rsidRPr="00ED1347">
        <w:t xml:space="preserve">Данная операция включает в себя следующие виды: </w:t>
      </w:r>
    </w:p>
    <w:p w:rsidR="0006349B" w:rsidRPr="00ED1347" w:rsidRDefault="0006349B" w:rsidP="00ED1347">
      <w:pPr>
        <w:pStyle w:val="a4"/>
        <w:ind w:left="0" w:firstLine="709"/>
        <w:jc w:val="both"/>
      </w:pPr>
      <w:r w:rsidRPr="00ED1347">
        <w:t xml:space="preserve">открытие валютных счетов юридическим лицам (резидентам и нерезидентам), физическим лицам; </w:t>
      </w:r>
    </w:p>
    <w:p w:rsidR="0006349B" w:rsidRPr="00ED1347" w:rsidRDefault="0006349B" w:rsidP="00ED1347">
      <w:pPr>
        <w:pStyle w:val="a4"/>
        <w:ind w:left="0" w:firstLine="709"/>
        <w:jc w:val="both"/>
      </w:pPr>
      <w:r w:rsidRPr="00ED1347">
        <w:t xml:space="preserve">начисление процентов по остаткам на счетах; </w:t>
      </w:r>
    </w:p>
    <w:p w:rsidR="0006349B" w:rsidRPr="00ED1347" w:rsidRDefault="0006349B" w:rsidP="00ED1347">
      <w:pPr>
        <w:pStyle w:val="a4"/>
        <w:ind w:left="0" w:firstLine="709"/>
        <w:jc w:val="both"/>
      </w:pPr>
      <w:r w:rsidRPr="00ED1347">
        <w:t xml:space="preserve">предоставление овердрафтов; </w:t>
      </w:r>
    </w:p>
    <w:p w:rsidR="0006349B" w:rsidRPr="00ED1347" w:rsidRDefault="0006349B" w:rsidP="00ED1347">
      <w:pPr>
        <w:pStyle w:val="a4"/>
        <w:ind w:left="0" w:firstLine="709"/>
        <w:jc w:val="both"/>
      </w:pPr>
      <w:r w:rsidRPr="00ED1347">
        <w:t xml:space="preserve">предоставление выписок по мере совершения операции; </w:t>
      </w:r>
    </w:p>
    <w:p w:rsidR="0006349B" w:rsidRPr="00ED1347" w:rsidRDefault="0006349B" w:rsidP="00ED1347">
      <w:pPr>
        <w:pStyle w:val="a4"/>
        <w:ind w:left="0" w:firstLine="709"/>
        <w:jc w:val="both"/>
      </w:pPr>
      <w:r w:rsidRPr="00ED1347">
        <w:t xml:space="preserve">оформление архива счета за любой промежуток времени; </w:t>
      </w:r>
    </w:p>
    <w:p w:rsidR="0006349B" w:rsidRPr="00ED1347" w:rsidRDefault="0006349B" w:rsidP="00ED1347">
      <w:pPr>
        <w:pStyle w:val="a4"/>
        <w:ind w:left="0" w:firstLine="709"/>
        <w:jc w:val="both"/>
      </w:pPr>
      <w:r w:rsidRPr="00ED1347">
        <w:t xml:space="preserve">выполнение операций по распоряжению клиентов относительно средств на их валютных счетах (оплата предоставленных документов, покупка и продажа иностранной валюты за счет средств клиентов); контроль за экспортно-импортными операциями. </w:t>
      </w:r>
    </w:p>
    <w:p w:rsidR="0006349B" w:rsidRPr="00400E6D" w:rsidRDefault="0006349B" w:rsidP="00ED1347">
      <w:pPr>
        <w:pStyle w:val="a7"/>
        <w:ind w:firstLine="709"/>
        <w:rPr>
          <w:color w:val="000000"/>
        </w:rPr>
      </w:pPr>
      <w:r w:rsidRPr="00400E6D">
        <w:rPr>
          <w:color w:val="000000"/>
        </w:rPr>
        <w:t xml:space="preserve">Согласно статье 14 Закона № 173-ФЗ, резиденты могут иметь счета в иностранной валюте в уполномоченных банках, как в РФ, так и за ее пределами, организация может открыть любое количество валютных счетов в любой валюте без каких-либо ограничений. </w:t>
      </w:r>
    </w:p>
    <w:p w:rsidR="0006349B" w:rsidRPr="00400E6D" w:rsidRDefault="0006349B" w:rsidP="00ED1347">
      <w:pPr>
        <w:pStyle w:val="a7"/>
        <w:ind w:firstLine="709"/>
        <w:rPr>
          <w:color w:val="000000"/>
        </w:rPr>
      </w:pPr>
      <w:r w:rsidRPr="00400E6D">
        <w:rPr>
          <w:color w:val="000000"/>
        </w:rPr>
        <w:t xml:space="preserve">Таким образом, банк, в котором организация хочет открыть валютный счет, должен иметь лицензию на проведение валютных операций. Вторым условием станут количество и стоимость услуг по валютному контролю, которые он готов предоставить. </w:t>
      </w:r>
    </w:p>
    <w:p w:rsidR="0006349B" w:rsidRPr="00ED1347" w:rsidRDefault="0006349B" w:rsidP="00ED1347">
      <w:pPr>
        <w:ind w:firstLine="709"/>
        <w:jc w:val="both"/>
      </w:pPr>
      <w:r w:rsidRPr="00ED1347">
        <w:t xml:space="preserve">Существуют два вида счетов в иностранной валюте: </w:t>
      </w:r>
    </w:p>
    <w:p w:rsidR="0006349B" w:rsidRPr="00ED1347" w:rsidRDefault="0006349B" w:rsidP="00ED1347">
      <w:pPr>
        <w:pStyle w:val="a4"/>
        <w:ind w:left="0" w:firstLine="709"/>
        <w:jc w:val="both"/>
      </w:pPr>
      <w:r w:rsidRPr="00ED1347">
        <w:t xml:space="preserve">текущий валютный счет - для учета иностранной валюты, находящейся в распоряжении организации. </w:t>
      </w:r>
    </w:p>
    <w:p w:rsidR="0006349B" w:rsidRPr="00ED1347" w:rsidRDefault="0006349B" w:rsidP="00ED1347">
      <w:pPr>
        <w:pStyle w:val="a4"/>
        <w:ind w:left="0" w:firstLine="709"/>
        <w:jc w:val="both"/>
      </w:pPr>
      <w:r w:rsidRPr="00ED1347">
        <w:t xml:space="preserve">транзитный валютный счет - для зачисления в полном объеме поступившей валютной выручки и других платежей в иностранной валюте; </w:t>
      </w:r>
    </w:p>
    <w:p w:rsidR="0006349B" w:rsidRPr="00ED1347" w:rsidRDefault="0006349B" w:rsidP="00ED1347">
      <w:pPr>
        <w:ind w:firstLine="709"/>
        <w:jc w:val="both"/>
      </w:pPr>
      <w:r w:rsidRPr="00ED1347">
        <w:t xml:space="preserve">Для открытия текущего валютного счета предприятие должно предоставить в банк следующие документы: </w:t>
      </w:r>
    </w:p>
    <w:p w:rsidR="0006349B" w:rsidRPr="00ED1347" w:rsidRDefault="0006349B" w:rsidP="00ED1347">
      <w:pPr>
        <w:pStyle w:val="a4"/>
        <w:ind w:left="0" w:firstLine="709"/>
        <w:jc w:val="both"/>
      </w:pPr>
      <w:r w:rsidRPr="00ED1347">
        <w:t xml:space="preserve">заявление на открытие валютного счета (см. приложение 1); </w:t>
      </w:r>
    </w:p>
    <w:p w:rsidR="0006349B" w:rsidRPr="00ED1347" w:rsidRDefault="0006349B" w:rsidP="00ED1347">
      <w:pPr>
        <w:pStyle w:val="a4"/>
        <w:ind w:left="0" w:firstLine="709"/>
        <w:jc w:val="both"/>
      </w:pPr>
      <w:r w:rsidRPr="00ED1347">
        <w:t xml:space="preserve">карточки с образцами подписей руководителя, главного бухгалтера и оттиском печати организации; </w:t>
      </w:r>
    </w:p>
    <w:p w:rsidR="0006349B" w:rsidRPr="00ED1347" w:rsidRDefault="0006349B" w:rsidP="00ED1347">
      <w:pPr>
        <w:pStyle w:val="a4"/>
        <w:ind w:left="0" w:firstLine="709"/>
        <w:jc w:val="both"/>
      </w:pPr>
      <w:r w:rsidRPr="00ED1347">
        <w:t xml:space="preserve">нотариально заверенные копии учредительных документов и свидетельства о государственной регистрации организации; </w:t>
      </w:r>
    </w:p>
    <w:p w:rsidR="0006349B" w:rsidRPr="00ED1347" w:rsidRDefault="0006349B" w:rsidP="00ED1347">
      <w:pPr>
        <w:pStyle w:val="a4"/>
        <w:ind w:left="0" w:firstLine="709"/>
        <w:jc w:val="both"/>
      </w:pPr>
      <w:r w:rsidRPr="00ED1347">
        <w:t xml:space="preserve">копию свидетельства о постановке организации на учет в налоговой инспекции; </w:t>
      </w:r>
    </w:p>
    <w:p w:rsidR="0006349B" w:rsidRPr="00ED1347" w:rsidRDefault="0006349B" w:rsidP="00ED1347">
      <w:pPr>
        <w:pStyle w:val="a4"/>
        <w:ind w:left="0" w:firstLine="709"/>
        <w:jc w:val="both"/>
      </w:pPr>
      <w:r w:rsidRPr="00ED1347">
        <w:t xml:space="preserve">копию справки Госкомстата РФ о присвоении организации статистических кодов; </w:t>
      </w:r>
    </w:p>
    <w:p w:rsidR="0006349B" w:rsidRPr="00ED1347" w:rsidRDefault="0006349B" w:rsidP="00ED1347">
      <w:pPr>
        <w:pStyle w:val="a4"/>
        <w:ind w:left="0" w:firstLine="709"/>
        <w:jc w:val="both"/>
      </w:pPr>
      <w:r w:rsidRPr="00ED1347">
        <w:t>справку об открытии расчетного счета</w:t>
      </w:r>
    </w:p>
    <w:p w:rsidR="0006349B" w:rsidRPr="00ED1347" w:rsidRDefault="0006349B" w:rsidP="00ED1347">
      <w:pPr>
        <w:pStyle w:val="a4"/>
        <w:ind w:left="0" w:firstLine="709"/>
        <w:jc w:val="both"/>
      </w:pPr>
      <w:r w:rsidRPr="00ED1347">
        <w:t xml:space="preserve">банк может потребовать наличие экспортного или импортного контракта у предприятия. </w:t>
      </w:r>
    </w:p>
    <w:p w:rsidR="0006349B" w:rsidRPr="00400E6D" w:rsidRDefault="0006349B" w:rsidP="00ED1347">
      <w:pPr>
        <w:pStyle w:val="a7"/>
        <w:ind w:firstLine="709"/>
        <w:rPr>
          <w:color w:val="000000"/>
        </w:rPr>
      </w:pPr>
      <w:r w:rsidRPr="00400E6D">
        <w:rPr>
          <w:color w:val="000000"/>
        </w:rPr>
        <w:t xml:space="preserve">Бланк заявления на открытие валютного счета и бланки карточек с образцами подписей организация может получить непосредственно в банке. Банк может потребовать от организации представить и некоторые другие документы, например, копни приказов о назначении руководителя и главного бухгалтера. </w:t>
      </w:r>
    </w:p>
    <w:p w:rsidR="0006349B" w:rsidRPr="00400E6D" w:rsidRDefault="0006349B" w:rsidP="00ED1347">
      <w:pPr>
        <w:pStyle w:val="a7"/>
        <w:ind w:firstLine="709"/>
        <w:rPr>
          <w:color w:val="000000"/>
        </w:rPr>
      </w:pPr>
      <w:r w:rsidRPr="00400E6D">
        <w:rPr>
          <w:color w:val="000000"/>
        </w:rPr>
        <w:t xml:space="preserve">Банк оформляет открытие текущего валютного счета клиента на основе договора о расчетно-кассовом обслуживании по валютным счетам. Текущие валютные счета открываются банком в иностранной валюте и в валютах клиринговых счетов. </w:t>
      </w:r>
    </w:p>
    <w:p w:rsidR="0006349B" w:rsidRPr="00400E6D" w:rsidRDefault="0006349B" w:rsidP="00ED1347">
      <w:pPr>
        <w:pStyle w:val="a7"/>
        <w:ind w:firstLine="709"/>
        <w:rPr>
          <w:color w:val="000000"/>
        </w:rPr>
      </w:pPr>
      <w:r w:rsidRPr="00400E6D">
        <w:rPr>
          <w:color w:val="000000"/>
        </w:rPr>
        <w:t xml:space="preserve">В свободно конвертируемой валюте банк открывает владельцу валютных фондов только один валютный счет, при этом валюта счета определяется по выбору клиента. Конверсия в другие валюты осуществляется без ограничения. Конверсия одной валюты в другую производится по действующему курсу международного валютного рынка на день совершения операции. Курсовые разницы, связанные с пересчетом валют, относятся на счет владельца счета. </w:t>
      </w:r>
    </w:p>
    <w:p w:rsidR="0006349B" w:rsidRPr="00400E6D" w:rsidRDefault="0006349B" w:rsidP="00ED1347">
      <w:pPr>
        <w:pStyle w:val="a7"/>
        <w:ind w:firstLine="709"/>
        <w:rPr>
          <w:color w:val="000000"/>
        </w:rPr>
      </w:pPr>
      <w:r w:rsidRPr="00400E6D">
        <w:rPr>
          <w:color w:val="000000"/>
        </w:rPr>
        <w:t xml:space="preserve">По желанию клиента банк вместо счета в одной из свободно конвертируемых валют может открыть счет в рублях со свободной конверсией, возможность которой определяется валютной позицией банка. Пересчет рублей в иностранную валюту и иностранной валюты в рубли осуществляется по курсу, установленному Центральным банком РФ на день совершения операции. </w:t>
      </w:r>
    </w:p>
    <w:p w:rsidR="0006349B" w:rsidRPr="00400E6D" w:rsidRDefault="0006349B" w:rsidP="00ED1347">
      <w:pPr>
        <w:pStyle w:val="a7"/>
        <w:ind w:firstLine="709"/>
        <w:rPr>
          <w:color w:val="000000"/>
        </w:rPr>
      </w:pPr>
      <w:r w:rsidRPr="00400E6D">
        <w:rPr>
          <w:color w:val="000000"/>
        </w:rPr>
        <w:t xml:space="preserve">Текущий валютный счет открывается банком для учета средств, которые остались в распоряжении юридического лица после экспортной выручки, и совершения иных операций по счету в соответствии с валютным законодательством. </w:t>
      </w:r>
    </w:p>
    <w:p w:rsidR="0006349B" w:rsidRPr="00400E6D" w:rsidRDefault="0006349B" w:rsidP="00ED1347">
      <w:pPr>
        <w:pStyle w:val="a7"/>
        <w:ind w:firstLine="709"/>
        <w:rPr>
          <w:color w:val="000000"/>
        </w:rPr>
      </w:pPr>
      <w:r w:rsidRPr="00400E6D">
        <w:rPr>
          <w:color w:val="000000"/>
        </w:rPr>
        <w:t xml:space="preserve">Таким образом, после продажи валютных средств с транзитных валютных счетов, валюта перечисляется на текущие валютные счета. Такое перечисление производится по поручению юридических лиц. Валюта, зачисленная на текущий валютный счет, может использоваться организацией на любые цели, которые предусмотрены действующим законодательством. </w:t>
      </w:r>
    </w:p>
    <w:p w:rsidR="0006349B" w:rsidRPr="00400E6D" w:rsidRDefault="0006349B" w:rsidP="00ED1347">
      <w:pPr>
        <w:pStyle w:val="a7"/>
        <w:ind w:firstLine="709"/>
        <w:rPr>
          <w:color w:val="000000"/>
        </w:rPr>
      </w:pPr>
      <w:r w:rsidRPr="00400E6D">
        <w:rPr>
          <w:color w:val="000000"/>
        </w:rPr>
        <w:t>На текущий валютный счет могут быть зачислены суммы в иностранной валюте:</w:t>
      </w:r>
    </w:p>
    <w:p w:rsidR="0006349B" w:rsidRPr="00ED1347" w:rsidRDefault="0006349B" w:rsidP="00ED1347">
      <w:pPr>
        <w:pStyle w:val="a4"/>
        <w:ind w:left="0" w:firstLine="709"/>
        <w:jc w:val="both"/>
      </w:pPr>
      <w:r w:rsidRPr="00ED1347">
        <w:t>перечисленные с транзитных счетов;</w:t>
      </w:r>
    </w:p>
    <w:p w:rsidR="0006349B" w:rsidRPr="00ED1347" w:rsidRDefault="0006349B" w:rsidP="00ED1347">
      <w:pPr>
        <w:pStyle w:val="a4"/>
        <w:ind w:left="0" w:firstLine="709"/>
        <w:jc w:val="both"/>
      </w:pPr>
      <w:r w:rsidRPr="00ED1347">
        <w:t>перечисленные с текущих валютных счетов других российских предприятий;</w:t>
      </w:r>
    </w:p>
    <w:p w:rsidR="0006349B" w:rsidRPr="00ED1347" w:rsidRDefault="0006349B" w:rsidP="00ED1347">
      <w:pPr>
        <w:pStyle w:val="a4"/>
        <w:ind w:left="0" w:firstLine="709"/>
        <w:jc w:val="both"/>
      </w:pPr>
      <w:r w:rsidRPr="00ED1347">
        <w:t>перечисленные с текущих валютных счетов предприятий с иностранным участием, зарегистрированных на территории России, в оплату купленных владельцем счета на проводимых валютными биржами торгах;</w:t>
      </w:r>
    </w:p>
    <w:p w:rsidR="0006349B" w:rsidRPr="00ED1347" w:rsidRDefault="0006349B" w:rsidP="00ED1347">
      <w:pPr>
        <w:pStyle w:val="a4"/>
        <w:ind w:left="0" w:firstLine="709"/>
        <w:jc w:val="both"/>
      </w:pPr>
      <w:r w:rsidRPr="00ED1347">
        <w:t>с текущих валютных счетов других владельцев (и физических лиц), в том числе на оплату взносов и паев участников в капитал акционерных и тому подобных организаций;</w:t>
      </w:r>
    </w:p>
    <w:p w:rsidR="0006349B" w:rsidRPr="00ED1347" w:rsidRDefault="0006349B" w:rsidP="00ED1347">
      <w:pPr>
        <w:pStyle w:val="a4"/>
        <w:ind w:left="0" w:firstLine="709"/>
        <w:jc w:val="both"/>
      </w:pPr>
      <w:r w:rsidRPr="00ED1347">
        <w:t xml:space="preserve">другие суммы, используемые и получаемые в рамках валютных операций, разрешенных банку лицензией. </w:t>
      </w:r>
    </w:p>
    <w:p w:rsidR="0006349B" w:rsidRPr="00ED1347" w:rsidRDefault="0006349B" w:rsidP="00ED1347">
      <w:pPr>
        <w:ind w:firstLine="709"/>
        <w:jc w:val="both"/>
      </w:pPr>
      <w:r w:rsidRPr="00ED1347">
        <w:t>Суммы, числящиеся на текущих валютных счетах, могут быть по распоряжению владельца счета:</w:t>
      </w:r>
    </w:p>
    <w:p w:rsidR="0006349B" w:rsidRPr="00ED1347" w:rsidRDefault="0006349B" w:rsidP="00ED1347">
      <w:pPr>
        <w:pStyle w:val="a4"/>
        <w:ind w:left="0" w:firstLine="709"/>
        <w:jc w:val="both"/>
      </w:pPr>
      <w:r w:rsidRPr="00ED1347">
        <w:t>переведены за границу в принятой банковской форме по экспортно-импортным операциям владельца счета, соответствующим целям и задачам его деятельности;</w:t>
      </w:r>
    </w:p>
    <w:p w:rsidR="0006349B" w:rsidRPr="00ED1347" w:rsidRDefault="0006349B" w:rsidP="00ED1347">
      <w:pPr>
        <w:pStyle w:val="a4"/>
        <w:ind w:left="0" w:firstLine="709"/>
        <w:jc w:val="both"/>
      </w:pPr>
      <w:r w:rsidRPr="00ED1347">
        <w:t>перечислены на счета внешнеторговых и других внешнеэкономических организаций для последующего перевода за границу в оплату импортируемых товаров (работ, услуг);</w:t>
      </w:r>
    </w:p>
    <w:p w:rsidR="0006349B" w:rsidRPr="00ED1347" w:rsidRDefault="0006349B" w:rsidP="00ED1347">
      <w:pPr>
        <w:pStyle w:val="a4"/>
        <w:ind w:left="0" w:firstLine="709"/>
        <w:jc w:val="both"/>
      </w:pPr>
      <w:r w:rsidRPr="00ED1347">
        <w:t>перечислены на текущие валютные счета других российских предприятий;</w:t>
      </w:r>
    </w:p>
    <w:p w:rsidR="0006349B" w:rsidRPr="00ED1347" w:rsidRDefault="0006349B" w:rsidP="00ED1347">
      <w:pPr>
        <w:pStyle w:val="a4"/>
        <w:ind w:left="0" w:firstLine="709"/>
        <w:jc w:val="both"/>
      </w:pPr>
      <w:r w:rsidRPr="00ED1347">
        <w:t>перечислены на текущие валютные счета совместных предприятий, находящихся на территории России, в оплату товаров (работ, услуг), производимых этими совместными предприятиями;</w:t>
      </w:r>
    </w:p>
    <w:p w:rsidR="0006349B" w:rsidRPr="00ED1347" w:rsidRDefault="0006349B" w:rsidP="00ED1347">
      <w:pPr>
        <w:pStyle w:val="a4"/>
        <w:ind w:left="0" w:firstLine="709"/>
        <w:jc w:val="both"/>
      </w:pPr>
      <w:r w:rsidRPr="00ED1347">
        <w:t>использованы на оплату задолженности по кредитам в иностранной валюте, полученным в банке, на оплату банковской комиссии и почтово-телеграфных расходов, командировочных расходов в соответствии с действующими правилами;</w:t>
      </w:r>
    </w:p>
    <w:p w:rsidR="0006349B" w:rsidRPr="00ED1347" w:rsidRDefault="0006349B" w:rsidP="00ED1347">
      <w:pPr>
        <w:pStyle w:val="a4"/>
        <w:ind w:left="0" w:firstLine="709"/>
        <w:jc w:val="both"/>
      </w:pPr>
      <w:r w:rsidRPr="00ED1347">
        <w:t>направлены на осуществление посреднических комиссионных операций банка по поручению и за счет средств клиента по обмену валют и купле - продаже за рубли;</w:t>
      </w:r>
    </w:p>
    <w:p w:rsidR="0006349B" w:rsidRPr="00ED1347" w:rsidRDefault="0006349B" w:rsidP="00ED1347">
      <w:pPr>
        <w:pStyle w:val="a4"/>
        <w:ind w:left="0" w:firstLine="709"/>
        <w:jc w:val="both"/>
      </w:pPr>
      <w:r w:rsidRPr="00ED1347">
        <w:t xml:space="preserve">использованы на другие цели, не противоречащие лицензии банка. </w:t>
      </w:r>
    </w:p>
    <w:p w:rsidR="0006349B" w:rsidRPr="00400E6D" w:rsidRDefault="0006349B" w:rsidP="00ED1347">
      <w:pPr>
        <w:pStyle w:val="a7"/>
        <w:ind w:firstLine="709"/>
        <w:rPr>
          <w:color w:val="000000"/>
        </w:rPr>
      </w:pPr>
      <w:r w:rsidRPr="00400E6D">
        <w:rPr>
          <w:color w:val="000000"/>
        </w:rPr>
        <w:t xml:space="preserve">Банк начисляет и выплачивает проценты по текущим валютным счетам в тех валютах, по которым имеет доходы от их размещения на международном валютном рынке. Установление процентных ставок, их размеров, а также взимание платежей за банковские услуги производятся в соответствии с тарифами банка. </w:t>
      </w:r>
    </w:p>
    <w:p w:rsidR="0006349B" w:rsidRPr="00400E6D" w:rsidRDefault="0006349B" w:rsidP="00ED1347">
      <w:pPr>
        <w:pStyle w:val="a7"/>
        <w:ind w:firstLine="709"/>
        <w:rPr>
          <w:color w:val="000000"/>
        </w:rPr>
      </w:pPr>
      <w:r w:rsidRPr="00400E6D">
        <w:rPr>
          <w:color w:val="000000"/>
        </w:rPr>
        <w:t xml:space="preserve">Все платежи с текущих валютных счетов производятся банком в пределах остатка средств на счете. Исключительные права по осуществлению платежей по овердрафту могут быть предоставлены постоянным надежным клиентам банка по решению его правления. </w:t>
      </w:r>
    </w:p>
    <w:p w:rsidR="0006349B" w:rsidRPr="00400E6D" w:rsidRDefault="0006349B" w:rsidP="00ED1347">
      <w:pPr>
        <w:pStyle w:val="a7"/>
        <w:ind w:firstLine="709"/>
        <w:rPr>
          <w:color w:val="000000"/>
        </w:rPr>
      </w:pPr>
      <w:r w:rsidRPr="00400E6D">
        <w:rPr>
          <w:color w:val="000000"/>
        </w:rPr>
        <w:t xml:space="preserve">Банк за открытие текущих валютных счетов клиентам и осуществление по ним операций взимает комиссионное вознаграждение в рублях и иностранной валюте в размерах, устанавливаемых на договорной основе, а также возмещает со счета клиента свои расходы, связанные с осуществлением этих операций, в рублях и иностранной валюте. </w:t>
      </w:r>
    </w:p>
    <w:p w:rsidR="0006349B" w:rsidRPr="00400E6D" w:rsidRDefault="0006349B" w:rsidP="00ED1347">
      <w:pPr>
        <w:pStyle w:val="a7"/>
        <w:ind w:firstLine="709"/>
        <w:rPr>
          <w:color w:val="000000"/>
        </w:rPr>
      </w:pPr>
      <w:r w:rsidRPr="00400E6D">
        <w:rPr>
          <w:color w:val="000000"/>
        </w:rPr>
        <w:t xml:space="preserve">Проценты по вкладам определяются с учетом их срока. Процент может быть как фиксированным, так и скользящим. При досрочном изъятии срочного вклада банк начисляет проценты по пониженной ставке или удерживает часть процентных выплат, стимулируя тем самым поступление средств более устойчивого характера. </w:t>
      </w:r>
    </w:p>
    <w:p w:rsidR="0006349B" w:rsidRPr="00ED1347" w:rsidRDefault="0006349B" w:rsidP="00ED1347">
      <w:pPr>
        <w:ind w:firstLine="709"/>
        <w:jc w:val="both"/>
      </w:pPr>
      <w:r w:rsidRPr="00ED1347">
        <w:t xml:space="preserve">Транзитный валютный счет открывается банком для зачисления на него в полном объеме всех поступлении в иностранной валюте, часть валютных поступлений, минуя транзитный валютный счет, сразу зачисляется на текущий валютный счет клиента. Это касается переводов иностранной валюты, с текущих валютных счетов резидентов в пределах одного банка: </w:t>
      </w:r>
    </w:p>
    <w:p w:rsidR="0006349B" w:rsidRPr="00ED1347" w:rsidRDefault="0006349B" w:rsidP="00ED1347">
      <w:pPr>
        <w:pStyle w:val="a4"/>
        <w:ind w:left="0" w:firstLine="709"/>
        <w:jc w:val="both"/>
      </w:pPr>
      <w:r w:rsidRPr="00ED1347">
        <w:t xml:space="preserve">на другой текущий валютный счет того же резидента; </w:t>
      </w:r>
    </w:p>
    <w:p w:rsidR="0006349B" w:rsidRPr="00ED1347" w:rsidRDefault="0006349B" w:rsidP="00ED1347">
      <w:pPr>
        <w:pStyle w:val="a4"/>
        <w:ind w:left="0" w:firstLine="709"/>
        <w:jc w:val="both"/>
      </w:pPr>
      <w:r w:rsidRPr="00ED1347">
        <w:t xml:space="preserve">на текущий валютный счет другого резидента. </w:t>
      </w:r>
    </w:p>
    <w:p w:rsidR="0006349B" w:rsidRPr="00ED1347" w:rsidRDefault="0006349B" w:rsidP="00ED1347">
      <w:pPr>
        <w:pStyle w:val="a4"/>
        <w:ind w:left="0" w:firstLine="709"/>
        <w:jc w:val="both"/>
      </w:pPr>
      <w:r w:rsidRPr="00ED1347">
        <w:t xml:space="preserve">также перевода валюты уполномоченным банком в пользу резидента на его текущий валютный счет, открытый в этом банке. </w:t>
      </w:r>
    </w:p>
    <w:p w:rsidR="0006349B" w:rsidRPr="00400E6D" w:rsidRDefault="0006349B" w:rsidP="00ED1347">
      <w:pPr>
        <w:pStyle w:val="a7"/>
        <w:ind w:firstLine="709"/>
        <w:rPr>
          <w:color w:val="000000"/>
        </w:rPr>
      </w:pPr>
      <w:r w:rsidRPr="00400E6D">
        <w:rPr>
          <w:color w:val="000000"/>
        </w:rPr>
        <w:t xml:space="preserve">Все остальные поступления иностранной валюты, как и прежде, должны сначала зачисляться на транзитный валютный счет резидента. Списать денежные средства с транзитного валютного счета банк может только по распоряжению владельца счета. </w:t>
      </w:r>
    </w:p>
    <w:p w:rsidR="0006349B" w:rsidRPr="00400E6D" w:rsidRDefault="0006349B" w:rsidP="00ED1347">
      <w:pPr>
        <w:pStyle w:val="a7"/>
        <w:ind w:firstLine="709"/>
        <w:rPr>
          <w:color w:val="000000"/>
        </w:rPr>
      </w:pPr>
      <w:r w:rsidRPr="00400E6D">
        <w:rPr>
          <w:color w:val="000000"/>
        </w:rPr>
        <w:t xml:space="preserve">Выручка от экспорта зачисляется на транзитный валютный счет экспортера в уполномоченном банке, сумма выручки не подлежит обязательной продаже, клиенты продают валюту на внутреннем валютном рынке по курсу. Курс устанавливается по результатам торгов на Московской межбанковской валютной бирже. </w:t>
      </w:r>
    </w:p>
    <w:p w:rsidR="0006349B" w:rsidRPr="00400E6D" w:rsidRDefault="0006349B" w:rsidP="00ED1347">
      <w:pPr>
        <w:pStyle w:val="a7"/>
        <w:ind w:firstLine="709"/>
        <w:rPr>
          <w:color w:val="000000"/>
        </w:rPr>
      </w:pPr>
      <w:r w:rsidRPr="00400E6D">
        <w:rPr>
          <w:color w:val="000000"/>
        </w:rPr>
        <w:t xml:space="preserve">Проценты по остаткам на транзитных валютных счетах уполномоченными банками не начисляются. </w:t>
      </w:r>
    </w:p>
    <w:p w:rsidR="0006349B" w:rsidRPr="00400E6D" w:rsidRDefault="0006349B" w:rsidP="00ED1347">
      <w:pPr>
        <w:pStyle w:val="a7"/>
        <w:ind w:firstLine="709"/>
        <w:rPr>
          <w:color w:val="000000"/>
        </w:rPr>
      </w:pPr>
      <w:r w:rsidRPr="00400E6D">
        <w:rPr>
          <w:color w:val="000000"/>
        </w:rPr>
        <w:t xml:space="preserve">При зачислении валютной выручки на транзитный валютный счет предприятия уполномоченный банк не позднее следующего рабочего дня извещает об этом предприятие с приложением выписки по транзитному валютному счету. По получении указанного извещения предприятие дает поручение уполномоченному банку на продажу валюты и одновременное перечисление валютной выручки на свой текущий валютный счет. </w:t>
      </w:r>
    </w:p>
    <w:p w:rsidR="0006349B" w:rsidRPr="00400E6D" w:rsidRDefault="0006349B" w:rsidP="00ED1347">
      <w:pPr>
        <w:pStyle w:val="a7"/>
        <w:ind w:firstLine="709"/>
        <w:rPr>
          <w:color w:val="000000"/>
        </w:rPr>
      </w:pPr>
      <w:r w:rsidRPr="00400E6D">
        <w:rPr>
          <w:color w:val="000000"/>
        </w:rPr>
        <w:t xml:space="preserve">Текущие счета и вклады в иностранной валюте - это текущие счета, возможность открытия и режим которых определяются валютным и банковским законодательством государства. </w:t>
      </w:r>
    </w:p>
    <w:p w:rsidR="0006349B" w:rsidRPr="00400E6D" w:rsidRDefault="0006349B" w:rsidP="00ED1347">
      <w:pPr>
        <w:pStyle w:val="a7"/>
        <w:ind w:firstLine="709"/>
        <w:rPr>
          <w:color w:val="000000"/>
        </w:rPr>
      </w:pPr>
      <w:r w:rsidRPr="00400E6D">
        <w:rPr>
          <w:color w:val="000000"/>
        </w:rPr>
        <w:t xml:space="preserve">В развитых странах клиентам - владельцам счетов предоставляется целый ряд банковских услуг: осуществление по их поручению безналичных расчетов коммерческого и некоммерческого характера, оплата чеков с текущих счетов и вкладов, продажа наличной валюты и различных платежных документов. </w:t>
      </w:r>
    </w:p>
    <w:p w:rsidR="00457AC0" w:rsidRPr="00ED1347" w:rsidRDefault="00457AC0" w:rsidP="00ED1347">
      <w:pPr>
        <w:pStyle w:val="2"/>
        <w:spacing w:before="0"/>
        <w:ind w:firstLine="709"/>
        <w:jc w:val="both"/>
        <w:rPr>
          <w:b w:val="0"/>
        </w:rPr>
      </w:pPr>
      <w:bookmarkStart w:id="11" w:name="_Toc288747746"/>
    </w:p>
    <w:p w:rsidR="0006349B" w:rsidRPr="00ED1347" w:rsidRDefault="0006349B" w:rsidP="00ED1347">
      <w:pPr>
        <w:pStyle w:val="2"/>
        <w:spacing w:before="0"/>
        <w:ind w:firstLine="709"/>
        <w:jc w:val="both"/>
        <w:rPr>
          <w:b w:val="0"/>
        </w:rPr>
      </w:pPr>
      <w:r w:rsidRPr="00ED1347">
        <w:rPr>
          <w:b w:val="0"/>
        </w:rPr>
        <w:t>2.3 Мероприятия по повышению доходности валютных операций ОАО «Сберегательный банк РФ»</w:t>
      </w:r>
      <w:bookmarkEnd w:id="11"/>
    </w:p>
    <w:p w:rsidR="00457AC0" w:rsidRPr="00ED1347" w:rsidRDefault="00457AC0" w:rsidP="00ED1347">
      <w:pPr>
        <w:ind w:firstLine="709"/>
        <w:jc w:val="both"/>
      </w:pPr>
    </w:p>
    <w:p w:rsidR="0006349B" w:rsidRPr="00ED1347" w:rsidRDefault="0006349B" w:rsidP="00ED1347">
      <w:pPr>
        <w:ind w:firstLine="709"/>
        <w:jc w:val="both"/>
      </w:pPr>
      <w:r w:rsidRPr="00ED1347">
        <w:t>На современном этапе развития увеличение прибыли возможно за счет совершенствования уже внедренных операций и введения новых. На основании проведенного в данной дипломной работе анализа предлагаются следующие пути по повышению доходности валютных операций банка:</w:t>
      </w:r>
    </w:p>
    <w:p w:rsidR="0006349B" w:rsidRPr="00ED1347" w:rsidRDefault="0006349B" w:rsidP="00ED1347">
      <w:pPr>
        <w:pStyle w:val="a4"/>
        <w:ind w:left="0" w:firstLine="709"/>
        <w:jc w:val="both"/>
      </w:pPr>
      <w:r w:rsidRPr="00ED1347">
        <w:t>операции по выполнению форвардных контрактов на приобретение-продажу валюты;</w:t>
      </w:r>
    </w:p>
    <w:p w:rsidR="0006349B" w:rsidRPr="00ED1347" w:rsidRDefault="0006349B" w:rsidP="00ED1347">
      <w:pPr>
        <w:pStyle w:val="a4"/>
        <w:ind w:left="0" w:firstLine="709"/>
        <w:jc w:val="both"/>
      </w:pPr>
      <w:r w:rsidRPr="00ED1347">
        <w:t>оптимизация процентных ставок по валютным депозитам и кредитам;</w:t>
      </w:r>
    </w:p>
    <w:p w:rsidR="0006349B" w:rsidRPr="00ED1347" w:rsidRDefault="0006349B" w:rsidP="00ED1347">
      <w:pPr>
        <w:pStyle w:val="a4"/>
        <w:ind w:left="0" w:firstLine="709"/>
        <w:jc w:val="both"/>
      </w:pPr>
      <w:r w:rsidRPr="00ED1347">
        <w:t>технологии проведения срочных операций</w:t>
      </w:r>
    </w:p>
    <w:p w:rsidR="0006349B" w:rsidRPr="00400E6D" w:rsidRDefault="0006349B" w:rsidP="00ED1347">
      <w:pPr>
        <w:pStyle w:val="a7"/>
        <w:ind w:firstLine="709"/>
        <w:rPr>
          <w:color w:val="000000"/>
        </w:rPr>
      </w:pPr>
      <w:r w:rsidRPr="00400E6D">
        <w:rPr>
          <w:color w:val="000000"/>
        </w:rPr>
        <w:t>Рассмотрим целесообразность и доходность использования в банковской практике наиболее доходных из предлагаемых мероприятий.</w:t>
      </w:r>
    </w:p>
    <w:p w:rsidR="0006349B" w:rsidRPr="00400E6D" w:rsidRDefault="0006349B" w:rsidP="00ED1347">
      <w:pPr>
        <w:pStyle w:val="a7"/>
        <w:ind w:firstLine="709"/>
        <w:rPr>
          <w:color w:val="000000"/>
        </w:rPr>
      </w:pPr>
      <w:r w:rsidRPr="00400E6D">
        <w:rPr>
          <w:color w:val="000000"/>
        </w:rPr>
        <w:t>Операции по выполнению форвардных контрактов на приобретение-продажу валюты. Содержание приведенной услуги сводится к следующему. На день продажи форварда клиенту предлагается заплатить незначительную часть денежных средств за возможность через определенное время купить у банка валюту по предварительно обусловленному курсу или же продать ему валюту на таких же условиях. Сумма, которую платит клиент на момент продажи, называется комиссией или банковским доходом. К моменту выполнения форварда содержание операции сводится к обычной неторговой операции. Клиент также вносит определенный задаток подтверждения серьезности намерений на период между продажей и выполнением форварда.</w:t>
      </w:r>
    </w:p>
    <w:p w:rsidR="0006349B" w:rsidRPr="00400E6D" w:rsidRDefault="0006349B" w:rsidP="00ED1347">
      <w:pPr>
        <w:pStyle w:val="a7"/>
        <w:ind w:firstLine="709"/>
        <w:rPr>
          <w:color w:val="000000"/>
        </w:rPr>
      </w:pPr>
      <w:r w:rsidRPr="00400E6D">
        <w:rPr>
          <w:color w:val="000000"/>
        </w:rPr>
        <w:t>Выгода банка при осуществлении данной услуги является двойной:</w:t>
      </w:r>
    </w:p>
    <w:p w:rsidR="0006349B" w:rsidRPr="00ED1347" w:rsidRDefault="0006349B" w:rsidP="00ED1347">
      <w:pPr>
        <w:pStyle w:val="a4"/>
        <w:ind w:left="0" w:firstLine="709"/>
        <w:jc w:val="both"/>
      </w:pPr>
      <w:r w:rsidRPr="00ED1347">
        <w:t>привлекаются бесплатные денежные средства;</w:t>
      </w:r>
    </w:p>
    <w:p w:rsidR="0006349B" w:rsidRPr="00ED1347" w:rsidRDefault="0006349B" w:rsidP="00ED1347">
      <w:pPr>
        <w:pStyle w:val="a4"/>
        <w:ind w:left="0" w:firstLine="709"/>
        <w:jc w:val="both"/>
      </w:pPr>
      <w:r w:rsidRPr="00ED1347">
        <w:t>возникает возможность практически полностью спланировать работу в неторговых операциях, поскольку известно, сколько и по какому курсу следует продать (купить) иностранную валюту через определенный период времени.</w:t>
      </w:r>
    </w:p>
    <w:p w:rsidR="0006349B" w:rsidRPr="00ED1347" w:rsidRDefault="0006349B" w:rsidP="00ED1347">
      <w:pPr>
        <w:ind w:firstLine="709"/>
        <w:jc w:val="both"/>
      </w:pPr>
      <w:r w:rsidRPr="00ED1347">
        <w:t>Следует также помнить, что осуществление этих операций связано с определенным риском для Сбербанка – возможно резкое изменение курса против предварительно запланированного и придется продавать или покупать валюту на невыгодных для себя условиях. Минимизировать этот риск возможно, применяя такие методы:</w:t>
      </w:r>
    </w:p>
    <w:p w:rsidR="0006349B" w:rsidRPr="00ED1347" w:rsidRDefault="0006349B" w:rsidP="00ED1347">
      <w:pPr>
        <w:pStyle w:val="a4"/>
        <w:ind w:left="0" w:firstLine="709"/>
        <w:jc w:val="both"/>
      </w:pPr>
      <w:r w:rsidRPr="00ED1347">
        <w:t>рассчитать форвардные курсы, использовав специальную технологию;</w:t>
      </w:r>
    </w:p>
    <w:p w:rsidR="0006349B" w:rsidRPr="00ED1347" w:rsidRDefault="0006349B" w:rsidP="00ED1347">
      <w:pPr>
        <w:pStyle w:val="a4"/>
        <w:ind w:left="0" w:firstLine="709"/>
        <w:jc w:val="both"/>
      </w:pPr>
      <w:r w:rsidRPr="00ED1347">
        <w:t>четко вести платежный календарь по этим обязательствам;</w:t>
      </w:r>
    </w:p>
    <w:p w:rsidR="0006349B" w:rsidRPr="00ED1347" w:rsidRDefault="0006349B" w:rsidP="00ED1347">
      <w:pPr>
        <w:pStyle w:val="a4"/>
        <w:ind w:left="0" w:firstLine="709"/>
        <w:jc w:val="both"/>
      </w:pPr>
      <w:r w:rsidRPr="00ED1347">
        <w:t>проводить полнопрофильные форвардные неторговые операции, согласовывая отдаленные обязательства по приобретению и продаже валюты.</w:t>
      </w:r>
    </w:p>
    <w:p w:rsidR="0006349B" w:rsidRPr="00400E6D" w:rsidRDefault="0006349B" w:rsidP="00ED1347">
      <w:pPr>
        <w:pStyle w:val="a7"/>
        <w:ind w:firstLine="709"/>
        <w:rPr>
          <w:color w:val="000000"/>
        </w:rPr>
      </w:pPr>
      <w:r w:rsidRPr="00400E6D">
        <w:rPr>
          <w:color w:val="000000"/>
        </w:rPr>
        <w:t>Операция с форвардом имеет определенные особенности. Она предусматривает со стороны банка и со стороны покупателя (юридического или физического лица) покупку права приобретения (продажи) валютных ценностей (форварда) на оговоренную условиями форварда дату с фиксацией цены реализации на момент заключения (продажи) форварда.</w:t>
      </w:r>
    </w:p>
    <w:p w:rsidR="0006349B" w:rsidRPr="00400E6D" w:rsidRDefault="0006349B" w:rsidP="00ED1347">
      <w:pPr>
        <w:pStyle w:val="a7"/>
        <w:ind w:firstLine="709"/>
        <w:rPr>
          <w:color w:val="000000"/>
        </w:rPr>
      </w:pPr>
      <w:r w:rsidRPr="00400E6D">
        <w:rPr>
          <w:color w:val="000000"/>
        </w:rPr>
        <w:t xml:space="preserve">Покупатель форварда имеет право отказаться от приобретения (продажи) валюты или право на перепродажу форварда третьим лицам. </w:t>
      </w:r>
    </w:p>
    <w:p w:rsidR="0006349B" w:rsidRPr="00400E6D" w:rsidRDefault="0006349B" w:rsidP="00ED1347">
      <w:pPr>
        <w:pStyle w:val="a7"/>
        <w:ind w:firstLine="709"/>
        <w:rPr>
          <w:color w:val="000000"/>
        </w:rPr>
      </w:pPr>
      <w:r w:rsidRPr="00400E6D">
        <w:rPr>
          <w:color w:val="000000"/>
        </w:rPr>
        <w:t>Держателем форварда может выступать как физическое, так и юридическое лицо, но реализовать свое право на покупку (продажу) иностранной валюты может лишь физическое лицо.</w:t>
      </w:r>
    </w:p>
    <w:p w:rsidR="0006349B" w:rsidRPr="00400E6D" w:rsidRDefault="0006349B" w:rsidP="00ED1347">
      <w:pPr>
        <w:pStyle w:val="a7"/>
        <w:ind w:firstLine="709"/>
        <w:rPr>
          <w:color w:val="000000"/>
        </w:rPr>
      </w:pPr>
      <w:r w:rsidRPr="00400E6D">
        <w:rPr>
          <w:color w:val="000000"/>
        </w:rPr>
        <w:t>Держатель форварда может реализовать свое право на приобретение (продажу) валюты лишь в срок, определенный при заключении форварда. В случае нереализации держателем своего права на приобретение (продажу) валюты в определенный форвардом срок последний теряет свою силу и уже не является обязательным для выполнения банком. Общий принцип реализации форварда сводится к следующему: он может быть привлекательным по курсу, а возможные при этом потери в курсе должны легко покрываться выгодами от использования как ресурса сумм задатка.</w:t>
      </w:r>
    </w:p>
    <w:p w:rsidR="0006349B" w:rsidRPr="00400E6D" w:rsidRDefault="0006349B" w:rsidP="00ED1347">
      <w:pPr>
        <w:pStyle w:val="a7"/>
        <w:ind w:firstLine="709"/>
        <w:rPr>
          <w:color w:val="000000"/>
        </w:rPr>
      </w:pPr>
      <w:r w:rsidRPr="00400E6D">
        <w:rPr>
          <w:color w:val="000000"/>
        </w:rPr>
        <w:t xml:space="preserve">Оптимизация процентных ставок по валютным депозитам и кредитам. Ценовая конкуренция заключается в предоставлении наиболее выгодных финансовых условий по аналогичным услугам. Например, самые высокие процентные ставки или самые низкие тарифы. Использование этого вида конкурентной борьбы дает достаточно быстрые и хорошие результаты. </w:t>
      </w:r>
    </w:p>
    <w:p w:rsidR="0006349B" w:rsidRPr="00400E6D" w:rsidRDefault="0006349B" w:rsidP="00ED1347">
      <w:pPr>
        <w:pStyle w:val="a7"/>
        <w:ind w:firstLine="709"/>
        <w:rPr>
          <w:color w:val="000000"/>
        </w:rPr>
      </w:pPr>
      <w:r w:rsidRPr="00400E6D">
        <w:rPr>
          <w:color w:val="000000"/>
        </w:rPr>
        <w:t>Несомненно, одним из наиболее важных и решающих факторов, стимулирующих клиентов к сбережению ресурсов именно в этом банке является размер процентной ставки по депозиту, режим начисления процентов и т.п</w:t>
      </w:r>
      <w:r w:rsidR="00457AC0" w:rsidRPr="00400E6D">
        <w:rPr>
          <w:color w:val="000000"/>
        </w:rPr>
        <w:t>.</w:t>
      </w:r>
      <w:r w:rsidRPr="00400E6D">
        <w:rPr>
          <w:color w:val="000000"/>
        </w:rPr>
        <w:t>, то есть процентная политика банка.</w:t>
      </w:r>
    </w:p>
    <w:p w:rsidR="0006349B" w:rsidRPr="00400E6D" w:rsidRDefault="0006349B" w:rsidP="00ED1347">
      <w:pPr>
        <w:pStyle w:val="a7"/>
        <w:ind w:firstLine="709"/>
        <w:rPr>
          <w:color w:val="000000"/>
        </w:rPr>
      </w:pPr>
      <w:r w:rsidRPr="00400E6D">
        <w:rPr>
          <w:color w:val="000000"/>
        </w:rPr>
        <w:t>Размер депозитного процента устанавливает коммерческий банк самостоятельно, исходя из учетной ставки ЦБ РФ, состояния денежного рынка и собственной депозитной политики.</w:t>
      </w:r>
    </w:p>
    <w:p w:rsidR="0006349B" w:rsidRPr="00400E6D" w:rsidRDefault="0006349B" w:rsidP="00ED1347">
      <w:pPr>
        <w:pStyle w:val="a7"/>
        <w:ind w:firstLine="709"/>
        <w:rPr>
          <w:color w:val="000000"/>
        </w:rPr>
      </w:pPr>
      <w:r w:rsidRPr="00400E6D">
        <w:rPr>
          <w:color w:val="000000"/>
        </w:rPr>
        <w:t>С целью заинтересовать вкладчиков в помещении своих средств в Сберегательном Банке используются различные способы исчисления и уплаты процентов. Рассмотрим некоторые из них.</w:t>
      </w:r>
    </w:p>
    <w:p w:rsidR="0006349B" w:rsidRPr="00400E6D" w:rsidRDefault="0006349B" w:rsidP="00ED1347">
      <w:pPr>
        <w:pStyle w:val="a7"/>
        <w:ind w:firstLine="709"/>
        <w:rPr>
          <w:color w:val="000000"/>
        </w:rPr>
      </w:pPr>
      <w:r w:rsidRPr="00400E6D">
        <w:rPr>
          <w:color w:val="000000"/>
        </w:rPr>
        <w:t>Традиционным видом начисления дохода являются простые проценты, когда в качестве базы для расчета используется фактический остаток вклада, и с установленной периодичностью, исходя из предусмотренного договором процента производят расчет и выплату дохода по вкладу.</w:t>
      </w:r>
    </w:p>
    <w:p w:rsidR="0006349B" w:rsidRPr="00400E6D" w:rsidRDefault="0006349B" w:rsidP="00ED1347">
      <w:pPr>
        <w:pStyle w:val="a7"/>
        <w:ind w:firstLine="709"/>
        <w:rPr>
          <w:color w:val="000000"/>
        </w:rPr>
      </w:pPr>
      <w:r w:rsidRPr="00400E6D">
        <w:rPr>
          <w:color w:val="000000"/>
        </w:rPr>
        <w:t xml:space="preserve">Другим видом расчета дохода являются сложные проценты (начисление процента на процент). В этом случае по истечении расчетного периода на сумму вклада начисляется процент и полученная величина присоединяется к сумме вклада. </w:t>
      </w:r>
    </w:p>
    <w:p w:rsidR="0006349B" w:rsidRPr="00400E6D" w:rsidRDefault="0006349B" w:rsidP="00ED1347">
      <w:pPr>
        <w:pStyle w:val="a7"/>
        <w:ind w:firstLine="709"/>
        <w:rPr>
          <w:color w:val="000000"/>
        </w:rPr>
      </w:pPr>
      <w:r w:rsidRPr="00400E6D">
        <w:rPr>
          <w:color w:val="000000"/>
        </w:rPr>
        <w:t>Таким образом, в следующем расчетном периоде процентная ставка применяется к новой возросшей на сумму начисленного ранее дохода базе. Сложные проценты целесообразно использовать в том случае, если фактическая выплата дохода осуществляется по окончании срока действия вклада.</w:t>
      </w:r>
    </w:p>
    <w:p w:rsidR="0006349B" w:rsidRPr="00400E6D" w:rsidRDefault="0006349B" w:rsidP="00ED1347">
      <w:pPr>
        <w:pStyle w:val="a7"/>
        <w:ind w:firstLine="709"/>
        <w:rPr>
          <w:color w:val="000000"/>
        </w:rPr>
      </w:pPr>
      <w:r w:rsidRPr="00400E6D">
        <w:rPr>
          <w:color w:val="000000"/>
        </w:rPr>
        <w:t>Привлекательным для вкладчиков является применение процентной ставки, прогрессивно возрастающей в зависимости от времени фактического нахождения средств во вкладе. Такой порядок начисления дохода стимулирует увеличение срока хранения средств и защищает вклад от инфляции.</w:t>
      </w:r>
    </w:p>
    <w:p w:rsidR="0006349B" w:rsidRPr="00400E6D" w:rsidRDefault="0006349B" w:rsidP="00ED1347">
      <w:pPr>
        <w:pStyle w:val="a7"/>
        <w:ind w:firstLine="709"/>
        <w:rPr>
          <w:color w:val="000000"/>
        </w:rPr>
      </w:pPr>
      <w:r w:rsidRPr="00400E6D">
        <w:rPr>
          <w:color w:val="000000"/>
        </w:rPr>
        <w:t>Некоторые банки с целью компенсации инфляционных потерь предлагают выплату процентов вперед. В данном случае вкладчик при помещении средств на срок сразу же получает причитающийся ему доход. Если договор будет расторгнут досрочно, то банк пересчитает проценты по вкладу и излишне выплаченные суммы будут удержаны из суммы вклада.</w:t>
      </w:r>
    </w:p>
    <w:p w:rsidR="0006349B" w:rsidRPr="00400E6D" w:rsidRDefault="0006349B" w:rsidP="00ED1347">
      <w:pPr>
        <w:pStyle w:val="a7"/>
        <w:ind w:firstLine="709"/>
        <w:rPr>
          <w:color w:val="000000"/>
        </w:rPr>
      </w:pPr>
      <w:r w:rsidRPr="00400E6D">
        <w:rPr>
          <w:color w:val="000000"/>
        </w:rPr>
        <w:t>Для вкладчика, выбирающего банк с целью размещения средств, определяющим (при прочих равных условиях) может стать порядок расчета величины процента. Дело в том, что при исчислении одни банки исходят из точного количества дней в году (365 или 366), а другие из приближенного числа (360 дней), что отражается на величине дохода.</w:t>
      </w:r>
    </w:p>
    <w:p w:rsidR="0006349B" w:rsidRPr="00400E6D" w:rsidRDefault="0006349B" w:rsidP="00ED1347">
      <w:pPr>
        <w:pStyle w:val="a7"/>
        <w:ind w:firstLine="709"/>
        <w:rPr>
          <w:color w:val="000000"/>
        </w:rPr>
      </w:pPr>
      <w:r w:rsidRPr="00400E6D">
        <w:rPr>
          <w:color w:val="000000"/>
        </w:rPr>
        <w:t>Привлечение средств вкладчиков в коммерческие банки способствует изменение порядка выплаты процентов. Ведь большая часть КБ выплачивает проценты по вкладам один раз в год. Поэтому в условиях острого дефицита на банковские ресурсы КБ стали выплачивать проценты по вкладам ежеквартально или даже ежемесячно, что позволило им привлекать средства по более низким процентным ставкам.</w:t>
      </w:r>
    </w:p>
    <w:p w:rsidR="0006349B" w:rsidRPr="00400E6D" w:rsidRDefault="0006349B" w:rsidP="00ED1347">
      <w:pPr>
        <w:pStyle w:val="a7"/>
        <w:ind w:firstLine="709"/>
        <w:rPr>
          <w:color w:val="000000"/>
        </w:rPr>
      </w:pPr>
      <w:r w:rsidRPr="00400E6D">
        <w:rPr>
          <w:color w:val="000000"/>
        </w:rPr>
        <w:t>Как показывает зарубежный и отечественный опыт, для вкладчика важнейшим стимулом служит уровень процента, выплачиваемого банками по депозитным счетам. Поэтому, очевидным мероприятием по привлечению дополнительных банковских ресурсов, является увеличение процентной ставки по депозитам.</w:t>
      </w:r>
    </w:p>
    <w:p w:rsidR="0006349B" w:rsidRPr="00400E6D" w:rsidRDefault="0006349B" w:rsidP="00ED1347">
      <w:pPr>
        <w:pStyle w:val="a7"/>
        <w:ind w:firstLine="709"/>
        <w:rPr>
          <w:color w:val="000000"/>
        </w:rPr>
      </w:pPr>
      <w:r w:rsidRPr="00400E6D">
        <w:rPr>
          <w:color w:val="000000"/>
        </w:rPr>
        <w:t xml:space="preserve">По результатам маркетинговых исследований установлено, что эластичность процентной ставки по депозитам составляет 3,6. Т.е. увеличение депозитной процентной ставки на 1% приведет к возрастанию объема привлеченных средств на 3,6%. </w:t>
      </w:r>
    </w:p>
    <w:p w:rsidR="0006349B" w:rsidRPr="00400E6D" w:rsidRDefault="0006349B" w:rsidP="00ED1347">
      <w:pPr>
        <w:pStyle w:val="a7"/>
        <w:ind w:firstLine="709"/>
        <w:rPr>
          <w:color w:val="000000"/>
        </w:rPr>
      </w:pPr>
      <w:r w:rsidRPr="00400E6D">
        <w:rPr>
          <w:color w:val="000000"/>
        </w:rPr>
        <w:t>Опираясь на информацию о размере депозитных средств Сбербанка в 2009 г, а также используя результаты маркетинговых исследований, можно приблизительно рассчитать как отразится увеличение процентной ставки по депозитам физических лиц на 1% на объеме привлеченных средств. Следует учитывать, что процентные ставки по различным видам депозитов существенно отличаются, и поэтому для расчета необходимо применять среднюю процентную ставку. Среднюю процентную ставку по депозитам рассчитывают как отношение процентных расходов ко всем средствам, привлеченным в депозиты.</w:t>
      </w:r>
    </w:p>
    <w:p w:rsidR="0006349B" w:rsidRPr="00400E6D" w:rsidRDefault="0006349B" w:rsidP="00ED1347">
      <w:pPr>
        <w:pStyle w:val="a7"/>
        <w:ind w:firstLine="709"/>
        <w:rPr>
          <w:snapToGrid w:val="0"/>
          <w:color w:val="000000"/>
        </w:rPr>
      </w:pPr>
      <w:r w:rsidRPr="00400E6D">
        <w:rPr>
          <w:color w:val="000000"/>
        </w:rPr>
        <w:t xml:space="preserve">По данным годовой отчетности Банка в 2009 г. процентные расходы Банка составили 311 442 598 тыс. руб. Объем привлеченных в депозиты средств физических лиц составил </w:t>
      </w:r>
      <w:r w:rsidRPr="00400E6D">
        <w:rPr>
          <w:snapToGrid w:val="0"/>
          <w:color w:val="000000"/>
        </w:rPr>
        <w:t>3 687 133 202 тыс.руб. Следовательно, средняя процентная ставка по депозитам физических лиц составляла:</w:t>
      </w:r>
    </w:p>
    <w:p w:rsidR="0006349B" w:rsidRPr="00400E6D" w:rsidRDefault="0006349B" w:rsidP="00ED1347">
      <w:pPr>
        <w:pStyle w:val="a7"/>
        <w:ind w:firstLine="709"/>
        <w:rPr>
          <w:snapToGrid w:val="0"/>
          <w:color w:val="000000"/>
        </w:rPr>
      </w:pPr>
      <w:r w:rsidRPr="00400E6D">
        <w:rPr>
          <w:color w:val="000000"/>
        </w:rPr>
        <w:t>311 442 598</w:t>
      </w:r>
      <w:r w:rsidRPr="00400E6D">
        <w:rPr>
          <w:snapToGrid w:val="0"/>
          <w:color w:val="000000"/>
        </w:rPr>
        <w:t>/ 3 687 133 202 *100 = 8,5%.</w:t>
      </w:r>
    </w:p>
    <w:p w:rsidR="0006349B" w:rsidRPr="00400E6D" w:rsidRDefault="0006349B" w:rsidP="00ED1347">
      <w:pPr>
        <w:pStyle w:val="a7"/>
        <w:ind w:firstLine="709"/>
        <w:rPr>
          <w:snapToGrid w:val="0"/>
          <w:color w:val="000000"/>
        </w:rPr>
      </w:pPr>
      <w:r w:rsidRPr="00400E6D">
        <w:rPr>
          <w:snapToGrid w:val="0"/>
          <w:color w:val="000000"/>
        </w:rPr>
        <w:t>Учитывая эластичность депозитной процентной ставки рассчитаем каким будет объем средств, привлеченных в депозиты физических лиц, если ставка увеличится на один процент.</w:t>
      </w:r>
    </w:p>
    <w:p w:rsidR="0006349B" w:rsidRPr="00400E6D" w:rsidRDefault="0006349B" w:rsidP="00ED1347">
      <w:pPr>
        <w:pStyle w:val="a7"/>
        <w:ind w:firstLine="709"/>
        <w:rPr>
          <w:snapToGrid w:val="0"/>
          <w:color w:val="000000"/>
        </w:rPr>
      </w:pPr>
      <w:r w:rsidRPr="00400E6D">
        <w:rPr>
          <w:snapToGrid w:val="0"/>
          <w:color w:val="000000"/>
        </w:rPr>
        <w:t>3 687 133 202 *1,036 = 3 819 869 997,272 тыс.руб.</w:t>
      </w:r>
    </w:p>
    <w:p w:rsidR="0006349B" w:rsidRPr="00400E6D" w:rsidRDefault="0006349B" w:rsidP="00ED1347">
      <w:pPr>
        <w:pStyle w:val="a7"/>
        <w:ind w:firstLine="709"/>
        <w:rPr>
          <w:color w:val="000000"/>
        </w:rPr>
      </w:pPr>
      <w:r w:rsidRPr="00400E6D">
        <w:rPr>
          <w:color w:val="000000"/>
        </w:rPr>
        <w:t xml:space="preserve">Следовательно, возрастание процентной ставки на 1% приведет к увеличению привлеченных средств на 132 736 765,272 тыс.руб. Т.о. банковские ресурсы увеличились на 132 736 765,272 тыс.руб, разместив их в доходные активы Сбербанк сможет получить дополнительную прибыль. Приблизительный размер дохода от привлечения дополнительных ресурсов можно вычислить, зная средний по Сбербанку доход от размещения привлеченных ресурсов. Он вычисляется аналогично средней процентной ставке по депозитам, и равен отношению процентных доходов ко всей сумме активов. В 2009 г средний по Банку доход от размещения ресурсов составил: </w:t>
      </w:r>
    </w:p>
    <w:p w:rsidR="0006349B" w:rsidRPr="00ED1347" w:rsidRDefault="0006349B" w:rsidP="00ED1347">
      <w:pPr>
        <w:ind w:firstLine="709"/>
        <w:jc w:val="both"/>
        <w:rPr>
          <w:snapToGrid w:val="0"/>
        </w:rPr>
      </w:pPr>
      <w:r w:rsidRPr="00ED1347">
        <w:rPr>
          <w:snapToGrid w:val="0"/>
        </w:rPr>
        <w:t>811 316 235/ 7 096 995 293 *100 = 11,5%</w:t>
      </w:r>
    </w:p>
    <w:p w:rsidR="0006349B" w:rsidRPr="00ED1347" w:rsidRDefault="0006349B" w:rsidP="00ED1347">
      <w:pPr>
        <w:ind w:firstLine="709"/>
        <w:jc w:val="both"/>
        <w:rPr>
          <w:snapToGrid w:val="0"/>
        </w:rPr>
      </w:pPr>
      <w:r w:rsidRPr="00ED1347">
        <w:rPr>
          <w:snapToGrid w:val="0"/>
        </w:rPr>
        <w:t>При расчете прибыли полученной от размещения (таблица 3) дополнительно привлеченных средств необходимо учитывать ставку резервирования привлеченных средств, которая на момент расчета составляла 13%.</w:t>
      </w:r>
    </w:p>
    <w:p w:rsidR="00457AC0" w:rsidRPr="00400E6D" w:rsidRDefault="00457AC0" w:rsidP="00ED1347">
      <w:pPr>
        <w:pStyle w:val="a7"/>
        <w:ind w:firstLine="709"/>
        <w:rPr>
          <w:snapToGrid w:val="0"/>
          <w:color w:val="000000"/>
        </w:rPr>
      </w:pPr>
    </w:p>
    <w:p w:rsidR="0006349B" w:rsidRPr="00400E6D" w:rsidRDefault="0006349B" w:rsidP="00ED1347">
      <w:pPr>
        <w:pStyle w:val="a7"/>
        <w:ind w:firstLine="709"/>
        <w:rPr>
          <w:snapToGrid w:val="0"/>
          <w:color w:val="000000"/>
        </w:rPr>
      </w:pPr>
      <w:r w:rsidRPr="00400E6D">
        <w:rPr>
          <w:snapToGrid w:val="0"/>
          <w:color w:val="000000"/>
        </w:rPr>
        <w:t>Таблица 3</w:t>
      </w:r>
    </w:p>
    <w:p w:rsidR="0006349B" w:rsidRPr="00400E6D" w:rsidRDefault="0006349B" w:rsidP="00ED1347">
      <w:pPr>
        <w:pStyle w:val="a7"/>
        <w:ind w:firstLine="709"/>
        <w:rPr>
          <w:snapToGrid w:val="0"/>
          <w:color w:val="000000"/>
        </w:rPr>
      </w:pPr>
      <w:r w:rsidRPr="00400E6D">
        <w:rPr>
          <w:snapToGrid w:val="0"/>
          <w:color w:val="000000"/>
        </w:rPr>
        <w:t>Расчет результата от повышения депозитной процентной ставки на 1%</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2"/>
        <w:gridCol w:w="2282"/>
      </w:tblGrid>
      <w:tr w:rsidR="0006349B" w:rsidRPr="00400E6D" w:rsidTr="00E65B75">
        <w:trPr>
          <w:jc w:val="center"/>
        </w:trPr>
        <w:tc>
          <w:tcPr>
            <w:tcW w:w="7054" w:type="dxa"/>
          </w:tcPr>
          <w:p w:rsidR="0006349B" w:rsidRPr="00400E6D" w:rsidRDefault="0006349B" w:rsidP="00ED1347">
            <w:pPr>
              <w:ind w:firstLine="34"/>
              <w:jc w:val="both"/>
              <w:rPr>
                <w:sz w:val="20"/>
                <w:szCs w:val="20"/>
              </w:rPr>
            </w:pPr>
            <w:r w:rsidRPr="00400E6D">
              <w:rPr>
                <w:sz w:val="20"/>
                <w:szCs w:val="20"/>
              </w:rPr>
              <w:t>1.Объем ресурсов, тыс.руб.</w:t>
            </w:r>
          </w:p>
        </w:tc>
        <w:tc>
          <w:tcPr>
            <w:tcW w:w="2276" w:type="dxa"/>
          </w:tcPr>
          <w:p w:rsidR="0006349B" w:rsidRPr="00400E6D" w:rsidRDefault="0006349B" w:rsidP="00ED1347">
            <w:pPr>
              <w:ind w:firstLine="34"/>
              <w:jc w:val="both"/>
              <w:rPr>
                <w:sz w:val="20"/>
                <w:szCs w:val="20"/>
              </w:rPr>
            </w:pPr>
            <w:r w:rsidRPr="00400E6D">
              <w:rPr>
                <w:sz w:val="20"/>
                <w:szCs w:val="20"/>
              </w:rPr>
              <w:t>132 736 765,272</w:t>
            </w:r>
          </w:p>
        </w:tc>
      </w:tr>
      <w:tr w:rsidR="0006349B" w:rsidRPr="00400E6D" w:rsidTr="00E65B75">
        <w:trPr>
          <w:jc w:val="center"/>
        </w:trPr>
        <w:tc>
          <w:tcPr>
            <w:tcW w:w="7054" w:type="dxa"/>
          </w:tcPr>
          <w:p w:rsidR="0006349B" w:rsidRPr="00400E6D" w:rsidRDefault="0006349B" w:rsidP="00ED1347">
            <w:pPr>
              <w:ind w:firstLine="34"/>
              <w:jc w:val="both"/>
              <w:rPr>
                <w:sz w:val="20"/>
                <w:szCs w:val="20"/>
              </w:rPr>
            </w:pPr>
            <w:r w:rsidRPr="00400E6D">
              <w:rPr>
                <w:sz w:val="20"/>
                <w:szCs w:val="20"/>
              </w:rPr>
              <w:t>2.Ставка резервирования, %</w:t>
            </w:r>
          </w:p>
        </w:tc>
        <w:tc>
          <w:tcPr>
            <w:tcW w:w="2276" w:type="dxa"/>
          </w:tcPr>
          <w:p w:rsidR="0006349B" w:rsidRPr="00400E6D" w:rsidRDefault="0006349B" w:rsidP="00ED1347">
            <w:pPr>
              <w:ind w:firstLine="34"/>
              <w:jc w:val="both"/>
              <w:rPr>
                <w:sz w:val="20"/>
                <w:szCs w:val="20"/>
                <w:lang w:val="en-US"/>
              </w:rPr>
            </w:pPr>
            <w:r w:rsidRPr="00400E6D">
              <w:rPr>
                <w:sz w:val="20"/>
                <w:szCs w:val="20"/>
                <w:lang w:val="en-US"/>
              </w:rPr>
              <w:t>13</w:t>
            </w:r>
          </w:p>
        </w:tc>
      </w:tr>
      <w:tr w:rsidR="0006349B" w:rsidRPr="00400E6D" w:rsidTr="00E65B75">
        <w:trPr>
          <w:jc w:val="center"/>
        </w:trPr>
        <w:tc>
          <w:tcPr>
            <w:tcW w:w="7054" w:type="dxa"/>
          </w:tcPr>
          <w:p w:rsidR="0006349B" w:rsidRPr="00400E6D" w:rsidRDefault="0006349B" w:rsidP="00ED1347">
            <w:pPr>
              <w:ind w:firstLine="34"/>
              <w:jc w:val="both"/>
              <w:rPr>
                <w:sz w:val="20"/>
                <w:szCs w:val="20"/>
              </w:rPr>
            </w:pPr>
            <w:r w:rsidRPr="00400E6D">
              <w:rPr>
                <w:sz w:val="20"/>
                <w:szCs w:val="20"/>
              </w:rPr>
              <w:t>3.Сумма резервирования, тыс. руб.</w:t>
            </w:r>
          </w:p>
        </w:tc>
        <w:tc>
          <w:tcPr>
            <w:tcW w:w="2276" w:type="dxa"/>
          </w:tcPr>
          <w:p w:rsidR="0006349B" w:rsidRPr="00400E6D" w:rsidRDefault="0006349B" w:rsidP="00ED1347">
            <w:pPr>
              <w:ind w:firstLine="34"/>
              <w:jc w:val="both"/>
              <w:rPr>
                <w:sz w:val="20"/>
                <w:szCs w:val="20"/>
              </w:rPr>
            </w:pPr>
            <w:r w:rsidRPr="00400E6D">
              <w:rPr>
                <w:sz w:val="20"/>
                <w:szCs w:val="20"/>
              </w:rPr>
              <w:t>17</w:t>
            </w:r>
            <w:r w:rsidRPr="00400E6D">
              <w:rPr>
                <w:sz w:val="20"/>
                <w:szCs w:val="20"/>
                <w:lang w:val="en-US"/>
              </w:rPr>
              <w:t xml:space="preserve"> </w:t>
            </w:r>
            <w:r w:rsidRPr="00400E6D">
              <w:rPr>
                <w:sz w:val="20"/>
                <w:szCs w:val="20"/>
              </w:rPr>
              <w:t>255</w:t>
            </w:r>
            <w:r w:rsidRPr="00400E6D">
              <w:rPr>
                <w:sz w:val="20"/>
                <w:szCs w:val="20"/>
                <w:lang w:val="en-US"/>
              </w:rPr>
              <w:t xml:space="preserve"> </w:t>
            </w:r>
            <w:r w:rsidRPr="00400E6D">
              <w:rPr>
                <w:sz w:val="20"/>
                <w:szCs w:val="20"/>
              </w:rPr>
              <w:t>779,485</w:t>
            </w:r>
          </w:p>
        </w:tc>
      </w:tr>
      <w:tr w:rsidR="0006349B" w:rsidRPr="00400E6D" w:rsidTr="00E65B75">
        <w:trPr>
          <w:jc w:val="center"/>
        </w:trPr>
        <w:tc>
          <w:tcPr>
            <w:tcW w:w="7054" w:type="dxa"/>
          </w:tcPr>
          <w:p w:rsidR="0006349B" w:rsidRPr="00400E6D" w:rsidRDefault="0006349B" w:rsidP="00ED1347">
            <w:pPr>
              <w:ind w:firstLine="34"/>
              <w:jc w:val="both"/>
              <w:rPr>
                <w:sz w:val="20"/>
                <w:szCs w:val="20"/>
              </w:rPr>
            </w:pPr>
            <w:r w:rsidRPr="00400E6D">
              <w:rPr>
                <w:sz w:val="20"/>
                <w:szCs w:val="20"/>
              </w:rPr>
              <w:t>4.Средства для размещений, тыс.руб. (п.1 –п.3)</w:t>
            </w:r>
          </w:p>
        </w:tc>
        <w:tc>
          <w:tcPr>
            <w:tcW w:w="2276" w:type="dxa"/>
          </w:tcPr>
          <w:p w:rsidR="0006349B" w:rsidRPr="00400E6D" w:rsidRDefault="0006349B" w:rsidP="00ED1347">
            <w:pPr>
              <w:ind w:firstLine="34"/>
              <w:jc w:val="both"/>
              <w:rPr>
                <w:sz w:val="20"/>
                <w:szCs w:val="20"/>
              </w:rPr>
            </w:pPr>
            <w:r w:rsidRPr="00400E6D">
              <w:rPr>
                <w:sz w:val="20"/>
                <w:szCs w:val="20"/>
              </w:rPr>
              <w:t>115 480 985,787</w:t>
            </w:r>
          </w:p>
        </w:tc>
      </w:tr>
      <w:tr w:rsidR="0006349B" w:rsidRPr="00400E6D" w:rsidTr="00E65B75">
        <w:trPr>
          <w:jc w:val="center"/>
        </w:trPr>
        <w:tc>
          <w:tcPr>
            <w:tcW w:w="7054" w:type="dxa"/>
          </w:tcPr>
          <w:p w:rsidR="0006349B" w:rsidRPr="00400E6D" w:rsidRDefault="0006349B" w:rsidP="00ED1347">
            <w:pPr>
              <w:ind w:firstLine="34"/>
              <w:jc w:val="both"/>
              <w:rPr>
                <w:sz w:val="20"/>
                <w:szCs w:val="20"/>
              </w:rPr>
            </w:pPr>
            <w:r w:rsidRPr="00400E6D">
              <w:rPr>
                <w:sz w:val="20"/>
                <w:szCs w:val="20"/>
              </w:rPr>
              <w:t>5.Средний доход от размещения ресурсов, %</w:t>
            </w:r>
          </w:p>
        </w:tc>
        <w:tc>
          <w:tcPr>
            <w:tcW w:w="2276" w:type="dxa"/>
          </w:tcPr>
          <w:p w:rsidR="0006349B" w:rsidRPr="00400E6D" w:rsidRDefault="0006349B" w:rsidP="00ED1347">
            <w:pPr>
              <w:ind w:firstLine="34"/>
              <w:jc w:val="both"/>
              <w:rPr>
                <w:sz w:val="20"/>
                <w:szCs w:val="20"/>
              </w:rPr>
            </w:pPr>
            <w:r w:rsidRPr="00400E6D">
              <w:rPr>
                <w:sz w:val="20"/>
                <w:szCs w:val="20"/>
              </w:rPr>
              <w:t>11,5</w:t>
            </w:r>
          </w:p>
        </w:tc>
      </w:tr>
      <w:tr w:rsidR="0006349B" w:rsidRPr="00400E6D" w:rsidTr="00E65B75">
        <w:trPr>
          <w:jc w:val="center"/>
        </w:trPr>
        <w:tc>
          <w:tcPr>
            <w:tcW w:w="7054" w:type="dxa"/>
          </w:tcPr>
          <w:p w:rsidR="0006349B" w:rsidRPr="00400E6D" w:rsidRDefault="0006349B" w:rsidP="00ED1347">
            <w:pPr>
              <w:ind w:firstLine="34"/>
              <w:jc w:val="both"/>
              <w:rPr>
                <w:sz w:val="20"/>
                <w:szCs w:val="20"/>
              </w:rPr>
            </w:pPr>
            <w:r w:rsidRPr="00400E6D">
              <w:rPr>
                <w:sz w:val="20"/>
                <w:szCs w:val="20"/>
              </w:rPr>
              <w:t>6. Доход от размещения ресурсов, тыс.руб. (п.4*п.5)</w:t>
            </w:r>
          </w:p>
        </w:tc>
        <w:tc>
          <w:tcPr>
            <w:tcW w:w="2276" w:type="dxa"/>
          </w:tcPr>
          <w:p w:rsidR="0006349B" w:rsidRPr="00400E6D" w:rsidRDefault="0006349B" w:rsidP="00ED1347">
            <w:pPr>
              <w:ind w:firstLine="34"/>
              <w:jc w:val="both"/>
              <w:rPr>
                <w:sz w:val="20"/>
                <w:szCs w:val="20"/>
              </w:rPr>
            </w:pPr>
            <w:r w:rsidRPr="00400E6D">
              <w:rPr>
                <w:sz w:val="20"/>
                <w:szCs w:val="20"/>
              </w:rPr>
              <w:t>13 280 313,365</w:t>
            </w:r>
          </w:p>
        </w:tc>
      </w:tr>
    </w:tbl>
    <w:p w:rsidR="00457AC0" w:rsidRPr="00400E6D" w:rsidRDefault="00457AC0"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Таким образом, видно, что увеличение процентной ставки по депозитам на 1% приведет к привлечению дополнительных ресурсов в размере 132 736 765,272 тыс.руб., от последующего размещения которых Сбербанк получит дополнительный доход в размере 13 280 313,365 тыс.рублей.</w:t>
      </w:r>
    </w:p>
    <w:p w:rsidR="0006349B" w:rsidRPr="00400E6D" w:rsidRDefault="0006349B" w:rsidP="00ED1347">
      <w:pPr>
        <w:pStyle w:val="a7"/>
        <w:ind w:firstLine="709"/>
        <w:rPr>
          <w:color w:val="000000"/>
        </w:rPr>
      </w:pPr>
      <w:r w:rsidRPr="00400E6D">
        <w:rPr>
          <w:color w:val="000000"/>
        </w:rPr>
        <w:t>Однако постоянное использование такого метода ведет к повышенным расходам и, следовательно, снижению эффективности работы банка. Применение данного метода целесообразно в период быстрого роста рынков, большую часть которых банк надеется завоевать.</w:t>
      </w:r>
    </w:p>
    <w:p w:rsidR="0006349B" w:rsidRPr="00400E6D" w:rsidRDefault="0006349B" w:rsidP="00ED1347">
      <w:pPr>
        <w:pStyle w:val="a7"/>
        <w:ind w:firstLine="709"/>
        <w:rPr>
          <w:color w:val="000000"/>
        </w:rPr>
      </w:pPr>
      <w:r w:rsidRPr="00400E6D">
        <w:rPr>
          <w:color w:val="000000"/>
        </w:rPr>
        <w:t xml:space="preserve">Характерной особенностью операций с фьючерсными контрактами является то, что при их покупке или продаже вносится не вся сумма контракта, а лишь залог, составляющий от 2 до 5% от стоимости контракта. Таким образом, появляется возможность совершать операции с рычагом от 1:50 до 1:20, что существенно увеличивает денежный потенциал. </w:t>
      </w:r>
    </w:p>
    <w:p w:rsidR="0006349B" w:rsidRPr="00400E6D" w:rsidRDefault="0006349B" w:rsidP="00ED1347">
      <w:pPr>
        <w:pStyle w:val="a7"/>
        <w:ind w:firstLine="709"/>
        <w:rPr>
          <w:color w:val="000000"/>
        </w:rPr>
      </w:pPr>
      <w:r w:rsidRPr="00400E6D">
        <w:rPr>
          <w:color w:val="000000"/>
        </w:rPr>
        <w:t xml:space="preserve">Эти сделки предоставляют практически неограниченные возможности для спекуляций. Кроме того, они просто необходимы для целей страхования (хеджирования) ценовых рисков при заключении экспортно-импортных торговых сделок. </w:t>
      </w:r>
    </w:p>
    <w:p w:rsidR="0006349B" w:rsidRPr="00400E6D" w:rsidRDefault="0006349B" w:rsidP="00ED1347">
      <w:pPr>
        <w:pStyle w:val="a7"/>
        <w:ind w:firstLine="709"/>
        <w:rPr>
          <w:color w:val="000000"/>
        </w:rPr>
      </w:pPr>
      <w:r w:rsidRPr="00400E6D">
        <w:rPr>
          <w:color w:val="000000"/>
        </w:rPr>
        <w:t xml:space="preserve">Примером страхования валютного риска является операция, проведенная одним российским импортером шведской мебели. Размер контракта составлял примерно 300 000 USD, курс USD/SEK (доллар США / шведская крона) 7,8100 крон за доллар. Поступление средств в долларах и оплата контракта в кронах ожидались через три месяца. Ожидая усиления кроны, импортер продал 300 000 долларов США против шведской кроны на условиях маржевой торговли, для чего ему понадобилось открыть гарантийный счет в банке в размере 3000 USD. Через три месяца курс USD/SEK был равен 7,7200. Импортер закрыл позицию (купил доллары США против шведской кроны) по этому курсу, что принесло ему прибыль 27000 SEK. Эта сумма была бы потеряна импортером в результате роста курса кроны, если бы контракт не был захеджирован описанным образом. </w:t>
      </w:r>
    </w:p>
    <w:p w:rsidR="0006349B" w:rsidRPr="00400E6D" w:rsidRDefault="0006349B" w:rsidP="00ED1347">
      <w:pPr>
        <w:pStyle w:val="a7"/>
        <w:ind w:firstLine="709"/>
        <w:rPr>
          <w:color w:val="000000"/>
        </w:rPr>
      </w:pPr>
      <w:r w:rsidRPr="00400E6D">
        <w:rPr>
          <w:color w:val="000000"/>
        </w:rPr>
        <w:t>С использованием форвардных контрактов совершаются также сделки своп. Свопы позволяют так же, как и форвардные соглашения, страховать валютные риски, то есть уменьшать возможные убытки в результате неблагоприятных изменений экономической среды, и, во вторых получать дополнительные доходы, принимая на себя процентный риск, соразмерный с ожидаемой прибылью.</w:t>
      </w:r>
    </w:p>
    <w:p w:rsidR="0006349B" w:rsidRPr="00400E6D" w:rsidRDefault="0006349B" w:rsidP="00ED1347">
      <w:pPr>
        <w:pStyle w:val="a7"/>
        <w:ind w:firstLine="709"/>
        <w:rPr>
          <w:color w:val="000000"/>
        </w:rPr>
      </w:pPr>
      <w:r w:rsidRPr="00400E6D">
        <w:rPr>
          <w:color w:val="000000"/>
        </w:rPr>
        <w:t>Валютный своп – комбинация двух конверсионных сделок с валютами на условиях спот и форвард. Иностранная валюта, покупаемая по сделке спот продается через определенный срок, и соответственно валюта, продаваемая по сделке спот через более поздний срок покупается вновь. Одна конверсия заключается с немедленной поставкой (сделка спот), а другая, обратная – с поставкой в будущем на заранее оговоренных условиях (форвардная сделка). Обе сделки заключаются с одним и тем же партнером, при этом курсы, даты валютирования и способы платежа устанавливаются в момент заключения сделки. Обменные курсы, по которым производится обмен валют могут изменяться, если обе стороны полагают, что стоимости валют со временем изменятся. В этой сделке отсутствует значительный кредитный риск, так как неисполнение валютного свопа означает, что в будущем не состоится предусмотренный валютный обмен. Своп помогает уменьшить долгосрочный операционный риск. Однако в случае, если одна сторона не в состоянии выполнить обязательство по контракту, другой компании придется обменивать валюту на валютных рынках по новому обменному курсу. Валютная позиция соотношение обязательств по кодам валют и срокам. Возможна позиция закрытая – когда обязательства по каждой валюте совпадают по срокам и суммам. При невыполнении этого условия позиция считается открытой. Открытая позиция в соотношении каждого кода валют может быть короткой и длинной. Длинная позиция предполагает преобладание требований в валюте по сравнению с обязательствами. Короткая позиция предполагает преобладание обязательств в валюте по отношению к требованиям по ней. Сделки своп позволяют управлять процентным и валютным риском в условиях нестабильности валютных курсов и процентных ставок.</w:t>
      </w:r>
    </w:p>
    <w:p w:rsidR="0006349B" w:rsidRPr="00400E6D" w:rsidRDefault="0006349B" w:rsidP="00ED1347">
      <w:pPr>
        <w:pStyle w:val="a7"/>
        <w:ind w:firstLine="709"/>
        <w:rPr>
          <w:color w:val="000000"/>
        </w:rPr>
      </w:pPr>
      <w:r w:rsidRPr="00400E6D">
        <w:rPr>
          <w:color w:val="000000"/>
        </w:rPr>
        <w:t xml:space="preserve">Допустим, Вы купили 1 000 000 английских фунтов за американские доллары по котировке 1.5800. Для этого Вам потребовалось 1 580 000 долларов США. До тех пор пока Вы их не продали, считается, что у Вас открыта длинная позиция (Long) по финансовому инструменту GBP/USD. Позицию Long иногда еще называют позицией "наверх", т. к. купив английские фунты, Вы предполагаете, что доллар будет слабеть по отношению к фунту, т. е., количество долларов за 1 фунт будет увеличиваться. </w:t>
      </w:r>
    </w:p>
    <w:p w:rsidR="0006349B" w:rsidRPr="00400E6D" w:rsidRDefault="0006349B" w:rsidP="00ED1347">
      <w:pPr>
        <w:pStyle w:val="a7"/>
        <w:ind w:firstLine="709"/>
        <w:rPr>
          <w:color w:val="000000"/>
        </w:rPr>
      </w:pPr>
      <w:r w:rsidRPr="00400E6D">
        <w:rPr>
          <w:color w:val="000000"/>
        </w:rPr>
        <w:t xml:space="preserve">Что происходит после открытия позиции? Курс изменяется в ту или другую сторону. Допустим, Вы угадали и доллар начал слабеть, достигнув котировки 1.5900. Вы решаете продать купленные ранее 1 000 000 английских фунтов и тем самым закрываете позицию и получаете за них 1 590 000 американских долларов. </w:t>
      </w:r>
    </w:p>
    <w:p w:rsidR="0006349B" w:rsidRPr="00400E6D" w:rsidRDefault="0006349B" w:rsidP="00ED1347">
      <w:pPr>
        <w:pStyle w:val="a7"/>
        <w:ind w:firstLine="709"/>
        <w:rPr>
          <w:color w:val="000000"/>
        </w:rPr>
      </w:pPr>
      <w:r w:rsidRPr="00400E6D">
        <w:rPr>
          <w:color w:val="000000"/>
        </w:rPr>
        <w:t>Сделав простой подсчет $1 590 000 – $1 580 000 = $10 000, видно что получается 10 000 долларов прибыли.</w:t>
      </w:r>
    </w:p>
    <w:p w:rsidR="0006349B" w:rsidRPr="00400E6D" w:rsidRDefault="0006349B" w:rsidP="00ED1347">
      <w:pPr>
        <w:pStyle w:val="a7"/>
        <w:ind w:firstLine="709"/>
        <w:rPr>
          <w:color w:val="000000"/>
        </w:rPr>
      </w:pPr>
      <w:r w:rsidRPr="00400E6D">
        <w:rPr>
          <w:color w:val="000000"/>
        </w:rPr>
        <w:t>Таким образом, если у Вас на депозите лежало $10 000, то в результате успешно проведенных действий Вы получите $20 000.</w:t>
      </w:r>
    </w:p>
    <w:p w:rsidR="0006349B" w:rsidRPr="00400E6D" w:rsidRDefault="0006349B" w:rsidP="00ED1347">
      <w:pPr>
        <w:pStyle w:val="a7"/>
        <w:ind w:firstLine="709"/>
        <w:rPr>
          <w:color w:val="000000"/>
        </w:rPr>
      </w:pPr>
      <w:r w:rsidRPr="00400E6D">
        <w:rPr>
          <w:color w:val="000000"/>
        </w:rPr>
        <w:t>Теперь рассмотрим другую ситуацию. Вы не угадали и доллар начал укрепляться, достигнув отметки 1.57 доллара за фунт. Вы решаете продать купленные ранее 1 000 000 английских фунтов и тем самым закрываете позицию и получаете за них $1 570 000 американских долларов.</w:t>
      </w:r>
    </w:p>
    <w:p w:rsidR="0006349B" w:rsidRPr="00400E6D" w:rsidRDefault="0006349B" w:rsidP="00ED1347">
      <w:pPr>
        <w:pStyle w:val="a7"/>
        <w:ind w:firstLine="709"/>
        <w:rPr>
          <w:color w:val="000000"/>
        </w:rPr>
      </w:pPr>
      <w:r w:rsidRPr="00400E6D">
        <w:rPr>
          <w:color w:val="000000"/>
        </w:rPr>
        <w:t xml:space="preserve">Произведя расчет $1 570 000 - $1 580 000 = - $10 000 </w:t>
      </w:r>
    </w:p>
    <w:p w:rsidR="0006349B" w:rsidRPr="00400E6D" w:rsidRDefault="0006349B" w:rsidP="00ED1347">
      <w:pPr>
        <w:pStyle w:val="a7"/>
        <w:ind w:firstLine="709"/>
        <w:rPr>
          <w:color w:val="000000"/>
        </w:rPr>
      </w:pPr>
      <w:r w:rsidRPr="00400E6D">
        <w:rPr>
          <w:color w:val="000000"/>
        </w:rPr>
        <w:t>Поэтому недостача пополняется за счет Вашего депозита и у Вас на депозите остается $0. Таким образом, депозит служит своего рода страховым взносом от изменения валютного курса. Конечно Вы можете сказать, что не будете закрывать свою позицию до лучших времен. Однако здесь ограничивается свобода принятия решений размером Вашего депозита. Дело в том, что компьютеры отслеживают открытую позицию в режиме реального времени, т. е. каждую секунду компьютер пересчитывает вашу текущую прибыль исходя из котировки на данный момент. Так, например, если на данный момент котировка 1.575, то Ваш текущий убыток исчисляется как (1.575 - 1.58)*1 000 000 = $5000. Компьютер сравнивает Ваш текущий убыток с депозитом и когда он достигает размеров Вашего же депозита выдается принудительная команда закрыть позицию.</w:t>
      </w:r>
    </w:p>
    <w:p w:rsidR="0006349B" w:rsidRPr="00400E6D" w:rsidRDefault="0006349B" w:rsidP="00ED1347">
      <w:pPr>
        <w:pStyle w:val="a7"/>
        <w:ind w:firstLine="709"/>
        <w:rPr>
          <w:color w:val="000000"/>
        </w:rPr>
      </w:pPr>
      <w:r w:rsidRPr="00400E6D">
        <w:rPr>
          <w:color w:val="000000"/>
        </w:rPr>
        <w:t>Допустим, Сбербанк продал 1 000 000 английских фунтов за американские доллары по котировке 1.5800. До тех пор, пока банк не откупил свой 1 000 000 английских фунтов, считается, что у него открыта короткая позиция (Short) по финансовому инструменту GBP/USD. Позицию Short иногда еще называют позицией "вниз", т. к., продав английские фунты, банк предполагает, что доллар будет укрепляться по отношению к фунту (а старый добрый английский фунт соответственно слабеть к доллару), т. е. количество долларов за 1 фунт будет уменьшаться.</w:t>
      </w:r>
    </w:p>
    <w:p w:rsidR="0006349B" w:rsidRPr="00400E6D" w:rsidRDefault="0006349B" w:rsidP="00ED1347">
      <w:pPr>
        <w:pStyle w:val="a7"/>
        <w:ind w:firstLine="709"/>
        <w:rPr>
          <w:color w:val="000000"/>
        </w:rPr>
      </w:pPr>
      <w:r w:rsidRPr="00400E6D">
        <w:rPr>
          <w:color w:val="000000"/>
        </w:rPr>
        <w:t>Допустим, банк угадал, и доллар начал укрепляться, достигнув котировки 1.57. Он решает купить проданные ранее 1 000 000 английских фунтов и тем самым закрываете позицию, потратив на это $1 570 000 долларов. У банка остаются (1 580 000-1 570 000) = $10 000, которые являются его прибылью и вследствие чего попадают Вам на депозит. Таким образом, если у банка на депозите лежало $10000, то в результате успешно проведенных действий он получит $20 000.</w:t>
      </w:r>
    </w:p>
    <w:p w:rsidR="0006349B" w:rsidRPr="00400E6D" w:rsidRDefault="0006349B" w:rsidP="00ED1347">
      <w:pPr>
        <w:pStyle w:val="a7"/>
        <w:ind w:firstLine="709"/>
        <w:rPr>
          <w:color w:val="000000"/>
        </w:rPr>
      </w:pPr>
      <w:r w:rsidRPr="00400E6D">
        <w:rPr>
          <w:color w:val="000000"/>
        </w:rPr>
        <w:t xml:space="preserve">Теперь рассмотрим другую ситуацию. Вы не угадали и доллар начал слабеть, достигнув отметки 1.59 доллара за фунт. Вы решаете купить проданные ранее 1 000 000 английских фунтов и тем самым закрываете позицию, но есть одна проблема вы получили $1 580 000, а для покупки </w:t>
      </w:r>
    </w:p>
    <w:p w:rsidR="0006349B" w:rsidRPr="00400E6D" w:rsidRDefault="0006349B" w:rsidP="00ED1347">
      <w:pPr>
        <w:pStyle w:val="a7"/>
        <w:ind w:firstLine="709"/>
        <w:rPr>
          <w:color w:val="000000"/>
        </w:rPr>
      </w:pPr>
      <w:r w:rsidRPr="00400E6D">
        <w:rPr>
          <w:color w:val="000000"/>
        </w:rPr>
        <w:t xml:space="preserve">1 000 000 фунтов сейчас требуется $1 590 000. Получается убыток в $10 000. С вашего депозита снимается $10 000. </w:t>
      </w:r>
    </w:p>
    <w:p w:rsidR="0006349B" w:rsidRPr="00400E6D" w:rsidRDefault="0006349B" w:rsidP="00ED1347">
      <w:pPr>
        <w:pStyle w:val="a7"/>
        <w:ind w:firstLine="709"/>
        <w:rPr>
          <w:color w:val="000000"/>
        </w:rPr>
      </w:pPr>
      <w:r w:rsidRPr="00400E6D">
        <w:rPr>
          <w:color w:val="000000"/>
        </w:rPr>
        <w:t>Таким образом, депозит служит своего рода страховым резервом от изменения валютного курса.</w:t>
      </w:r>
    </w:p>
    <w:p w:rsidR="0006349B" w:rsidRPr="00400E6D" w:rsidRDefault="0006349B" w:rsidP="00ED1347">
      <w:pPr>
        <w:pStyle w:val="a7"/>
        <w:ind w:firstLine="709"/>
        <w:rPr>
          <w:color w:val="000000"/>
        </w:rPr>
      </w:pPr>
      <w:r w:rsidRPr="00400E6D">
        <w:rPr>
          <w:color w:val="000000"/>
        </w:rPr>
        <w:t xml:space="preserve">Допустим, Сбербанк купил 1 000 000 английских фунтов за американские доллары по котировке 1.5800. Предположим также, что курс вырос до отметки 1.59. У банка возникает дилемма закрыть позицию, зафиксировав прибыль, или подождать еще. Однако здесь имеются и промежуточные решения частично закрыть, т. е. продать не 1 000 000 фунтов а только например 500 000, а остальное оставить в рост. В этом случае у банка все равно остается открытая наверх позиция в размере 500 000 фунтов. До тех пор, пока он ее полностью не закроет, банк останется в позиции Long. Причем цена открытой позиции усреднится и составит: </w:t>
      </w:r>
    </w:p>
    <w:p w:rsidR="0006349B" w:rsidRPr="00400E6D" w:rsidRDefault="0006349B" w:rsidP="00ED1347">
      <w:pPr>
        <w:pStyle w:val="a7"/>
        <w:ind w:firstLine="709"/>
        <w:rPr>
          <w:color w:val="000000"/>
        </w:rPr>
      </w:pPr>
      <w:r w:rsidRPr="00400E6D">
        <w:rPr>
          <w:color w:val="000000"/>
        </w:rPr>
        <w:t>(1000000*1.58 - 500000*1.59) / (1000000-500000) = 1.57</w:t>
      </w:r>
    </w:p>
    <w:p w:rsidR="0006349B" w:rsidRPr="00400E6D" w:rsidRDefault="0006349B" w:rsidP="00ED1347">
      <w:pPr>
        <w:pStyle w:val="a7"/>
        <w:ind w:firstLine="709"/>
        <w:rPr>
          <w:color w:val="000000"/>
        </w:rPr>
      </w:pPr>
      <w:r w:rsidRPr="00400E6D">
        <w:rPr>
          <w:color w:val="000000"/>
        </w:rPr>
        <w:t>Таким образом, за счет прибыли у банка улучшилась средняя цена открытой позиции. Система расчетов такова, что до тех пор пока банк не закрыл полностью позицию, его прибыль не попадает на депозит, а улучшает цену открытия оставшейся позиции по данному финансовому инструменту.</w:t>
      </w:r>
    </w:p>
    <w:p w:rsidR="0006349B" w:rsidRPr="00400E6D" w:rsidRDefault="0006349B" w:rsidP="00ED1347">
      <w:pPr>
        <w:pStyle w:val="a7"/>
        <w:ind w:firstLine="709"/>
        <w:rPr>
          <w:color w:val="000000"/>
        </w:rPr>
      </w:pPr>
      <w:r w:rsidRPr="00400E6D">
        <w:rPr>
          <w:color w:val="000000"/>
        </w:rPr>
        <w:t xml:space="preserve">Валютным фьючерсом называется контракт на будущий обмен определенного количества одной валюты на другую по заранее определенному курсу. На фьючерсных биржах мира обычно используется прямое котирование курсов валют, при котором указывается количество национальной валюты, необходимое для покупки единицы иностранной валюты. В валютных фьючерсах, котируемых на биржах США, фьючерсные цены отражают долларовую стоимость единицы базисной валюты. Цена покупки валютного фьючерсного контракта определяется главным образом форвардным курсом базисной валюты. </w:t>
      </w:r>
    </w:p>
    <w:p w:rsidR="0006349B" w:rsidRPr="00400E6D" w:rsidRDefault="0006349B" w:rsidP="00ED1347">
      <w:pPr>
        <w:pStyle w:val="a7"/>
        <w:ind w:firstLine="709"/>
        <w:rPr>
          <w:color w:val="000000"/>
        </w:rPr>
      </w:pPr>
      <w:r w:rsidRPr="00400E6D">
        <w:rPr>
          <w:color w:val="000000"/>
        </w:rPr>
        <w:t>Громадное большинство валютных фьючерсов обращается до даты поставки, т.е. сделки на покупку заменяются сделками на продажу равной суммы и наоборот, закрывая таким образом открытые позиции и избегая физической поставки валюты. При торговле валютными фьючерсами важно предвидеть изменение курса базисной валюты в будущем и постоянно следить за изменением курса в течение всего срока действия фьючерса, а уловив нежелательную тенденцию, своевременно избавиться от контракта. Спекулянты закрывают позиции, когда они либо достигли прибыли, либо принимают решение об уменьшении убытков.</w:t>
      </w:r>
    </w:p>
    <w:p w:rsidR="0006349B" w:rsidRPr="00400E6D" w:rsidRDefault="0006349B" w:rsidP="00ED1347">
      <w:pPr>
        <w:pStyle w:val="a7"/>
        <w:ind w:firstLine="709"/>
        <w:rPr>
          <w:color w:val="000000"/>
        </w:rPr>
      </w:pPr>
      <w:r w:rsidRPr="00400E6D">
        <w:rPr>
          <w:color w:val="000000"/>
        </w:rPr>
        <w:t xml:space="preserve">Выглядит фьючерсная сделка так: банк по поручению клиента заключает сделку, скажем, на продажу 100 000 евро за доллары по объявленному банком курсу, например 1,2830 т. е. на 78 125 евро. Клиент вносит на гарантийный счет 1000 евро в качестве маржи, обеспечивающей риски по этому контракту. Если прогноз клиента оправдается, и курс евро по отношению к доллару опустится до 1,2730, то банк, купив в этот момент 100 000 евро за доллары, закрывает открытую позицию по евро и получает прибыль в размере 1000 долларов США. Таким образом, за одну сделку, которая по времени может занять всего один день, так как колебания валютного курса в пределах 100 - 200 пунктов в течение дня – дело обычное, на вложенную тысячу евро получается прибыль в 92,5%. </w:t>
      </w:r>
    </w:p>
    <w:p w:rsidR="0006349B" w:rsidRPr="00400E6D" w:rsidRDefault="0006349B" w:rsidP="00ED1347">
      <w:pPr>
        <w:pStyle w:val="a7"/>
        <w:ind w:firstLine="709"/>
        <w:rPr>
          <w:color w:val="000000"/>
        </w:rPr>
      </w:pPr>
      <w:r w:rsidRPr="00400E6D">
        <w:rPr>
          <w:color w:val="000000"/>
        </w:rPr>
        <w:t xml:space="preserve">Ясно, что при неправильном прогнозе такая сделка приведет к потере гарантийной маржи, т. е. к убытку. </w:t>
      </w:r>
    </w:p>
    <w:p w:rsidR="0006349B" w:rsidRPr="00400E6D" w:rsidRDefault="0006349B" w:rsidP="00ED1347">
      <w:pPr>
        <w:pStyle w:val="a7"/>
        <w:ind w:firstLine="709"/>
        <w:rPr>
          <w:color w:val="000000"/>
        </w:rPr>
      </w:pPr>
      <w:r w:rsidRPr="00400E6D">
        <w:rPr>
          <w:color w:val="000000"/>
        </w:rPr>
        <w:t>Рассмотрим пример покупки банком безналичной иностранной валюты на условиях «СПОТ».</w:t>
      </w:r>
    </w:p>
    <w:p w:rsidR="0006349B" w:rsidRPr="00400E6D" w:rsidRDefault="0006349B" w:rsidP="00ED1347">
      <w:pPr>
        <w:pStyle w:val="a7"/>
        <w:ind w:firstLine="709"/>
        <w:rPr>
          <w:color w:val="000000"/>
        </w:rPr>
      </w:pPr>
      <w:r w:rsidRPr="00400E6D">
        <w:rPr>
          <w:color w:val="000000"/>
        </w:rPr>
        <w:t xml:space="preserve">Операции, проводимые на условиях спот – это операции с датой валютирования не позднее, чем на второй рабочий день после заключения договора. Купля/продажа валют между участниками валютного рынка осуществляется, как правило, фиксированными объемами (лотами). Размер минимального торгового лота равен 100 000 единиц первой валюты котировки, для простоты будем говорить о долларах США. Банки и финансовые компании оперируют объемами в несколько миллионов, а иногда и несколько сотен миллионов долларов. </w:t>
      </w:r>
    </w:p>
    <w:p w:rsidR="0006349B" w:rsidRPr="00400E6D" w:rsidRDefault="0006349B" w:rsidP="00ED1347">
      <w:pPr>
        <w:pStyle w:val="a7"/>
        <w:ind w:firstLine="709"/>
        <w:rPr>
          <w:color w:val="000000"/>
        </w:rPr>
      </w:pPr>
      <w:r w:rsidRPr="00400E6D">
        <w:rPr>
          <w:color w:val="000000"/>
        </w:rPr>
        <w:t xml:space="preserve">Если оперировать на рынке реальной сотней тысяч, то в действительности доходность от спекулятивных операций будет составлять в лучшем случае 30 – 40% годовых, что, вообще говоря, тоже очень неплохо. </w:t>
      </w:r>
    </w:p>
    <w:p w:rsidR="0006349B" w:rsidRPr="00400E6D" w:rsidRDefault="0006349B" w:rsidP="00ED1347">
      <w:pPr>
        <w:pStyle w:val="a7"/>
        <w:ind w:firstLine="709"/>
        <w:rPr>
          <w:color w:val="000000"/>
        </w:rPr>
      </w:pPr>
      <w:r w:rsidRPr="00400E6D">
        <w:rPr>
          <w:color w:val="000000"/>
        </w:rPr>
        <w:t xml:space="preserve">При этом существует механизм маржевой торговли, который позволяет повысить доходность до 5-20 % процентов в месяц, в зависимости, как уже говорилось, от конъюнктуры и квалификации торгующего. </w:t>
      </w:r>
    </w:p>
    <w:p w:rsidR="0006349B" w:rsidRPr="00400E6D" w:rsidRDefault="0006349B" w:rsidP="00ED1347">
      <w:pPr>
        <w:pStyle w:val="a7"/>
        <w:ind w:firstLine="709"/>
        <w:rPr>
          <w:color w:val="000000"/>
        </w:rPr>
      </w:pPr>
      <w:r w:rsidRPr="00400E6D">
        <w:rPr>
          <w:color w:val="000000"/>
        </w:rPr>
        <w:t xml:space="preserve">Суть маржевой торговли состоит в том, что банки и брокерские конторы, предоставляющие услуги для клиентов по проведению конверсионных операций, проводят их при наличии средств на счете клиентов, существенно меньших, чем требуемый объем рыночного лота. Для того, чтобы оперировать объемом средств в 100 000 долларов, на торговом счете достаточно иметь 10 000 долларов. Брокерская контора будет, таким образом, совершать операции по указанию клиента на сумму в 10 раз большую, чем денег у него на счету. Это и есть принцип маржевой торговли или торговли "с плечом". В данном случае "плечо" соотношение между объемом сделки и собственными средствами клиента - равно 10. Обычно на практике его размер колеблется от 20 до 100, в зависимости от конкретных рыночных условий. В данном случае, соответственно, будет расти и доходность этих операций. </w:t>
      </w:r>
    </w:p>
    <w:p w:rsidR="0006349B" w:rsidRPr="00400E6D" w:rsidRDefault="0006349B" w:rsidP="00ED1347">
      <w:pPr>
        <w:pStyle w:val="a7"/>
        <w:ind w:firstLine="709"/>
        <w:rPr>
          <w:color w:val="000000"/>
        </w:rPr>
      </w:pPr>
      <w:r w:rsidRPr="00400E6D">
        <w:rPr>
          <w:color w:val="000000"/>
        </w:rPr>
        <w:t xml:space="preserve">Примеры подсчета результатов сделки: </w:t>
      </w:r>
    </w:p>
    <w:p w:rsidR="0006349B" w:rsidRPr="00400E6D" w:rsidRDefault="0006349B" w:rsidP="00ED1347">
      <w:pPr>
        <w:pStyle w:val="a7"/>
        <w:ind w:firstLine="709"/>
        <w:rPr>
          <w:color w:val="000000"/>
        </w:rPr>
      </w:pPr>
      <w:r w:rsidRPr="00400E6D">
        <w:rPr>
          <w:color w:val="000000"/>
        </w:rPr>
        <w:t xml:space="preserve">1. Куплено 1 000 000 USD против швейцарского франка (CHF), по курсу (PRICE) 1,5550. Затем продано 1 000 000 USD по курсу (PRICE) 1,5560. </w:t>
      </w:r>
    </w:p>
    <w:p w:rsidR="00457AC0" w:rsidRPr="00400E6D" w:rsidRDefault="00457AC0" w:rsidP="00ED1347">
      <w:pPr>
        <w:pStyle w:val="a7"/>
        <w:ind w:firstLine="709"/>
        <w:rPr>
          <w:color w:val="000000"/>
        </w:rPr>
      </w:pPr>
    </w:p>
    <w:tbl>
      <w:tblPr>
        <w:tblW w:w="7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3"/>
        <w:gridCol w:w="2711"/>
        <w:gridCol w:w="1925"/>
      </w:tblGrid>
      <w:tr w:rsidR="0006349B" w:rsidRPr="00400E6D" w:rsidTr="00ED1347">
        <w:trPr>
          <w:jc w:val="center"/>
        </w:trPr>
        <w:tc>
          <w:tcPr>
            <w:tcW w:w="3243" w:type="dxa"/>
          </w:tcPr>
          <w:p w:rsidR="0006349B" w:rsidRPr="00400E6D" w:rsidRDefault="0006349B" w:rsidP="00ED1347">
            <w:pPr>
              <w:pStyle w:val="a7"/>
              <w:ind w:firstLine="0"/>
              <w:rPr>
                <w:color w:val="000000"/>
                <w:sz w:val="20"/>
              </w:rPr>
            </w:pPr>
            <w:r w:rsidRPr="00400E6D">
              <w:rPr>
                <w:color w:val="000000"/>
                <w:sz w:val="20"/>
              </w:rPr>
              <w:t>USD</w:t>
            </w:r>
          </w:p>
        </w:tc>
        <w:tc>
          <w:tcPr>
            <w:tcW w:w="2711" w:type="dxa"/>
          </w:tcPr>
          <w:p w:rsidR="0006349B" w:rsidRPr="00400E6D" w:rsidRDefault="0006349B" w:rsidP="00ED1347">
            <w:pPr>
              <w:pStyle w:val="a7"/>
              <w:ind w:firstLine="0"/>
              <w:rPr>
                <w:color w:val="000000"/>
                <w:sz w:val="20"/>
              </w:rPr>
            </w:pPr>
            <w:r w:rsidRPr="00400E6D">
              <w:rPr>
                <w:color w:val="000000"/>
                <w:sz w:val="20"/>
              </w:rPr>
              <w:t>CHF</w:t>
            </w:r>
          </w:p>
        </w:tc>
        <w:tc>
          <w:tcPr>
            <w:tcW w:w="1925" w:type="dxa"/>
          </w:tcPr>
          <w:p w:rsidR="0006349B" w:rsidRPr="00400E6D" w:rsidRDefault="0006349B" w:rsidP="00ED1347">
            <w:pPr>
              <w:pStyle w:val="a7"/>
              <w:ind w:firstLine="0"/>
              <w:rPr>
                <w:color w:val="000000"/>
                <w:sz w:val="20"/>
              </w:rPr>
            </w:pPr>
            <w:r w:rsidRPr="00400E6D">
              <w:rPr>
                <w:color w:val="000000"/>
                <w:sz w:val="20"/>
              </w:rPr>
              <w:t>PRICE</w:t>
            </w:r>
          </w:p>
        </w:tc>
      </w:tr>
      <w:tr w:rsidR="0006349B" w:rsidRPr="00400E6D" w:rsidTr="00ED1347">
        <w:trPr>
          <w:jc w:val="center"/>
        </w:trPr>
        <w:tc>
          <w:tcPr>
            <w:tcW w:w="3243" w:type="dxa"/>
          </w:tcPr>
          <w:p w:rsidR="0006349B" w:rsidRPr="00400E6D" w:rsidRDefault="0006349B" w:rsidP="00ED1347">
            <w:pPr>
              <w:pStyle w:val="a7"/>
              <w:ind w:firstLine="0"/>
              <w:rPr>
                <w:color w:val="000000"/>
                <w:sz w:val="20"/>
              </w:rPr>
            </w:pPr>
            <w:r w:rsidRPr="00400E6D">
              <w:rPr>
                <w:color w:val="000000"/>
                <w:sz w:val="20"/>
              </w:rPr>
              <w:t>+ 1 000 000</w:t>
            </w:r>
          </w:p>
        </w:tc>
        <w:tc>
          <w:tcPr>
            <w:tcW w:w="2711" w:type="dxa"/>
          </w:tcPr>
          <w:p w:rsidR="0006349B" w:rsidRPr="00400E6D" w:rsidRDefault="0006349B" w:rsidP="00ED1347">
            <w:pPr>
              <w:pStyle w:val="a7"/>
              <w:ind w:firstLine="0"/>
              <w:rPr>
                <w:color w:val="000000"/>
                <w:sz w:val="20"/>
              </w:rPr>
            </w:pPr>
            <w:r w:rsidRPr="00400E6D">
              <w:rPr>
                <w:color w:val="000000"/>
                <w:sz w:val="20"/>
              </w:rPr>
              <w:t>- 1 555 000</w:t>
            </w:r>
          </w:p>
        </w:tc>
        <w:tc>
          <w:tcPr>
            <w:tcW w:w="1925" w:type="dxa"/>
          </w:tcPr>
          <w:p w:rsidR="0006349B" w:rsidRPr="00400E6D" w:rsidRDefault="0006349B" w:rsidP="00ED1347">
            <w:pPr>
              <w:pStyle w:val="a7"/>
              <w:ind w:firstLine="0"/>
              <w:rPr>
                <w:color w:val="000000"/>
                <w:sz w:val="20"/>
              </w:rPr>
            </w:pPr>
            <w:r w:rsidRPr="00400E6D">
              <w:rPr>
                <w:color w:val="000000"/>
                <w:sz w:val="20"/>
              </w:rPr>
              <w:t>1,5550</w:t>
            </w:r>
          </w:p>
        </w:tc>
      </w:tr>
      <w:tr w:rsidR="0006349B" w:rsidRPr="00400E6D" w:rsidTr="00ED1347">
        <w:trPr>
          <w:jc w:val="center"/>
        </w:trPr>
        <w:tc>
          <w:tcPr>
            <w:tcW w:w="3243" w:type="dxa"/>
          </w:tcPr>
          <w:p w:rsidR="0006349B" w:rsidRPr="00400E6D" w:rsidRDefault="0006349B" w:rsidP="00ED1347">
            <w:pPr>
              <w:pStyle w:val="a7"/>
              <w:ind w:firstLine="0"/>
              <w:rPr>
                <w:color w:val="000000"/>
                <w:sz w:val="20"/>
              </w:rPr>
            </w:pPr>
            <w:r w:rsidRPr="00400E6D">
              <w:rPr>
                <w:color w:val="000000"/>
                <w:sz w:val="20"/>
              </w:rPr>
              <w:t>- 1 000 000</w:t>
            </w:r>
          </w:p>
        </w:tc>
        <w:tc>
          <w:tcPr>
            <w:tcW w:w="2711" w:type="dxa"/>
          </w:tcPr>
          <w:p w:rsidR="0006349B" w:rsidRPr="00400E6D" w:rsidRDefault="0006349B" w:rsidP="00ED1347">
            <w:pPr>
              <w:pStyle w:val="a7"/>
              <w:ind w:firstLine="0"/>
              <w:rPr>
                <w:color w:val="000000"/>
                <w:sz w:val="20"/>
              </w:rPr>
            </w:pPr>
            <w:r w:rsidRPr="00400E6D">
              <w:rPr>
                <w:color w:val="000000"/>
                <w:sz w:val="20"/>
              </w:rPr>
              <w:t>+ 1 556 000</w:t>
            </w:r>
          </w:p>
        </w:tc>
        <w:tc>
          <w:tcPr>
            <w:tcW w:w="1925" w:type="dxa"/>
          </w:tcPr>
          <w:p w:rsidR="0006349B" w:rsidRPr="00400E6D" w:rsidRDefault="0006349B" w:rsidP="00ED1347">
            <w:pPr>
              <w:pStyle w:val="a7"/>
              <w:ind w:firstLine="0"/>
              <w:rPr>
                <w:color w:val="000000"/>
                <w:sz w:val="20"/>
              </w:rPr>
            </w:pPr>
            <w:r w:rsidRPr="00400E6D">
              <w:rPr>
                <w:color w:val="000000"/>
                <w:sz w:val="20"/>
              </w:rPr>
              <w:t>1,5560</w:t>
            </w:r>
          </w:p>
        </w:tc>
      </w:tr>
      <w:tr w:rsidR="0006349B" w:rsidRPr="00400E6D" w:rsidTr="00ED1347">
        <w:trPr>
          <w:jc w:val="center"/>
        </w:trPr>
        <w:tc>
          <w:tcPr>
            <w:tcW w:w="3243" w:type="dxa"/>
          </w:tcPr>
          <w:p w:rsidR="0006349B" w:rsidRPr="00400E6D" w:rsidRDefault="0006349B" w:rsidP="00ED1347">
            <w:pPr>
              <w:pStyle w:val="a7"/>
              <w:ind w:firstLine="0"/>
              <w:rPr>
                <w:color w:val="000000"/>
                <w:sz w:val="20"/>
              </w:rPr>
            </w:pPr>
            <w:r w:rsidRPr="00400E6D">
              <w:rPr>
                <w:color w:val="000000"/>
                <w:sz w:val="20"/>
              </w:rPr>
              <w:t>0</w:t>
            </w:r>
          </w:p>
        </w:tc>
        <w:tc>
          <w:tcPr>
            <w:tcW w:w="2711" w:type="dxa"/>
          </w:tcPr>
          <w:p w:rsidR="0006349B" w:rsidRPr="00400E6D" w:rsidRDefault="0006349B" w:rsidP="00ED1347">
            <w:pPr>
              <w:pStyle w:val="a7"/>
              <w:ind w:firstLine="0"/>
              <w:rPr>
                <w:color w:val="000000"/>
                <w:sz w:val="20"/>
              </w:rPr>
            </w:pPr>
            <w:r w:rsidRPr="00400E6D">
              <w:rPr>
                <w:color w:val="000000"/>
                <w:sz w:val="20"/>
              </w:rPr>
              <w:t>+1000</w:t>
            </w:r>
          </w:p>
        </w:tc>
        <w:tc>
          <w:tcPr>
            <w:tcW w:w="1925" w:type="dxa"/>
          </w:tcPr>
          <w:p w:rsidR="0006349B" w:rsidRPr="00400E6D" w:rsidRDefault="0006349B" w:rsidP="00ED1347">
            <w:pPr>
              <w:pStyle w:val="a7"/>
              <w:ind w:firstLine="0"/>
              <w:rPr>
                <w:color w:val="000000"/>
                <w:sz w:val="20"/>
              </w:rPr>
            </w:pPr>
          </w:p>
        </w:tc>
      </w:tr>
    </w:tbl>
    <w:p w:rsidR="00457AC0" w:rsidRPr="00400E6D" w:rsidRDefault="00457AC0"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 xml:space="preserve">Прибыль составила 1000 швейцарских франков (примерно 650 долларов США). </w:t>
      </w:r>
    </w:p>
    <w:p w:rsidR="0006349B" w:rsidRPr="00400E6D" w:rsidRDefault="0006349B" w:rsidP="00ED1347">
      <w:pPr>
        <w:pStyle w:val="a7"/>
        <w:ind w:firstLine="709"/>
        <w:rPr>
          <w:color w:val="000000"/>
        </w:rPr>
      </w:pPr>
      <w:r w:rsidRPr="00400E6D">
        <w:rPr>
          <w:color w:val="000000"/>
        </w:rPr>
        <w:t xml:space="preserve">2. Продано 100 000 USD против японской йены (JPY), по курсу 105,15. Затем куплено 100 000 USD по курсу 104,88 </w:t>
      </w:r>
    </w:p>
    <w:p w:rsidR="00ED1347" w:rsidRPr="00400E6D" w:rsidRDefault="00ED1347" w:rsidP="00ED1347">
      <w:pPr>
        <w:pStyle w:val="a7"/>
        <w:ind w:firstLine="709"/>
        <w:rPr>
          <w:color w:val="000000"/>
        </w:rPr>
      </w:pPr>
    </w:p>
    <w:tbl>
      <w:tblPr>
        <w:tblW w:w="77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6"/>
        <w:gridCol w:w="2431"/>
        <w:gridCol w:w="2138"/>
      </w:tblGrid>
      <w:tr w:rsidR="00457AC0" w:rsidRPr="00400E6D" w:rsidTr="00ED1347">
        <w:tc>
          <w:tcPr>
            <w:tcW w:w="3206" w:type="dxa"/>
          </w:tcPr>
          <w:p w:rsidR="00457AC0" w:rsidRPr="00400E6D" w:rsidRDefault="00457AC0" w:rsidP="00ED1347">
            <w:pPr>
              <w:pStyle w:val="a7"/>
              <w:ind w:firstLine="0"/>
              <w:rPr>
                <w:color w:val="000000"/>
                <w:sz w:val="20"/>
              </w:rPr>
            </w:pPr>
            <w:r w:rsidRPr="00400E6D">
              <w:rPr>
                <w:color w:val="000000"/>
                <w:sz w:val="20"/>
              </w:rPr>
              <w:t>USD</w:t>
            </w:r>
          </w:p>
        </w:tc>
        <w:tc>
          <w:tcPr>
            <w:tcW w:w="2431" w:type="dxa"/>
          </w:tcPr>
          <w:p w:rsidR="00457AC0" w:rsidRPr="00400E6D" w:rsidRDefault="00457AC0" w:rsidP="00ED1347">
            <w:pPr>
              <w:pStyle w:val="a7"/>
              <w:ind w:firstLine="0"/>
              <w:rPr>
                <w:color w:val="000000"/>
                <w:sz w:val="20"/>
              </w:rPr>
            </w:pPr>
            <w:r w:rsidRPr="00400E6D">
              <w:rPr>
                <w:color w:val="000000"/>
                <w:sz w:val="20"/>
              </w:rPr>
              <w:t>JPY</w:t>
            </w:r>
          </w:p>
        </w:tc>
        <w:tc>
          <w:tcPr>
            <w:tcW w:w="2138" w:type="dxa"/>
          </w:tcPr>
          <w:p w:rsidR="00457AC0" w:rsidRPr="00400E6D" w:rsidRDefault="00457AC0" w:rsidP="00ED1347">
            <w:pPr>
              <w:pStyle w:val="a7"/>
              <w:ind w:firstLine="0"/>
              <w:rPr>
                <w:color w:val="000000"/>
                <w:sz w:val="20"/>
              </w:rPr>
            </w:pPr>
            <w:r w:rsidRPr="00400E6D">
              <w:rPr>
                <w:color w:val="000000"/>
                <w:sz w:val="20"/>
              </w:rPr>
              <w:t>PRICE</w:t>
            </w:r>
          </w:p>
        </w:tc>
      </w:tr>
      <w:tr w:rsidR="00457AC0" w:rsidRPr="00400E6D" w:rsidTr="00ED1347">
        <w:tc>
          <w:tcPr>
            <w:tcW w:w="3206" w:type="dxa"/>
          </w:tcPr>
          <w:p w:rsidR="00457AC0" w:rsidRPr="00400E6D" w:rsidRDefault="00457AC0" w:rsidP="00ED1347">
            <w:pPr>
              <w:pStyle w:val="a7"/>
              <w:ind w:firstLine="0"/>
              <w:rPr>
                <w:color w:val="000000"/>
                <w:sz w:val="20"/>
              </w:rPr>
            </w:pPr>
            <w:r w:rsidRPr="00400E6D">
              <w:rPr>
                <w:color w:val="000000"/>
                <w:sz w:val="20"/>
              </w:rPr>
              <w:t>- 100 000</w:t>
            </w:r>
          </w:p>
        </w:tc>
        <w:tc>
          <w:tcPr>
            <w:tcW w:w="2431" w:type="dxa"/>
          </w:tcPr>
          <w:p w:rsidR="00457AC0" w:rsidRPr="00400E6D" w:rsidRDefault="00457AC0" w:rsidP="00ED1347">
            <w:pPr>
              <w:pStyle w:val="a7"/>
              <w:ind w:firstLine="0"/>
              <w:rPr>
                <w:color w:val="000000"/>
                <w:sz w:val="20"/>
              </w:rPr>
            </w:pPr>
            <w:r w:rsidRPr="00400E6D">
              <w:rPr>
                <w:color w:val="000000"/>
                <w:sz w:val="20"/>
              </w:rPr>
              <w:t>+ 10 515 000</w:t>
            </w:r>
          </w:p>
        </w:tc>
        <w:tc>
          <w:tcPr>
            <w:tcW w:w="2138" w:type="dxa"/>
          </w:tcPr>
          <w:p w:rsidR="00457AC0" w:rsidRPr="00400E6D" w:rsidRDefault="00457AC0" w:rsidP="00ED1347">
            <w:pPr>
              <w:pStyle w:val="a7"/>
              <w:ind w:firstLine="0"/>
              <w:rPr>
                <w:color w:val="000000"/>
                <w:sz w:val="20"/>
              </w:rPr>
            </w:pPr>
            <w:r w:rsidRPr="00400E6D">
              <w:rPr>
                <w:color w:val="000000"/>
                <w:sz w:val="20"/>
              </w:rPr>
              <w:t>105,15</w:t>
            </w:r>
          </w:p>
        </w:tc>
      </w:tr>
      <w:tr w:rsidR="00457AC0" w:rsidRPr="00400E6D" w:rsidTr="00ED1347">
        <w:tc>
          <w:tcPr>
            <w:tcW w:w="3206" w:type="dxa"/>
          </w:tcPr>
          <w:p w:rsidR="00457AC0" w:rsidRPr="00400E6D" w:rsidRDefault="00457AC0" w:rsidP="00ED1347">
            <w:pPr>
              <w:pStyle w:val="a7"/>
              <w:ind w:firstLine="0"/>
              <w:rPr>
                <w:color w:val="000000"/>
                <w:sz w:val="20"/>
              </w:rPr>
            </w:pPr>
            <w:r w:rsidRPr="00400E6D">
              <w:rPr>
                <w:color w:val="000000"/>
                <w:sz w:val="20"/>
              </w:rPr>
              <w:t>+ 100 000</w:t>
            </w:r>
          </w:p>
        </w:tc>
        <w:tc>
          <w:tcPr>
            <w:tcW w:w="2431" w:type="dxa"/>
          </w:tcPr>
          <w:p w:rsidR="00457AC0" w:rsidRPr="00400E6D" w:rsidRDefault="00457AC0" w:rsidP="00ED1347">
            <w:pPr>
              <w:pStyle w:val="a7"/>
              <w:ind w:firstLine="0"/>
              <w:rPr>
                <w:color w:val="000000"/>
                <w:sz w:val="20"/>
              </w:rPr>
            </w:pPr>
            <w:r w:rsidRPr="00400E6D">
              <w:rPr>
                <w:color w:val="000000"/>
                <w:sz w:val="20"/>
              </w:rPr>
              <w:t>- 11 488 000</w:t>
            </w:r>
          </w:p>
        </w:tc>
        <w:tc>
          <w:tcPr>
            <w:tcW w:w="2138" w:type="dxa"/>
          </w:tcPr>
          <w:p w:rsidR="00457AC0" w:rsidRPr="00400E6D" w:rsidRDefault="00457AC0" w:rsidP="00ED1347">
            <w:pPr>
              <w:pStyle w:val="a7"/>
              <w:ind w:firstLine="0"/>
              <w:rPr>
                <w:color w:val="000000"/>
                <w:sz w:val="20"/>
              </w:rPr>
            </w:pPr>
            <w:r w:rsidRPr="00400E6D">
              <w:rPr>
                <w:color w:val="000000"/>
                <w:sz w:val="20"/>
              </w:rPr>
              <w:t>104,88</w:t>
            </w:r>
          </w:p>
        </w:tc>
      </w:tr>
      <w:tr w:rsidR="00457AC0" w:rsidRPr="00400E6D" w:rsidTr="00ED1347">
        <w:tc>
          <w:tcPr>
            <w:tcW w:w="3206" w:type="dxa"/>
          </w:tcPr>
          <w:p w:rsidR="00457AC0" w:rsidRPr="00400E6D" w:rsidRDefault="00457AC0" w:rsidP="00ED1347">
            <w:pPr>
              <w:pStyle w:val="a7"/>
              <w:ind w:firstLine="0"/>
              <w:rPr>
                <w:color w:val="000000"/>
                <w:sz w:val="20"/>
              </w:rPr>
            </w:pPr>
            <w:r w:rsidRPr="00400E6D">
              <w:rPr>
                <w:color w:val="000000"/>
                <w:sz w:val="20"/>
              </w:rPr>
              <w:t>0</w:t>
            </w:r>
          </w:p>
        </w:tc>
        <w:tc>
          <w:tcPr>
            <w:tcW w:w="2431" w:type="dxa"/>
          </w:tcPr>
          <w:p w:rsidR="00457AC0" w:rsidRPr="00400E6D" w:rsidRDefault="00457AC0" w:rsidP="00ED1347">
            <w:pPr>
              <w:pStyle w:val="a7"/>
              <w:ind w:firstLine="0"/>
              <w:rPr>
                <w:color w:val="000000"/>
                <w:sz w:val="20"/>
              </w:rPr>
            </w:pPr>
            <w:r w:rsidRPr="00400E6D">
              <w:rPr>
                <w:color w:val="000000"/>
                <w:sz w:val="20"/>
              </w:rPr>
              <w:t>+27 000</w:t>
            </w:r>
          </w:p>
        </w:tc>
        <w:tc>
          <w:tcPr>
            <w:tcW w:w="2138" w:type="dxa"/>
          </w:tcPr>
          <w:p w:rsidR="00457AC0" w:rsidRPr="00400E6D" w:rsidRDefault="00457AC0" w:rsidP="00ED1347">
            <w:pPr>
              <w:pStyle w:val="a7"/>
              <w:ind w:firstLine="0"/>
              <w:rPr>
                <w:color w:val="000000"/>
                <w:sz w:val="20"/>
              </w:rPr>
            </w:pPr>
          </w:p>
        </w:tc>
      </w:tr>
    </w:tbl>
    <w:p w:rsidR="00457AC0" w:rsidRPr="00400E6D" w:rsidRDefault="00457AC0"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 xml:space="preserve">Прибыль составила 27 000 йен (примерно 260 долларов). </w:t>
      </w:r>
    </w:p>
    <w:p w:rsidR="0006349B" w:rsidRPr="00400E6D" w:rsidRDefault="0006349B" w:rsidP="00ED1347">
      <w:pPr>
        <w:pStyle w:val="a7"/>
        <w:ind w:firstLine="709"/>
        <w:rPr>
          <w:color w:val="000000"/>
        </w:rPr>
      </w:pPr>
      <w:r w:rsidRPr="00400E6D">
        <w:rPr>
          <w:color w:val="000000"/>
        </w:rPr>
        <w:t xml:space="preserve">Маржевая торговля с банком дает возможность страховать валютные риски также как известные биржевые инструменты - фьючерс, опцион и варрант, но является более доступной и удобной для клиента. </w:t>
      </w:r>
    </w:p>
    <w:p w:rsidR="0006349B" w:rsidRPr="00400E6D" w:rsidRDefault="0006349B" w:rsidP="00ED1347">
      <w:pPr>
        <w:pStyle w:val="a7"/>
        <w:ind w:firstLine="709"/>
        <w:rPr>
          <w:color w:val="000000"/>
        </w:rPr>
      </w:pPr>
      <w:r w:rsidRPr="00400E6D">
        <w:rPr>
          <w:color w:val="000000"/>
        </w:rPr>
        <w:t xml:space="preserve">При этом необходимо заметить, что огромный объем финансовых рынков, и большое число их участников приводит к возникновению строго детерминированных внутренних закономерностей, не зависящих от воли участников. </w:t>
      </w:r>
      <w:r w:rsidR="0000256E" w:rsidRPr="00400E6D">
        <w:rPr>
          <w:color w:val="FFFFFF"/>
        </w:rPr>
        <w:t xml:space="preserve">валюта </w:t>
      </w:r>
      <w:r w:rsidR="00ED1347" w:rsidRPr="00400E6D">
        <w:rPr>
          <w:color w:val="FFFFFF"/>
        </w:rPr>
        <w:t xml:space="preserve">операция </w:t>
      </w:r>
      <w:r w:rsidR="0000256E" w:rsidRPr="00400E6D">
        <w:rPr>
          <w:color w:val="FFFFFF"/>
        </w:rPr>
        <w:t>учет</w:t>
      </w:r>
    </w:p>
    <w:p w:rsidR="0006349B" w:rsidRPr="00ED1347" w:rsidRDefault="0006349B" w:rsidP="00ED1347">
      <w:pPr>
        <w:ind w:firstLine="709"/>
        <w:jc w:val="both"/>
      </w:pPr>
      <w:r w:rsidRPr="00ED1347">
        <w:br w:type="page"/>
      </w:r>
      <w:bookmarkStart w:id="12" w:name="_Toc288747747"/>
      <w:r w:rsidRPr="00ED1347">
        <w:t>Глава 3.Учет валютных операций</w:t>
      </w:r>
      <w:bookmarkEnd w:id="12"/>
    </w:p>
    <w:p w:rsidR="00457AC0" w:rsidRPr="00ED1347" w:rsidRDefault="00457AC0" w:rsidP="00ED1347">
      <w:pPr>
        <w:pStyle w:val="2"/>
        <w:spacing w:before="0"/>
        <w:ind w:firstLine="709"/>
        <w:jc w:val="both"/>
        <w:rPr>
          <w:b w:val="0"/>
        </w:rPr>
      </w:pPr>
      <w:bookmarkStart w:id="13" w:name="_Toc288747748"/>
    </w:p>
    <w:p w:rsidR="0006349B" w:rsidRPr="00ED1347" w:rsidRDefault="00457AC0" w:rsidP="00ED1347">
      <w:pPr>
        <w:pStyle w:val="2"/>
        <w:spacing w:before="0"/>
        <w:ind w:firstLine="709"/>
        <w:jc w:val="both"/>
        <w:rPr>
          <w:b w:val="0"/>
        </w:rPr>
      </w:pPr>
      <w:r w:rsidRPr="00ED1347">
        <w:rPr>
          <w:b w:val="0"/>
        </w:rPr>
        <w:t>3.1</w:t>
      </w:r>
      <w:r w:rsidR="0006349B" w:rsidRPr="00ED1347">
        <w:rPr>
          <w:b w:val="0"/>
        </w:rPr>
        <w:t xml:space="preserve"> Операции Сбербанка РФ с дорожными чеками, валютно-обменные операции</w:t>
      </w:r>
      <w:bookmarkEnd w:id="13"/>
    </w:p>
    <w:p w:rsidR="00457AC0" w:rsidRPr="00400E6D" w:rsidRDefault="00457AC0"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Для обеспечения валютного обслуживания российских и иностранных граждан банки организуют обменные пункты. Обменный пункт - место совершения банком валютно-обменных операций с соблюдением требований Инструкции ЦБ РФ №113-И и иных нормативных актов Банка России. В обменном пункте совершаются следующие операции:</w:t>
      </w:r>
    </w:p>
    <w:p w:rsidR="0006349B" w:rsidRPr="00400E6D" w:rsidRDefault="0006349B" w:rsidP="00ED1347">
      <w:pPr>
        <w:pStyle w:val="a7"/>
        <w:numPr>
          <w:ilvl w:val="0"/>
          <w:numId w:val="2"/>
        </w:numPr>
        <w:ind w:left="0" w:firstLine="709"/>
        <w:rPr>
          <w:color w:val="000000"/>
        </w:rPr>
      </w:pPr>
      <w:r w:rsidRPr="00400E6D">
        <w:rPr>
          <w:color w:val="000000"/>
        </w:rPr>
        <w:t>покупка и продажа наличной иностранной валюты за наличные рубли;</w:t>
      </w:r>
    </w:p>
    <w:p w:rsidR="0006349B" w:rsidRPr="00400E6D" w:rsidRDefault="0006349B" w:rsidP="00ED1347">
      <w:pPr>
        <w:pStyle w:val="a7"/>
        <w:numPr>
          <w:ilvl w:val="0"/>
          <w:numId w:val="2"/>
        </w:numPr>
        <w:ind w:left="0" w:firstLine="709"/>
        <w:rPr>
          <w:color w:val="000000"/>
        </w:rPr>
      </w:pPr>
      <w:r w:rsidRPr="00400E6D">
        <w:rPr>
          <w:color w:val="000000"/>
        </w:rPr>
        <w:t>покупка и продажа платежных документов в иностранной валюте за наличные рубли, а также продажа и оплата платежных документов в иностранной валюте за наличную иностранную валюту;</w:t>
      </w:r>
    </w:p>
    <w:p w:rsidR="0006349B" w:rsidRPr="00400E6D" w:rsidRDefault="0006349B" w:rsidP="00ED1347">
      <w:pPr>
        <w:pStyle w:val="a7"/>
        <w:numPr>
          <w:ilvl w:val="0"/>
          <w:numId w:val="2"/>
        </w:numPr>
        <w:ind w:left="0" w:firstLine="709"/>
        <w:rPr>
          <w:color w:val="000000"/>
        </w:rPr>
      </w:pPr>
      <w:r w:rsidRPr="00400E6D">
        <w:rPr>
          <w:color w:val="000000"/>
        </w:rPr>
        <w:t>прием для направления на инкассо наличной иностранной валюты и платежных документов в иностранной валюте;</w:t>
      </w:r>
    </w:p>
    <w:p w:rsidR="0006349B" w:rsidRPr="00400E6D" w:rsidRDefault="0006349B" w:rsidP="00ED1347">
      <w:pPr>
        <w:pStyle w:val="a7"/>
        <w:numPr>
          <w:ilvl w:val="0"/>
          <w:numId w:val="2"/>
        </w:numPr>
        <w:ind w:left="0" w:firstLine="709"/>
        <w:rPr>
          <w:color w:val="000000"/>
        </w:rPr>
      </w:pPr>
      <w:r w:rsidRPr="00400E6D">
        <w:rPr>
          <w:color w:val="000000"/>
        </w:rPr>
        <w:t>прием на экспертизу денежных знаков иностранных государств и платежных документов в иностранной валюте, подлинность которых вызывает сомнение;</w:t>
      </w:r>
    </w:p>
    <w:p w:rsidR="0006349B" w:rsidRPr="00400E6D" w:rsidRDefault="0006349B" w:rsidP="00ED1347">
      <w:pPr>
        <w:pStyle w:val="a7"/>
        <w:numPr>
          <w:ilvl w:val="0"/>
          <w:numId w:val="2"/>
        </w:numPr>
        <w:ind w:left="0" w:firstLine="709"/>
        <w:rPr>
          <w:color w:val="000000"/>
        </w:rPr>
      </w:pPr>
      <w:r w:rsidRPr="00400E6D">
        <w:rPr>
          <w:color w:val="000000"/>
        </w:rPr>
        <w:t>выдача наличной иностранной валюты по кредитным и дебетным картам, а также прием наличной иностранной валюты для зачисления на счета физических лиц в банках, служащие для расчетов по кредитным и дебетным картам;</w:t>
      </w:r>
    </w:p>
    <w:p w:rsidR="0006349B" w:rsidRPr="00400E6D" w:rsidRDefault="0006349B" w:rsidP="00ED1347">
      <w:pPr>
        <w:pStyle w:val="a7"/>
        <w:numPr>
          <w:ilvl w:val="0"/>
          <w:numId w:val="2"/>
        </w:numPr>
        <w:ind w:left="0" w:firstLine="709"/>
        <w:rPr>
          <w:color w:val="000000"/>
        </w:rPr>
      </w:pPr>
      <w:r w:rsidRPr="00400E6D">
        <w:rPr>
          <w:color w:val="000000"/>
        </w:rPr>
        <w:t>обмен (конверсия) наличной иностранной валюты одного иностранного государства на наличную иностранную валюту другого иностранного государства;</w:t>
      </w:r>
    </w:p>
    <w:p w:rsidR="0006349B" w:rsidRPr="00400E6D" w:rsidRDefault="0006349B" w:rsidP="00ED1347">
      <w:pPr>
        <w:pStyle w:val="a7"/>
        <w:numPr>
          <w:ilvl w:val="0"/>
          <w:numId w:val="2"/>
        </w:numPr>
        <w:ind w:left="0" w:firstLine="709"/>
        <w:rPr>
          <w:color w:val="000000"/>
        </w:rPr>
      </w:pPr>
      <w:r w:rsidRPr="00400E6D">
        <w:rPr>
          <w:color w:val="000000"/>
        </w:rPr>
        <w:t>размен платежного денежного знака иностранного государства на платежные денежные знаки того же иностранного государства;</w:t>
      </w:r>
    </w:p>
    <w:p w:rsidR="0006349B" w:rsidRPr="00400E6D" w:rsidRDefault="0006349B" w:rsidP="00ED1347">
      <w:pPr>
        <w:pStyle w:val="a7"/>
        <w:numPr>
          <w:ilvl w:val="0"/>
          <w:numId w:val="2"/>
        </w:numPr>
        <w:ind w:left="0" w:firstLine="709"/>
        <w:rPr>
          <w:color w:val="000000"/>
        </w:rPr>
      </w:pPr>
      <w:r w:rsidRPr="00400E6D">
        <w:rPr>
          <w:color w:val="000000"/>
        </w:rPr>
        <w:t>замена неплатежного денежного знака иностранного государства на платежный(е) денежный(е) знак(и) того же иностранного государства;</w:t>
      </w:r>
    </w:p>
    <w:p w:rsidR="0006349B" w:rsidRPr="00400E6D" w:rsidRDefault="0006349B" w:rsidP="00ED1347">
      <w:pPr>
        <w:pStyle w:val="a7"/>
        <w:numPr>
          <w:ilvl w:val="0"/>
          <w:numId w:val="2"/>
        </w:numPr>
        <w:ind w:left="0" w:firstLine="709"/>
        <w:rPr>
          <w:color w:val="000000"/>
        </w:rPr>
      </w:pPr>
      <w:r w:rsidRPr="00400E6D">
        <w:rPr>
          <w:color w:val="000000"/>
        </w:rPr>
        <w:t>покупка неплатежных денежных знаков иностранных государств за наличные рубли.</w:t>
      </w:r>
    </w:p>
    <w:p w:rsidR="0006349B" w:rsidRPr="00400E6D" w:rsidRDefault="0006349B" w:rsidP="00ED1347">
      <w:pPr>
        <w:pStyle w:val="a7"/>
        <w:ind w:firstLine="709"/>
        <w:rPr>
          <w:color w:val="000000"/>
        </w:rPr>
      </w:pPr>
      <w:r w:rsidRPr="00400E6D">
        <w:rPr>
          <w:color w:val="000000"/>
        </w:rPr>
        <w:t>За совершение валютно-обменных операций банк может взимать комиссионное вознаграждение в наличных рублях или в наличной иностранной валюте. Тариф комиссионного вознаграждения утверждается руководителем банка. Банки могут совершать валютно-обменные операции только с наличной иностранной валютой, курс которой к рублю устанавливается Банком России.</w:t>
      </w:r>
    </w:p>
    <w:p w:rsidR="0006349B" w:rsidRPr="00400E6D" w:rsidRDefault="0006349B" w:rsidP="00ED1347">
      <w:pPr>
        <w:pStyle w:val="a7"/>
        <w:ind w:firstLine="709"/>
        <w:rPr>
          <w:color w:val="000000"/>
        </w:rPr>
      </w:pPr>
      <w:r w:rsidRPr="00400E6D">
        <w:rPr>
          <w:color w:val="000000"/>
        </w:rPr>
        <w:t>Банкам запрещается совершать операции только по покупке или только по продаже наличной иностранной валюты и платежных документов в иностранной валюте за наличные рубли.</w:t>
      </w:r>
    </w:p>
    <w:p w:rsidR="0006349B" w:rsidRPr="00400E6D" w:rsidRDefault="0006349B" w:rsidP="00ED1347">
      <w:pPr>
        <w:pStyle w:val="a7"/>
        <w:ind w:firstLine="709"/>
        <w:rPr>
          <w:color w:val="000000"/>
        </w:rPr>
      </w:pPr>
      <w:r w:rsidRPr="00400E6D">
        <w:rPr>
          <w:color w:val="000000"/>
        </w:rPr>
        <w:t>Валютно-обменные операции совершаются с обязательным оформлением и выдачей физическим лицам (резидентам и нерезидентам) справок, выписываемых на бланках строгой отчетности "Справка ф. N 0406007".</w:t>
      </w:r>
    </w:p>
    <w:p w:rsidR="0006349B" w:rsidRPr="00400E6D" w:rsidRDefault="0006349B" w:rsidP="00ED1347">
      <w:pPr>
        <w:pStyle w:val="a7"/>
        <w:ind w:firstLine="709"/>
        <w:rPr>
          <w:color w:val="000000"/>
        </w:rPr>
      </w:pPr>
      <w:r w:rsidRPr="00400E6D">
        <w:rPr>
          <w:color w:val="000000"/>
        </w:rPr>
        <w:t>Валютно-обменные операции совершаются при предъявлении физическим лицом (резидентом или нерезидентом) кассиру обменного пункта документа, удостоверяющего личность.</w:t>
      </w:r>
    </w:p>
    <w:p w:rsidR="0006349B" w:rsidRPr="00400E6D" w:rsidRDefault="0006349B" w:rsidP="00ED1347">
      <w:pPr>
        <w:pStyle w:val="a7"/>
        <w:ind w:firstLine="709"/>
        <w:rPr>
          <w:color w:val="000000"/>
        </w:rPr>
      </w:pPr>
      <w:r w:rsidRPr="00400E6D">
        <w:rPr>
          <w:color w:val="000000"/>
        </w:rPr>
        <w:t>Коротко рассмотрим порядок совершения операций по покупке и продаже наличной иностранной валюты и платежных документов в иностранной валюте за наличные рубли. Операции по покупке наличной иностранной валюты за наличные рубли оформляются реестром наличной иностранной валюты, купленной за наличные рубли (см. приложение 2). Операции по продаже наличной иностранной валюты за наличные рубли оформляются реестром наличной иностранной валюты, проданной за наличные рубли (см. приложение 3). По этим операциям кассир обменного пункта оформляет и выдает физическому лицу (резиденту и нерезиденту) экземпляр клиента бланка строгой отчетности "Справка ф. N 0406007". Бухгалтерское оформление операций по покупке и продаже наличной иностранной валюты за наличные рубли через обменные пункты, в том числе открытые в кассовом узле банка, производится по закрытию операционного дня.</w:t>
      </w:r>
    </w:p>
    <w:p w:rsidR="0006349B" w:rsidRPr="00400E6D" w:rsidRDefault="0006349B" w:rsidP="00ED1347">
      <w:pPr>
        <w:pStyle w:val="a7"/>
        <w:ind w:firstLine="709"/>
        <w:rPr>
          <w:color w:val="000000"/>
        </w:rPr>
      </w:pPr>
      <w:r w:rsidRPr="00400E6D">
        <w:rPr>
          <w:color w:val="000000"/>
        </w:rPr>
        <w:t>Валютно-обменные операции, совершаемые кассиром обменного пункта, регистрируются в реестрах по каждому виду операций:</w:t>
      </w:r>
    </w:p>
    <w:p w:rsidR="0006349B" w:rsidRPr="00400E6D" w:rsidRDefault="0006349B" w:rsidP="00ED1347">
      <w:pPr>
        <w:pStyle w:val="a7"/>
        <w:numPr>
          <w:ilvl w:val="1"/>
          <w:numId w:val="4"/>
        </w:numPr>
        <w:ind w:left="0" w:firstLine="709"/>
        <w:rPr>
          <w:color w:val="000000"/>
        </w:rPr>
      </w:pPr>
      <w:r w:rsidRPr="00400E6D">
        <w:rPr>
          <w:color w:val="000000"/>
        </w:rPr>
        <w:t>покупка и продажа наличной иностранной валюты за наличные рубли;</w:t>
      </w:r>
    </w:p>
    <w:p w:rsidR="0006349B" w:rsidRPr="00400E6D" w:rsidRDefault="0006349B" w:rsidP="00ED1347">
      <w:pPr>
        <w:pStyle w:val="a7"/>
        <w:numPr>
          <w:ilvl w:val="1"/>
          <w:numId w:val="4"/>
        </w:numPr>
        <w:ind w:left="0" w:firstLine="709"/>
        <w:rPr>
          <w:color w:val="000000"/>
        </w:rPr>
      </w:pPr>
      <w:r w:rsidRPr="00400E6D">
        <w:rPr>
          <w:color w:val="000000"/>
        </w:rPr>
        <w:t>покупка и продажа платежных документов в иностранной валюте за наличную иностранную валюту;</w:t>
      </w:r>
    </w:p>
    <w:p w:rsidR="0006349B" w:rsidRPr="00400E6D" w:rsidRDefault="0006349B" w:rsidP="00ED1347">
      <w:pPr>
        <w:pStyle w:val="a7"/>
        <w:numPr>
          <w:ilvl w:val="1"/>
          <w:numId w:val="4"/>
        </w:numPr>
        <w:ind w:left="0" w:firstLine="709"/>
        <w:rPr>
          <w:color w:val="000000"/>
        </w:rPr>
      </w:pPr>
      <w:r w:rsidRPr="00400E6D">
        <w:rPr>
          <w:color w:val="000000"/>
        </w:rPr>
        <w:t>покупка и оплата платежных документов в иностранной валюте за наличную иностранную валюту;</w:t>
      </w:r>
    </w:p>
    <w:p w:rsidR="0006349B" w:rsidRPr="00400E6D" w:rsidRDefault="0006349B" w:rsidP="00ED1347">
      <w:pPr>
        <w:pStyle w:val="a7"/>
        <w:numPr>
          <w:ilvl w:val="1"/>
          <w:numId w:val="4"/>
        </w:numPr>
        <w:ind w:left="0" w:firstLine="709"/>
        <w:rPr>
          <w:color w:val="000000"/>
        </w:rPr>
      </w:pPr>
      <w:r w:rsidRPr="00400E6D">
        <w:rPr>
          <w:color w:val="000000"/>
        </w:rPr>
        <w:t>обмен (конверсия) наличной иностранной валюты;</w:t>
      </w:r>
    </w:p>
    <w:p w:rsidR="0006349B" w:rsidRPr="00400E6D" w:rsidRDefault="0006349B" w:rsidP="00ED1347">
      <w:pPr>
        <w:pStyle w:val="a7"/>
        <w:numPr>
          <w:ilvl w:val="1"/>
          <w:numId w:val="4"/>
        </w:numPr>
        <w:ind w:left="0" w:firstLine="709"/>
        <w:rPr>
          <w:color w:val="000000"/>
        </w:rPr>
      </w:pPr>
      <w:r w:rsidRPr="00400E6D">
        <w:rPr>
          <w:color w:val="000000"/>
        </w:rPr>
        <w:t>замена и размен денежных знаков в иностранной валюте;</w:t>
      </w:r>
    </w:p>
    <w:p w:rsidR="0006349B" w:rsidRPr="00400E6D" w:rsidRDefault="0006349B" w:rsidP="00ED1347">
      <w:pPr>
        <w:pStyle w:val="a7"/>
        <w:numPr>
          <w:ilvl w:val="1"/>
          <w:numId w:val="4"/>
        </w:numPr>
        <w:ind w:left="0" w:firstLine="709"/>
        <w:rPr>
          <w:color w:val="000000"/>
        </w:rPr>
      </w:pPr>
      <w:r w:rsidRPr="00400E6D">
        <w:rPr>
          <w:color w:val="000000"/>
        </w:rPr>
        <w:t>принятие и выдача наличной иностранной валюты по операциям с дебетными и кредитными картами.</w:t>
      </w:r>
    </w:p>
    <w:p w:rsidR="0006349B" w:rsidRPr="00400E6D" w:rsidRDefault="0006349B" w:rsidP="00ED1347">
      <w:pPr>
        <w:pStyle w:val="a7"/>
        <w:ind w:firstLine="709"/>
        <w:rPr>
          <w:color w:val="000000"/>
        </w:rPr>
      </w:pPr>
      <w:r w:rsidRPr="00400E6D">
        <w:rPr>
          <w:color w:val="000000"/>
        </w:rPr>
        <w:t>1. Получение аванса кассовым работником внутреннего структурного подразделения уполномоченного банка отражается по балансу следующими бухгалтерскими проводками:</w:t>
      </w:r>
    </w:p>
    <w:p w:rsidR="0006349B" w:rsidRPr="00400E6D" w:rsidRDefault="0006349B" w:rsidP="00ED1347">
      <w:pPr>
        <w:pStyle w:val="a7"/>
        <w:ind w:firstLine="709"/>
        <w:rPr>
          <w:color w:val="000000"/>
        </w:rPr>
      </w:pPr>
      <w:r w:rsidRPr="00400E6D">
        <w:rPr>
          <w:color w:val="000000"/>
        </w:rPr>
        <w:t>а) на сумму аванса в рублях:</w:t>
      </w:r>
    </w:p>
    <w:p w:rsidR="0006349B" w:rsidRPr="00400E6D" w:rsidRDefault="0006349B" w:rsidP="00ED1347">
      <w:pPr>
        <w:pStyle w:val="a7"/>
        <w:ind w:firstLine="709"/>
        <w:rPr>
          <w:color w:val="000000"/>
        </w:rPr>
      </w:pPr>
      <w:r w:rsidRPr="00400E6D">
        <w:rPr>
          <w:color w:val="000000"/>
        </w:rPr>
        <w:t xml:space="preserve">Дт 20206 - Кт 20202 </w:t>
      </w:r>
    </w:p>
    <w:p w:rsidR="0006349B" w:rsidRPr="00400E6D" w:rsidRDefault="0006349B" w:rsidP="00ED1347">
      <w:pPr>
        <w:pStyle w:val="a7"/>
        <w:ind w:firstLine="709"/>
        <w:rPr>
          <w:color w:val="000000"/>
        </w:rPr>
      </w:pPr>
      <w:r w:rsidRPr="00400E6D">
        <w:rPr>
          <w:color w:val="000000"/>
        </w:rPr>
        <w:t>б) на сумму аванса в иностранной валюте:</w:t>
      </w:r>
    </w:p>
    <w:p w:rsidR="0006349B" w:rsidRPr="00400E6D" w:rsidRDefault="0006349B" w:rsidP="00ED1347">
      <w:pPr>
        <w:pStyle w:val="a7"/>
        <w:ind w:firstLine="709"/>
        <w:rPr>
          <w:color w:val="000000"/>
        </w:rPr>
      </w:pPr>
      <w:r w:rsidRPr="00400E6D">
        <w:rPr>
          <w:color w:val="000000"/>
        </w:rPr>
        <w:t xml:space="preserve">Дт 20206 - Кт 20202.840 </w:t>
      </w:r>
    </w:p>
    <w:p w:rsidR="0006349B" w:rsidRPr="00400E6D" w:rsidRDefault="0006349B" w:rsidP="00ED1347">
      <w:pPr>
        <w:pStyle w:val="a7"/>
        <w:ind w:firstLine="709"/>
        <w:rPr>
          <w:color w:val="000000"/>
        </w:rPr>
      </w:pPr>
      <w:r w:rsidRPr="00400E6D">
        <w:rPr>
          <w:color w:val="000000"/>
        </w:rPr>
        <w:t>2. Покупка иностранной валюты за рубли отражается по счетам бухгалтерского учета:</w:t>
      </w:r>
    </w:p>
    <w:p w:rsidR="0006349B" w:rsidRPr="00400E6D" w:rsidRDefault="0006349B" w:rsidP="00ED1347">
      <w:pPr>
        <w:pStyle w:val="a7"/>
        <w:ind w:firstLine="709"/>
        <w:rPr>
          <w:color w:val="000000"/>
        </w:rPr>
      </w:pPr>
      <w:r w:rsidRPr="00400E6D">
        <w:rPr>
          <w:color w:val="000000"/>
        </w:rPr>
        <w:t>а) если курс покупки уполномоченного банка установлен ниже официального курса Банка</w:t>
      </w:r>
    </w:p>
    <w:p w:rsidR="0006349B" w:rsidRPr="00400E6D" w:rsidRDefault="0006349B" w:rsidP="00ED1347">
      <w:pPr>
        <w:pStyle w:val="a7"/>
        <w:ind w:firstLine="709"/>
        <w:rPr>
          <w:color w:val="000000"/>
        </w:rPr>
      </w:pPr>
      <w:r w:rsidRPr="00400E6D">
        <w:rPr>
          <w:color w:val="000000"/>
        </w:rPr>
        <w:t>Дт 20206.840 - Кт 20206 – Кт 70103</w:t>
      </w:r>
    </w:p>
    <w:p w:rsidR="0006349B" w:rsidRPr="00400E6D" w:rsidRDefault="0006349B" w:rsidP="00ED1347">
      <w:pPr>
        <w:pStyle w:val="a7"/>
        <w:ind w:firstLine="709"/>
        <w:rPr>
          <w:color w:val="000000"/>
        </w:rPr>
      </w:pPr>
      <w:r w:rsidRPr="00400E6D">
        <w:rPr>
          <w:color w:val="000000"/>
        </w:rPr>
        <w:t>б) если курс покупки уполномоченного банка установлен выше официального курса:</w:t>
      </w:r>
    </w:p>
    <w:p w:rsidR="0006349B" w:rsidRPr="00400E6D" w:rsidRDefault="0006349B" w:rsidP="00ED1347">
      <w:pPr>
        <w:pStyle w:val="a7"/>
        <w:ind w:firstLine="709"/>
        <w:rPr>
          <w:color w:val="000000"/>
        </w:rPr>
      </w:pPr>
      <w:r w:rsidRPr="00400E6D">
        <w:rPr>
          <w:color w:val="000000"/>
        </w:rPr>
        <w:t xml:space="preserve">Дт 20206.840 - Кт 20206 </w:t>
      </w:r>
    </w:p>
    <w:p w:rsidR="0006349B" w:rsidRPr="00400E6D" w:rsidRDefault="0006349B" w:rsidP="00ED1347">
      <w:pPr>
        <w:pStyle w:val="a7"/>
        <w:ind w:firstLine="709"/>
        <w:rPr>
          <w:color w:val="000000"/>
        </w:rPr>
      </w:pPr>
      <w:r w:rsidRPr="00400E6D">
        <w:rPr>
          <w:color w:val="000000"/>
        </w:rPr>
        <w:t>Дт 70205 – Кт 20206.840</w:t>
      </w:r>
    </w:p>
    <w:p w:rsidR="0006349B" w:rsidRPr="00400E6D" w:rsidRDefault="0006349B" w:rsidP="00ED1347">
      <w:pPr>
        <w:pStyle w:val="a7"/>
        <w:ind w:firstLine="709"/>
        <w:rPr>
          <w:color w:val="000000"/>
        </w:rPr>
      </w:pPr>
      <w:r w:rsidRPr="00400E6D">
        <w:rPr>
          <w:color w:val="000000"/>
        </w:rPr>
        <w:t xml:space="preserve">3. Продажа иностранной валюты за рубли отражается по счетам бухгалтерского учета в следующем порядке: </w:t>
      </w:r>
    </w:p>
    <w:p w:rsidR="0006349B" w:rsidRPr="00400E6D" w:rsidRDefault="0006349B" w:rsidP="00ED1347">
      <w:pPr>
        <w:pStyle w:val="a7"/>
        <w:ind w:firstLine="709"/>
        <w:rPr>
          <w:color w:val="000000"/>
        </w:rPr>
      </w:pPr>
      <w:r w:rsidRPr="00400E6D">
        <w:rPr>
          <w:color w:val="000000"/>
        </w:rPr>
        <w:t>а) если курс продажи уполномоченного банка установлен выше официального курса:</w:t>
      </w:r>
    </w:p>
    <w:p w:rsidR="0006349B" w:rsidRPr="00400E6D" w:rsidRDefault="0006349B" w:rsidP="00ED1347">
      <w:pPr>
        <w:pStyle w:val="a7"/>
        <w:ind w:firstLine="709"/>
        <w:rPr>
          <w:color w:val="000000"/>
        </w:rPr>
      </w:pPr>
      <w:r w:rsidRPr="00400E6D">
        <w:rPr>
          <w:color w:val="000000"/>
        </w:rPr>
        <w:t xml:space="preserve">Дт 20206 - Кт 20206.840 </w:t>
      </w:r>
    </w:p>
    <w:p w:rsidR="0006349B" w:rsidRPr="00400E6D" w:rsidRDefault="0006349B" w:rsidP="00ED1347">
      <w:pPr>
        <w:pStyle w:val="a7"/>
        <w:ind w:firstLine="709"/>
        <w:rPr>
          <w:color w:val="000000"/>
        </w:rPr>
      </w:pPr>
      <w:r w:rsidRPr="00400E6D">
        <w:rPr>
          <w:color w:val="000000"/>
        </w:rPr>
        <w:t xml:space="preserve">Дт 20206.840 - Кт 70103 </w:t>
      </w:r>
    </w:p>
    <w:p w:rsidR="0006349B" w:rsidRPr="00400E6D" w:rsidRDefault="0006349B" w:rsidP="00ED1347">
      <w:pPr>
        <w:pStyle w:val="a7"/>
        <w:ind w:firstLine="709"/>
        <w:rPr>
          <w:color w:val="000000"/>
        </w:rPr>
      </w:pPr>
      <w:r w:rsidRPr="00400E6D">
        <w:rPr>
          <w:color w:val="000000"/>
        </w:rPr>
        <w:t xml:space="preserve">б) если курс продажи уполномоченного банка установлен ниже курса Банка России </w:t>
      </w:r>
    </w:p>
    <w:p w:rsidR="0006349B" w:rsidRPr="00400E6D" w:rsidRDefault="0006349B" w:rsidP="00ED1347">
      <w:pPr>
        <w:pStyle w:val="a7"/>
        <w:ind w:firstLine="709"/>
        <w:rPr>
          <w:color w:val="000000"/>
        </w:rPr>
      </w:pPr>
      <w:r w:rsidRPr="00400E6D">
        <w:rPr>
          <w:color w:val="000000"/>
        </w:rPr>
        <w:t xml:space="preserve">Дт 20206 - Кт 20206.840 </w:t>
      </w:r>
    </w:p>
    <w:p w:rsidR="0006349B" w:rsidRPr="00400E6D" w:rsidRDefault="0006349B" w:rsidP="00ED1347">
      <w:pPr>
        <w:pStyle w:val="a7"/>
        <w:ind w:firstLine="709"/>
        <w:rPr>
          <w:color w:val="000000"/>
        </w:rPr>
      </w:pPr>
      <w:r w:rsidRPr="00400E6D">
        <w:rPr>
          <w:color w:val="000000"/>
        </w:rPr>
        <w:t xml:space="preserve">Дт 70205 - Кт 20206.840 </w:t>
      </w:r>
    </w:p>
    <w:p w:rsidR="0006349B" w:rsidRPr="00400E6D" w:rsidRDefault="0006349B" w:rsidP="00ED1347">
      <w:pPr>
        <w:pStyle w:val="a7"/>
        <w:ind w:firstLine="709"/>
        <w:rPr>
          <w:color w:val="000000"/>
        </w:rPr>
      </w:pPr>
      <w:r w:rsidRPr="00400E6D">
        <w:rPr>
          <w:color w:val="000000"/>
        </w:rPr>
        <w:t>4. Продажа (конверсия) иностранной валюты одного иностранного государства за наличную иностранную валюту другого иностранного государства отражается по счетам бухгалтерского учета в следующем порядке (на сумму принятой кассовым работником наличной иностранной валюты, умноженной на кросс-курс конверсии и равной сумме выданной иностранной валюты):</w:t>
      </w:r>
    </w:p>
    <w:p w:rsidR="0006349B" w:rsidRPr="00400E6D" w:rsidRDefault="0006349B" w:rsidP="00ED1347">
      <w:pPr>
        <w:pStyle w:val="a7"/>
        <w:ind w:firstLine="709"/>
        <w:rPr>
          <w:color w:val="000000"/>
        </w:rPr>
      </w:pPr>
      <w:r w:rsidRPr="00400E6D">
        <w:rPr>
          <w:color w:val="000000"/>
        </w:rPr>
        <w:t xml:space="preserve">Дт 20206.840 - Кт 20206.978 </w:t>
      </w:r>
    </w:p>
    <w:p w:rsidR="0006349B" w:rsidRPr="00400E6D" w:rsidRDefault="0006349B" w:rsidP="00ED1347">
      <w:pPr>
        <w:pStyle w:val="a7"/>
        <w:ind w:firstLine="709"/>
        <w:rPr>
          <w:color w:val="000000"/>
        </w:rPr>
      </w:pPr>
      <w:r w:rsidRPr="00400E6D">
        <w:rPr>
          <w:color w:val="000000"/>
        </w:rPr>
        <w:t xml:space="preserve">Кт/Дт 70103 или счета 70205 </w:t>
      </w:r>
    </w:p>
    <w:p w:rsidR="0006349B" w:rsidRPr="00400E6D" w:rsidRDefault="0006349B" w:rsidP="00ED1347">
      <w:pPr>
        <w:pStyle w:val="a7"/>
        <w:ind w:firstLine="709"/>
        <w:rPr>
          <w:color w:val="000000"/>
        </w:rPr>
      </w:pPr>
      <w:r w:rsidRPr="00400E6D">
        <w:rPr>
          <w:color w:val="000000"/>
        </w:rPr>
        <w:t>Рассмотрим операции с дорожными чеками. Дорожный (туристический) чек - это платежный документ, используемый, главным образом, как средство международных расчетов неторгового характера. Сочетая преимущества денежных аккредитивов и наличных денег, он является одним из наиболее удобных средств международных расчетов по неторговым операциям.</w:t>
      </w:r>
    </w:p>
    <w:p w:rsidR="0006349B" w:rsidRPr="00400E6D" w:rsidRDefault="0006349B" w:rsidP="00ED1347">
      <w:pPr>
        <w:pStyle w:val="a7"/>
        <w:ind w:firstLine="709"/>
        <w:rPr>
          <w:color w:val="000000"/>
        </w:rPr>
      </w:pPr>
      <w:r w:rsidRPr="00400E6D">
        <w:rPr>
          <w:color w:val="000000"/>
        </w:rPr>
        <w:t>Дорожный чек представляет собой денежное обязательство (приказ) выплатить обозначенную на чеке сумму денег владельцу, чей образец подписи проставляется на чеке в момент его продажи. При предъявлении к оплате владелец должен вторично расписаться на чеке. Оплата дорожных чеков производится при идентичности подписей. Такая система страхует владельца от риска утраты чека.</w:t>
      </w:r>
    </w:p>
    <w:p w:rsidR="0006349B" w:rsidRPr="00400E6D" w:rsidRDefault="0006349B" w:rsidP="00ED1347">
      <w:pPr>
        <w:pStyle w:val="a7"/>
        <w:ind w:firstLine="709"/>
        <w:rPr>
          <w:color w:val="000000"/>
        </w:rPr>
      </w:pPr>
      <w:r w:rsidRPr="00400E6D">
        <w:rPr>
          <w:color w:val="000000"/>
        </w:rPr>
        <w:t>Дорожные чеки выставляются банком на собственные отделения за границей или иностранные банки корреспонденты, но, как правило, без указаний конкретного адресата. Эмитентами дорожных чеков являются коммерческие банки, другие кредитные и финансовые учреждения, туристические организации (крупнейшие из них - American Express, Visa International, Thomas Kuk). Дорожные чеки принимаются также во внутренних расчетах для безналичной оплаты товаров и услуг. Но поскольку дорожные чеки не являются стандартными платежными средствами, то их покупка и прием в оплату товаров и услуг обеспечиваются договоренностью эмитента с соответствующими организациями.</w:t>
      </w:r>
    </w:p>
    <w:p w:rsidR="0006349B" w:rsidRPr="00400E6D" w:rsidRDefault="0006349B" w:rsidP="00ED1347">
      <w:pPr>
        <w:pStyle w:val="a7"/>
        <w:ind w:firstLine="709"/>
        <w:rPr>
          <w:color w:val="000000"/>
        </w:rPr>
      </w:pPr>
      <w:r w:rsidRPr="00400E6D">
        <w:rPr>
          <w:color w:val="000000"/>
        </w:rPr>
        <w:t>Если предполагается использование дорожных чеков в нескольких странах, они выписываются в фунтах стерлингов или в долларах США, или в евро, причем рекомендуется приобретать дорожные чеки в валюте той страны, куда Вы едете. Дорожные чеки выпускаются с различными достоинствами, изготавливаются на защищенной бумаге со сложным рисунком и водяными знаками, имеют нумерацию и специальные магнитные надпечатки для электронного учета. Чеки продаются только за свободно конвертируемую валюту или рубли по курсу банка.</w:t>
      </w:r>
    </w:p>
    <w:p w:rsidR="0006349B" w:rsidRPr="00400E6D" w:rsidRDefault="0006349B" w:rsidP="00ED1347">
      <w:pPr>
        <w:pStyle w:val="a7"/>
        <w:ind w:firstLine="709"/>
        <w:rPr>
          <w:color w:val="000000"/>
        </w:rPr>
      </w:pPr>
      <w:r w:rsidRPr="00400E6D">
        <w:rPr>
          <w:color w:val="000000"/>
        </w:rPr>
        <w:t>В дорожном чеке предусматривается определенное место для подписи владельца, учиняемой при оплате чека. В дорожном чеке может проставляться отметка о месте продажи.</w:t>
      </w:r>
    </w:p>
    <w:p w:rsidR="0006349B" w:rsidRPr="00400E6D" w:rsidRDefault="0006349B" w:rsidP="00ED1347">
      <w:pPr>
        <w:pStyle w:val="a7"/>
        <w:ind w:firstLine="709"/>
        <w:rPr>
          <w:color w:val="000000"/>
        </w:rPr>
      </w:pPr>
      <w:r w:rsidRPr="00400E6D">
        <w:rPr>
          <w:color w:val="000000"/>
        </w:rPr>
        <w:t>При продаже дорожных чеков работник банка проставляет на чеках штамп с указанием места и даты продажи. При продаже дорожных чеков банка на определенную сумму проданной валюты работник банка оформляет разрешение на вывоз валюты (или работник обменного пункта). После проверки расчета количества продаваемой клиенту валюты и суммы взыскиваемой комиссии и подписания документов на продажу эти документы и разрешение на вывоз передаются контролеру для проверки законности операции и правильности произведенного расчета. Клиент в присутствии работника банка проставляет свою подпись на чеках в месте, отведенном для образца подписи владельца чека. Личность клиента проверяется по паспорту.</w:t>
      </w:r>
    </w:p>
    <w:p w:rsidR="0006349B" w:rsidRPr="00400E6D" w:rsidRDefault="0006349B" w:rsidP="00ED1347">
      <w:pPr>
        <w:pStyle w:val="a7"/>
        <w:ind w:firstLine="709"/>
        <w:rPr>
          <w:color w:val="000000"/>
        </w:rPr>
      </w:pPr>
      <w:r w:rsidRPr="00400E6D">
        <w:rPr>
          <w:color w:val="000000"/>
        </w:rPr>
        <w:t>Дорожные чеки оплачиваются только первоначальному владельцу, образец подписи которого имеется на чеке. Иностранные банки не гарантируют права вашего банка в случае, если принят подписанный вторично дорожный чек от кого - либо другого, кроме подлинного владельца. Оплата дорожного чека производится только в полной сумме, частичная оплата чека не допускается. Чеки, имеющие исправления или ошибки, также не должны оплачиваться. Их направляют в отдел туристических чеков для рассмотрения.</w:t>
      </w:r>
    </w:p>
    <w:p w:rsidR="0006349B" w:rsidRPr="00400E6D" w:rsidRDefault="0006349B" w:rsidP="00ED1347">
      <w:pPr>
        <w:pStyle w:val="a7"/>
        <w:ind w:firstLine="709"/>
        <w:rPr>
          <w:color w:val="000000"/>
        </w:rPr>
      </w:pPr>
      <w:r w:rsidRPr="00400E6D">
        <w:rPr>
          <w:color w:val="000000"/>
        </w:rPr>
        <w:t>1. Покупка чеков за рубли:</w:t>
      </w:r>
    </w:p>
    <w:p w:rsidR="0006349B" w:rsidRPr="00400E6D" w:rsidRDefault="0006349B" w:rsidP="00ED1347">
      <w:pPr>
        <w:pStyle w:val="a7"/>
        <w:ind w:firstLine="709"/>
        <w:rPr>
          <w:color w:val="000000"/>
        </w:rPr>
      </w:pPr>
      <w:r w:rsidRPr="00400E6D">
        <w:rPr>
          <w:color w:val="000000"/>
        </w:rPr>
        <w:t xml:space="preserve">Дт 20206.840 - Кт 20206 </w:t>
      </w:r>
    </w:p>
    <w:p w:rsidR="0006349B" w:rsidRPr="00400E6D" w:rsidRDefault="0006349B" w:rsidP="00ED1347">
      <w:pPr>
        <w:pStyle w:val="a7"/>
        <w:ind w:firstLine="709"/>
        <w:rPr>
          <w:color w:val="000000"/>
        </w:rPr>
      </w:pPr>
      <w:r w:rsidRPr="00400E6D">
        <w:rPr>
          <w:color w:val="000000"/>
        </w:rPr>
        <w:t>Возникающие реализованные курсовые разницы списываются на счета 70103 или 70205.</w:t>
      </w:r>
    </w:p>
    <w:p w:rsidR="0006349B" w:rsidRPr="00400E6D" w:rsidRDefault="0006349B" w:rsidP="00ED1347">
      <w:pPr>
        <w:pStyle w:val="a7"/>
        <w:ind w:firstLine="709"/>
        <w:rPr>
          <w:color w:val="000000"/>
        </w:rPr>
      </w:pPr>
      <w:r w:rsidRPr="00400E6D">
        <w:rPr>
          <w:color w:val="000000"/>
        </w:rPr>
        <w:t>2. Покупка чеков за наличную иностранную валюту отражается в бухгалтерском учете следующим образом:</w:t>
      </w:r>
    </w:p>
    <w:p w:rsidR="0006349B" w:rsidRPr="00400E6D" w:rsidRDefault="0006349B" w:rsidP="00ED1347">
      <w:pPr>
        <w:pStyle w:val="a7"/>
        <w:ind w:firstLine="709"/>
        <w:rPr>
          <w:color w:val="000000"/>
        </w:rPr>
      </w:pPr>
      <w:r w:rsidRPr="00400E6D">
        <w:rPr>
          <w:color w:val="000000"/>
        </w:rPr>
        <w:t>Дт 20206.840 – Кт 20206.840</w:t>
      </w:r>
    </w:p>
    <w:p w:rsidR="0006349B" w:rsidRPr="00400E6D" w:rsidRDefault="0006349B" w:rsidP="00ED1347">
      <w:pPr>
        <w:pStyle w:val="a7"/>
        <w:ind w:firstLine="709"/>
        <w:rPr>
          <w:color w:val="000000"/>
        </w:rPr>
      </w:pPr>
      <w:r w:rsidRPr="00400E6D">
        <w:rPr>
          <w:color w:val="000000"/>
        </w:rPr>
        <w:t>3. Продажа чеков за наличную валюту Российской Федерации отражается в следующем порядке:</w:t>
      </w:r>
    </w:p>
    <w:p w:rsidR="0006349B" w:rsidRPr="00400E6D" w:rsidRDefault="0006349B" w:rsidP="00ED1347">
      <w:pPr>
        <w:pStyle w:val="a7"/>
        <w:ind w:firstLine="709"/>
        <w:rPr>
          <w:color w:val="000000"/>
        </w:rPr>
      </w:pPr>
      <w:r w:rsidRPr="00400E6D">
        <w:rPr>
          <w:color w:val="000000"/>
        </w:rPr>
        <w:t>а) на сумму заполненных чеков:</w:t>
      </w:r>
    </w:p>
    <w:p w:rsidR="0006349B" w:rsidRPr="00400E6D" w:rsidRDefault="0006349B" w:rsidP="00ED1347">
      <w:pPr>
        <w:pStyle w:val="a7"/>
        <w:ind w:firstLine="709"/>
        <w:rPr>
          <w:color w:val="000000"/>
        </w:rPr>
      </w:pPr>
      <w:r w:rsidRPr="00400E6D">
        <w:rPr>
          <w:color w:val="000000"/>
        </w:rPr>
        <w:t xml:space="preserve">Дт 20206. 840 - Кт 47422 </w:t>
      </w:r>
    </w:p>
    <w:p w:rsidR="0006349B" w:rsidRPr="00400E6D" w:rsidRDefault="0006349B" w:rsidP="00ED1347">
      <w:pPr>
        <w:pStyle w:val="a7"/>
        <w:ind w:firstLine="709"/>
        <w:rPr>
          <w:color w:val="000000"/>
        </w:rPr>
      </w:pPr>
      <w:r w:rsidRPr="00400E6D">
        <w:rPr>
          <w:color w:val="000000"/>
        </w:rPr>
        <w:t>одновременно списываются бланки чеков, выданные кассовому работнику под отчет, следующей бухгалтерской проводкой:</w:t>
      </w:r>
    </w:p>
    <w:p w:rsidR="0006349B" w:rsidRPr="00400E6D" w:rsidRDefault="0006349B" w:rsidP="00ED1347">
      <w:pPr>
        <w:pStyle w:val="a7"/>
        <w:ind w:firstLine="709"/>
        <w:rPr>
          <w:color w:val="000000"/>
        </w:rPr>
      </w:pPr>
      <w:r w:rsidRPr="00400E6D">
        <w:rPr>
          <w:color w:val="000000"/>
        </w:rPr>
        <w:t xml:space="preserve">Дт 99999 - Кт 91203 </w:t>
      </w:r>
    </w:p>
    <w:p w:rsidR="0006349B" w:rsidRPr="00400E6D" w:rsidRDefault="0006349B" w:rsidP="00ED1347">
      <w:pPr>
        <w:pStyle w:val="a7"/>
        <w:ind w:firstLine="709"/>
        <w:rPr>
          <w:color w:val="000000"/>
        </w:rPr>
      </w:pPr>
      <w:r w:rsidRPr="00400E6D">
        <w:rPr>
          <w:color w:val="000000"/>
        </w:rPr>
        <w:t>б) на сумму проданных чеков:</w:t>
      </w:r>
    </w:p>
    <w:p w:rsidR="0006349B" w:rsidRPr="00400E6D" w:rsidRDefault="0006349B" w:rsidP="00ED1347">
      <w:pPr>
        <w:pStyle w:val="a7"/>
        <w:ind w:firstLine="709"/>
        <w:rPr>
          <w:color w:val="000000"/>
        </w:rPr>
      </w:pPr>
      <w:r w:rsidRPr="00400E6D">
        <w:rPr>
          <w:color w:val="000000"/>
        </w:rPr>
        <w:t>Дт 20206 - Кт 20206.840</w:t>
      </w:r>
    </w:p>
    <w:p w:rsidR="0006349B" w:rsidRPr="00400E6D" w:rsidRDefault="0006349B" w:rsidP="00ED1347">
      <w:pPr>
        <w:pStyle w:val="a7"/>
        <w:ind w:firstLine="709"/>
        <w:rPr>
          <w:color w:val="000000"/>
        </w:rPr>
      </w:pPr>
      <w:r w:rsidRPr="00400E6D">
        <w:rPr>
          <w:color w:val="000000"/>
        </w:rPr>
        <w:t>4. Продажа чеков за счет средств на счетах физических лиц в иностранной валюте отражается по счетам бухгалтерского учета в следующем порядке:</w:t>
      </w:r>
    </w:p>
    <w:p w:rsidR="0006349B" w:rsidRPr="00400E6D" w:rsidRDefault="0006349B" w:rsidP="00ED1347">
      <w:pPr>
        <w:pStyle w:val="a7"/>
        <w:ind w:firstLine="709"/>
        <w:rPr>
          <w:color w:val="000000"/>
        </w:rPr>
      </w:pPr>
      <w:r w:rsidRPr="00400E6D">
        <w:rPr>
          <w:color w:val="000000"/>
        </w:rPr>
        <w:t>а) на сумму заполненных чеков:</w:t>
      </w:r>
    </w:p>
    <w:p w:rsidR="0006349B" w:rsidRPr="00400E6D" w:rsidRDefault="0006349B" w:rsidP="00ED1347">
      <w:pPr>
        <w:pStyle w:val="a7"/>
        <w:ind w:firstLine="709"/>
        <w:rPr>
          <w:color w:val="000000"/>
        </w:rPr>
      </w:pPr>
      <w:r w:rsidRPr="00400E6D">
        <w:rPr>
          <w:color w:val="000000"/>
        </w:rPr>
        <w:t xml:space="preserve">Дт 20207.840 - Кт 47422 </w:t>
      </w:r>
    </w:p>
    <w:p w:rsidR="0006349B" w:rsidRPr="00400E6D" w:rsidRDefault="0006349B" w:rsidP="00ED1347">
      <w:pPr>
        <w:pStyle w:val="a7"/>
        <w:ind w:firstLine="709"/>
        <w:rPr>
          <w:color w:val="000000"/>
        </w:rPr>
      </w:pPr>
      <w:r w:rsidRPr="00400E6D">
        <w:rPr>
          <w:color w:val="000000"/>
        </w:rPr>
        <w:t>одновременно списываются бланки чеков, выданные кассовому работнику под отчет:</w:t>
      </w:r>
    </w:p>
    <w:p w:rsidR="0006349B" w:rsidRPr="00400E6D" w:rsidRDefault="0006349B" w:rsidP="00ED1347">
      <w:pPr>
        <w:pStyle w:val="a7"/>
        <w:ind w:firstLine="709"/>
        <w:rPr>
          <w:color w:val="000000"/>
        </w:rPr>
      </w:pPr>
      <w:r w:rsidRPr="00400E6D">
        <w:rPr>
          <w:color w:val="000000"/>
        </w:rPr>
        <w:t xml:space="preserve">Дт 99999 - Кт 91203 </w:t>
      </w:r>
    </w:p>
    <w:p w:rsidR="0006349B" w:rsidRPr="00400E6D" w:rsidRDefault="0006349B" w:rsidP="00ED1347">
      <w:pPr>
        <w:pStyle w:val="a7"/>
        <w:ind w:firstLine="709"/>
        <w:rPr>
          <w:color w:val="000000"/>
        </w:rPr>
      </w:pPr>
      <w:r w:rsidRPr="00400E6D">
        <w:rPr>
          <w:color w:val="000000"/>
        </w:rPr>
        <w:t>б) на сумму проданных чеков:</w:t>
      </w:r>
    </w:p>
    <w:p w:rsidR="0006349B" w:rsidRPr="00400E6D" w:rsidRDefault="0006349B" w:rsidP="00ED1347">
      <w:pPr>
        <w:pStyle w:val="a7"/>
        <w:ind w:firstLine="709"/>
        <w:rPr>
          <w:color w:val="000000"/>
        </w:rPr>
      </w:pPr>
      <w:r w:rsidRPr="00400E6D">
        <w:rPr>
          <w:color w:val="000000"/>
        </w:rPr>
        <w:t xml:space="preserve">Дт 42301.840 - Кт 20207.840 </w:t>
      </w:r>
    </w:p>
    <w:p w:rsidR="0006349B" w:rsidRPr="00400E6D" w:rsidRDefault="0006349B" w:rsidP="00ED1347">
      <w:pPr>
        <w:pStyle w:val="a7"/>
        <w:ind w:firstLine="709"/>
        <w:rPr>
          <w:color w:val="000000"/>
        </w:rPr>
      </w:pPr>
      <w:r w:rsidRPr="00400E6D">
        <w:rPr>
          <w:color w:val="000000"/>
        </w:rPr>
        <w:t>5. Продажа чеков за счет средств на счетах физических лиц в валюте Российской Федерации отражается по счетам бухгалтерского учета в следующем порядке:</w:t>
      </w:r>
    </w:p>
    <w:p w:rsidR="0006349B" w:rsidRPr="00400E6D" w:rsidRDefault="0006349B" w:rsidP="00ED1347">
      <w:pPr>
        <w:pStyle w:val="a7"/>
        <w:ind w:firstLine="709"/>
        <w:rPr>
          <w:color w:val="000000"/>
        </w:rPr>
      </w:pPr>
      <w:r w:rsidRPr="00400E6D">
        <w:rPr>
          <w:color w:val="000000"/>
        </w:rPr>
        <w:t>а) на сумму заполненных чеков:</w:t>
      </w:r>
    </w:p>
    <w:p w:rsidR="0006349B" w:rsidRPr="00400E6D" w:rsidRDefault="0006349B" w:rsidP="00ED1347">
      <w:pPr>
        <w:pStyle w:val="a7"/>
        <w:ind w:firstLine="709"/>
        <w:rPr>
          <w:color w:val="000000"/>
        </w:rPr>
      </w:pPr>
      <w:r w:rsidRPr="00400E6D">
        <w:rPr>
          <w:color w:val="000000"/>
        </w:rPr>
        <w:t xml:space="preserve">Дт 20207.840 - Кт 47422 </w:t>
      </w:r>
    </w:p>
    <w:p w:rsidR="0006349B" w:rsidRPr="00400E6D" w:rsidRDefault="0006349B" w:rsidP="00ED1347">
      <w:pPr>
        <w:pStyle w:val="a7"/>
        <w:ind w:firstLine="709"/>
        <w:rPr>
          <w:color w:val="000000"/>
        </w:rPr>
      </w:pPr>
      <w:r w:rsidRPr="00400E6D">
        <w:rPr>
          <w:color w:val="000000"/>
        </w:rPr>
        <w:t>одновременно списываются бланки чеков, выданные кассовому работнику под отчет, следующей бухгалтерской проводкой:</w:t>
      </w:r>
    </w:p>
    <w:p w:rsidR="0006349B" w:rsidRPr="00400E6D" w:rsidRDefault="0006349B" w:rsidP="00ED1347">
      <w:pPr>
        <w:pStyle w:val="a7"/>
        <w:ind w:firstLine="709"/>
        <w:rPr>
          <w:color w:val="000000"/>
        </w:rPr>
      </w:pPr>
      <w:r w:rsidRPr="00400E6D">
        <w:rPr>
          <w:color w:val="000000"/>
        </w:rPr>
        <w:t xml:space="preserve">Дт 99999 - Кт 91203 </w:t>
      </w:r>
    </w:p>
    <w:p w:rsidR="0006349B" w:rsidRPr="00400E6D" w:rsidRDefault="0006349B" w:rsidP="00ED1347">
      <w:pPr>
        <w:pStyle w:val="a7"/>
        <w:ind w:firstLine="709"/>
        <w:rPr>
          <w:color w:val="000000"/>
        </w:rPr>
      </w:pPr>
      <w:r w:rsidRPr="00400E6D">
        <w:rPr>
          <w:color w:val="000000"/>
        </w:rPr>
        <w:t>б) на сумму проданных чеков:</w:t>
      </w:r>
    </w:p>
    <w:p w:rsidR="0006349B" w:rsidRPr="00400E6D" w:rsidRDefault="0006349B" w:rsidP="00ED1347">
      <w:pPr>
        <w:pStyle w:val="a7"/>
        <w:ind w:firstLine="709"/>
        <w:rPr>
          <w:color w:val="000000"/>
        </w:rPr>
      </w:pPr>
      <w:r w:rsidRPr="00400E6D">
        <w:rPr>
          <w:color w:val="000000"/>
        </w:rPr>
        <w:t xml:space="preserve">Дт 42301 - Кт 2020.840 </w:t>
      </w:r>
    </w:p>
    <w:p w:rsidR="00457AC0" w:rsidRPr="00ED1347" w:rsidRDefault="00457AC0" w:rsidP="00ED1347">
      <w:pPr>
        <w:pStyle w:val="2"/>
        <w:spacing w:before="0"/>
        <w:ind w:firstLine="709"/>
        <w:jc w:val="both"/>
        <w:rPr>
          <w:b w:val="0"/>
        </w:rPr>
      </w:pPr>
      <w:bookmarkStart w:id="14" w:name="_Toc288747749"/>
    </w:p>
    <w:p w:rsidR="0006349B" w:rsidRPr="00ED1347" w:rsidRDefault="00457AC0" w:rsidP="00ED1347">
      <w:pPr>
        <w:pStyle w:val="2"/>
        <w:spacing w:before="0"/>
        <w:ind w:firstLine="709"/>
        <w:jc w:val="both"/>
        <w:rPr>
          <w:b w:val="0"/>
        </w:rPr>
      </w:pPr>
      <w:r w:rsidRPr="00ED1347">
        <w:rPr>
          <w:b w:val="0"/>
        </w:rPr>
        <w:t>3.2</w:t>
      </w:r>
      <w:r w:rsidR="0006349B" w:rsidRPr="00ED1347">
        <w:rPr>
          <w:b w:val="0"/>
        </w:rPr>
        <w:t xml:space="preserve"> Операции на межбанковском валютном рынке</w:t>
      </w:r>
      <w:bookmarkEnd w:id="14"/>
    </w:p>
    <w:p w:rsidR="00457AC0" w:rsidRPr="00400E6D" w:rsidRDefault="00457AC0"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Межбанковский валютный рынок выполняет следующие основные функции:</w:t>
      </w:r>
    </w:p>
    <w:p w:rsidR="0006349B" w:rsidRPr="00400E6D" w:rsidRDefault="0006349B" w:rsidP="00ED1347">
      <w:pPr>
        <w:pStyle w:val="a7"/>
        <w:numPr>
          <w:ilvl w:val="1"/>
          <w:numId w:val="45"/>
        </w:numPr>
        <w:ind w:left="0" w:firstLine="709"/>
        <w:rPr>
          <w:color w:val="000000"/>
        </w:rPr>
      </w:pPr>
      <w:r w:rsidRPr="00400E6D">
        <w:rPr>
          <w:color w:val="000000"/>
        </w:rPr>
        <w:t>обслуживание международного оборота товаров, услуг и капиталов;</w:t>
      </w:r>
    </w:p>
    <w:p w:rsidR="0006349B" w:rsidRPr="00400E6D" w:rsidRDefault="0006349B" w:rsidP="00ED1347">
      <w:pPr>
        <w:pStyle w:val="a7"/>
        <w:numPr>
          <w:ilvl w:val="1"/>
          <w:numId w:val="45"/>
        </w:numPr>
        <w:ind w:left="0" w:firstLine="709"/>
        <w:rPr>
          <w:color w:val="000000"/>
        </w:rPr>
      </w:pPr>
      <w:r w:rsidRPr="00400E6D">
        <w:rPr>
          <w:color w:val="000000"/>
        </w:rPr>
        <w:t>формирование валютного курса на основе спроса и предложения на валюту;</w:t>
      </w:r>
    </w:p>
    <w:p w:rsidR="0006349B" w:rsidRPr="00400E6D" w:rsidRDefault="0006349B" w:rsidP="00ED1347">
      <w:pPr>
        <w:pStyle w:val="a7"/>
        <w:numPr>
          <w:ilvl w:val="1"/>
          <w:numId w:val="45"/>
        </w:numPr>
        <w:ind w:left="0" w:firstLine="709"/>
        <w:rPr>
          <w:color w:val="000000"/>
        </w:rPr>
      </w:pPr>
      <w:r w:rsidRPr="00400E6D">
        <w:rPr>
          <w:color w:val="000000"/>
        </w:rPr>
        <w:t>хеджирование (страхование) от валютных и кредитных рисков;</w:t>
      </w:r>
    </w:p>
    <w:p w:rsidR="0006349B" w:rsidRPr="00400E6D" w:rsidRDefault="0006349B" w:rsidP="00ED1347">
      <w:pPr>
        <w:pStyle w:val="a7"/>
        <w:numPr>
          <w:ilvl w:val="1"/>
          <w:numId w:val="45"/>
        </w:numPr>
        <w:ind w:left="0" w:firstLine="709"/>
        <w:rPr>
          <w:color w:val="000000"/>
        </w:rPr>
      </w:pPr>
      <w:r w:rsidRPr="00400E6D">
        <w:rPr>
          <w:color w:val="000000"/>
        </w:rPr>
        <w:t xml:space="preserve">проведение денежно-кредитной политики; </w:t>
      </w:r>
    </w:p>
    <w:p w:rsidR="0006349B" w:rsidRPr="00400E6D" w:rsidRDefault="0006349B" w:rsidP="00ED1347">
      <w:pPr>
        <w:pStyle w:val="a7"/>
        <w:numPr>
          <w:ilvl w:val="1"/>
          <w:numId w:val="45"/>
        </w:numPr>
        <w:ind w:left="0" w:firstLine="709"/>
        <w:rPr>
          <w:color w:val="000000"/>
        </w:rPr>
      </w:pPr>
      <w:r w:rsidRPr="00400E6D">
        <w:rPr>
          <w:color w:val="000000"/>
        </w:rPr>
        <w:t>получение прибыли в виде разницы курсов валют и процентных ставок по различным долговым обязательствам.</w:t>
      </w:r>
    </w:p>
    <w:p w:rsidR="0006349B" w:rsidRPr="00400E6D" w:rsidRDefault="0006349B" w:rsidP="00ED1347">
      <w:pPr>
        <w:pStyle w:val="a7"/>
        <w:ind w:firstLine="709"/>
        <w:rPr>
          <w:color w:val="000000"/>
        </w:rPr>
      </w:pPr>
      <w:r w:rsidRPr="00400E6D">
        <w:rPr>
          <w:color w:val="000000"/>
        </w:rPr>
        <w:t>С организационно-институционной точки зрения межбанковский валютный рынок представляет собой совокупность уполномоченных банков, осуществляющих валютные операции.</w:t>
      </w:r>
    </w:p>
    <w:p w:rsidR="0006349B" w:rsidRPr="00400E6D" w:rsidRDefault="0006349B" w:rsidP="00ED1347">
      <w:pPr>
        <w:pStyle w:val="a7"/>
        <w:ind w:firstLine="709"/>
        <w:rPr>
          <w:color w:val="000000"/>
        </w:rPr>
      </w:pPr>
      <w:r w:rsidRPr="00400E6D">
        <w:rPr>
          <w:color w:val="000000"/>
        </w:rPr>
        <w:t>С организационно-технической точки зрения валютный рынок представляет собой совокупность коммуникационных систем, связывающих между собой банки разных стран, осуществляющих международные расчеты и другие валютные операции.</w:t>
      </w:r>
    </w:p>
    <w:p w:rsidR="0006349B" w:rsidRPr="00400E6D" w:rsidRDefault="0006349B" w:rsidP="00ED1347">
      <w:pPr>
        <w:pStyle w:val="a7"/>
        <w:ind w:firstLine="709"/>
        <w:rPr>
          <w:color w:val="000000"/>
        </w:rPr>
      </w:pPr>
      <w:r w:rsidRPr="00400E6D">
        <w:rPr>
          <w:color w:val="000000"/>
        </w:rPr>
        <w:t xml:space="preserve">Для проведения валютных операций крупные коммерческие банки располагают депозитами в зарубежных финансовых учреждениях, являющихся их корреспондентами. В то же время далеко не все даже крупные банки стран Западной Европы выступают в качестве постоянных участников валютного рынка. </w:t>
      </w:r>
    </w:p>
    <w:p w:rsidR="0006349B" w:rsidRPr="00400E6D" w:rsidRDefault="0006349B" w:rsidP="00ED1347">
      <w:pPr>
        <w:pStyle w:val="a7"/>
        <w:ind w:firstLine="709"/>
        <w:rPr>
          <w:color w:val="000000"/>
        </w:rPr>
      </w:pPr>
      <w:r w:rsidRPr="00400E6D">
        <w:rPr>
          <w:color w:val="000000"/>
        </w:rPr>
        <w:t>Для международных расчетов банк открывает в иностранных банках и у себя счета "Ностро" и "Лоро". Счет "Ностро" - это текущий счет, открытый на имя коммерческого банка у банка-корреспондента. Счет "Лоро" - это текущий счет, открытый в коммерческом банке на имя банка-корреспондента.</w:t>
      </w:r>
    </w:p>
    <w:p w:rsidR="0006349B" w:rsidRPr="00400E6D" w:rsidRDefault="0006349B" w:rsidP="00ED1347">
      <w:pPr>
        <w:pStyle w:val="a7"/>
        <w:ind w:firstLine="709"/>
        <w:rPr>
          <w:color w:val="000000"/>
        </w:rPr>
      </w:pPr>
      <w:r w:rsidRPr="00400E6D">
        <w:rPr>
          <w:color w:val="000000"/>
        </w:rPr>
        <w:t>1.Учтена сумма проданной безналичной иностранной валюты за безналичные рубли по курсу выше официального:</w:t>
      </w:r>
    </w:p>
    <w:p w:rsidR="0006349B" w:rsidRPr="00400E6D" w:rsidRDefault="0006349B" w:rsidP="00ED1347">
      <w:pPr>
        <w:pStyle w:val="a7"/>
        <w:ind w:firstLine="709"/>
        <w:rPr>
          <w:color w:val="000000"/>
        </w:rPr>
      </w:pPr>
      <w:r w:rsidRPr="00400E6D">
        <w:rPr>
          <w:color w:val="000000"/>
        </w:rPr>
        <w:t>Дт 30102 – Кт 30114.840 – Кт 30110.840</w:t>
      </w:r>
    </w:p>
    <w:p w:rsidR="0006349B" w:rsidRPr="00400E6D" w:rsidRDefault="0006349B" w:rsidP="00ED1347">
      <w:pPr>
        <w:pStyle w:val="a7"/>
        <w:ind w:firstLine="709"/>
        <w:rPr>
          <w:color w:val="000000"/>
        </w:rPr>
      </w:pPr>
      <w:r w:rsidRPr="00400E6D">
        <w:rPr>
          <w:color w:val="000000"/>
        </w:rPr>
        <w:t>2. Учтена сумма приобретенной безналичной иностранной валюты за безналичные рубли по курсу выше официального:</w:t>
      </w:r>
    </w:p>
    <w:p w:rsidR="0006349B" w:rsidRPr="00400E6D" w:rsidRDefault="0006349B" w:rsidP="00ED1347">
      <w:pPr>
        <w:pStyle w:val="a7"/>
        <w:ind w:firstLine="709"/>
        <w:rPr>
          <w:color w:val="000000"/>
        </w:rPr>
      </w:pPr>
      <w:r w:rsidRPr="00400E6D">
        <w:rPr>
          <w:color w:val="000000"/>
        </w:rPr>
        <w:t>Дт 30114.840 – Дт 30110.840 – Кт 30102</w:t>
      </w:r>
    </w:p>
    <w:p w:rsidR="0006349B" w:rsidRPr="00400E6D" w:rsidRDefault="0006349B" w:rsidP="00ED1347">
      <w:pPr>
        <w:pStyle w:val="a7"/>
        <w:ind w:firstLine="709"/>
        <w:rPr>
          <w:color w:val="000000"/>
        </w:rPr>
      </w:pPr>
      <w:r w:rsidRPr="00400E6D">
        <w:rPr>
          <w:color w:val="000000"/>
        </w:rPr>
        <w:t>3. Учтена сумма полученного дохода в виде реализованной курсовой разницы между курсом продажи и официальны курсом:</w:t>
      </w:r>
    </w:p>
    <w:p w:rsidR="0006349B" w:rsidRPr="00400E6D" w:rsidRDefault="0006349B" w:rsidP="00ED1347">
      <w:pPr>
        <w:pStyle w:val="a7"/>
        <w:ind w:firstLine="709"/>
        <w:rPr>
          <w:color w:val="000000"/>
        </w:rPr>
      </w:pPr>
      <w:r w:rsidRPr="00400E6D">
        <w:rPr>
          <w:color w:val="000000"/>
        </w:rPr>
        <w:t>Дт 30102 – Кт 70601</w:t>
      </w:r>
    </w:p>
    <w:p w:rsidR="0006349B" w:rsidRPr="00400E6D" w:rsidRDefault="0006349B" w:rsidP="00ED1347">
      <w:pPr>
        <w:pStyle w:val="a7"/>
        <w:ind w:firstLine="709"/>
        <w:rPr>
          <w:color w:val="000000"/>
        </w:rPr>
      </w:pPr>
      <w:r w:rsidRPr="00400E6D">
        <w:rPr>
          <w:color w:val="000000"/>
        </w:rPr>
        <w:t>4. Учтена сумма полученного дохода в виде реализованной курсовой разницы между курсом покупки и официальны курсом:</w:t>
      </w:r>
    </w:p>
    <w:p w:rsidR="0006349B" w:rsidRPr="00400E6D" w:rsidRDefault="0006349B" w:rsidP="00ED1347">
      <w:pPr>
        <w:pStyle w:val="a7"/>
        <w:ind w:firstLine="709"/>
        <w:rPr>
          <w:color w:val="000000"/>
        </w:rPr>
      </w:pPr>
      <w:r w:rsidRPr="00400E6D">
        <w:rPr>
          <w:color w:val="000000"/>
        </w:rPr>
        <w:t>Дт 70601 – Кт 30102</w:t>
      </w:r>
    </w:p>
    <w:p w:rsidR="0006349B" w:rsidRPr="00400E6D" w:rsidRDefault="0006349B" w:rsidP="00ED1347">
      <w:pPr>
        <w:pStyle w:val="a7"/>
        <w:ind w:firstLine="709"/>
        <w:rPr>
          <w:color w:val="000000"/>
        </w:rPr>
      </w:pPr>
      <w:r w:rsidRPr="00400E6D">
        <w:rPr>
          <w:color w:val="000000"/>
        </w:rPr>
        <w:t>5. Учтена сумма расходов в виде реализованной курсовой разницы между курсом продажи и официальны курсом:</w:t>
      </w:r>
    </w:p>
    <w:p w:rsidR="0006349B" w:rsidRPr="00400E6D" w:rsidRDefault="0006349B" w:rsidP="00ED1347">
      <w:pPr>
        <w:pStyle w:val="a7"/>
        <w:ind w:firstLine="709"/>
        <w:rPr>
          <w:color w:val="000000"/>
        </w:rPr>
      </w:pPr>
      <w:r w:rsidRPr="00400E6D">
        <w:rPr>
          <w:color w:val="000000"/>
        </w:rPr>
        <w:t>Дт 70606 – Кт 30114.840 – Кт 30110.840</w:t>
      </w:r>
    </w:p>
    <w:p w:rsidR="0006349B" w:rsidRPr="00400E6D" w:rsidRDefault="0006349B" w:rsidP="00ED1347">
      <w:pPr>
        <w:pStyle w:val="a7"/>
        <w:ind w:firstLine="709"/>
        <w:rPr>
          <w:color w:val="000000"/>
        </w:rPr>
      </w:pPr>
      <w:r w:rsidRPr="00400E6D">
        <w:rPr>
          <w:color w:val="000000"/>
        </w:rPr>
        <w:t>6. Учтена сумма расходов в виде реализованной курсовой разницы между курсом покупки и официальны курсом:</w:t>
      </w:r>
    </w:p>
    <w:p w:rsidR="0006349B" w:rsidRPr="00400E6D" w:rsidRDefault="0006349B" w:rsidP="00ED1347">
      <w:pPr>
        <w:pStyle w:val="a7"/>
        <w:ind w:firstLine="709"/>
        <w:rPr>
          <w:color w:val="000000"/>
        </w:rPr>
      </w:pPr>
      <w:r w:rsidRPr="00400E6D">
        <w:rPr>
          <w:color w:val="000000"/>
        </w:rPr>
        <w:t>Дт 70606 – Кт 30102</w:t>
      </w:r>
    </w:p>
    <w:p w:rsidR="00457AC0" w:rsidRPr="00ED1347" w:rsidRDefault="00457AC0" w:rsidP="00ED1347">
      <w:pPr>
        <w:pStyle w:val="2"/>
        <w:spacing w:before="0"/>
        <w:ind w:firstLine="709"/>
        <w:jc w:val="both"/>
        <w:rPr>
          <w:b w:val="0"/>
        </w:rPr>
      </w:pPr>
      <w:bookmarkStart w:id="15" w:name="_Toc288747750"/>
    </w:p>
    <w:p w:rsidR="0006349B" w:rsidRPr="00ED1347" w:rsidRDefault="0006349B" w:rsidP="00ED1347">
      <w:pPr>
        <w:pStyle w:val="2"/>
        <w:spacing w:before="0"/>
        <w:ind w:firstLine="709"/>
        <w:jc w:val="both"/>
        <w:rPr>
          <w:b w:val="0"/>
        </w:rPr>
      </w:pPr>
      <w:r w:rsidRPr="00ED1347">
        <w:rPr>
          <w:b w:val="0"/>
        </w:rPr>
        <w:t>3.3 Операции на валютной бирже</w:t>
      </w:r>
      <w:bookmarkEnd w:id="15"/>
    </w:p>
    <w:p w:rsidR="00457AC0" w:rsidRPr="00400E6D" w:rsidRDefault="00457AC0"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Валютная биржа — это место, где осуществляется свободная купля-продажа национальных валют, исходя из курсового соотношения между ними (котировки), складывающегося на рынке под воздействием спроса и предложения. Этому типу биржи присущи все элементы классической биржевой торговли. Котировки на бирже зависят от покупательной способности обмениваемых валют, которая, в свою очередь, определяется экономической ситуацией в странах-эмитентах. Операции на валютной бирже основаны на конвертируемости валют, обмениваемых на ней.</w:t>
      </w:r>
    </w:p>
    <w:p w:rsidR="0006349B" w:rsidRPr="00400E6D" w:rsidRDefault="0006349B" w:rsidP="00ED1347">
      <w:pPr>
        <w:pStyle w:val="a7"/>
        <w:ind w:firstLine="709"/>
        <w:rPr>
          <w:color w:val="000000"/>
        </w:rPr>
      </w:pPr>
      <w:r w:rsidRPr="00400E6D">
        <w:rPr>
          <w:color w:val="000000"/>
        </w:rPr>
        <w:t>Основная задача биржи состоит не в получении высокой прибыли, а в мобилизации временно свободных валютных ресурсов, перераспределении их рыночными методами из одних отраслей экономики в другие и в установлении действительного рыночного курса национальной и иностранной валюты в условиях справедливой и законной торговли.</w:t>
      </w:r>
    </w:p>
    <w:p w:rsidR="0006349B" w:rsidRPr="00400E6D" w:rsidRDefault="0006349B" w:rsidP="00ED1347">
      <w:pPr>
        <w:pStyle w:val="a7"/>
        <w:ind w:firstLine="709"/>
        <w:rPr>
          <w:color w:val="000000"/>
        </w:rPr>
      </w:pPr>
      <w:r w:rsidRPr="00400E6D">
        <w:rPr>
          <w:color w:val="000000"/>
        </w:rPr>
        <w:t>Прямое назначение валютной биржи — определять валютный курс, который представляет собой стоимость иностранной валюты. Однако развитие систем связи, массовый отказ от золотого стандарта в результате отмены Бреттон-Вудской валютной системы, развитие тенденций экономической глобализации привело к снижению роли национальных валютных бирж. Их место постепенно занимает глобальный круглосуточный валютный рынок Форекс.</w:t>
      </w:r>
    </w:p>
    <w:p w:rsidR="0006349B" w:rsidRPr="00400E6D" w:rsidRDefault="0006349B" w:rsidP="00ED1347">
      <w:pPr>
        <w:pStyle w:val="a7"/>
        <w:ind w:firstLine="709"/>
        <w:rPr>
          <w:color w:val="000000"/>
        </w:rPr>
      </w:pPr>
      <w:r w:rsidRPr="00400E6D">
        <w:rPr>
          <w:color w:val="000000"/>
        </w:rPr>
        <w:t>1. Безналичные рублевые средства перечислены на счет биржи:</w:t>
      </w:r>
    </w:p>
    <w:p w:rsidR="0006349B" w:rsidRPr="00400E6D" w:rsidRDefault="0006349B" w:rsidP="00ED1347">
      <w:pPr>
        <w:pStyle w:val="a7"/>
        <w:ind w:firstLine="709"/>
        <w:rPr>
          <w:color w:val="000000"/>
        </w:rPr>
      </w:pPr>
      <w:r w:rsidRPr="00400E6D">
        <w:rPr>
          <w:color w:val="000000"/>
        </w:rPr>
        <w:t>Дт 47408 – Кт 47403</w:t>
      </w:r>
    </w:p>
    <w:p w:rsidR="0006349B" w:rsidRPr="00400E6D" w:rsidRDefault="0006349B" w:rsidP="00ED1347">
      <w:pPr>
        <w:pStyle w:val="a7"/>
        <w:ind w:firstLine="709"/>
        <w:rPr>
          <w:color w:val="000000"/>
        </w:rPr>
      </w:pPr>
      <w:r w:rsidRPr="00400E6D">
        <w:rPr>
          <w:color w:val="000000"/>
        </w:rPr>
        <w:t>2. Учтена сумма приобретенной безналичной иностранной валюты:</w:t>
      </w:r>
    </w:p>
    <w:p w:rsidR="0006349B" w:rsidRPr="00400E6D" w:rsidRDefault="0006349B" w:rsidP="00ED1347">
      <w:pPr>
        <w:pStyle w:val="a7"/>
        <w:ind w:firstLine="709"/>
        <w:rPr>
          <w:color w:val="000000"/>
        </w:rPr>
      </w:pPr>
      <w:r w:rsidRPr="00400E6D">
        <w:rPr>
          <w:color w:val="000000"/>
        </w:rPr>
        <w:t xml:space="preserve">Дт 47403.840 – Кт 47408.840 </w:t>
      </w:r>
    </w:p>
    <w:p w:rsidR="0006349B" w:rsidRPr="00400E6D" w:rsidRDefault="0006349B" w:rsidP="00ED1347">
      <w:pPr>
        <w:pStyle w:val="a7"/>
        <w:ind w:firstLine="709"/>
        <w:rPr>
          <w:color w:val="000000"/>
        </w:rPr>
      </w:pPr>
      <w:r w:rsidRPr="00400E6D">
        <w:rPr>
          <w:color w:val="000000"/>
        </w:rPr>
        <w:t>3. В состав доходов банка внесена сумма курсовой разницы между курсом продажи и официальным курсом:</w:t>
      </w:r>
    </w:p>
    <w:p w:rsidR="0006349B" w:rsidRPr="00400E6D" w:rsidRDefault="0006349B" w:rsidP="00ED1347">
      <w:pPr>
        <w:pStyle w:val="a7"/>
        <w:ind w:firstLine="709"/>
        <w:rPr>
          <w:color w:val="000000"/>
        </w:rPr>
      </w:pPr>
      <w:r w:rsidRPr="00400E6D">
        <w:rPr>
          <w:color w:val="000000"/>
        </w:rPr>
        <w:t>Дт47408 - Кт 70601</w:t>
      </w:r>
    </w:p>
    <w:p w:rsidR="0006349B" w:rsidRPr="00400E6D" w:rsidRDefault="0006349B" w:rsidP="00ED1347">
      <w:pPr>
        <w:pStyle w:val="a7"/>
        <w:ind w:firstLine="709"/>
        <w:rPr>
          <w:color w:val="000000"/>
        </w:rPr>
      </w:pPr>
      <w:r w:rsidRPr="00400E6D">
        <w:rPr>
          <w:color w:val="000000"/>
        </w:rPr>
        <w:t>4. На расходы банка отнесена сумма комиссии по операции на бирже:</w:t>
      </w:r>
    </w:p>
    <w:p w:rsidR="0006349B" w:rsidRPr="00400E6D" w:rsidRDefault="0006349B" w:rsidP="00ED1347">
      <w:pPr>
        <w:pStyle w:val="a7"/>
        <w:ind w:firstLine="709"/>
        <w:rPr>
          <w:color w:val="000000"/>
        </w:rPr>
      </w:pPr>
      <w:r w:rsidRPr="00400E6D">
        <w:rPr>
          <w:color w:val="000000"/>
        </w:rPr>
        <w:t>Дт 70606 – Кт 47408</w:t>
      </w:r>
    </w:p>
    <w:p w:rsidR="0006349B" w:rsidRPr="00400E6D" w:rsidRDefault="0006349B" w:rsidP="00ED1347">
      <w:pPr>
        <w:pStyle w:val="a7"/>
        <w:ind w:firstLine="709"/>
        <w:rPr>
          <w:color w:val="000000"/>
        </w:rPr>
      </w:pPr>
      <w:r w:rsidRPr="00400E6D">
        <w:rPr>
          <w:color w:val="000000"/>
        </w:rPr>
        <w:t>5.Сумма приобретенной безналичной иностранной валюты зачислена на валютный корреспондентский счет:</w:t>
      </w:r>
    </w:p>
    <w:p w:rsidR="0006349B" w:rsidRPr="00400E6D" w:rsidRDefault="0006349B" w:rsidP="00ED1347">
      <w:pPr>
        <w:pStyle w:val="a7"/>
        <w:ind w:firstLine="709"/>
        <w:rPr>
          <w:color w:val="000000"/>
        </w:rPr>
      </w:pPr>
      <w:r w:rsidRPr="00400E6D">
        <w:rPr>
          <w:color w:val="000000"/>
        </w:rPr>
        <w:t>Дт 30114.840 – Дт 30110.840 – Кт 47403.840</w:t>
      </w:r>
    </w:p>
    <w:p w:rsidR="0006349B" w:rsidRPr="00400E6D" w:rsidRDefault="0006349B" w:rsidP="00ED1347">
      <w:pPr>
        <w:pStyle w:val="a7"/>
        <w:ind w:firstLine="709"/>
        <w:rPr>
          <w:color w:val="000000"/>
        </w:rPr>
      </w:pPr>
      <w:r w:rsidRPr="00400E6D">
        <w:rPr>
          <w:color w:val="000000"/>
        </w:rPr>
        <w:t xml:space="preserve">6. Учтена сумма полученных безналичных рублевых средств за проданную безналичную иностранную валюту: </w:t>
      </w:r>
    </w:p>
    <w:p w:rsidR="0006349B" w:rsidRPr="00400E6D" w:rsidRDefault="0006349B" w:rsidP="00ED1347">
      <w:pPr>
        <w:pStyle w:val="a7"/>
        <w:ind w:firstLine="709"/>
        <w:rPr>
          <w:color w:val="000000"/>
        </w:rPr>
      </w:pPr>
      <w:r w:rsidRPr="00400E6D">
        <w:rPr>
          <w:color w:val="000000"/>
        </w:rPr>
        <w:t>Дт 47404 – Кт 47408</w:t>
      </w:r>
    </w:p>
    <w:p w:rsidR="0006349B" w:rsidRPr="00400E6D" w:rsidRDefault="0006349B" w:rsidP="00ED1347">
      <w:pPr>
        <w:pStyle w:val="a7"/>
        <w:ind w:firstLine="709"/>
        <w:rPr>
          <w:color w:val="000000"/>
        </w:rPr>
      </w:pPr>
    </w:p>
    <w:p w:rsidR="0006349B" w:rsidRPr="00ED1347" w:rsidRDefault="0006349B" w:rsidP="00ED1347">
      <w:pPr>
        <w:ind w:firstLine="709"/>
        <w:jc w:val="both"/>
      </w:pPr>
      <w:r w:rsidRPr="00ED1347">
        <w:br w:type="page"/>
      </w:r>
      <w:bookmarkStart w:id="16" w:name="_Toc288747751"/>
      <w:r w:rsidRPr="00ED1347">
        <w:t>Заключение</w:t>
      </w:r>
      <w:bookmarkEnd w:id="16"/>
    </w:p>
    <w:p w:rsidR="00457AC0" w:rsidRPr="00400E6D" w:rsidRDefault="00457AC0" w:rsidP="00ED1347">
      <w:pPr>
        <w:pStyle w:val="a7"/>
        <w:ind w:firstLine="709"/>
        <w:rPr>
          <w:color w:val="000000"/>
        </w:rPr>
      </w:pPr>
    </w:p>
    <w:p w:rsidR="0006349B" w:rsidRPr="00400E6D" w:rsidRDefault="0006349B" w:rsidP="00ED1347">
      <w:pPr>
        <w:pStyle w:val="a7"/>
        <w:ind w:firstLine="709"/>
        <w:rPr>
          <w:color w:val="000000"/>
        </w:rPr>
      </w:pPr>
      <w:r w:rsidRPr="00400E6D">
        <w:rPr>
          <w:color w:val="000000"/>
        </w:rPr>
        <w:t xml:space="preserve">Внешнеэкономическая деятельность коммерческих банков связана с осуществлением банковских операций в рублях и иностранной валюте, с экспортом-импортом товаров и услуг, их реализацией за иностранную валюту на территории Российской Федерации, со сделками неторгового характера, хозяйствованием нерезидентов внутри страны. </w:t>
      </w:r>
    </w:p>
    <w:p w:rsidR="0006349B" w:rsidRPr="00400E6D" w:rsidRDefault="0006349B" w:rsidP="00ED1347">
      <w:pPr>
        <w:pStyle w:val="a7"/>
        <w:ind w:firstLine="709"/>
        <w:rPr>
          <w:color w:val="000000"/>
        </w:rPr>
      </w:pPr>
      <w:r w:rsidRPr="00400E6D">
        <w:rPr>
          <w:color w:val="000000"/>
        </w:rPr>
        <w:t xml:space="preserve">Экономические преобразования, проводимые после распада СССР, сняли юридические ограничения на прямой выход российских предприятий на внешние рынки и иностранных предпринимателей на российский рынок. Произошло изменение соотношения долей централизованного экспорта и импорта во внешнеторговом обороте; интенсификация внешнеэкономических связей на микроуровне потребовала увеличения количества коммерческих банков, занимающихся валютным обслуживанием клиентов. </w:t>
      </w:r>
    </w:p>
    <w:p w:rsidR="0006349B" w:rsidRPr="00400E6D" w:rsidRDefault="0006349B" w:rsidP="00ED1347">
      <w:pPr>
        <w:pStyle w:val="a7"/>
        <w:ind w:firstLine="709"/>
        <w:rPr>
          <w:color w:val="000000"/>
        </w:rPr>
      </w:pPr>
      <w:r w:rsidRPr="00400E6D">
        <w:rPr>
          <w:color w:val="000000"/>
        </w:rPr>
        <w:t xml:space="preserve">Вся деятельность, которая связана с обращением валюты в банковской системе, регулируется Законом "О валютном регулировании и валютном контроле". Устанавливая основополагающие положения валютного законодательства, Правительство России возлагает большую часть ответственности на самую высокоорганизованную экономическую систему - банковскую. </w:t>
      </w:r>
    </w:p>
    <w:p w:rsidR="0006349B" w:rsidRPr="00400E6D" w:rsidRDefault="0006349B" w:rsidP="00ED1347">
      <w:pPr>
        <w:pStyle w:val="a7"/>
        <w:ind w:firstLine="709"/>
        <w:rPr>
          <w:color w:val="000000"/>
        </w:rPr>
      </w:pPr>
      <w:r w:rsidRPr="00400E6D">
        <w:rPr>
          <w:color w:val="000000"/>
        </w:rPr>
        <w:t xml:space="preserve">Лицензирование деятельности коммерческих банков при осуществлении операций с валютой, позволяет ЦБ регулировать качество проводимых операций. </w:t>
      </w:r>
    </w:p>
    <w:p w:rsidR="0006349B" w:rsidRPr="00400E6D" w:rsidRDefault="0006349B" w:rsidP="00ED1347">
      <w:pPr>
        <w:pStyle w:val="a7"/>
        <w:ind w:firstLine="709"/>
        <w:rPr>
          <w:color w:val="000000"/>
        </w:rPr>
      </w:pPr>
      <w:r w:rsidRPr="00400E6D">
        <w:rPr>
          <w:color w:val="000000"/>
        </w:rPr>
        <w:t xml:space="preserve">Банки и иные кредитные учреждения, получившие лицензии ЦБ РФ на проведение валютных операций, в том числе банками с участием иностранного капитала и банками, капитал которых полностью принадлежит иностранным участникам, совершают валютные операции различные по характеру и по срокам проведения. </w:t>
      </w:r>
    </w:p>
    <w:p w:rsidR="0006349B" w:rsidRPr="00400E6D" w:rsidRDefault="0006349B" w:rsidP="00ED1347">
      <w:pPr>
        <w:pStyle w:val="a7"/>
        <w:ind w:firstLine="709"/>
        <w:rPr>
          <w:color w:val="000000"/>
        </w:rPr>
      </w:pPr>
      <w:r w:rsidRPr="00400E6D">
        <w:rPr>
          <w:color w:val="000000"/>
        </w:rPr>
        <w:t xml:space="preserve">Валютные риски, которые обязательно присутствуют при осуществлении данных видов операций, слишком высоки, и это особенно заметно в условиях нашей экономики. Сильная зависимость состояния нашей валютной сферы от колебания доллара, также создает множество проблем. Многие экономисты пытаются найти выход из создавшейся ситуации, но пока существенных изменений не произошло. </w:t>
      </w:r>
    </w:p>
    <w:p w:rsidR="0006349B" w:rsidRPr="00400E6D" w:rsidRDefault="0006349B" w:rsidP="00ED1347">
      <w:pPr>
        <w:pStyle w:val="a7"/>
        <w:ind w:firstLine="709"/>
        <w:rPr>
          <w:color w:val="000000"/>
        </w:rPr>
      </w:pPr>
      <w:r w:rsidRPr="00400E6D">
        <w:rPr>
          <w:color w:val="000000"/>
        </w:rPr>
        <w:t xml:space="preserve">В настоящей работе рассмотрены теоретические основы валютных операций, проблемы их регулирования. Что касается опыта валютного регулирования, то можно с уверенностью отметить, что существующая в настоящее время система валютного регулирования и валютного контроля по своему уровню еще очень несовершенна. Для формирования законченной работающей системы необходимо выполнение ряда стратегических задач. Это и формирование четкой законодательной базы валютного регулирования, и четкое распределение обязанностей всех органов и агентов валютного контроля, и совершенствование информационное обеспечение работы органов и агентов валютного контроля. </w:t>
      </w:r>
    </w:p>
    <w:p w:rsidR="0006349B" w:rsidRPr="00400E6D" w:rsidRDefault="0006349B" w:rsidP="00ED1347">
      <w:pPr>
        <w:pStyle w:val="a7"/>
        <w:ind w:firstLine="709"/>
        <w:rPr>
          <w:color w:val="000000"/>
        </w:rPr>
      </w:pPr>
      <w:r w:rsidRPr="00400E6D">
        <w:rPr>
          <w:color w:val="000000"/>
        </w:rPr>
        <w:t xml:space="preserve">Также в работе рассмотрена классификация валютных операций. В соответствии с законом "О валютном регулировании и валютном контроле" все валютные операции делятся на: текущие и операции связанные с движением капитала. Необходимо уточнить, что все валютные операции тесно взаимосвязаны, поэтому очень сложно четко отклассифицировать все операции с иностранной валютой. </w:t>
      </w:r>
    </w:p>
    <w:p w:rsidR="0006349B" w:rsidRPr="00400E6D" w:rsidRDefault="0006349B" w:rsidP="00ED1347">
      <w:pPr>
        <w:pStyle w:val="a7"/>
        <w:ind w:firstLine="709"/>
        <w:rPr>
          <w:color w:val="000000"/>
        </w:rPr>
      </w:pPr>
      <w:r w:rsidRPr="00400E6D">
        <w:rPr>
          <w:color w:val="000000"/>
        </w:rPr>
        <w:t xml:space="preserve">В результате интернационализации рынка банковских операций, созданием транснациональных предприятий и банковских учреждений и диверсификации их деятельности банки постоянно подвергаются валютным рискам, которые представляют собой возможность денежных потерь в результате колебаний валютных курсов. </w:t>
      </w:r>
    </w:p>
    <w:p w:rsidR="0006349B" w:rsidRPr="00400E6D" w:rsidRDefault="0006349B" w:rsidP="00ED1347">
      <w:pPr>
        <w:pStyle w:val="a7"/>
        <w:ind w:firstLine="709"/>
        <w:rPr>
          <w:color w:val="000000"/>
        </w:rPr>
      </w:pPr>
      <w:r w:rsidRPr="00400E6D">
        <w:rPr>
          <w:color w:val="000000"/>
        </w:rPr>
        <w:t>Оптимизация структуры банковских продуктов должна являться основной целью маркетинговой политики банка на валютном рынке, отвечающей предпочтениям и потребностям целевых групп существующих и потенциальных клиентов. Активная адресная продажа продуктов и услуг должна предусматривать определенные приоритеты в продуктовой политике, а также совершенствование форм и методов продаж. При этом повышению эффективности продаж будет способствовать:</w:t>
      </w:r>
    </w:p>
    <w:p w:rsidR="0006349B" w:rsidRPr="00400E6D" w:rsidRDefault="0006349B" w:rsidP="00ED1347">
      <w:pPr>
        <w:pStyle w:val="a7"/>
        <w:numPr>
          <w:ilvl w:val="0"/>
          <w:numId w:val="33"/>
        </w:numPr>
        <w:ind w:left="0" w:firstLine="709"/>
        <w:rPr>
          <w:color w:val="000000"/>
        </w:rPr>
      </w:pPr>
      <w:r w:rsidRPr="00400E6D">
        <w:rPr>
          <w:color w:val="000000"/>
        </w:rPr>
        <w:t>стандартизация и унификация предлагаемых продуктов, включая комплекс организационных, информационных, финансовых и юридических процедур, объединенных единой технологией обслуживания клиента;</w:t>
      </w:r>
    </w:p>
    <w:p w:rsidR="0006349B" w:rsidRPr="00400E6D" w:rsidRDefault="0006349B" w:rsidP="00ED1347">
      <w:pPr>
        <w:pStyle w:val="a7"/>
        <w:numPr>
          <w:ilvl w:val="0"/>
          <w:numId w:val="33"/>
        </w:numPr>
        <w:ind w:left="0" w:firstLine="709"/>
        <w:rPr>
          <w:color w:val="000000"/>
        </w:rPr>
      </w:pPr>
      <w:r w:rsidRPr="00400E6D">
        <w:rPr>
          <w:color w:val="000000"/>
        </w:rPr>
        <w:t>управление продуктовым рядом, включая выделение перечня базовых услуг и продуктов и замещение неэффективных продуктов и услуг, не пользующихся спросом;</w:t>
      </w:r>
    </w:p>
    <w:p w:rsidR="0006349B" w:rsidRPr="00400E6D" w:rsidRDefault="0006349B" w:rsidP="00ED1347">
      <w:pPr>
        <w:pStyle w:val="a7"/>
        <w:numPr>
          <w:ilvl w:val="0"/>
          <w:numId w:val="33"/>
        </w:numPr>
        <w:ind w:left="0" w:firstLine="709"/>
        <w:rPr>
          <w:color w:val="000000"/>
        </w:rPr>
      </w:pPr>
      <w:r w:rsidRPr="00400E6D">
        <w:rPr>
          <w:color w:val="000000"/>
        </w:rPr>
        <w:t>взвешенная тарифная политика банковских продуктов и услуг.</w:t>
      </w:r>
    </w:p>
    <w:p w:rsidR="0006349B" w:rsidRPr="00400E6D" w:rsidRDefault="0006349B" w:rsidP="00ED1347">
      <w:pPr>
        <w:pStyle w:val="a7"/>
        <w:ind w:firstLine="709"/>
        <w:rPr>
          <w:color w:val="000000"/>
        </w:rPr>
      </w:pPr>
      <w:r w:rsidRPr="00400E6D">
        <w:rPr>
          <w:color w:val="000000"/>
        </w:rPr>
        <w:t>Эволюция системы продаж должна осуществляться посредством постоянного расширения стандартных пакетов банковских продуктов за счет тиражирования новых продуктов разработанных на базе современных технологий, в целях дальнейшей интеграции в мировой валютный рынок.</w:t>
      </w:r>
    </w:p>
    <w:p w:rsidR="0006349B" w:rsidRPr="00400E6D" w:rsidRDefault="0006349B" w:rsidP="00ED1347">
      <w:pPr>
        <w:pStyle w:val="a7"/>
        <w:ind w:firstLine="709"/>
        <w:rPr>
          <w:color w:val="000000"/>
        </w:rPr>
      </w:pPr>
      <w:r w:rsidRPr="00400E6D">
        <w:rPr>
          <w:color w:val="000000"/>
        </w:rPr>
        <w:t>Необходимость активного продвижения трастовых операций на валютном рынке и укрепления позиций банка на данном сегменте обусловлены прежде всего неплохой доходностью в виде комиссионного вознаграждения либо доли прибыли от ценных бумаг, находящихся в управлении, и тем, что благодаря трастовым операциям банк получит более широкий доступ к дополнительным финансовым ресурсам, которые могут быть с выгодой размещены. При этом банк выступает полномочным посредником между рынком и клиентом.</w:t>
      </w:r>
    </w:p>
    <w:p w:rsidR="0006349B" w:rsidRPr="00400E6D" w:rsidRDefault="0006349B" w:rsidP="00ED1347">
      <w:pPr>
        <w:pStyle w:val="a7"/>
        <w:ind w:firstLine="709"/>
        <w:rPr>
          <w:color w:val="000000"/>
        </w:rPr>
      </w:pPr>
      <w:r w:rsidRPr="00400E6D">
        <w:rPr>
          <w:color w:val="000000"/>
        </w:rPr>
        <w:t>Траст предполагает доверительные отношения между сторонами, одна из которых принимает на себя ответственность за распоряжение собственность другой в пользу кого – либо. Отношения по поводу траста возникают вследствие договора, заключаемого между его учредителем и доверительным собственником.</w:t>
      </w:r>
    </w:p>
    <w:p w:rsidR="0006349B" w:rsidRPr="00400E6D" w:rsidRDefault="0006349B" w:rsidP="00ED1347">
      <w:pPr>
        <w:pStyle w:val="a7"/>
        <w:ind w:firstLine="709"/>
        <w:rPr>
          <w:color w:val="000000"/>
        </w:rPr>
      </w:pPr>
      <w:r w:rsidRPr="00400E6D">
        <w:rPr>
          <w:color w:val="000000"/>
        </w:rPr>
        <w:t>Управление трастовыми операциями на валютном рынке может охватывать все или отдельные из перечисленных операций по распоряжению активами. Это:</w:t>
      </w:r>
    </w:p>
    <w:p w:rsidR="0006349B" w:rsidRPr="00400E6D" w:rsidRDefault="0006349B" w:rsidP="00ED1347">
      <w:pPr>
        <w:pStyle w:val="a7"/>
        <w:numPr>
          <w:ilvl w:val="0"/>
          <w:numId w:val="5"/>
        </w:numPr>
        <w:ind w:left="0" w:firstLine="709"/>
        <w:rPr>
          <w:color w:val="000000"/>
        </w:rPr>
      </w:pPr>
      <w:r w:rsidRPr="00400E6D">
        <w:rPr>
          <w:color w:val="000000"/>
        </w:rPr>
        <w:t>хранение;</w:t>
      </w:r>
    </w:p>
    <w:p w:rsidR="0006349B" w:rsidRPr="00400E6D" w:rsidRDefault="0006349B" w:rsidP="00ED1347">
      <w:pPr>
        <w:pStyle w:val="a7"/>
        <w:numPr>
          <w:ilvl w:val="0"/>
          <w:numId w:val="5"/>
        </w:numPr>
        <w:ind w:left="0" w:firstLine="709"/>
        <w:rPr>
          <w:color w:val="000000"/>
        </w:rPr>
      </w:pPr>
      <w:r w:rsidRPr="00400E6D">
        <w:rPr>
          <w:color w:val="000000"/>
        </w:rPr>
        <w:t>представительство интересов доверителя (на собраниях акционеров, в суде);</w:t>
      </w:r>
    </w:p>
    <w:p w:rsidR="0006349B" w:rsidRPr="00400E6D" w:rsidRDefault="0006349B" w:rsidP="00ED1347">
      <w:pPr>
        <w:pStyle w:val="a7"/>
        <w:numPr>
          <w:ilvl w:val="0"/>
          <w:numId w:val="5"/>
        </w:numPr>
        <w:ind w:left="0" w:firstLine="709"/>
        <w:rPr>
          <w:color w:val="000000"/>
        </w:rPr>
      </w:pPr>
      <w:r w:rsidRPr="00400E6D">
        <w:rPr>
          <w:color w:val="000000"/>
        </w:rPr>
        <w:t>распоряжение доходом или инвестированием;</w:t>
      </w:r>
    </w:p>
    <w:p w:rsidR="0006349B" w:rsidRPr="00400E6D" w:rsidRDefault="0006349B" w:rsidP="00ED1347">
      <w:pPr>
        <w:pStyle w:val="a7"/>
        <w:numPr>
          <w:ilvl w:val="0"/>
          <w:numId w:val="5"/>
        </w:numPr>
        <w:ind w:left="0" w:firstLine="709"/>
        <w:rPr>
          <w:color w:val="000000"/>
        </w:rPr>
      </w:pPr>
      <w:r w:rsidRPr="00400E6D">
        <w:rPr>
          <w:color w:val="000000"/>
        </w:rPr>
        <w:t>купля-продажа активов;</w:t>
      </w:r>
    </w:p>
    <w:p w:rsidR="0006349B" w:rsidRPr="00400E6D" w:rsidRDefault="0006349B" w:rsidP="00ED1347">
      <w:pPr>
        <w:pStyle w:val="a7"/>
        <w:numPr>
          <w:ilvl w:val="0"/>
          <w:numId w:val="5"/>
        </w:numPr>
        <w:ind w:left="0" w:firstLine="709"/>
        <w:rPr>
          <w:color w:val="000000"/>
        </w:rPr>
      </w:pPr>
      <w:r w:rsidRPr="00400E6D">
        <w:rPr>
          <w:color w:val="000000"/>
        </w:rPr>
        <w:t>привлечение и погашение займов;</w:t>
      </w:r>
    </w:p>
    <w:p w:rsidR="0006349B" w:rsidRPr="00400E6D" w:rsidRDefault="0006349B" w:rsidP="00ED1347">
      <w:pPr>
        <w:pStyle w:val="a7"/>
        <w:numPr>
          <w:ilvl w:val="0"/>
          <w:numId w:val="5"/>
        </w:numPr>
        <w:ind w:left="0" w:firstLine="709"/>
        <w:rPr>
          <w:color w:val="000000"/>
        </w:rPr>
      </w:pPr>
      <w:r w:rsidRPr="00400E6D">
        <w:rPr>
          <w:color w:val="000000"/>
        </w:rPr>
        <w:t>передача собственности имущества (дарение, передача в наследство и т.д.).</w:t>
      </w:r>
    </w:p>
    <w:p w:rsidR="0006349B" w:rsidRPr="00400E6D" w:rsidRDefault="0006349B" w:rsidP="00ED1347">
      <w:pPr>
        <w:pStyle w:val="a7"/>
        <w:ind w:firstLine="709"/>
        <w:rPr>
          <w:color w:val="000000"/>
        </w:rPr>
      </w:pPr>
      <w:r w:rsidRPr="00400E6D">
        <w:rPr>
          <w:color w:val="000000"/>
        </w:rPr>
        <w:t>Одним из перспективных, исследуемых и достаточно привлекательных сегментов валютного рынка в настоящее время являются для банков операции с драгоценными металлами и драгоценными камнями.</w:t>
      </w:r>
    </w:p>
    <w:p w:rsidR="0006349B" w:rsidRPr="00400E6D" w:rsidRDefault="0006349B" w:rsidP="00ED1347">
      <w:pPr>
        <w:pStyle w:val="a7"/>
        <w:ind w:firstLine="709"/>
        <w:rPr>
          <w:color w:val="000000"/>
        </w:rPr>
      </w:pPr>
      <w:r w:rsidRPr="00400E6D">
        <w:rPr>
          <w:color w:val="000000"/>
        </w:rPr>
        <w:t>Длительное время эти операции находились исключительно в руках государства. Право совершать их имели лишь Центральный банк РФ, Внешторгбанк и Роскомдрагмет. Однако эта сфера деятельности претерпела изменения и была либерализована. Процесс либерализации внутреннего рынка драгоценных металлов начался в конце 1993г. Формирование рынка проходило поэтапно, и лицензии на совершение операций с драгоценными металлами банки начали получать только с мая 1994 г. В настоящее время лицензия выдается без ограничения сроков ее действия, в ней указаны операции, на осуществление которых имеет право кредитная организация.</w:t>
      </w:r>
    </w:p>
    <w:p w:rsidR="0006349B" w:rsidRPr="00400E6D" w:rsidRDefault="0006349B" w:rsidP="00ED1347">
      <w:pPr>
        <w:pStyle w:val="a7"/>
        <w:ind w:firstLine="709"/>
        <w:rPr>
          <w:color w:val="000000"/>
        </w:rPr>
      </w:pPr>
      <w:r w:rsidRPr="00400E6D">
        <w:rPr>
          <w:color w:val="000000"/>
        </w:rPr>
        <w:t>При этом операции могут совершаться банком за собственный счет или за счет средств и по поручению клиентов (по договорам комиссии).</w:t>
      </w:r>
    </w:p>
    <w:p w:rsidR="0006349B" w:rsidRPr="00400E6D" w:rsidRDefault="0006349B" w:rsidP="00ED1347">
      <w:pPr>
        <w:pStyle w:val="a7"/>
        <w:ind w:firstLine="709"/>
        <w:rPr>
          <w:color w:val="000000"/>
        </w:rPr>
      </w:pPr>
      <w:r w:rsidRPr="00400E6D">
        <w:rPr>
          <w:color w:val="000000"/>
        </w:rPr>
        <w:t>С января 1999 г. Сбербанк России первым из российских банков приступил к покупке у населения мерных слитков, ранее проданных ему учреждениями Московского банка Сбербанка РФ.</w:t>
      </w:r>
    </w:p>
    <w:p w:rsidR="0006349B" w:rsidRPr="00400E6D" w:rsidRDefault="0006349B" w:rsidP="00ED1347">
      <w:pPr>
        <w:pStyle w:val="a7"/>
        <w:ind w:firstLine="709"/>
        <w:rPr>
          <w:color w:val="000000"/>
        </w:rPr>
      </w:pPr>
      <w:r w:rsidRPr="00400E6D">
        <w:rPr>
          <w:color w:val="000000"/>
        </w:rPr>
        <w:t xml:space="preserve">Хотелось бы отметить, что данные направления носят рекомендательный характер и представляют собой поиск конкурентных преимуществ деятельности банка на валютном рынке, основанных на понимании того, что развитие и статус банка в рыночной экономике определяются не столько размером текущей прибыли, сколько возможностью, в соответствии с требованиями времени, совершенствовать качество деятельности, укреплять деловую репутацию, оптимизировать структуру предлагаемых банковских продуктов. </w:t>
      </w:r>
    </w:p>
    <w:p w:rsidR="0006349B" w:rsidRPr="00400E6D" w:rsidRDefault="0006349B" w:rsidP="00ED1347">
      <w:pPr>
        <w:pStyle w:val="a7"/>
        <w:ind w:firstLine="709"/>
        <w:rPr>
          <w:color w:val="000000"/>
        </w:rPr>
      </w:pPr>
      <w:r w:rsidRPr="00400E6D">
        <w:rPr>
          <w:color w:val="000000"/>
        </w:rPr>
        <w:t xml:space="preserve">Становление валютного рынка в России имеет свою специфику, состоящую в сохранении пока еще очень высокой степени его централизации. Это связано с ограниченным объемом валютных ресурсов стране в целом и, в частности, у уполномоченных банков, с недостаточной налаженностью контактов между уполномоченными банками, в связи с тем, что система кредитных отношений в централизованной экономике строилась по вертикальному принципу. </w:t>
      </w:r>
    </w:p>
    <w:p w:rsidR="0006349B" w:rsidRPr="00400E6D" w:rsidRDefault="0006349B" w:rsidP="00ED1347">
      <w:pPr>
        <w:pStyle w:val="a7"/>
        <w:ind w:firstLine="709"/>
        <w:rPr>
          <w:color w:val="000000"/>
        </w:rPr>
      </w:pPr>
      <w:r w:rsidRPr="00400E6D">
        <w:rPr>
          <w:color w:val="000000"/>
        </w:rPr>
        <w:t>Тем не менее, есть основания полагать, что в перспективе валютный рынок РФ будет развиваться в русле основных закономерностей, проявляющихся в международной практике. Пока же, следует иметь в</w:t>
      </w:r>
      <w:r w:rsidR="00457AC0" w:rsidRPr="00400E6D">
        <w:rPr>
          <w:color w:val="000000"/>
        </w:rPr>
        <w:t xml:space="preserve"> </w:t>
      </w:r>
      <w:r w:rsidRPr="00400E6D">
        <w:rPr>
          <w:color w:val="000000"/>
        </w:rPr>
        <w:t>виду, что на начальном этапе развития всякий национальный валютный рынок будет регулироваться.</w:t>
      </w:r>
    </w:p>
    <w:p w:rsidR="0006349B" w:rsidRPr="00400E6D" w:rsidRDefault="0006349B" w:rsidP="00ED1347">
      <w:pPr>
        <w:pStyle w:val="a7"/>
        <w:ind w:firstLine="709"/>
        <w:rPr>
          <w:color w:val="000000"/>
        </w:rPr>
      </w:pPr>
    </w:p>
    <w:p w:rsidR="0006349B" w:rsidRPr="00ED1347" w:rsidRDefault="0006349B" w:rsidP="00ED1347">
      <w:pPr>
        <w:ind w:firstLine="709"/>
        <w:jc w:val="both"/>
      </w:pPr>
      <w:r w:rsidRPr="00ED1347">
        <w:br w:type="page"/>
      </w:r>
      <w:bookmarkStart w:id="17" w:name="_Toc288747752"/>
      <w:r w:rsidRPr="00ED1347">
        <w:t>Список использованной литературы</w:t>
      </w:r>
      <w:bookmarkEnd w:id="17"/>
    </w:p>
    <w:p w:rsidR="00457AC0" w:rsidRPr="00ED1347" w:rsidRDefault="00457AC0" w:rsidP="00ED1347">
      <w:pPr>
        <w:ind w:firstLine="709"/>
        <w:jc w:val="both"/>
      </w:pPr>
    </w:p>
    <w:p w:rsidR="0006349B" w:rsidRPr="00400E6D" w:rsidRDefault="0006349B" w:rsidP="00ED1347">
      <w:pPr>
        <w:pStyle w:val="a7"/>
        <w:numPr>
          <w:ilvl w:val="0"/>
          <w:numId w:val="43"/>
        </w:numPr>
        <w:tabs>
          <w:tab w:val="left" w:pos="426"/>
        </w:tabs>
        <w:ind w:left="0" w:firstLine="0"/>
        <w:rPr>
          <w:color w:val="000000"/>
        </w:rPr>
      </w:pPr>
      <w:r w:rsidRPr="00400E6D">
        <w:rPr>
          <w:color w:val="000000"/>
        </w:rPr>
        <w:t>Конституция Российской Федерации</w:t>
      </w:r>
    </w:p>
    <w:p w:rsidR="0006349B" w:rsidRPr="00400E6D" w:rsidRDefault="0006349B" w:rsidP="00ED1347">
      <w:pPr>
        <w:pStyle w:val="a7"/>
        <w:numPr>
          <w:ilvl w:val="0"/>
          <w:numId w:val="43"/>
        </w:numPr>
        <w:tabs>
          <w:tab w:val="left" w:pos="426"/>
        </w:tabs>
        <w:ind w:left="0" w:firstLine="0"/>
        <w:rPr>
          <w:color w:val="000000"/>
        </w:rPr>
      </w:pPr>
      <w:r w:rsidRPr="00400E6D">
        <w:rPr>
          <w:color w:val="000000"/>
        </w:rPr>
        <w:t>Гражданский кодекс Российской Федерации</w:t>
      </w:r>
    </w:p>
    <w:p w:rsidR="0006349B" w:rsidRPr="00400E6D" w:rsidRDefault="0006349B" w:rsidP="00ED1347">
      <w:pPr>
        <w:pStyle w:val="a"/>
        <w:tabs>
          <w:tab w:val="left" w:pos="426"/>
        </w:tabs>
        <w:ind w:left="0" w:firstLine="0"/>
        <w:rPr>
          <w:color w:val="000000"/>
        </w:rPr>
      </w:pPr>
      <w:r w:rsidRPr="00400E6D">
        <w:rPr>
          <w:color w:val="000000"/>
        </w:rPr>
        <w:t xml:space="preserve">"О валютном регулировании и валютном контроле" Закон РФ от 10.12. 2003 №173-ФЗ (в ред. от 26.07.06г). // Правовая система Консультант Плюс </w:t>
      </w:r>
    </w:p>
    <w:p w:rsidR="0006349B" w:rsidRPr="00400E6D" w:rsidRDefault="0006349B" w:rsidP="00ED1347">
      <w:pPr>
        <w:pStyle w:val="a"/>
        <w:tabs>
          <w:tab w:val="left" w:pos="426"/>
        </w:tabs>
        <w:ind w:left="0" w:firstLine="0"/>
        <w:rPr>
          <w:color w:val="000000"/>
        </w:rPr>
      </w:pPr>
      <w:r w:rsidRPr="00400E6D">
        <w:rPr>
          <w:color w:val="000000"/>
        </w:rPr>
        <w:t xml:space="preserve">" О порядке открытия, закрытия, организации работы обменных пунктов и порядок осуществления уполномоченными банками отдельных видов банковских операций т иных сделок с наличной иностранной валютой и валютой РФ" Инструкция от 28.04. 2004г № 113-И // Правовая система Консультант Плюс </w:t>
      </w:r>
    </w:p>
    <w:p w:rsidR="0006349B" w:rsidRPr="00400E6D" w:rsidRDefault="0006349B" w:rsidP="00ED1347">
      <w:pPr>
        <w:pStyle w:val="a"/>
        <w:tabs>
          <w:tab w:val="left" w:pos="426"/>
        </w:tabs>
        <w:ind w:left="0" w:firstLine="0"/>
        <w:rPr>
          <w:color w:val="000000"/>
        </w:rPr>
      </w:pPr>
      <w:r w:rsidRPr="00400E6D">
        <w:rPr>
          <w:color w:val="000000"/>
        </w:rPr>
        <w:t xml:space="preserve">"О порядке предоставления резидентами и нерезидентами уполномоченным банкам документов и информации при осуществлении валютных операций и порядке учета уполномоченными банками валютных операций и оформления паспортов сделки" Инструкция от 15 июня 2004 г. N 117-И // Правовая система Консультант Плюс </w:t>
      </w:r>
    </w:p>
    <w:p w:rsidR="0006349B" w:rsidRPr="00400E6D" w:rsidRDefault="0006349B" w:rsidP="00ED1347">
      <w:pPr>
        <w:pStyle w:val="a"/>
        <w:tabs>
          <w:tab w:val="left" w:pos="426"/>
        </w:tabs>
        <w:ind w:left="0" w:firstLine="0"/>
        <w:rPr>
          <w:color w:val="000000"/>
        </w:rPr>
      </w:pPr>
      <w:r w:rsidRPr="00400E6D">
        <w:rPr>
          <w:color w:val="000000"/>
        </w:rPr>
        <w:t xml:space="preserve">Положение Центрального Банка Российской Федерации "О порядке представления резидентами уполномоченных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от 1 июня 2004 года, № 258-П. </w:t>
      </w:r>
    </w:p>
    <w:p w:rsidR="0006349B" w:rsidRPr="00400E6D" w:rsidRDefault="0006349B" w:rsidP="00ED1347">
      <w:pPr>
        <w:pStyle w:val="a"/>
        <w:tabs>
          <w:tab w:val="left" w:pos="426"/>
        </w:tabs>
        <w:ind w:left="0" w:firstLine="0"/>
        <w:rPr>
          <w:color w:val="000000"/>
        </w:rPr>
      </w:pPr>
      <w:r w:rsidRPr="00400E6D">
        <w:rPr>
          <w:color w:val="000000"/>
        </w:rPr>
        <w:t xml:space="preserve">Бабич А.М., Павлова Л.Н. Государственные и муниципальные финансы. – М.: ЮНИТИ, 2008. </w:t>
      </w:r>
    </w:p>
    <w:p w:rsidR="0006349B" w:rsidRPr="00400E6D" w:rsidRDefault="0006349B" w:rsidP="00ED1347">
      <w:pPr>
        <w:pStyle w:val="a"/>
        <w:tabs>
          <w:tab w:val="left" w:pos="426"/>
        </w:tabs>
        <w:ind w:left="0" w:firstLine="0"/>
        <w:rPr>
          <w:color w:val="000000"/>
        </w:rPr>
      </w:pPr>
      <w:r w:rsidRPr="00400E6D">
        <w:rPr>
          <w:color w:val="000000"/>
        </w:rPr>
        <w:t xml:space="preserve">Балабанов И.Т. Банки и биржевое дело. – М. – Издательство Питер, 2006. </w:t>
      </w:r>
    </w:p>
    <w:p w:rsidR="0006349B" w:rsidRPr="00400E6D" w:rsidRDefault="0006349B" w:rsidP="00ED1347">
      <w:pPr>
        <w:pStyle w:val="a"/>
        <w:tabs>
          <w:tab w:val="left" w:pos="426"/>
        </w:tabs>
        <w:ind w:left="0" w:firstLine="0"/>
        <w:rPr>
          <w:color w:val="000000"/>
        </w:rPr>
      </w:pPr>
      <w:r w:rsidRPr="00400E6D">
        <w:rPr>
          <w:color w:val="000000"/>
        </w:rPr>
        <w:t xml:space="preserve">Балабанов И.Т., Гончарук О.В., Савинская Н.А. Деньги и финансовые институты. – М.: Издательство Питер, 2006.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Банковское дело: учеб. для вузов / под ред. Г.Н. Белоглазовой, Л.П. Кроливецкой. - М.: Финансы и статистика, 2007.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Банковское дело: учебник / под ред.О.И. Лаврушина. - М.: Финансы и статистика, 2007.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Борисов С.М. Валютная сфера тоже нуждается в реформе. – М.: ЮНИТИ, 2008.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Бурлак Г.Н., Кузнецова О.И. Техника валютных операций (второе издание). – М.: ЮНИТИ, 2009.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Бахрамов Ю.М., Глухов В.В. Организация внешнеэкономической деятельности. – СПб.: Лань, 2006.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Вахрин П.И., Нешитой А.С. Информационный внедренческий центр "Маркетинг". – М.: ЮНИТИ, 2006.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Веременко С.А. Банковское дело. – М.: ЮНИТИ, 2006. </w:t>
      </w:r>
    </w:p>
    <w:p w:rsidR="0006349B" w:rsidRPr="00400E6D" w:rsidRDefault="0006349B" w:rsidP="00ED1347">
      <w:pPr>
        <w:pStyle w:val="a"/>
        <w:tabs>
          <w:tab w:val="clear" w:pos="709"/>
          <w:tab w:val="left" w:pos="426"/>
        </w:tabs>
        <w:ind w:left="0" w:firstLine="0"/>
        <w:rPr>
          <w:color w:val="000000"/>
        </w:rPr>
      </w:pPr>
      <w:r w:rsidRPr="00400E6D">
        <w:rPr>
          <w:color w:val="000000"/>
        </w:rPr>
        <w:t>Глушкова Н.Б. Банковское дело: Учебное пособие для ВУЗов. – М.: Академический проект, 2007</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Голубович А.Д. Валютные операции в коммерческих банках. – М.: АО "Менатеп-Информ", 2006.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Госубович А.Д. Международная торговля валютой. – М.: АО "АРГО", 2007.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Дробозина Л.А. Финансы. Денежное обращение. Кредит. – М.: ЮНИТИ, 2006.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Дацко С.И. Внешнеэкономические аспекты российского предпринимательства. – М.: МИКРОН-ПРИНТ, 2009.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Дроздов С.М., Бондарев А.К. Управление внешнеэкономической деятельностью. – СПб.: Издательство Санкт-Петербургского государственного университета экономики и финансов, 2010.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Доронин И.Г. Валютный рынок России. – М.: Финансы, 2011.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Деньги. Кредит. Банки/Под ред.О.И. Лаврушина. – М.: Финансы и статистика, 2006.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Жарковская Е.П. Банковское дело: учебник. М.: Омега-Л, - 2010. </w:t>
      </w:r>
    </w:p>
    <w:p w:rsidR="0006349B" w:rsidRPr="00400E6D" w:rsidRDefault="0006349B" w:rsidP="00ED1347">
      <w:pPr>
        <w:pStyle w:val="a"/>
        <w:tabs>
          <w:tab w:val="clear" w:pos="709"/>
          <w:tab w:val="left" w:pos="426"/>
        </w:tabs>
        <w:ind w:left="0" w:firstLine="0"/>
        <w:rPr>
          <w:color w:val="000000"/>
        </w:rPr>
      </w:pPr>
      <w:r w:rsidRPr="00400E6D">
        <w:rPr>
          <w:color w:val="000000"/>
        </w:rPr>
        <w:t>Жуков Е.Ф. Общая теория денег и кредита. – М.: ЮНИТИ-ДАНА, 2007.</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Жуков Е.Ф., Максимова Л.М., Печникова А.В. – М.: ЮНИТИ, 2008.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Куликов А.Г. Кредиты. Инвестиции. – М.: Приор, 2008.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Краткова Л.И. Валютные неторговые операции. – М.: Финансы и статистика, 2004.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Маркова О.М., Сахарова Л.С., Сидоров В.Н. Коммерческие банки и их операции. – М.: ЮНИТИ, 2006.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Мерзликин В.А., Гатина Г.Ф., Щукина Н.Н. Внешнеэкономическая деятельность в Российской Федерации. - Пермь: Пермский государственный университет, 2008.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Пивоварова М.А. Государственное регулирование внешнеэкономической деятельности. – М.: Институт перспектив и проблем страны, 2010.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Плотников А.Н., Казакова И.В. Основы внешнеэкономической деятельности в рыночной экономике. – Саратов.: СПТУ, 2011.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Покровская В.В. Международные коммерческие операции и их регламентация. – М.: ИНФРА-М, 2010.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Покровская В.В. Организация и регулирование внешнеэкономической деятельности. – М.: Юристъ, 2009. </w:t>
      </w:r>
    </w:p>
    <w:p w:rsidR="0006349B" w:rsidRPr="00400E6D" w:rsidRDefault="0006349B" w:rsidP="00ED1347">
      <w:pPr>
        <w:pStyle w:val="a"/>
        <w:tabs>
          <w:tab w:val="clear" w:pos="709"/>
          <w:tab w:val="left" w:pos="426"/>
        </w:tabs>
        <w:ind w:left="0" w:firstLine="0"/>
        <w:rPr>
          <w:color w:val="000000"/>
        </w:rPr>
      </w:pPr>
      <w:r w:rsidRPr="00400E6D">
        <w:rPr>
          <w:color w:val="000000"/>
        </w:rPr>
        <w:t xml:space="preserve">Свиридов О.Ю. Банковское дело: Учеб. пособие. - Ростов-на-Дону: МарТ, 2006. </w:t>
      </w:r>
    </w:p>
    <w:p w:rsidR="0006349B" w:rsidRPr="00400E6D" w:rsidRDefault="0006349B" w:rsidP="00ED1347">
      <w:pPr>
        <w:pStyle w:val="a"/>
        <w:tabs>
          <w:tab w:val="clear" w:pos="709"/>
          <w:tab w:val="left" w:pos="426"/>
        </w:tabs>
        <w:ind w:left="0" w:firstLine="0"/>
        <w:rPr>
          <w:color w:val="000000"/>
        </w:rPr>
      </w:pPr>
      <w:r w:rsidRPr="00400E6D">
        <w:rPr>
          <w:color w:val="000000"/>
        </w:rPr>
        <w:t>Ширинская Е.Б. Операции коммерческих банков и зарубежный опыт. Москва: Экономика, 2005. Журнал</w:t>
      </w:r>
    </w:p>
    <w:p w:rsidR="0006349B" w:rsidRPr="00400E6D" w:rsidRDefault="0006349B" w:rsidP="00ED1347">
      <w:pPr>
        <w:pStyle w:val="a"/>
        <w:tabs>
          <w:tab w:val="clear" w:pos="709"/>
          <w:tab w:val="left" w:pos="426"/>
        </w:tabs>
        <w:ind w:left="0" w:firstLine="0"/>
        <w:rPr>
          <w:color w:val="000000"/>
        </w:rPr>
      </w:pPr>
      <w:r w:rsidRPr="00400E6D">
        <w:rPr>
          <w:color w:val="000000"/>
        </w:rPr>
        <w:t>Георгий Мантулин. Перспективы кредитования малого бизнеса // Коммерсантъ // Финансы. – 2008 – №43</w:t>
      </w:r>
    </w:p>
    <w:p w:rsidR="0006349B" w:rsidRPr="00400E6D" w:rsidRDefault="0006349B" w:rsidP="00ED1347">
      <w:pPr>
        <w:pStyle w:val="a"/>
        <w:tabs>
          <w:tab w:val="clear" w:pos="709"/>
          <w:tab w:val="left" w:pos="426"/>
        </w:tabs>
        <w:ind w:left="0" w:firstLine="0"/>
        <w:rPr>
          <w:color w:val="000000"/>
        </w:rPr>
      </w:pPr>
      <w:r w:rsidRPr="00400E6D">
        <w:rPr>
          <w:color w:val="000000"/>
        </w:rPr>
        <w:t>Анастасия Скогорева. Торговое кредитование набирает обороты // Банковс</w:t>
      </w:r>
      <w:r w:rsidR="0000256E" w:rsidRPr="00400E6D">
        <w:rPr>
          <w:color w:val="000000"/>
        </w:rPr>
        <w:t>кое обозрение" - 2008№ - 1(103)</w:t>
      </w:r>
    </w:p>
    <w:p w:rsidR="0000256E" w:rsidRPr="00400E6D" w:rsidRDefault="0000256E" w:rsidP="00ED1347">
      <w:pPr>
        <w:ind w:firstLine="709"/>
        <w:jc w:val="both"/>
        <w:rPr>
          <w:color w:val="FFFFFF"/>
        </w:rPr>
      </w:pPr>
    </w:p>
    <w:p w:rsidR="00ED1347" w:rsidRPr="00ED1347" w:rsidRDefault="00ED1347" w:rsidP="00ED1347">
      <w:pPr>
        <w:ind w:firstLine="709"/>
        <w:jc w:val="both"/>
      </w:pPr>
      <w:bookmarkStart w:id="18" w:name="_GoBack"/>
      <w:bookmarkEnd w:id="18"/>
    </w:p>
    <w:sectPr w:rsidR="00ED1347" w:rsidRPr="00ED1347" w:rsidSect="00E65B75">
      <w:headerReference w:type="default" r:id="rId7"/>
      <w:headerReference w:type="firs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17" w:rsidRDefault="00965317" w:rsidP="00ED1347">
      <w:r>
        <w:separator/>
      </w:r>
    </w:p>
    <w:p w:rsidR="00965317" w:rsidRDefault="00965317" w:rsidP="00ED1347"/>
  </w:endnote>
  <w:endnote w:type="continuationSeparator" w:id="0">
    <w:p w:rsidR="00965317" w:rsidRDefault="00965317" w:rsidP="00ED1347">
      <w:r>
        <w:continuationSeparator/>
      </w:r>
    </w:p>
    <w:p w:rsidR="00965317" w:rsidRDefault="00965317" w:rsidP="00ED1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17" w:rsidRDefault="00965317" w:rsidP="00ED1347">
      <w:r>
        <w:separator/>
      </w:r>
    </w:p>
    <w:p w:rsidR="00965317" w:rsidRDefault="00965317" w:rsidP="00ED1347"/>
  </w:footnote>
  <w:footnote w:type="continuationSeparator" w:id="0">
    <w:p w:rsidR="00965317" w:rsidRDefault="00965317" w:rsidP="00ED1347">
      <w:r>
        <w:continuationSeparator/>
      </w:r>
    </w:p>
    <w:p w:rsidR="00965317" w:rsidRDefault="00965317" w:rsidP="00ED13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94F" w:rsidRPr="00ED1347" w:rsidRDefault="00C9494F" w:rsidP="00ED13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94F" w:rsidRPr="00D33711" w:rsidRDefault="00C9494F" w:rsidP="00ED13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299"/>
    <w:multiLevelType w:val="hybridMultilevel"/>
    <w:tmpl w:val="7C125894"/>
    <w:lvl w:ilvl="0" w:tplc="04190017">
      <w:start w:val="1"/>
      <w:numFmt w:val="lowerLetter"/>
      <w:lvlText w:val="%1)"/>
      <w:lvlJc w:val="left"/>
      <w:pPr>
        <w:ind w:left="1571" w:hanging="360"/>
      </w:pPr>
      <w:rPr>
        <w:rFonts w:cs="Times New Roman"/>
      </w:rPr>
    </w:lvl>
    <w:lvl w:ilvl="1" w:tplc="BA0AC92C">
      <w:start w:val="1"/>
      <w:numFmt w:val="decimal"/>
      <w:lvlText w:val="%2."/>
      <w:lvlJc w:val="left"/>
      <w:pPr>
        <w:ind w:left="2291" w:hanging="36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18A2F12"/>
    <w:multiLevelType w:val="hybridMultilevel"/>
    <w:tmpl w:val="109A4E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91B76D5"/>
    <w:multiLevelType w:val="hybridMultilevel"/>
    <w:tmpl w:val="4B6240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B7C58A9"/>
    <w:multiLevelType w:val="hybridMultilevel"/>
    <w:tmpl w:val="35F0AA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E907C4"/>
    <w:multiLevelType w:val="hybridMultilevel"/>
    <w:tmpl w:val="0E5432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0967F1E"/>
    <w:multiLevelType w:val="hybridMultilevel"/>
    <w:tmpl w:val="E12CF0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1854D31"/>
    <w:multiLevelType w:val="hybridMultilevel"/>
    <w:tmpl w:val="2C563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EA0010"/>
    <w:multiLevelType w:val="hybridMultilevel"/>
    <w:tmpl w:val="21E250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4A11A73"/>
    <w:multiLevelType w:val="hybridMultilevel"/>
    <w:tmpl w:val="CB2AC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614875"/>
    <w:multiLevelType w:val="hybridMultilevel"/>
    <w:tmpl w:val="E3E08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6B2ABA"/>
    <w:multiLevelType w:val="hybridMultilevel"/>
    <w:tmpl w:val="CD083534"/>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2100" w:hanging="138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7E552F7"/>
    <w:multiLevelType w:val="hybridMultilevel"/>
    <w:tmpl w:val="2F18F8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BAB24B7"/>
    <w:multiLevelType w:val="hybridMultilevel"/>
    <w:tmpl w:val="4D5C56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DDA5A6B"/>
    <w:multiLevelType w:val="hybridMultilevel"/>
    <w:tmpl w:val="FE162B24"/>
    <w:lvl w:ilvl="0" w:tplc="04190017">
      <w:start w:val="1"/>
      <w:numFmt w:val="lowerLetter"/>
      <w:lvlText w:val="%1)"/>
      <w:lvlJc w:val="left"/>
      <w:pPr>
        <w:ind w:left="2291" w:hanging="360"/>
      </w:pPr>
      <w:rPr>
        <w:rFonts w:cs="Times New Roman"/>
      </w:rPr>
    </w:lvl>
    <w:lvl w:ilvl="1" w:tplc="04190019" w:tentative="1">
      <w:start w:val="1"/>
      <w:numFmt w:val="lowerLetter"/>
      <w:lvlText w:val="%2."/>
      <w:lvlJc w:val="left"/>
      <w:pPr>
        <w:ind w:left="3011" w:hanging="360"/>
      </w:pPr>
      <w:rPr>
        <w:rFonts w:cs="Times New Roman"/>
      </w:rPr>
    </w:lvl>
    <w:lvl w:ilvl="2" w:tplc="0419001B" w:tentative="1">
      <w:start w:val="1"/>
      <w:numFmt w:val="lowerRoman"/>
      <w:lvlText w:val="%3."/>
      <w:lvlJc w:val="right"/>
      <w:pPr>
        <w:ind w:left="3731" w:hanging="180"/>
      </w:pPr>
      <w:rPr>
        <w:rFonts w:cs="Times New Roman"/>
      </w:rPr>
    </w:lvl>
    <w:lvl w:ilvl="3" w:tplc="0419000F" w:tentative="1">
      <w:start w:val="1"/>
      <w:numFmt w:val="decimal"/>
      <w:lvlText w:val="%4."/>
      <w:lvlJc w:val="left"/>
      <w:pPr>
        <w:ind w:left="4451" w:hanging="360"/>
      </w:pPr>
      <w:rPr>
        <w:rFonts w:cs="Times New Roman"/>
      </w:rPr>
    </w:lvl>
    <w:lvl w:ilvl="4" w:tplc="04190019" w:tentative="1">
      <w:start w:val="1"/>
      <w:numFmt w:val="lowerLetter"/>
      <w:lvlText w:val="%5."/>
      <w:lvlJc w:val="left"/>
      <w:pPr>
        <w:ind w:left="5171" w:hanging="360"/>
      </w:pPr>
      <w:rPr>
        <w:rFonts w:cs="Times New Roman"/>
      </w:rPr>
    </w:lvl>
    <w:lvl w:ilvl="5" w:tplc="0419001B" w:tentative="1">
      <w:start w:val="1"/>
      <w:numFmt w:val="lowerRoman"/>
      <w:lvlText w:val="%6."/>
      <w:lvlJc w:val="right"/>
      <w:pPr>
        <w:ind w:left="5891" w:hanging="180"/>
      </w:pPr>
      <w:rPr>
        <w:rFonts w:cs="Times New Roman"/>
      </w:rPr>
    </w:lvl>
    <w:lvl w:ilvl="6" w:tplc="0419000F" w:tentative="1">
      <w:start w:val="1"/>
      <w:numFmt w:val="decimal"/>
      <w:lvlText w:val="%7."/>
      <w:lvlJc w:val="left"/>
      <w:pPr>
        <w:ind w:left="6611" w:hanging="360"/>
      </w:pPr>
      <w:rPr>
        <w:rFonts w:cs="Times New Roman"/>
      </w:rPr>
    </w:lvl>
    <w:lvl w:ilvl="7" w:tplc="04190019" w:tentative="1">
      <w:start w:val="1"/>
      <w:numFmt w:val="lowerLetter"/>
      <w:lvlText w:val="%8."/>
      <w:lvlJc w:val="left"/>
      <w:pPr>
        <w:ind w:left="7331" w:hanging="360"/>
      </w:pPr>
      <w:rPr>
        <w:rFonts w:cs="Times New Roman"/>
      </w:rPr>
    </w:lvl>
    <w:lvl w:ilvl="8" w:tplc="0419001B" w:tentative="1">
      <w:start w:val="1"/>
      <w:numFmt w:val="lowerRoman"/>
      <w:lvlText w:val="%9."/>
      <w:lvlJc w:val="right"/>
      <w:pPr>
        <w:ind w:left="8051" w:hanging="180"/>
      </w:pPr>
      <w:rPr>
        <w:rFonts w:cs="Times New Roman"/>
      </w:rPr>
    </w:lvl>
  </w:abstractNum>
  <w:abstractNum w:abstractNumId="14">
    <w:nsid w:val="1E445110"/>
    <w:multiLevelType w:val="hybridMultilevel"/>
    <w:tmpl w:val="25E049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FD90AC8"/>
    <w:multiLevelType w:val="hybridMultilevel"/>
    <w:tmpl w:val="895C0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4917D59"/>
    <w:multiLevelType w:val="hybridMultilevel"/>
    <w:tmpl w:val="3DD2F2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B8C4F61"/>
    <w:multiLevelType w:val="hybridMultilevel"/>
    <w:tmpl w:val="FE70C8E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DFC53C9"/>
    <w:multiLevelType w:val="hybridMultilevel"/>
    <w:tmpl w:val="0458E6DC"/>
    <w:lvl w:ilvl="0" w:tplc="46FA6A24">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EE2B74"/>
    <w:multiLevelType w:val="hybridMultilevel"/>
    <w:tmpl w:val="E8AE10A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3673E71"/>
    <w:multiLevelType w:val="hybridMultilevel"/>
    <w:tmpl w:val="8C02AFA6"/>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388387A"/>
    <w:multiLevelType w:val="hybridMultilevel"/>
    <w:tmpl w:val="5FFE1E66"/>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5571311"/>
    <w:multiLevelType w:val="hybridMultilevel"/>
    <w:tmpl w:val="4D82D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0C595B"/>
    <w:multiLevelType w:val="hybridMultilevel"/>
    <w:tmpl w:val="5CE41E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DF8179C"/>
    <w:multiLevelType w:val="hybridMultilevel"/>
    <w:tmpl w:val="02FAA9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FC81FAD"/>
    <w:multiLevelType w:val="hybridMultilevel"/>
    <w:tmpl w:val="D34216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3EF5B5F"/>
    <w:multiLevelType w:val="hybridMultilevel"/>
    <w:tmpl w:val="0D14FE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66149BB"/>
    <w:multiLevelType w:val="hybridMultilevel"/>
    <w:tmpl w:val="8994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C9644D"/>
    <w:multiLevelType w:val="hybridMultilevel"/>
    <w:tmpl w:val="46CA1910"/>
    <w:lvl w:ilvl="0" w:tplc="04190017">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4C546C3E"/>
    <w:multiLevelType w:val="hybridMultilevel"/>
    <w:tmpl w:val="992CDA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1E50EF5"/>
    <w:multiLevelType w:val="hybridMultilevel"/>
    <w:tmpl w:val="0B204D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5F6177E"/>
    <w:multiLevelType w:val="hybridMultilevel"/>
    <w:tmpl w:val="FA648742"/>
    <w:lvl w:ilvl="0" w:tplc="97CA879C">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6275011"/>
    <w:multiLevelType w:val="hybridMultilevel"/>
    <w:tmpl w:val="E182C1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A985463"/>
    <w:multiLevelType w:val="hybridMultilevel"/>
    <w:tmpl w:val="3E6E83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EB5072B"/>
    <w:multiLevelType w:val="hybridMultilevel"/>
    <w:tmpl w:val="46A46E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F300467"/>
    <w:multiLevelType w:val="hybridMultilevel"/>
    <w:tmpl w:val="2A1A8E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2843D93"/>
    <w:multiLevelType w:val="hybridMultilevel"/>
    <w:tmpl w:val="E34A4F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4AF6CDD"/>
    <w:multiLevelType w:val="hybridMultilevel"/>
    <w:tmpl w:val="639A79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8B77F04"/>
    <w:multiLevelType w:val="hybridMultilevel"/>
    <w:tmpl w:val="3260DC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C72107F"/>
    <w:multiLevelType w:val="hybridMultilevel"/>
    <w:tmpl w:val="272E8EA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C7E64FD"/>
    <w:multiLevelType w:val="hybridMultilevel"/>
    <w:tmpl w:val="28F211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6D44272B"/>
    <w:multiLevelType w:val="hybridMultilevel"/>
    <w:tmpl w:val="A8740F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6E155AA2"/>
    <w:multiLevelType w:val="hybridMultilevel"/>
    <w:tmpl w:val="7A020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5A52E5"/>
    <w:multiLevelType w:val="hybridMultilevel"/>
    <w:tmpl w:val="A0D0EC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96F70B6"/>
    <w:multiLevelType w:val="hybridMultilevel"/>
    <w:tmpl w:val="961405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D630F0A"/>
    <w:multiLevelType w:val="hybridMultilevel"/>
    <w:tmpl w:val="657C9B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F070C7A"/>
    <w:multiLevelType w:val="hybridMultilevel"/>
    <w:tmpl w:val="A41C36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FCB6874"/>
    <w:multiLevelType w:val="hybridMultilevel"/>
    <w:tmpl w:val="08E213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5"/>
  </w:num>
  <w:num w:numId="2">
    <w:abstractNumId w:val="14"/>
  </w:num>
  <w:num w:numId="3">
    <w:abstractNumId w:val="2"/>
  </w:num>
  <w:num w:numId="4">
    <w:abstractNumId w:val="10"/>
  </w:num>
  <w:num w:numId="5">
    <w:abstractNumId w:val="16"/>
  </w:num>
  <w:num w:numId="6">
    <w:abstractNumId w:val="47"/>
  </w:num>
  <w:num w:numId="7">
    <w:abstractNumId w:val="34"/>
  </w:num>
  <w:num w:numId="8">
    <w:abstractNumId w:val="8"/>
  </w:num>
  <w:num w:numId="9">
    <w:abstractNumId w:val="19"/>
  </w:num>
  <w:num w:numId="10">
    <w:abstractNumId w:val="22"/>
  </w:num>
  <w:num w:numId="11">
    <w:abstractNumId w:val="37"/>
  </w:num>
  <w:num w:numId="12">
    <w:abstractNumId w:val="33"/>
  </w:num>
  <w:num w:numId="13">
    <w:abstractNumId w:val="25"/>
  </w:num>
  <w:num w:numId="14">
    <w:abstractNumId w:val="12"/>
  </w:num>
  <w:num w:numId="15">
    <w:abstractNumId w:val="32"/>
  </w:num>
  <w:num w:numId="16">
    <w:abstractNumId w:val="29"/>
  </w:num>
  <w:num w:numId="17">
    <w:abstractNumId w:val="11"/>
  </w:num>
  <w:num w:numId="18">
    <w:abstractNumId w:val="1"/>
  </w:num>
  <w:num w:numId="19">
    <w:abstractNumId w:val="0"/>
  </w:num>
  <w:num w:numId="20">
    <w:abstractNumId w:val="26"/>
  </w:num>
  <w:num w:numId="21">
    <w:abstractNumId w:val="28"/>
  </w:num>
  <w:num w:numId="22">
    <w:abstractNumId w:val="42"/>
  </w:num>
  <w:num w:numId="23">
    <w:abstractNumId w:val="13"/>
  </w:num>
  <w:num w:numId="24">
    <w:abstractNumId w:val="36"/>
  </w:num>
  <w:num w:numId="25">
    <w:abstractNumId w:val="5"/>
  </w:num>
  <w:num w:numId="26">
    <w:abstractNumId w:val="46"/>
  </w:num>
  <w:num w:numId="27">
    <w:abstractNumId w:val="44"/>
  </w:num>
  <w:num w:numId="28">
    <w:abstractNumId w:val="4"/>
  </w:num>
  <w:num w:numId="29">
    <w:abstractNumId w:val="40"/>
  </w:num>
  <w:num w:numId="30">
    <w:abstractNumId w:val="38"/>
  </w:num>
  <w:num w:numId="31">
    <w:abstractNumId w:val="7"/>
  </w:num>
  <w:num w:numId="32">
    <w:abstractNumId w:val="35"/>
  </w:num>
  <w:num w:numId="33">
    <w:abstractNumId w:val="3"/>
  </w:num>
  <w:num w:numId="34">
    <w:abstractNumId w:val="24"/>
  </w:num>
  <w:num w:numId="35">
    <w:abstractNumId w:val="23"/>
  </w:num>
  <w:num w:numId="36">
    <w:abstractNumId w:val="41"/>
  </w:num>
  <w:num w:numId="37">
    <w:abstractNumId w:val="43"/>
  </w:num>
  <w:num w:numId="38">
    <w:abstractNumId w:val="30"/>
  </w:num>
  <w:num w:numId="39">
    <w:abstractNumId w:val="21"/>
  </w:num>
  <w:num w:numId="40">
    <w:abstractNumId w:val="31"/>
  </w:num>
  <w:num w:numId="41">
    <w:abstractNumId w:val="45"/>
  </w:num>
  <w:num w:numId="42">
    <w:abstractNumId w:val="39"/>
  </w:num>
  <w:num w:numId="43">
    <w:abstractNumId w:val="18"/>
  </w:num>
  <w:num w:numId="44">
    <w:abstractNumId w:val="17"/>
  </w:num>
  <w:num w:numId="45">
    <w:abstractNumId w:val="20"/>
  </w:num>
  <w:num w:numId="46">
    <w:abstractNumId w:val="6"/>
  </w:num>
  <w:num w:numId="47">
    <w:abstractNumId w:val="27"/>
  </w:num>
  <w:num w:numId="48">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073"/>
    <w:rsid w:val="0000256E"/>
    <w:rsid w:val="00002D5F"/>
    <w:rsid w:val="00054F17"/>
    <w:rsid w:val="0005558F"/>
    <w:rsid w:val="0006349B"/>
    <w:rsid w:val="000731F3"/>
    <w:rsid w:val="000E31F8"/>
    <w:rsid w:val="000E78B1"/>
    <w:rsid w:val="00117E92"/>
    <w:rsid w:val="00122D09"/>
    <w:rsid w:val="00130A7C"/>
    <w:rsid w:val="001421C2"/>
    <w:rsid w:val="0014444E"/>
    <w:rsid w:val="001753A5"/>
    <w:rsid w:val="00180498"/>
    <w:rsid w:val="001E2C8A"/>
    <w:rsid w:val="001F6A6C"/>
    <w:rsid w:val="00205F7A"/>
    <w:rsid w:val="00233184"/>
    <w:rsid w:val="0023418E"/>
    <w:rsid w:val="00247048"/>
    <w:rsid w:val="002A019F"/>
    <w:rsid w:val="002A03B1"/>
    <w:rsid w:val="002A45A7"/>
    <w:rsid w:val="002A61BC"/>
    <w:rsid w:val="002C419F"/>
    <w:rsid w:val="002E3E17"/>
    <w:rsid w:val="002E53BA"/>
    <w:rsid w:val="003258DA"/>
    <w:rsid w:val="0032774D"/>
    <w:rsid w:val="0035557B"/>
    <w:rsid w:val="00374B1D"/>
    <w:rsid w:val="00377A35"/>
    <w:rsid w:val="003804CD"/>
    <w:rsid w:val="003846C8"/>
    <w:rsid w:val="00395592"/>
    <w:rsid w:val="003B5DEC"/>
    <w:rsid w:val="003F54B3"/>
    <w:rsid w:val="003F6246"/>
    <w:rsid w:val="003F722F"/>
    <w:rsid w:val="00400E6D"/>
    <w:rsid w:val="004119C4"/>
    <w:rsid w:val="00413B1E"/>
    <w:rsid w:val="00414A21"/>
    <w:rsid w:val="00417C50"/>
    <w:rsid w:val="004308BC"/>
    <w:rsid w:val="00431181"/>
    <w:rsid w:val="004410DE"/>
    <w:rsid w:val="00456618"/>
    <w:rsid w:val="00457AC0"/>
    <w:rsid w:val="00473760"/>
    <w:rsid w:val="00477BF7"/>
    <w:rsid w:val="00491CEB"/>
    <w:rsid w:val="004C6618"/>
    <w:rsid w:val="004D364E"/>
    <w:rsid w:val="00505637"/>
    <w:rsid w:val="005100C0"/>
    <w:rsid w:val="005314DB"/>
    <w:rsid w:val="00545572"/>
    <w:rsid w:val="00551D7C"/>
    <w:rsid w:val="00554B6B"/>
    <w:rsid w:val="005745C2"/>
    <w:rsid w:val="00591B25"/>
    <w:rsid w:val="00591EDE"/>
    <w:rsid w:val="005A47C0"/>
    <w:rsid w:val="005B1263"/>
    <w:rsid w:val="005D7951"/>
    <w:rsid w:val="005E3F8F"/>
    <w:rsid w:val="00604DC2"/>
    <w:rsid w:val="00633244"/>
    <w:rsid w:val="006467E1"/>
    <w:rsid w:val="00662E0C"/>
    <w:rsid w:val="006E5B34"/>
    <w:rsid w:val="00743A45"/>
    <w:rsid w:val="00756306"/>
    <w:rsid w:val="007878B7"/>
    <w:rsid w:val="007E27EE"/>
    <w:rsid w:val="007F44B7"/>
    <w:rsid w:val="00827820"/>
    <w:rsid w:val="00836AD0"/>
    <w:rsid w:val="00854651"/>
    <w:rsid w:val="00857A21"/>
    <w:rsid w:val="00861835"/>
    <w:rsid w:val="00893678"/>
    <w:rsid w:val="008A422E"/>
    <w:rsid w:val="008B115B"/>
    <w:rsid w:val="008C64CE"/>
    <w:rsid w:val="008E451B"/>
    <w:rsid w:val="008F651F"/>
    <w:rsid w:val="00905E97"/>
    <w:rsid w:val="00925CE4"/>
    <w:rsid w:val="00933825"/>
    <w:rsid w:val="0094135D"/>
    <w:rsid w:val="009540C9"/>
    <w:rsid w:val="00965317"/>
    <w:rsid w:val="00966D4A"/>
    <w:rsid w:val="009B0073"/>
    <w:rsid w:val="009C0C20"/>
    <w:rsid w:val="009E6E5C"/>
    <w:rsid w:val="009F2ECC"/>
    <w:rsid w:val="00A024D6"/>
    <w:rsid w:val="00A124FB"/>
    <w:rsid w:val="00A12F36"/>
    <w:rsid w:val="00A339C7"/>
    <w:rsid w:val="00A630F4"/>
    <w:rsid w:val="00A73AC3"/>
    <w:rsid w:val="00A862A5"/>
    <w:rsid w:val="00AA3F84"/>
    <w:rsid w:val="00AD1706"/>
    <w:rsid w:val="00AD20D4"/>
    <w:rsid w:val="00AF1DB9"/>
    <w:rsid w:val="00B00339"/>
    <w:rsid w:val="00B1787E"/>
    <w:rsid w:val="00B40FAF"/>
    <w:rsid w:val="00B66CF9"/>
    <w:rsid w:val="00B81C92"/>
    <w:rsid w:val="00BC7ADE"/>
    <w:rsid w:val="00BD0F4A"/>
    <w:rsid w:val="00BD63B9"/>
    <w:rsid w:val="00BE177F"/>
    <w:rsid w:val="00BF57C8"/>
    <w:rsid w:val="00C022F9"/>
    <w:rsid w:val="00C12C7B"/>
    <w:rsid w:val="00C23F09"/>
    <w:rsid w:val="00C26B6D"/>
    <w:rsid w:val="00C314A8"/>
    <w:rsid w:val="00C472A6"/>
    <w:rsid w:val="00C53512"/>
    <w:rsid w:val="00C866DA"/>
    <w:rsid w:val="00C9494F"/>
    <w:rsid w:val="00C9663D"/>
    <w:rsid w:val="00C97120"/>
    <w:rsid w:val="00CD4E86"/>
    <w:rsid w:val="00CD59F3"/>
    <w:rsid w:val="00CD5D01"/>
    <w:rsid w:val="00CE7C10"/>
    <w:rsid w:val="00D124C3"/>
    <w:rsid w:val="00D33711"/>
    <w:rsid w:val="00D45FB0"/>
    <w:rsid w:val="00D54C62"/>
    <w:rsid w:val="00D87249"/>
    <w:rsid w:val="00D92278"/>
    <w:rsid w:val="00DD54AD"/>
    <w:rsid w:val="00DE1207"/>
    <w:rsid w:val="00E16634"/>
    <w:rsid w:val="00E36CC6"/>
    <w:rsid w:val="00E40FEF"/>
    <w:rsid w:val="00E65B75"/>
    <w:rsid w:val="00E71570"/>
    <w:rsid w:val="00E7418F"/>
    <w:rsid w:val="00E8224D"/>
    <w:rsid w:val="00EA076F"/>
    <w:rsid w:val="00EA12EB"/>
    <w:rsid w:val="00EC120F"/>
    <w:rsid w:val="00ED1347"/>
    <w:rsid w:val="00ED76FC"/>
    <w:rsid w:val="00EF5D14"/>
    <w:rsid w:val="00F047F9"/>
    <w:rsid w:val="00FE3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E8678E-DAB1-40F5-ADA0-F658DEA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D1347"/>
    <w:pPr>
      <w:spacing w:line="360" w:lineRule="auto"/>
      <w:ind w:firstLine="700"/>
      <w:jc w:val="center"/>
    </w:pPr>
    <w:rPr>
      <w:rFonts w:ascii="Times New Roman" w:hAnsi="Times New Roman"/>
      <w:color w:val="000000"/>
      <w:sz w:val="28"/>
      <w:szCs w:val="28"/>
    </w:rPr>
  </w:style>
  <w:style w:type="paragraph" w:styleId="1">
    <w:name w:val="heading 1"/>
    <w:basedOn w:val="a0"/>
    <w:next w:val="a0"/>
    <w:link w:val="10"/>
    <w:uiPriority w:val="99"/>
    <w:qFormat/>
    <w:rsid w:val="009B0073"/>
    <w:pPr>
      <w:keepNext/>
      <w:keepLines/>
      <w:spacing w:before="480"/>
      <w:outlineLvl w:val="0"/>
    </w:pPr>
    <w:rPr>
      <w:b/>
      <w:bCs/>
      <w:sz w:val="32"/>
      <w:szCs w:val="32"/>
    </w:rPr>
  </w:style>
  <w:style w:type="paragraph" w:styleId="2">
    <w:name w:val="heading 2"/>
    <w:basedOn w:val="3"/>
    <w:next w:val="a0"/>
    <w:link w:val="20"/>
    <w:uiPriority w:val="99"/>
    <w:qFormat/>
    <w:rsid w:val="002C419F"/>
    <w:pPr>
      <w:outlineLvl w:val="1"/>
    </w:pPr>
    <w:rPr>
      <w:rFonts w:ascii="Times New Roman" w:hAnsi="Times New Roman"/>
      <w:color w:val="auto"/>
    </w:rPr>
  </w:style>
  <w:style w:type="paragraph" w:styleId="3">
    <w:name w:val="heading 3"/>
    <w:basedOn w:val="a0"/>
    <w:next w:val="a0"/>
    <w:link w:val="30"/>
    <w:uiPriority w:val="99"/>
    <w:qFormat/>
    <w:rsid w:val="009B0073"/>
    <w:pPr>
      <w:keepNext/>
      <w:keepLines/>
      <w:spacing w:before="20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B0073"/>
    <w:rPr>
      <w:rFonts w:ascii="Times New Roman" w:hAnsi="Times New Roman" w:cs="Times New Roman"/>
      <w:b/>
      <w:bCs/>
      <w:sz w:val="32"/>
      <w:szCs w:val="32"/>
      <w:lang w:val="x-none" w:eastAsia="ru-RU"/>
    </w:rPr>
  </w:style>
  <w:style w:type="character" w:customStyle="1" w:styleId="20">
    <w:name w:val="Заголовок 2 Знак"/>
    <w:link w:val="2"/>
    <w:uiPriority w:val="99"/>
    <w:locked/>
    <w:rsid w:val="002C419F"/>
    <w:rPr>
      <w:rFonts w:ascii="Times New Roman" w:hAnsi="Times New Roman" w:cs="Times New Roman"/>
      <w:b/>
      <w:bCs/>
      <w:sz w:val="28"/>
      <w:szCs w:val="28"/>
      <w:lang w:val="x-none" w:eastAsia="ru-RU"/>
    </w:rPr>
  </w:style>
  <w:style w:type="character" w:customStyle="1" w:styleId="30">
    <w:name w:val="Заголовок 3 Знак"/>
    <w:link w:val="3"/>
    <w:uiPriority w:val="99"/>
    <w:locked/>
    <w:rsid w:val="009B0073"/>
    <w:rPr>
      <w:rFonts w:ascii="Cambria" w:hAnsi="Cambria" w:cs="Times New Roman"/>
      <w:b/>
      <w:bCs/>
      <w:color w:val="4F81BD"/>
      <w:sz w:val="28"/>
      <w:szCs w:val="28"/>
      <w:lang w:val="x-none" w:eastAsia="ru-RU"/>
    </w:rPr>
  </w:style>
  <w:style w:type="paragraph" w:styleId="a4">
    <w:name w:val="List Paragraph"/>
    <w:basedOn w:val="a0"/>
    <w:uiPriority w:val="99"/>
    <w:qFormat/>
    <w:rsid w:val="009B0073"/>
    <w:pPr>
      <w:ind w:left="720"/>
      <w:contextualSpacing/>
    </w:pPr>
  </w:style>
  <w:style w:type="paragraph" w:styleId="a5">
    <w:name w:val="Title"/>
    <w:basedOn w:val="a0"/>
    <w:next w:val="a0"/>
    <w:link w:val="a6"/>
    <w:uiPriority w:val="99"/>
    <w:qFormat/>
    <w:rsid w:val="009B007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6">
    <w:name w:val="Название Знак"/>
    <w:link w:val="a5"/>
    <w:uiPriority w:val="99"/>
    <w:locked/>
    <w:rsid w:val="009B0073"/>
    <w:rPr>
      <w:rFonts w:ascii="Cambria" w:hAnsi="Cambria" w:cs="Times New Roman"/>
      <w:color w:val="17365D"/>
      <w:spacing w:val="5"/>
      <w:kern w:val="28"/>
      <w:sz w:val="52"/>
      <w:szCs w:val="52"/>
      <w:lang w:val="x-none" w:eastAsia="ru-RU"/>
    </w:rPr>
  </w:style>
  <w:style w:type="paragraph" w:styleId="a7">
    <w:name w:val="No Spacing"/>
    <w:uiPriority w:val="99"/>
    <w:qFormat/>
    <w:rsid w:val="009B0073"/>
    <w:pPr>
      <w:spacing w:line="360" w:lineRule="auto"/>
      <w:ind w:firstLine="851"/>
      <w:jc w:val="both"/>
    </w:pPr>
    <w:rPr>
      <w:rFonts w:ascii="Times New Roman" w:hAnsi="Times New Roman"/>
      <w:sz w:val="28"/>
      <w:szCs w:val="28"/>
    </w:rPr>
  </w:style>
  <w:style w:type="character" w:styleId="a8">
    <w:name w:val="Intense Reference"/>
    <w:uiPriority w:val="99"/>
    <w:qFormat/>
    <w:rsid w:val="009B0073"/>
    <w:rPr>
      <w:rFonts w:cs="Times New Roman"/>
      <w:bCs/>
      <w:spacing w:val="5"/>
    </w:rPr>
  </w:style>
  <w:style w:type="paragraph" w:customStyle="1" w:styleId="a9">
    <w:name w:val="ТАБЛИЦА"/>
    <w:next w:val="a0"/>
    <w:autoRedefine/>
    <w:uiPriority w:val="99"/>
    <w:rsid w:val="00AD20D4"/>
    <w:pPr>
      <w:spacing w:line="360" w:lineRule="auto"/>
      <w:jc w:val="center"/>
    </w:pPr>
    <w:rPr>
      <w:rFonts w:ascii="Times New Roman" w:hAnsi="Times New Roman"/>
      <w:color w:val="000000"/>
    </w:rPr>
  </w:style>
  <w:style w:type="paragraph" w:styleId="aa">
    <w:name w:val="header"/>
    <w:basedOn w:val="a0"/>
    <w:link w:val="ab"/>
    <w:uiPriority w:val="99"/>
    <w:rsid w:val="00A024D6"/>
    <w:pPr>
      <w:tabs>
        <w:tab w:val="center" w:pos="4677"/>
        <w:tab w:val="right" w:pos="9355"/>
      </w:tabs>
      <w:spacing w:line="240" w:lineRule="auto"/>
    </w:pPr>
  </w:style>
  <w:style w:type="character" w:customStyle="1" w:styleId="ab">
    <w:name w:val="Верхний колонтитул Знак"/>
    <w:link w:val="aa"/>
    <w:uiPriority w:val="99"/>
    <w:locked/>
    <w:rsid w:val="00A024D6"/>
    <w:rPr>
      <w:rFonts w:ascii="Times New Roman" w:hAnsi="Times New Roman" w:cs="Times New Roman"/>
      <w:sz w:val="28"/>
      <w:szCs w:val="28"/>
      <w:lang w:val="x-none" w:eastAsia="ru-RU"/>
    </w:rPr>
  </w:style>
  <w:style w:type="paragraph" w:styleId="ac">
    <w:name w:val="footer"/>
    <w:basedOn w:val="a0"/>
    <w:link w:val="ad"/>
    <w:uiPriority w:val="99"/>
    <w:semiHidden/>
    <w:rsid w:val="00A024D6"/>
    <w:pPr>
      <w:tabs>
        <w:tab w:val="center" w:pos="4677"/>
        <w:tab w:val="right" w:pos="9355"/>
      </w:tabs>
      <w:spacing w:line="240" w:lineRule="auto"/>
    </w:pPr>
  </w:style>
  <w:style w:type="character" w:customStyle="1" w:styleId="ad">
    <w:name w:val="Нижний колонтитул Знак"/>
    <w:link w:val="ac"/>
    <w:uiPriority w:val="99"/>
    <w:semiHidden/>
    <w:locked/>
    <w:rsid w:val="00A024D6"/>
    <w:rPr>
      <w:rFonts w:ascii="Times New Roman" w:hAnsi="Times New Roman" w:cs="Times New Roman"/>
      <w:sz w:val="28"/>
      <w:szCs w:val="28"/>
      <w:lang w:val="x-none" w:eastAsia="ru-RU"/>
    </w:rPr>
  </w:style>
  <w:style w:type="paragraph" w:styleId="ae">
    <w:name w:val="Subtitle"/>
    <w:basedOn w:val="a0"/>
    <w:next w:val="a0"/>
    <w:link w:val="af"/>
    <w:uiPriority w:val="99"/>
    <w:qFormat/>
    <w:rsid w:val="00591B25"/>
    <w:pPr>
      <w:spacing w:after="60"/>
      <w:outlineLvl w:val="1"/>
    </w:pPr>
    <w:rPr>
      <w:rFonts w:ascii="Cambria" w:hAnsi="Cambria"/>
      <w:sz w:val="24"/>
      <w:szCs w:val="24"/>
    </w:rPr>
  </w:style>
  <w:style w:type="character" w:customStyle="1" w:styleId="af">
    <w:name w:val="Подзаголовок Знак"/>
    <w:link w:val="ae"/>
    <w:uiPriority w:val="99"/>
    <w:locked/>
    <w:rsid w:val="00591B25"/>
    <w:rPr>
      <w:rFonts w:ascii="Cambria" w:hAnsi="Cambria" w:cs="Times New Roman"/>
      <w:sz w:val="24"/>
      <w:szCs w:val="24"/>
      <w:lang w:val="x-none" w:eastAsia="ru-RU"/>
    </w:rPr>
  </w:style>
  <w:style w:type="paragraph" w:styleId="HTML">
    <w:name w:val="HTML Preformatted"/>
    <w:basedOn w:val="a0"/>
    <w:link w:val="HTML0"/>
    <w:uiPriority w:val="99"/>
    <w:rsid w:val="00AD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locked/>
    <w:rsid w:val="00AD1706"/>
    <w:rPr>
      <w:rFonts w:ascii="Courier New" w:hAnsi="Courier New" w:cs="Courier New"/>
      <w:sz w:val="20"/>
      <w:szCs w:val="20"/>
      <w:lang w:val="x-none" w:eastAsia="ru-RU"/>
    </w:rPr>
  </w:style>
  <w:style w:type="paragraph" w:customStyle="1" w:styleId="a10">
    <w:name w:val="a1"/>
    <w:basedOn w:val="a0"/>
    <w:uiPriority w:val="99"/>
    <w:rsid w:val="00CD59F3"/>
    <w:pPr>
      <w:spacing w:before="100" w:beforeAutospacing="1" w:after="100" w:afterAutospacing="1" w:line="240" w:lineRule="auto"/>
      <w:ind w:firstLine="0"/>
      <w:jc w:val="left"/>
    </w:pPr>
    <w:rPr>
      <w:sz w:val="24"/>
      <w:szCs w:val="24"/>
    </w:rPr>
  </w:style>
  <w:style w:type="paragraph" w:customStyle="1" w:styleId="a00">
    <w:name w:val="a0"/>
    <w:basedOn w:val="a0"/>
    <w:uiPriority w:val="99"/>
    <w:rsid w:val="00CD59F3"/>
    <w:pPr>
      <w:spacing w:before="100" w:beforeAutospacing="1" w:after="100" w:afterAutospacing="1" w:line="240" w:lineRule="auto"/>
      <w:ind w:firstLine="0"/>
      <w:jc w:val="left"/>
    </w:pPr>
    <w:rPr>
      <w:sz w:val="24"/>
      <w:szCs w:val="24"/>
    </w:rPr>
  </w:style>
  <w:style w:type="character" w:customStyle="1" w:styleId="21">
    <w:name w:val="Стиль2 Знак"/>
    <w:link w:val="22"/>
    <w:uiPriority w:val="99"/>
    <w:locked/>
    <w:rsid w:val="00551D7C"/>
    <w:rPr>
      <w:rFonts w:cs="Times New Roman"/>
      <w:b/>
      <w:bCs/>
      <w:sz w:val="28"/>
      <w:szCs w:val="28"/>
      <w:lang w:val="x-none" w:eastAsia="ru-RU"/>
    </w:rPr>
  </w:style>
  <w:style w:type="paragraph" w:customStyle="1" w:styleId="22">
    <w:name w:val="Стиль2"/>
    <w:basedOn w:val="a0"/>
    <w:link w:val="21"/>
    <w:uiPriority w:val="99"/>
    <w:rsid w:val="00551D7C"/>
    <w:pPr>
      <w:widowControl w:val="0"/>
      <w:snapToGrid w:val="0"/>
      <w:ind w:firstLine="0"/>
    </w:pPr>
    <w:rPr>
      <w:rFonts w:ascii="Calibri" w:hAnsi="Calibri"/>
      <w:b/>
      <w:bCs/>
    </w:rPr>
  </w:style>
  <w:style w:type="paragraph" w:styleId="23">
    <w:name w:val="Body Text 2"/>
    <w:basedOn w:val="a0"/>
    <w:link w:val="24"/>
    <w:uiPriority w:val="99"/>
    <w:rsid w:val="00551D7C"/>
    <w:pPr>
      <w:spacing w:after="120" w:line="240" w:lineRule="auto"/>
      <w:ind w:left="283" w:firstLine="0"/>
      <w:jc w:val="left"/>
    </w:pPr>
    <w:rPr>
      <w:sz w:val="24"/>
      <w:szCs w:val="24"/>
    </w:rPr>
  </w:style>
  <w:style w:type="character" w:customStyle="1" w:styleId="24">
    <w:name w:val="Основной текст 2 Знак"/>
    <w:link w:val="23"/>
    <w:uiPriority w:val="99"/>
    <w:locked/>
    <w:rsid w:val="00551D7C"/>
    <w:rPr>
      <w:rFonts w:ascii="Times New Roman" w:hAnsi="Times New Roman" w:cs="Times New Roman"/>
      <w:sz w:val="24"/>
      <w:szCs w:val="24"/>
      <w:lang w:val="x-none" w:eastAsia="ru-RU"/>
    </w:rPr>
  </w:style>
  <w:style w:type="paragraph" w:styleId="31">
    <w:name w:val="Body Text 3"/>
    <w:basedOn w:val="a0"/>
    <w:link w:val="32"/>
    <w:uiPriority w:val="99"/>
    <w:rsid w:val="00B81C92"/>
    <w:pPr>
      <w:spacing w:after="120"/>
    </w:pPr>
    <w:rPr>
      <w:sz w:val="16"/>
      <w:szCs w:val="16"/>
    </w:rPr>
  </w:style>
  <w:style w:type="character" w:customStyle="1" w:styleId="32">
    <w:name w:val="Основной текст 3 Знак"/>
    <w:link w:val="31"/>
    <w:uiPriority w:val="99"/>
    <w:locked/>
    <w:rsid w:val="00B81C92"/>
    <w:rPr>
      <w:rFonts w:ascii="Times New Roman" w:hAnsi="Times New Roman" w:cs="Times New Roman"/>
      <w:sz w:val="16"/>
      <w:szCs w:val="16"/>
      <w:lang w:val="x-none" w:eastAsia="ru-RU"/>
    </w:rPr>
  </w:style>
  <w:style w:type="paragraph" w:styleId="33">
    <w:name w:val="Body Text Indent 3"/>
    <w:basedOn w:val="a0"/>
    <w:link w:val="34"/>
    <w:uiPriority w:val="99"/>
    <w:semiHidden/>
    <w:rsid w:val="00C314A8"/>
    <w:pPr>
      <w:spacing w:after="120"/>
      <w:ind w:left="283"/>
    </w:pPr>
    <w:rPr>
      <w:sz w:val="16"/>
      <w:szCs w:val="16"/>
    </w:rPr>
  </w:style>
  <w:style w:type="character" w:customStyle="1" w:styleId="34">
    <w:name w:val="Основной текст с отступом 3 Знак"/>
    <w:link w:val="33"/>
    <w:uiPriority w:val="99"/>
    <w:semiHidden/>
    <w:locked/>
    <w:rsid w:val="00C314A8"/>
    <w:rPr>
      <w:rFonts w:ascii="Times New Roman" w:hAnsi="Times New Roman" w:cs="Times New Roman"/>
      <w:sz w:val="16"/>
      <w:szCs w:val="16"/>
      <w:lang w:val="x-none" w:eastAsia="ru-RU"/>
    </w:rPr>
  </w:style>
  <w:style w:type="table" w:styleId="af0">
    <w:name w:val="Table Grid"/>
    <w:basedOn w:val="a2"/>
    <w:uiPriority w:val="99"/>
    <w:rsid w:val="00175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0"/>
    <w:uiPriority w:val="99"/>
    <w:qFormat/>
    <w:rsid w:val="002A61BC"/>
    <w:pPr>
      <w:spacing w:line="276" w:lineRule="auto"/>
      <w:ind w:firstLine="0"/>
      <w:jc w:val="left"/>
      <w:outlineLvl w:val="9"/>
    </w:pPr>
    <w:rPr>
      <w:rFonts w:ascii="Cambria" w:hAnsi="Cambria"/>
      <w:color w:val="365F91"/>
      <w:sz w:val="28"/>
      <w:szCs w:val="28"/>
      <w:lang w:eastAsia="en-US"/>
    </w:rPr>
  </w:style>
  <w:style w:type="paragraph" w:styleId="25">
    <w:name w:val="toc 2"/>
    <w:basedOn w:val="a0"/>
    <w:next w:val="a0"/>
    <w:autoRedefine/>
    <w:uiPriority w:val="99"/>
    <w:rsid w:val="00431181"/>
    <w:pPr>
      <w:tabs>
        <w:tab w:val="left" w:pos="851"/>
        <w:tab w:val="right" w:leader="dot" w:pos="9061"/>
        <w:tab w:val="right" w:leader="dot" w:pos="9356"/>
      </w:tabs>
      <w:spacing w:after="100"/>
      <w:ind w:left="851" w:firstLine="0"/>
    </w:pPr>
    <w:rPr>
      <w:b/>
      <w:bCs/>
      <w:noProof/>
    </w:rPr>
  </w:style>
  <w:style w:type="paragraph" w:styleId="11">
    <w:name w:val="toc 1"/>
    <w:basedOn w:val="a0"/>
    <w:next w:val="a0"/>
    <w:autoRedefine/>
    <w:uiPriority w:val="99"/>
    <w:rsid w:val="005E3F8F"/>
    <w:pPr>
      <w:tabs>
        <w:tab w:val="right" w:leader="dot" w:pos="9061"/>
      </w:tabs>
      <w:spacing w:after="100"/>
      <w:ind w:firstLine="0"/>
    </w:pPr>
  </w:style>
  <w:style w:type="character" w:styleId="af2">
    <w:name w:val="Hyperlink"/>
    <w:uiPriority w:val="99"/>
    <w:rsid w:val="002A61BC"/>
    <w:rPr>
      <w:rFonts w:cs="Times New Roman"/>
      <w:color w:val="0000FF"/>
      <w:u w:val="single"/>
    </w:rPr>
  </w:style>
  <w:style w:type="paragraph" w:styleId="af3">
    <w:name w:val="Balloon Text"/>
    <w:basedOn w:val="a0"/>
    <w:link w:val="af4"/>
    <w:uiPriority w:val="99"/>
    <w:semiHidden/>
    <w:rsid w:val="002A61BC"/>
    <w:pPr>
      <w:spacing w:line="240" w:lineRule="auto"/>
    </w:pPr>
    <w:rPr>
      <w:rFonts w:ascii="Tahoma" w:hAnsi="Tahoma" w:cs="Tahoma"/>
      <w:sz w:val="16"/>
      <w:szCs w:val="16"/>
    </w:rPr>
  </w:style>
  <w:style w:type="character" w:customStyle="1" w:styleId="af4">
    <w:name w:val="Текст выноски Знак"/>
    <w:link w:val="af3"/>
    <w:uiPriority w:val="99"/>
    <w:semiHidden/>
    <w:locked/>
    <w:rsid w:val="002A61BC"/>
    <w:rPr>
      <w:rFonts w:ascii="Tahoma" w:hAnsi="Tahoma" w:cs="Tahoma"/>
      <w:sz w:val="16"/>
      <w:szCs w:val="16"/>
      <w:lang w:val="x-none" w:eastAsia="ru-RU"/>
    </w:rPr>
  </w:style>
  <w:style w:type="paragraph" w:customStyle="1" w:styleId="a">
    <w:name w:val="лит"/>
    <w:autoRedefine/>
    <w:uiPriority w:val="99"/>
    <w:rsid w:val="00377A35"/>
    <w:pPr>
      <w:numPr>
        <w:numId w:val="43"/>
      </w:numPr>
      <w:tabs>
        <w:tab w:val="left" w:pos="709"/>
      </w:tabs>
      <w:spacing w:line="360" w:lineRule="auto"/>
      <w:ind w:left="284" w:hanging="284"/>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1417">
      <w:marLeft w:val="0"/>
      <w:marRight w:val="0"/>
      <w:marTop w:val="0"/>
      <w:marBottom w:val="0"/>
      <w:divBdr>
        <w:top w:val="none" w:sz="0" w:space="0" w:color="auto"/>
        <w:left w:val="none" w:sz="0" w:space="0" w:color="auto"/>
        <w:bottom w:val="none" w:sz="0" w:space="0" w:color="auto"/>
        <w:right w:val="none" w:sz="0" w:space="0" w:color="auto"/>
      </w:divBdr>
    </w:div>
    <w:div w:id="154341419">
      <w:marLeft w:val="0"/>
      <w:marRight w:val="0"/>
      <w:marTop w:val="0"/>
      <w:marBottom w:val="0"/>
      <w:divBdr>
        <w:top w:val="none" w:sz="0" w:space="0" w:color="auto"/>
        <w:left w:val="none" w:sz="0" w:space="0" w:color="auto"/>
        <w:bottom w:val="none" w:sz="0" w:space="0" w:color="auto"/>
        <w:right w:val="none" w:sz="0" w:space="0" w:color="auto"/>
      </w:divBdr>
    </w:div>
    <w:div w:id="154341420">
      <w:marLeft w:val="0"/>
      <w:marRight w:val="0"/>
      <w:marTop w:val="0"/>
      <w:marBottom w:val="0"/>
      <w:divBdr>
        <w:top w:val="none" w:sz="0" w:space="0" w:color="auto"/>
        <w:left w:val="none" w:sz="0" w:space="0" w:color="auto"/>
        <w:bottom w:val="none" w:sz="0" w:space="0" w:color="auto"/>
        <w:right w:val="none" w:sz="0" w:space="0" w:color="auto"/>
      </w:divBdr>
    </w:div>
    <w:div w:id="154341421">
      <w:marLeft w:val="0"/>
      <w:marRight w:val="0"/>
      <w:marTop w:val="0"/>
      <w:marBottom w:val="0"/>
      <w:divBdr>
        <w:top w:val="none" w:sz="0" w:space="0" w:color="auto"/>
        <w:left w:val="none" w:sz="0" w:space="0" w:color="auto"/>
        <w:bottom w:val="none" w:sz="0" w:space="0" w:color="auto"/>
        <w:right w:val="none" w:sz="0" w:space="0" w:color="auto"/>
      </w:divBdr>
    </w:div>
    <w:div w:id="154341422">
      <w:marLeft w:val="0"/>
      <w:marRight w:val="0"/>
      <w:marTop w:val="0"/>
      <w:marBottom w:val="0"/>
      <w:divBdr>
        <w:top w:val="none" w:sz="0" w:space="0" w:color="auto"/>
        <w:left w:val="none" w:sz="0" w:space="0" w:color="auto"/>
        <w:bottom w:val="none" w:sz="0" w:space="0" w:color="auto"/>
        <w:right w:val="none" w:sz="0" w:space="0" w:color="auto"/>
      </w:divBdr>
    </w:div>
    <w:div w:id="154341423">
      <w:marLeft w:val="0"/>
      <w:marRight w:val="0"/>
      <w:marTop w:val="0"/>
      <w:marBottom w:val="0"/>
      <w:divBdr>
        <w:top w:val="none" w:sz="0" w:space="0" w:color="auto"/>
        <w:left w:val="none" w:sz="0" w:space="0" w:color="auto"/>
        <w:bottom w:val="none" w:sz="0" w:space="0" w:color="auto"/>
        <w:right w:val="none" w:sz="0" w:space="0" w:color="auto"/>
      </w:divBdr>
    </w:div>
    <w:div w:id="154341424">
      <w:marLeft w:val="0"/>
      <w:marRight w:val="0"/>
      <w:marTop w:val="0"/>
      <w:marBottom w:val="0"/>
      <w:divBdr>
        <w:top w:val="none" w:sz="0" w:space="0" w:color="auto"/>
        <w:left w:val="none" w:sz="0" w:space="0" w:color="auto"/>
        <w:bottom w:val="none" w:sz="0" w:space="0" w:color="auto"/>
        <w:right w:val="none" w:sz="0" w:space="0" w:color="auto"/>
      </w:divBdr>
    </w:div>
    <w:div w:id="154341425">
      <w:marLeft w:val="0"/>
      <w:marRight w:val="0"/>
      <w:marTop w:val="0"/>
      <w:marBottom w:val="0"/>
      <w:divBdr>
        <w:top w:val="none" w:sz="0" w:space="0" w:color="auto"/>
        <w:left w:val="none" w:sz="0" w:space="0" w:color="auto"/>
        <w:bottom w:val="none" w:sz="0" w:space="0" w:color="auto"/>
        <w:right w:val="none" w:sz="0" w:space="0" w:color="auto"/>
      </w:divBdr>
    </w:div>
    <w:div w:id="154341426">
      <w:marLeft w:val="0"/>
      <w:marRight w:val="0"/>
      <w:marTop w:val="0"/>
      <w:marBottom w:val="0"/>
      <w:divBdr>
        <w:top w:val="none" w:sz="0" w:space="0" w:color="auto"/>
        <w:left w:val="none" w:sz="0" w:space="0" w:color="auto"/>
        <w:bottom w:val="none" w:sz="0" w:space="0" w:color="auto"/>
        <w:right w:val="none" w:sz="0" w:space="0" w:color="auto"/>
      </w:divBdr>
      <w:divsChild>
        <w:div w:id="154341418">
          <w:marLeft w:val="0"/>
          <w:marRight w:val="0"/>
          <w:marTop w:val="0"/>
          <w:marBottom w:val="0"/>
          <w:divBdr>
            <w:top w:val="none" w:sz="0" w:space="0" w:color="auto"/>
            <w:left w:val="none" w:sz="0" w:space="0" w:color="auto"/>
            <w:bottom w:val="none" w:sz="0" w:space="0" w:color="auto"/>
            <w:right w:val="none" w:sz="0" w:space="0" w:color="auto"/>
          </w:divBdr>
        </w:div>
      </w:divsChild>
    </w:div>
    <w:div w:id="154341427">
      <w:marLeft w:val="0"/>
      <w:marRight w:val="0"/>
      <w:marTop w:val="0"/>
      <w:marBottom w:val="0"/>
      <w:divBdr>
        <w:top w:val="none" w:sz="0" w:space="0" w:color="auto"/>
        <w:left w:val="none" w:sz="0" w:space="0" w:color="auto"/>
        <w:bottom w:val="none" w:sz="0" w:space="0" w:color="auto"/>
        <w:right w:val="none" w:sz="0" w:space="0" w:color="auto"/>
      </w:divBdr>
    </w:div>
    <w:div w:id="154341428">
      <w:marLeft w:val="0"/>
      <w:marRight w:val="0"/>
      <w:marTop w:val="0"/>
      <w:marBottom w:val="0"/>
      <w:divBdr>
        <w:top w:val="none" w:sz="0" w:space="0" w:color="auto"/>
        <w:left w:val="none" w:sz="0" w:space="0" w:color="auto"/>
        <w:bottom w:val="none" w:sz="0" w:space="0" w:color="auto"/>
        <w:right w:val="none" w:sz="0" w:space="0" w:color="auto"/>
      </w:divBdr>
    </w:div>
    <w:div w:id="154341429">
      <w:marLeft w:val="0"/>
      <w:marRight w:val="0"/>
      <w:marTop w:val="0"/>
      <w:marBottom w:val="0"/>
      <w:divBdr>
        <w:top w:val="none" w:sz="0" w:space="0" w:color="auto"/>
        <w:left w:val="none" w:sz="0" w:space="0" w:color="auto"/>
        <w:bottom w:val="none" w:sz="0" w:space="0" w:color="auto"/>
        <w:right w:val="none" w:sz="0" w:space="0" w:color="auto"/>
      </w:divBdr>
    </w:div>
    <w:div w:id="154341430">
      <w:marLeft w:val="0"/>
      <w:marRight w:val="0"/>
      <w:marTop w:val="0"/>
      <w:marBottom w:val="0"/>
      <w:divBdr>
        <w:top w:val="none" w:sz="0" w:space="0" w:color="auto"/>
        <w:left w:val="none" w:sz="0" w:space="0" w:color="auto"/>
        <w:bottom w:val="none" w:sz="0" w:space="0" w:color="auto"/>
        <w:right w:val="none" w:sz="0" w:space="0" w:color="auto"/>
      </w:divBdr>
    </w:div>
    <w:div w:id="154341431">
      <w:marLeft w:val="0"/>
      <w:marRight w:val="0"/>
      <w:marTop w:val="0"/>
      <w:marBottom w:val="0"/>
      <w:divBdr>
        <w:top w:val="none" w:sz="0" w:space="0" w:color="auto"/>
        <w:left w:val="none" w:sz="0" w:space="0" w:color="auto"/>
        <w:bottom w:val="none" w:sz="0" w:space="0" w:color="auto"/>
        <w:right w:val="none" w:sz="0" w:space="0" w:color="auto"/>
      </w:divBdr>
    </w:div>
    <w:div w:id="154341432">
      <w:marLeft w:val="0"/>
      <w:marRight w:val="0"/>
      <w:marTop w:val="0"/>
      <w:marBottom w:val="0"/>
      <w:divBdr>
        <w:top w:val="none" w:sz="0" w:space="0" w:color="auto"/>
        <w:left w:val="none" w:sz="0" w:space="0" w:color="auto"/>
        <w:bottom w:val="none" w:sz="0" w:space="0" w:color="auto"/>
        <w:right w:val="none" w:sz="0" w:space="0" w:color="auto"/>
      </w:divBdr>
    </w:div>
    <w:div w:id="154341433">
      <w:marLeft w:val="0"/>
      <w:marRight w:val="0"/>
      <w:marTop w:val="0"/>
      <w:marBottom w:val="0"/>
      <w:divBdr>
        <w:top w:val="none" w:sz="0" w:space="0" w:color="auto"/>
        <w:left w:val="none" w:sz="0" w:space="0" w:color="auto"/>
        <w:bottom w:val="none" w:sz="0" w:space="0" w:color="auto"/>
        <w:right w:val="none" w:sz="0" w:space="0" w:color="auto"/>
      </w:divBdr>
    </w:div>
    <w:div w:id="154341434">
      <w:marLeft w:val="0"/>
      <w:marRight w:val="0"/>
      <w:marTop w:val="0"/>
      <w:marBottom w:val="0"/>
      <w:divBdr>
        <w:top w:val="none" w:sz="0" w:space="0" w:color="auto"/>
        <w:left w:val="none" w:sz="0" w:space="0" w:color="auto"/>
        <w:bottom w:val="none" w:sz="0" w:space="0" w:color="auto"/>
        <w:right w:val="none" w:sz="0" w:space="0" w:color="auto"/>
      </w:divBdr>
    </w:div>
    <w:div w:id="154341435">
      <w:marLeft w:val="0"/>
      <w:marRight w:val="0"/>
      <w:marTop w:val="0"/>
      <w:marBottom w:val="0"/>
      <w:divBdr>
        <w:top w:val="none" w:sz="0" w:space="0" w:color="auto"/>
        <w:left w:val="none" w:sz="0" w:space="0" w:color="auto"/>
        <w:bottom w:val="none" w:sz="0" w:space="0" w:color="auto"/>
        <w:right w:val="none" w:sz="0" w:space="0" w:color="auto"/>
      </w:divBdr>
    </w:div>
    <w:div w:id="154341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14893</Words>
  <Characters>84891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99585</CharactersWithSpaces>
  <SharedDoc>false</SharedDoc>
  <HLinks>
    <vt:vector size="42" baseType="variant">
      <vt:variant>
        <vt:i4>1703993</vt:i4>
      </vt:variant>
      <vt:variant>
        <vt:i4>20</vt:i4>
      </vt:variant>
      <vt:variant>
        <vt:i4>0</vt:i4>
      </vt:variant>
      <vt:variant>
        <vt:i4>5</vt:i4>
      </vt:variant>
      <vt:variant>
        <vt:lpwstr/>
      </vt:variant>
      <vt:variant>
        <vt:lpwstr>_Toc288747751</vt:lpwstr>
      </vt:variant>
      <vt:variant>
        <vt:i4>1769529</vt:i4>
      </vt:variant>
      <vt:variant>
        <vt:i4>17</vt:i4>
      </vt:variant>
      <vt:variant>
        <vt:i4>0</vt:i4>
      </vt:variant>
      <vt:variant>
        <vt:i4>5</vt:i4>
      </vt:variant>
      <vt:variant>
        <vt:lpwstr/>
      </vt:variant>
      <vt:variant>
        <vt:lpwstr>_Toc288747749</vt:lpwstr>
      </vt:variant>
      <vt:variant>
        <vt:i4>1769529</vt:i4>
      </vt:variant>
      <vt:variant>
        <vt:i4>14</vt:i4>
      </vt:variant>
      <vt:variant>
        <vt:i4>0</vt:i4>
      </vt:variant>
      <vt:variant>
        <vt:i4>5</vt:i4>
      </vt:variant>
      <vt:variant>
        <vt:lpwstr/>
      </vt:variant>
      <vt:variant>
        <vt:lpwstr>_Toc288747747</vt:lpwstr>
      </vt:variant>
      <vt:variant>
        <vt:i4>1769529</vt:i4>
      </vt:variant>
      <vt:variant>
        <vt:i4>11</vt:i4>
      </vt:variant>
      <vt:variant>
        <vt:i4>0</vt:i4>
      </vt:variant>
      <vt:variant>
        <vt:i4>5</vt:i4>
      </vt:variant>
      <vt:variant>
        <vt:lpwstr/>
      </vt:variant>
      <vt:variant>
        <vt:lpwstr>_Toc288747745</vt:lpwstr>
      </vt:variant>
      <vt:variant>
        <vt:i4>1769529</vt:i4>
      </vt:variant>
      <vt:variant>
        <vt:i4>8</vt:i4>
      </vt:variant>
      <vt:variant>
        <vt:i4>0</vt:i4>
      </vt:variant>
      <vt:variant>
        <vt:i4>5</vt:i4>
      </vt:variant>
      <vt:variant>
        <vt:lpwstr/>
      </vt:variant>
      <vt:variant>
        <vt:lpwstr>_Toc288747743</vt:lpwstr>
      </vt:variant>
      <vt:variant>
        <vt:i4>1769529</vt:i4>
      </vt:variant>
      <vt:variant>
        <vt:i4>5</vt:i4>
      </vt:variant>
      <vt:variant>
        <vt:i4>0</vt:i4>
      </vt:variant>
      <vt:variant>
        <vt:i4>5</vt:i4>
      </vt:variant>
      <vt:variant>
        <vt:lpwstr/>
      </vt:variant>
      <vt:variant>
        <vt:lpwstr>_Toc288747741</vt:lpwstr>
      </vt:variant>
      <vt:variant>
        <vt:i4>1835065</vt:i4>
      </vt:variant>
      <vt:variant>
        <vt:i4>2</vt:i4>
      </vt:variant>
      <vt:variant>
        <vt:i4>0</vt:i4>
      </vt:variant>
      <vt:variant>
        <vt:i4>5</vt:i4>
      </vt:variant>
      <vt:variant>
        <vt:lpwstr/>
      </vt:variant>
      <vt:variant>
        <vt:lpwstr>_Toc288747739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2014-03-28T13:00:00Z</dcterms:created>
  <dcterms:modified xsi:type="dcterms:W3CDTF">2014-03-28T13:00:00Z</dcterms:modified>
</cp:coreProperties>
</file>