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F7" w:rsidRPr="00AF44F6" w:rsidRDefault="00EE71F7" w:rsidP="00AF44F6">
      <w:pPr>
        <w:spacing w:after="0" w:line="360" w:lineRule="auto"/>
        <w:ind w:firstLine="709"/>
        <w:jc w:val="center"/>
        <w:rPr>
          <w:rFonts w:ascii="Times New Roman" w:hAnsi="Times New Roman"/>
          <w:sz w:val="28"/>
          <w:szCs w:val="28"/>
        </w:rPr>
      </w:pPr>
      <w:r w:rsidRPr="00AF44F6">
        <w:rPr>
          <w:rFonts w:ascii="Times New Roman" w:hAnsi="Times New Roman"/>
          <w:b/>
          <w:sz w:val="28"/>
          <w:szCs w:val="28"/>
        </w:rPr>
        <w:t>Содержание</w:t>
      </w:r>
    </w:p>
    <w:p w:rsidR="00EE71F7" w:rsidRPr="00AF44F6" w:rsidRDefault="00EE71F7" w:rsidP="00AF44F6">
      <w:pPr>
        <w:widowControl w:val="0"/>
        <w:spacing w:after="0" w:line="360" w:lineRule="auto"/>
        <w:ind w:firstLine="709"/>
        <w:jc w:val="both"/>
        <w:rPr>
          <w:rFonts w:ascii="Times New Roman" w:hAnsi="Times New Roman"/>
          <w:sz w:val="28"/>
          <w:szCs w:val="28"/>
        </w:rPr>
      </w:pP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 xml:space="preserve">Введение </w:t>
      </w: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 xml:space="preserve">Глава 1.Пенсионное обеспечение: исторический аспект </w:t>
      </w: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 xml:space="preserve">§1.Формирование пенсионного законодательства в советский период </w:t>
      </w: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 xml:space="preserve">§2.Реформа пенсионного обеспечения РФ </w:t>
      </w: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 xml:space="preserve">Глава 2.Современное пенсионное обеспечение в Российской Федерации </w:t>
      </w: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§1.Основные понятия и система современного пенсионного законодательства РФ</w:t>
      </w: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 xml:space="preserve">§2.Особенности назначения, перерасчета и расчета трудовой пенсии РФ </w:t>
      </w: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Глава 3.Проблемы реализации пенсионной реформы в юридической</w:t>
      </w:r>
      <w:r w:rsidR="002E1912">
        <w:rPr>
          <w:rFonts w:ascii="Times New Roman" w:hAnsi="Times New Roman"/>
          <w:sz w:val="28"/>
          <w:szCs w:val="28"/>
        </w:rPr>
        <w:t xml:space="preserve"> </w:t>
      </w:r>
      <w:r w:rsidRPr="00AF44F6">
        <w:rPr>
          <w:rFonts w:ascii="Times New Roman" w:hAnsi="Times New Roman"/>
          <w:sz w:val="28"/>
          <w:szCs w:val="28"/>
        </w:rPr>
        <w:t>практике: региональный аспект (Сыктывдинский район, Республика Коми)</w:t>
      </w: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§1.Проблема реализации пенсионного законодательства</w:t>
      </w: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§2.Проблема взаимодействия органов ПФР с органами государственной власти, а так же со страхователями-работодателями</w:t>
      </w: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Заключение</w:t>
      </w:r>
    </w:p>
    <w:p w:rsidR="00EE71F7" w:rsidRPr="00AF44F6" w:rsidRDefault="00EE71F7" w:rsidP="00AF44F6">
      <w:pPr>
        <w:widowControl w:val="0"/>
        <w:spacing w:after="0" w:line="360" w:lineRule="auto"/>
        <w:jc w:val="both"/>
        <w:rPr>
          <w:rFonts w:ascii="Times New Roman" w:hAnsi="Times New Roman"/>
          <w:sz w:val="28"/>
          <w:szCs w:val="28"/>
        </w:rPr>
      </w:pPr>
      <w:r w:rsidRPr="00AF44F6">
        <w:rPr>
          <w:rFonts w:ascii="Times New Roman" w:hAnsi="Times New Roman"/>
          <w:sz w:val="28"/>
          <w:szCs w:val="28"/>
        </w:rPr>
        <w:t>Список использованной литературы</w:t>
      </w:r>
    </w:p>
    <w:p w:rsidR="00EE71F7" w:rsidRPr="00AF44F6" w:rsidRDefault="00AF44F6" w:rsidP="00AF44F6">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br w:type="page"/>
      </w:r>
      <w:r w:rsidR="00EE71F7" w:rsidRPr="00923661">
        <w:rPr>
          <w:rFonts w:ascii="Times New Roman" w:hAnsi="Times New Roman"/>
          <w:b/>
          <w:sz w:val="28"/>
          <w:szCs w:val="28"/>
          <w:lang w:eastAsia="ru-RU"/>
        </w:rPr>
        <w:t>Введение</w:t>
      </w:r>
    </w:p>
    <w:p w:rsidR="00EE71F7" w:rsidRPr="00AF44F6" w:rsidRDefault="00EE71F7" w:rsidP="00AF44F6">
      <w:pPr>
        <w:spacing w:after="0" w:line="360" w:lineRule="auto"/>
        <w:ind w:firstLine="709"/>
        <w:jc w:val="center"/>
        <w:rPr>
          <w:rFonts w:ascii="Times New Roman" w:hAnsi="Times New Roman"/>
          <w:sz w:val="28"/>
          <w:szCs w:val="28"/>
          <w:lang w:eastAsia="ru-RU"/>
        </w:rPr>
      </w:pP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Пенсионное обеспечение граждан – комплексная система, функционирующая на базе законодательных актов государства, принятых с целью защитить гражданина в сложные периоды его жизни.</w:t>
      </w:r>
      <w:r w:rsidR="002E1912">
        <w:rPr>
          <w:rFonts w:ascii="Times New Roman" w:hAnsi="Times New Roman"/>
          <w:sz w:val="28"/>
          <w:szCs w:val="28"/>
          <w:lang w:eastAsia="ru-RU"/>
        </w:rPr>
        <w:t xml:space="preserve"> </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Регулирование государством пенсионного обеспечения защищает пенсионера от катаклизмов нашей экономики в неустойчивое время, привлекает другие формы пенсионного обеспечения через имеющиеся ресурсы предприятий и самих граждан и, самое главное, строит очень чёткую систему взаимоотношений между гражданином, субъектом Федерации и государством в целом.</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С января 2002 года в России началась реформа системы социального обеспечения – пенсионная реформа.</w:t>
      </w:r>
      <w:r w:rsidR="002E1912">
        <w:rPr>
          <w:rFonts w:ascii="Times New Roman" w:hAnsi="Times New Roman"/>
          <w:sz w:val="28"/>
          <w:szCs w:val="28"/>
          <w:lang w:eastAsia="ru-RU"/>
        </w:rPr>
        <w:t xml:space="preserve"> </w:t>
      </w:r>
      <w:r w:rsidRPr="00AF44F6">
        <w:rPr>
          <w:rFonts w:ascii="Times New Roman" w:hAnsi="Times New Roman"/>
          <w:sz w:val="28"/>
          <w:szCs w:val="28"/>
          <w:lang w:eastAsia="ru-RU"/>
        </w:rPr>
        <w:t xml:space="preserve">Национальный совет при Президенте России по пенсионной реформе во главе с премьер-министром Михаилом Касьяновым одобрил основные её положения, а парламент принял соответствующие законы: пенсионная система была перестроена на базе нового законодательства. </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Важно понять, что пенсионная реформа затрагивает все слои общества и ее проведение невозможно без достижения общественного согласия.</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 xml:space="preserve">Стоит отметить, что на протяжении последних лет пенсионная реформа является одним из важнейших приоритетов работы Правительства, соответствующих министерств и ведомств. Однако кардинальных изменений в пенсионной системе, заявленных в начале реформы, по факту не происходит. Дискуссия о направлениях и механизмах реформирования системы пенсионного обеспечения в Российской Федерации остается уделом узкой группы специалистов. </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 xml:space="preserve">Опубликованные официальные документы не дают полной картины обо всей глубине и сложности стоящих проблем, о возможных альтернативных решениях и аргументации в выборе той или иной модели развития, поэтому исследование проблематики пенсионного законодательства является </w:t>
      </w:r>
      <w:r w:rsidRPr="00AF44F6">
        <w:rPr>
          <w:rFonts w:ascii="Times New Roman" w:hAnsi="Times New Roman"/>
          <w:b/>
          <w:i/>
          <w:sz w:val="28"/>
          <w:szCs w:val="28"/>
          <w:lang w:eastAsia="ru-RU"/>
        </w:rPr>
        <w:t>актуальным</w:t>
      </w:r>
      <w:r w:rsidRPr="00AF44F6">
        <w:rPr>
          <w:rFonts w:ascii="Times New Roman" w:hAnsi="Times New Roman"/>
          <w:sz w:val="28"/>
          <w:szCs w:val="28"/>
          <w:lang w:eastAsia="ru-RU"/>
        </w:rPr>
        <w:t xml:space="preserve"> в наше время. Только подробный разбор и эмпирический анализ позволяет выявить различные точки зрения и найти решения выявленных проблем.</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Целью данного исследования является подробное изучение проведения, а так же результатов реформы пенсионного законодательства Российской Федерации.</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В соответствии с поставленной целью в работе обозначены следующие задачи:</w:t>
      </w:r>
    </w:p>
    <w:p w:rsidR="00EE71F7" w:rsidRPr="00AF44F6" w:rsidRDefault="00EE71F7" w:rsidP="00AF44F6">
      <w:pPr>
        <w:pStyle w:val="a3"/>
        <w:numPr>
          <w:ilvl w:val="0"/>
          <w:numId w:val="23"/>
        </w:numPr>
        <w:spacing w:after="0" w:line="360" w:lineRule="auto"/>
        <w:ind w:left="0" w:firstLine="709"/>
        <w:jc w:val="both"/>
        <w:rPr>
          <w:rFonts w:ascii="Times New Roman" w:hAnsi="Times New Roman"/>
          <w:sz w:val="28"/>
          <w:szCs w:val="28"/>
          <w:lang w:eastAsia="ru-RU"/>
        </w:rPr>
      </w:pPr>
      <w:r w:rsidRPr="00AF44F6">
        <w:rPr>
          <w:rFonts w:ascii="Times New Roman" w:hAnsi="Times New Roman"/>
          <w:sz w:val="28"/>
          <w:szCs w:val="28"/>
          <w:lang w:eastAsia="ru-RU"/>
        </w:rPr>
        <w:t>Проследить развитие пенсионной системы России в историческом разрезе</w:t>
      </w:r>
    </w:p>
    <w:p w:rsidR="00EE71F7" w:rsidRPr="00AF44F6" w:rsidRDefault="00EE71F7" w:rsidP="00AF44F6">
      <w:pPr>
        <w:pStyle w:val="a3"/>
        <w:numPr>
          <w:ilvl w:val="0"/>
          <w:numId w:val="23"/>
        </w:numPr>
        <w:spacing w:after="0" w:line="360" w:lineRule="auto"/>
        <w:ind w:left="0" w:firstLine="709"/>
        <w:jc w:val="both"/>
        <w:rPr>
          <w:rFonts w:ascii="Times New Roman" w:hAnsi="Times New Roman"/>
          <w:sz w:val="28"/>
          <w:szCs w:val="28"/>
          <w:lang w:eastAsia="ru-RU"/>
        </w:rPr>
      </w:pPr>
      <w:r w:rsidRPr="00AF44F6">
        <w:rPr>
          <w:rFonts w:ascii="Times New Roman" w:hAnsi="Times New Roman"/>
          <w:sz w:val="28"/>
          <w:szCs w:val="28"/>
          <w:lang w:eastAsia="ru-RU"/>
        </w:rPr>
        <w:t>Рассмотреть особенности современного пенсионного законодательства в свете проведенной реформы 2002 – 2010 гг.</w:t>
      </w:r>
    </w:p>
    <w:p w:rsidR="00EE71F7" w:rsidRPr="00AF44F6" w:rsidRDefault="00EE71F7" w:rsidP="00AF44F6">
      <w:pPr>
        <w:pStyle w:val="a3"/>
        <w:numPr>
          <w:ilvl w:val="0"/>
          <w:numId w:val="23"/>
        </w:numPr>
        <w:spacing w:after="0" w:line="360" w:lineRule="auto"/>
        <w:ind w:left="0" w:firstLine="709"/>
        <w:jc w:val="both"/>
        <w:rPr>
          <w:rFonts w:ascii="Times New Roman" w:hAnsi="Times New Roman"/>
          <w:sz w:val="28"/>
          <w:szCs w:val="28"/>
          <w:lang w:eastAsia="ru-RU"/>
        </w:rPr>
      </w:pPr>
      <w:r w:rsidRPr="00AF44F6">
        <w:rPr>
          <w:rFonts w:ascii="Times New Roman" w:hAnsi="Times New Roman"/>
          <w:sz w:val="28"/>
          <w:szCs w:val="28"/>
          <w:lang w:eastAsia="ru-RU"/>
        </w:rPr>
        <w:t>Выявить основные проблемы реализации пенсионной реформы РФ в настоящее время, а так же предложить способы их решения</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Объектом работы является система современного пенсионного законодательства Российской Федерации. При этом можно отметить, что временными рамками, в которые заключен процесс развития пенсионного обеспечения России является постреволюционный период, обозначивший зарождение пенсионной системы и до настоящего времени, так как процесс её реформирования до сих пор не завершен.</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Предметом же является массив пенсионного законодательства РФ, регулирующий его деятельность на данном отрезке времени.</w:t>
      </w:r>
      <w:r w:rsidR="002E1912">
        <w:rPr>
          <w:rFonts w:ascii="Times New Roman" w:hAnsi="Times New Roman"/>
          <w:sz w:val="28"/>
          <w:szCs w:val="28"/>
          <w:lang w:eastAsia="ru-RU"/>
        </w:rPr>
        <w:t xml:space="preserve"> </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Теоретико-методологические основания. В исследовании использованы такие методы, как системно-структурный, а так же сравнительное правоведение.</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Степень изученности темы. Отечественные исследователи обратились к активному изучению проблем пенсионного обеспечения с начала его функционирования. Но особенное внимание оно привлекло исследователей постсоветской эпохи. Среди отечественных исследователей можно выделить таких как: Астапович А.З.,</w:t>
      </w:r>
      <w:r w:rsidR="002E1912">
        <w:rPr>
          <w:rFonts w:ascii="Times New Roman" w:hAnsi="Times New Roman"/>
          <w:sz w:val="28"/>
          <w:szCs w:val="28"/>
          <w:lang w:eastAsia="ru-RU"/>
        </w:rPr>
        <w:t xml:space="preserve"> </w:t>
      </w:r>
      <w:r w:rsidRPr="00AF44F6">
        <w:rPr>
          <w:rFonts w:ascii="Times New Roman" w:hAnsi="Times New Roman"/>
          <w:sz w:val="28"/>
          <w:szCs w:val="28"/>
          <w:lang w:eastAsia="ru-RU"/>
        </w:rPr>
        <w:t>Баскаков В.Н.,</w:t>
      </w:r>
      <w:r w:rsidR="002E1912">
        <w:rPr>
          <w:rFonts w:ascii="Times New Roman" w:hAnsi="Times New Roman"/>
          <w:sz w:val="28"/>
          <w:szCs w:val="28"/>
          <w:lang w:eastAsia="ru-RU"/>
        </w:rPr>
        <w:t xml:space="preserve"> </w:t>
      </w:r>
      <w:r w:rsidRPr="00AF44F6">
        <w:rPr>
          <w:rFonts w:ascii="Times New Roman" w:hAnsi="Times New Roman"/>
          <w:sz w:val="28"/>
          <w:szCs w:val="28"/>
          <w:lang w:eastAsia="ru-RU"/>
        </w:rPr>
        <w:t>Гришина Т.С., Голикова Л.В., Гонтмахер Е.И., Гудков А.В.,</w:t>
      </w:r>
      <w:r w:rsidR="002E1912">
        <w:rPr>
          <w:rFonts w:ascii="Times New Roman" w:hAnsi="Times New Roman"/>
          <w:sz w:val="28"/>
          <w:szCs w:val="28"/>
          <w:lang w:eastAsia="ru-RU"/>
        </w:rPr>
        <w:t xml:space="preserve"> </w:t>
      </w:r>
      <w:r w:rsidRPr="00AF44F6">
        <w:rPr>
          <w:rFonts w:ascii="Times New Roman" w:hAnsi="Times New Roman"/>
          <w:sz w:val="28"/>
          <w:szCs w:val="28"/>
          <w:lang w:eastAsia="ru-RU"/>
        </w:rPr>
        <w:t>Джанчурина А.С., Крючкаова П.В.,</w:t>
      </w:r>
      <w:r w:rsidR="002E1912">
        <w:rPr>
          <w:rFonts w:ascii="Times New Roman" w:hAnsi="Times New Roman"/>
          <w:sz w:val="28"/>
          <w:szCs w:val="28"/>
          <w:lang w:eastAsia="ru-RU"/>
        </w:rPr>
        <w:t xml:space="preserve"> </w:t>
      </w:r>
      <w:r w:rsidRPr="00AF44F6">
        <w:rPr>
          <w:rFonts w:ascii="Times New Roman" w:hAnsi="Times New Roman"/>
          <w:sz w:val="28"/>
          <w:szCs w:val="28"/>
          <w:lang w:eastAsia="ru-RU"/>
        </w:rPr>
        <w:t>Лельчук А.Л., Луковкина Е.А., Люблин Ю.З., Орлов-Карба П.А., Помазкин Д.В., Табах А.О., Роик В.Д., Якушев Л.П. В целом, проблема пенсионного обеспечения в России на настоящий момент является открытой для дискуссий.</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Для достижения поставленных цели и задач наша работа разделена на введение, три главы и заключение. Первая глава раскрывает исторический аспект: в ней изложены основные этапы развития пенсионной системы с зарождения до современного вида. Вторая – теоретическая: в ней рассмотрены основные понятия пенсионного законодательства. Третья глава – практическая: в данной главе рассмотрены основные проблемы функционирования пенсионной системы, а так же предложены пути их решения. В заключении работы сделаны основные выводы.</w:t>
      </w:r>
    </w:p>
    <w:p w:rsidR="00EE71F7" w:rsidRPr="00DB11CB" w:rsidRDefault="00DB11CB" w:rsidP="00AF44F6">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E71F7" w:rsidRPr="00DB11CB">
        <w:rPr>
          <w:rFonts w:ascii="Times New Roman" w:hAnsi="Times New Roman"/>
          <w:b/>
          <w:sz w:val="28"/>
          <w:szCs w:val="28"/>
        </w:rPr>
        <w:t>Глава 1. Пенсионное обеспечение: исторический аспект</w:t>
      </w:r>
    </w:p>
    <w:p w:rsidR="00DB11CB" w:rsidRPr="00DB11CB" w:rsidRDefault="00DB11CB" w:rsidP="00AF44F6">
      <w:pPr>
        <w:widowControl w:val="0"/>
        <w:spacing w:after="0" w:line="360" w:lineRule="auto"/>
        <w:ind w:firstLine="709"/>
        <w:jc w:val="center"/>
        <w:rPr>
          <w:rFonts w:ascii="Times New Roman" w:hAnsi="Times New Roman"/>
          <w:b/>
          <w:sz w:val="28"/>
          <w:szCs w:val="28"/>
        </w:rPr>
      </w:pPr>
    </w:p>
    <w:p w:rsidR="00EE71F7" w:rsidRPr="00DB11CB" w:rsidRDefault="00EE71F7" w:rsidP="00AF44F6">
      <w:pPr>
        <w:widowControl w:val="0"/>
        <w:spacing w:after="0" w:line="360" w:lineRule="auto"/>
        <w:ind w:firstLine="709"/>
        <w:jc w:val="center"/>
        <w:rPr>
          <w:rFonts w:ascii="Times New Roman" w:hAnsi="Times New Roman"/>
          <w:b/>
          <w:sz w:val="28"/>
          <w:szCs w:val="28"/>
        </w:rPr>
      </w:pPr>
      <w:r w:rsidRPr="00DB11CB">
        <w:rPr>
          <w:rFonts w:ascii="Times New Roman" w:hAnsi="Times New Roman"/>
          <w:b/>
          <w:sz w:val="28"/>
          <w:szCs w:val="28"/>
        </w:rPr>
        <w:t>§1. Формирование пенсионного законодательства в советский период</w:t>
      </w:r>
    </w:p>
    <w:p w:rsidR="00EE71F7" w:rsidRPr="00AF44F6" w:rsidRDefault="00EE71F7" w:rsidP="00AF44F6">
      <w:pPr>
        <w:widowControl w:val="0"/>
        <w:spacing w:after="0" w:line="360" w:lineRule="auto"/>
        <w:ind w:firstLine="709"/>
        <w:jc w:val="center"/>
        <w:rPr>
          <w:rFonts w:ascii="Times New Roman" w:hAnsi="Times New Roman"/>
          <w:sz w:val="28"/>
          <w:szCs w:val="28"/>
        </w:rPr>
      </w:pP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Пенсионная система - совокупность создаваемых государством правовых, экономических и организационных институтов и норм, имеющих целью предоставление гражданам материального обеспечения в виде пенсии.</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Государственное пенсионное страхование в России зародилось в начале двадцатого века, гораздо позднее, чем в большинстве европейских стран. В своем развитии оно охватило только часть населения России. Но после революции 1917 года оно было отменено, поскольку отражало западный тип формирования социальных гарантий.</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Начиная с 1927 года, по прошествии переходного периода экономической нестабильности, система пенсионного обеспечения функционировала в рамках общей системы социального обеспечения: граждане имели право на материальное обеспечение в старости, в случае болезни, полной или частичной утраты нетрудоспособности, а также потери кормильца</w:t>
      </w:r>
      <w:r w:rsidRPr="00AF44F6">
        <w:rPr>
          <w:rStyle w:val="aa"/>
          <w:rFonts w:ascii="Times New Roman" w:hAnsi="Times New Roman"/>
          <w:sz w:val="28"/>
          <w:szCs w:val="28"/>
        </w:rPr>
        <w:footnoteReference w:id="1"/>
      </w:r>
      <w:r w:rsidRPr="00AF44F6">
        <w:rPr>
          <w:rFonts w:ascii="Times New Roman" w:hAnsi="Times New Roman"/>
          <w:sz w:val="28"/>
          <w:szCs w:val="28"/>
        </w:rPr>
        <w:t xml:space="preserve">. Данная пенсионная система входила в так называемую систему социального страхования, она не содержала экономических признаков системы государственного пенсионного страхования, которые наиболее наглядно выражаются в базовых принципах государственного пенсионного страхования. Однако, несмотря на многочисленные экономические недостатки, данная система имела одно важное преимущество – она обеспечивала абсолютно всем категориям граждан минимально необходимый прожиточный уровень. Поэтому пенсионная система до </w:t>
      </w:r>
      <w:smartTag w:uri="urn:schemas-microsoft-com:office:smarttags" w:element="metricconverter">
        <w:smartTagPr>
          <w:attr w:name="ProductID" w:val="1990 г"/>
        </w:smartTagPr>
        <w:r w:rsidRPr="00AF44F6">
          <w:rPr>
            <w:rFonts w:ascii="Times New Roman" w:hAnsi="Times New Roman"/>
            <w:sz w:val="28"/>
            <w:szCs w:val="28"/>
          </w:rPr>
          <w:t>1990 г</w:t>
        </w:r>
      </w:smartTag>
      <w:r w:rsidRPr="00AF44F6">
        <w:rPr>
          <w:rFonts w:ascii="Times New Roman" w:hAnsi="Times New Roman"/>
          <w:sz w:val="28"/>
          <w:szCs w:val="28"/>
        </w:rPr>
        <w:t>. носила определение</w:t>
      </w:r>
      <w:r w:rsidR="002E1912">
        <w:rPr>
          <w:rFonts w:ascii="Times New Roman" w:hAnsi="Times New Roman"/>
          <w:sz w:val="28"/>
          <w:szCs w:val="28"/>
        </w:rPr>
        <w:t xml:space="preserve"> </w:t>
      </w:r>
      <w:r w:rsidRPr="00AF44F6">
        <w:rPr>
          <w:rFonts w:ascii="Times New Roman" w:hAnsi="Times New Roman"/>
          <w:sz w:val="28"/>
          <w:szCs w:val="28"/>
        </w:rPr>
        <w:t>–</w:t>
      </w:r>
      <w:r w:rsidR="002E1912">
        <w:rPr>
          <w:rFonts w:ascii="Times New Roman" w:hAnsi="Times New Roman"/>
          <w:sz w:val="28"/>
          <w:szCs w:val="28"/>
        </w:rPr>
        <w:t xml:space="preserve"> </w:t>
      </w:r>
      <w:r w:rsidRPr="00AF44F6">
        <w:rPr>
          <w:rFonts w:ascii="Times New Roman" w:hAnsi="Times New Roman"/>
          <w:sz w:val="28"/>
          <w:szCs w:val="28"/>
        </w:rPr>
        <w:t>государственное пенсионное обеспечение. Средства на государственное пенсионное обеспечение, как и другие средства на государственное социальное страхование, аккумулировались в бюджете государственного социального страхования, который в свою очередь, входил в государственный бюджет страны. Эта пенсионная система была основана на консолидированной программе финансирования выплаты пенсий и полностью зависела от сбалансированности государственного бюджета страны. Бюджет пенсионного обеспечения являлся составной частью государственного бюджета СССР и был включен в него как по доходам, так и по расходам</w:t>
      </w:r>
      <w:r w:rsidRPr="00AF44F6">
        <w:rPr>
          <w:rStyle w:val="aa"/>
          <w:rFonts w:ascii="Times New Roman" w:hAnsi="Times New Roman"/>
          <w:sz w:val="28"/>
          <w:szCs w:val="28"/>
        </w:rPr>
        <w:footnoteReference w:id="2"/>
      </w:r>
      <w:r w:rsidRPr="00AF44F6">
        <w:rPr>
          <w:rFonts w:ascii="Times New Roman" w:hAnsi="Times New Roman"/>
          <w:sz w:val="28"/>
          <w:szCs w:val="28"/>
        </w:rPr>
        <w:t>.</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Так же еще в 1932 году для отдельных категорий трудящихся решением Совнаркома СССР было установлено пенсионное обеспечение по старости с понижением общеустановленного пенсионного возраста и уменьшением для других категорий необходимого трудового стажа, для чего был утвержден «Временный список вредных профессий, дающих право на понижение стажа и повышение пенсии». Согласно этому нормативному акту пенсия по старости на льготных условиях назначалась на 10 лет раньше как мужчинам, так и женщинам при наличии 20-летнего трудового стажа, из которых трудовая деятельность, дающая право на пенсионные льготы, должна была быть не менее 10 лет. В течение десяти послевоенных лет (после окончания Великой Отечественной войны) в 1945 году льготы по пенсионному обеспечению предоставлялись только по отраслевому признаку. В этот период была создана особая система пенсий, которые обычно именовали «повышенными». Однако точнее их следует называть пенсиями на льготных условиях, так как для определенных категорий работников устанавливались не только повышенные размеры пенсий, в том числе по старости, по инвалидности и по случаю потери кормильца, но одновременно были понижены требования к возрасту и стажу.</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Причинами быстрого развития пенсионного обеспечения на льготных условиях состояли в следующем.</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1. Экономическое развитие страны, которое в это время уже позволило назначать пенсии в более раннем возрасте и в повышенном размере тем рабочим и служащим, которые заняты на работах с вредными и опасными условиями труда в важнейших отраслях народного хозяйства.</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2. Общие размеры пенсий явно отставали от роста заработной платы. За 15 лет, прошедших после 1932 года, заработная плата резко возросла. В 1932 году среднемесячная заработная плата по народному хозяйству СССР составляла немногим больше 90 рублей; в 1946 году - 481 руб., в 1950 году - 642 руб., а в 1955 году - 718 руб</w:t>
      </w:r>
      <w:r w:rsidRPr="00AF44F6">
        <w:rPr>
          <w:rStyle w:val="aa"/>
          <w:rFonts w:ascii="Times New Roman" w:hAnsi="Times New Roman"/>
          <w:sz w:val="28"/>
          <w:szCs w:val="28"/>
        </w:rPr>
        <w:footnoteReference w:id="3"/>
      </w:r>
      <w:r w:rsidRPr="00AF44F6">
        <w:rPr>
          <w:rFonts w:ascii="Times New Roman" w:hAnsi="Times New Roman"/>
          <w:sz w:val="28"/>
          <w:szCs w:val="28"/>
        </w:rPr>
        <w:t>.</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Таким образом, до </w:t>
      </w:r>
      <w:smartTag w:uri="urn:schemas-microsoft-com:office:smarttags" w:element="metricconverter">
        <w:smartTagPr>
          <w:attr w:name="ProductID" w:val="1990 г"/>
        </w:smartTagPr>
        <w:r w:rsidRPr="00AF44F6">
          <w:rPr>
            <w:rFonts w:ascii="Times New Roman" w:hAnsi="Times New Roman"/>
            <w:sz w:val="28"/>
            <w:szCs w:val="28"/>
          </w:rPr>
          <w:t>1990 г</w:t>
        </w:r>
      </w:smartTag>
      <w:r w:rsidRPr="00AF44F6">
        <w:rPr>
          <w:rFonts w:ascii="Times New Roman" w:hAnsi="Times New Roman"/>
          <w:sz w:val="28"/>
          <w:szCs w:val="28"/>
        </w:rPr>
        <w:t>. средства на государственное пенсионное обеспечение, как и другие средства на государственное социальное страхование, аккумулировались в бюджете государственного социального страхования, который в свою очередь, входил в государственный бюджет страны.</w:t>
      </w:r>
      <w:r w:rsidR="002E1912">
        <w:rPr>
          <w:rFonts w:ascii="Times New Roman" w:hAnsi="Times New Roman"/>
          <w:sz w:val="28"/>
          <w:szCs w:val="28"/>
        </w:rPr>
        <w:t xml:space="preserve"> </w:t>
      </w:r>
      <w:r w:rsidRPr="00AF44F6">
        <w:rPr>
          <w:rFonts w:ascii="Times New Roman" w:hAnsi="Times New Roman"/>
          <w:sz w:val="28"/>
          <w:szCs w:val="28"/>
        </w:rPr>
        <w:t xml:space="preserve">То есть пенсионная система была основана на централизованной программе финансирования выплаты пенсий и зависела государственного бюджета страны.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Кроме того, с середины 1960х. гг. государство установило право на получение пенсий колхозниками в период наступления соответствующего возраста, получения инвалидности либо по случаю потери кормильца</w:t>
      </w:r>
      <w:r w:rsidRPr="00AF44F6">
        <w:rPr>
          <w:rStyle w:val="aa"/>
          <w:rFonts w:ascii="Times New Roman" w:hAnsi="Times New Roman"/>
          <w:sz w:val="28"/>
          <w:szCs w:val="28"/>
        </w:rPr>
        <w:footnoteReference w:id="4"/>
      </w:r>
      <w:r w:rsidRPr="00AF44F6">
        <w:rPr>
          <w:rFonts w:ascii="Times New Roman" w:hAnsi="Times New Roman"/>
          <w:sz w:val="28"/>
          <w:szCs w:val="28"/>
        </w:rPr>
        <w:t xml:space="preserve">.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При этом повышение уровня пенсионного обеспечения трудящихся, увеличение числа пенсионеров в 80-е годы составила около 60% бюджета социального страхования.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Развитие пенсионной системы до начала радикальных рыночных реформ </w:t>
      </w:r>
      <w:smartTag w:uri="urn:schemas-microsoft-com:office:smarttags" w:element="metricconverter">
        <w:smartTagPr>
          <w:attr w:name="ProductID" w:val="1990 г"/>
        </w:smartTagPr>
        <w:r w:rsidRPr="00AF44F6">
          <w:rPr>
            <w:rFonts w:ascii="Times New Roman" w:hAnsi="Times New Roman"/>
            <w:sz w:val="28"/>
            <w:szCs w:val="28"/>
          </w:rPr>
          <w:t>1990 г</w:t>
        </w:r>
      </w:smartTag>
      <w:r w:rsidRPr="00AF44F6">
        <w:rPr>
          <w:rFonts w:ascii="Times New Roman" w:hAnsi="Times New Roman"/>
          <w:sz w:val="28"/>
          <w:szCs w:val="28"/>
        </w:rPr>
        <w:t xml:space="preserve">. было охарактеризовано несбалансированностью доходной и расходной части пенсионного бюджета.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Масштабность и глубина рыночных преобразований в экономике в свете изменения формы государственного устройства потребовала применения принципиально новых экономических и правовых оснований в сфере пенсионного обеспечения. В этих целях в 1990 ее гг. были приняты законы</w:t>
      </w:r>
      <w:r w:rsidRPr="00AF44F6">
        <w:rPr>
          <w:rStyle w:val="aa"/>
          <w:rFonts w:ascii="Times New Roman" w:hAnsi="Times New Roman"/>
          <w:sz w:val="28"/>
          <w:szCs w:val="28"/>
        </w:rPr>
        <w:footnoteReference w:id="5"/>
      </w:r>
      <w:r w:rsidRPr="00AF44F6">
        <w:rPr>
          <w:rFonts w:ascii="Times New Roman" w:hAnsi="Times New Roman"/>
          <w:sz w:val="28"/>
          <w:szCs w:val="28"/>
        </w:rPr>
        <w:t>, устанавливающие новую пенсионную систему по переходному образцу:</w:t>
      </w:r>
      <w:r w:rsidR="002E1912">
        <w:rPr>
          <w:rFonts w:ascii="Times New Roman" w:hAnsi="Times New Roman"/>
          <w:sz w:val="28"/>
          <w:szCs w:val="28"/>
        </w:rPr>
        <w:t xml:space="preserve"> </w:t>
      </w:r>
      <w:r w:rsidRPr="00AF44F6">
        <w:rPr>
          <w:rFonts w:ascii="Times New Roman" w:hAnsi="Times New Roman"/>
          <w:sz w:val="28"/>
          <w:szCs w:val="28"/>
        </w:rPr>
        <w:t xml:space="preserve">пенсионное страхование было выделено в автономную систему в соответствии с основными принципами обязательного государственного пенсионного страхования.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Закон от 20.11.1990 г. №340-1 «О государственных пенсиях в Российской Федерации» стал первым законом, определившим на законодательном уровне условия формирования государственного Пенсионного фонда</w:t>
      </w:r>
      <w:r w:rsidRPr="00AF44F6">
        <w:rPr>
          <w:rStyle w:val="aa"/>
          <w:rFonts w:ascii="Times New Roman" w:hAnsi="Times New Roman"/>
          <w:sz w:val="28"/>
          <w:szCs w:val="28"/>
        </w:rPr>
        <w:footnoteReference w:id="6"/>
      </w:r>
      <w:r w:rsidRPr="00AF44F6">
        <w:rPr>
          <w:rFonts w:ascii="Times New Roman" w:hAnsi="Times New Roman"/>
          <w:sz w:val="28"/>
          <w:szCs w:val="28"/>
        </w:rPr>
        <w:t>:</w:t>
      </w:r>
    </w:p>
    <w:p w:rsidR="00EE71F7" w:rsidRPr="00AF44F6" w:rsidRDefault="00EE71F7" w:rsidP="00AF44F6">
      <w:pPr>
        <w:widowControl w:val="0"/>
        <w:numPr>
          <w:ilvl w:val="0"/>
          <w:numId w:val="8"/>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отказ от бюджетных дотаций</w:t>
      </w:r>
    </w:p>
    <w:p w:rsidR="00EE71F7" w:rsidRPr="00AF44F6" w:rsidRDefault="00EE71F7" w:rsidP="00AF44F6">
      <w:pPr>
        <w:widowControl w:val="0"/>
        <w:numPr>
          <w:ilvl w:val="0"/>
          <w:numId w:val="8"/>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развитие собственных источников финансирования должно было достигаться улучшением сбора страховых взносов на указанные цели</w:t>
      </w:r>
    </w:p>
    <w:p w:rsidR="00EE71F7" w:rsidRPr="00AF44F6" w:rsidRDefault="00EE71F7" w:rsidP="00AF44F6">
      <w:pPr>
        <w:widowControl w:val="0"/>
        <w:numPr>
          <w:ilvl w:val="0"/>
          <w:numId w:val="8"/>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сохранена прежняя система – через государственные органы социального обеспечения населения – органы социальной защиты населения</w:t>
      </w:r>
    </w:p>
    <w:p w:rsidR="00EE71F7" w:rsidRPr="00AF44F6" w:rsidRDefault="00EE71F7" w:rsidP="00AF44F6">
      <w:pPr>
        <w:widowControl w:val="0"/>
        <w:tabs>
          <w:tab w:val="num" w:pos="0"/>
        </w:tabs>
        <w:spacing w:after="0" w:line="360" w:lineRule="auto"/>
        <w:ind w:firstLine="709"/>
        <w:jc w:val="both"/>
        <w:rPr>
          <w:rFonts w:ascii="Times New Roman" w:hAnsi="Times New Roman"/>
          <w:sz w:val="28"/>
          <w:szCs w:val="28"/>
        </w:rPr>
      </w:pPr>
      <w:r w:rsidRPr="00AF44F6">
        <w:rPr>
          <w:rFonts w:ascii="Times New Roman" w:hAnsi="Times New Roman"/>
          <w:sz w:val="28"/>
          <w:szCs w:val="28"/>
        </w:rPr>
        <w:tab/>
        <w:t xml:space="preserve">Российский пенсионный закон </w:t>
      </w:r>
      <w:smartTag w:uri="urn:schemas-microsoft-com:office:smarttags" w:element="metricconverter">
        <w:smartTagPr>
          <w:attr w:name="ProductID" w:val="1990 г"/>
        </w:smartTagPr>
        <w:r w:rsidRPr="00AF44F6">
          <w:rPr>
            <w:rFonts w:ascii="Times New Roman" w:hAnsi="Times New Roman"/>
            <w:sz w:val="28"/>
            <w:szCs w:val="28"/>
          </w:rPr>
          <w:t>1990 г</w:t>
        </w:r>
      </w:smartTag>
      <w:r w:rsidRPr="00AF44F6">
        <w:rPr>
          <w:rFonts w:ascii="Times New Roman" w:hAnsi="Times New Roman"/>
          <w:sz w:val="28"/>
          <w:szCs w:val="28"/>
        </w:rPr>
        <w:t>. стал первым законом, в котором пенсионное страхование было выделено в автономную систему, последовательно и достаточно четко были проведены в жизнь общепризнанные принципы обязательного государственного пенсионного страхования. Одновременно были определены на законодательном уровне условия формирования государственного Пенсионного фонда. Важнейшим условием во взаимоотношениях Пенсионного фонда и государственного бюджета являлся полный отказ от бюджетных дотаций. Развитие собственных источников финансирования должно было достигаться улучшением сбора страховых взносов на указанные цели.</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В части организационной структуры управления деятельностью по назначению и выплате государственных пенсий сохранена прежняя система – через государственные органы социального обеспечения населения или органы социальной защиты населения</w:t>
      </w:r>
      <w:r w:rsidRPr="00AF44F6">
        <w:rPr>
          <w:rStyle w:val="aa"/>
          <w:rFonts w:ascii="Times New Roman" w:hAnsi="Times New Roman"/>
          <w:sz w:val="28"/>
          <w:szCs w:val="28"/>
        </w:rPr>
        <w:footnoteReference w:id="7"/>
      </w:r>
      <w:r w:rsidRPr="00AF44F6">
        <w:rPr>
          <w:rFonts w:ascii="Times New Roman" w:hAnsi="Times New Roman"/>
          <w:sz w:val="28"/>
          <w:szCs w:val="28"/>
        </w:rPr>
        <w:t>.</w:t>
      </w:r>
    </w:p>
    <w:p w:rsidR="00EE71F7" w:rsidRPr="00AF44F6" w:rsidRDefault="00EE71F7" w:rsidP="00AF44F6">
      <w:pPr>
        <w:widowControl w:val="0"/>
        <w:tabs>
          <w:tab w:val="num" w:pos="0"/>
        </w:tabs>
        <w:spacing w:after="0" w:line="360" w:lineRule="auto"/>
        <w:ind w:firstLine="709"/>
        <w:jc w:val="both"/>
        <w:rPr>
          <w:rFonts w:ascii="Times New Roman" w:hAnsi="Times New Roman"/>
          <w:sz w:val="28"/>
          <w:szCs w:val="28"/>
        </w:rPr>
      </w:pPr>
      <w:r w:rsidRPr="00AF44F6">
        <w:rPr>
          <w:rFonts w:ascii="Times New Roman" w:hAnsi="Times New Roman"/>
          <w:sz w:val="28"/>
          <w:szCs w:val="28"/>
        </w:rPr>
        <w:t>При этом, общественное мнение на тот момент складывалось следующим образом: опрос, проведенный ВЦИОМ в 51 регионе страны, свидетельствовал, что подавляющее большинство респондентов – 80 процентов, считало, что государство должно обеспечивать их в старости. При этом лишь 4.4 процента опрошенных заявляли, что им известна организация государственных и негосударственных пенсионных систем, и они знают их достоинства и различия. Кроме того,</w:t>
      </w:r>
      <w:r w:rsidR="002E1912">
        <w:rPr>
          <w:rFonts w:ascii="Times New Roman" w:hAnsi="Times New Roman"/>
          <w:sz w:val="28"/>
          <w:szCs w:val="28"/>
        </w:rPr>
        <w:t xml:space="preserve"> </w:t>
      </w:r>
      <w:r w:rsidRPr="00AF44F6">
        <w:rPr>
          <w:rFonts w:ascii="Times New Roman" w:hAnsi="Times New Roman"/>
          <w:sz w:val="28"/>
          <w:szCs w:val="28"/>
        </w:rPr>
        <w:t>функционирование</w:t>
      </w:r>
      <w:r w:rsidR="002E1912">
        <w:rPr>
          <w:rFonts w:ascii="Times New Roman" w:hAnsi="Times New Roman"/>
          <w:sz w:val="28"/>
          <w:szCs w:val="28"/>
        </w:rPr>
        <w:t xml:space="preserve"> </w:t>
      </w:r>
      <w:r w:rsidRPr="00AF44F6">
        <w:rPr>
          <w:rFonts w:ascii="Times New Roman" w:hAnsi="Times New Roman"/>
          <w:sz w:val="28"/>
          <w:szCs w:val="28"/>
        </w:rPr>
        <w:t>пенсионной системы,</w:t>
      </w:r>
      <w:r w:rsidR="002E1912">
        <w:rPr>
          <w:rFonts w:ascii="Times New Roman" w:hAnsi="Times New Roman"/>
          <w:sz w:val="28"/>
          <w:szCs w:val="28"/>
        </w:rPr>
        <w:t xml:space="preserve"> </w:t>
      </w:r>
      <w:r w:rsidRPr="00AF44F6">
        <w:rPr>
          <w:rFonts w:ascii="Times New Roman" w:hAnsi="Times New Roman"/>
          <w:sz w:val="28"/>
          <w:szCs w:val="28"/>
        </w:rPr>
        <w:t>природа собственности пенсионных фондов, механизмы и источники финансового обеспечения пенсий, роли социальных субъектов в управлении данной сферой на то время так же не были восприняты населением России</w:t>
      </w:r>
      <w:r w:rsidRPr="00AF44F6">
        <w:rPr>
          <w:rStyle w:val="aa"/>
          <w:rFonts w:ascii="Times New Roman" w:hAnsi="Times New Roman"/>
          <w:sz w:val="28"/>
          <w:szCs w:val="28"/>
        </w:rPr>
        <w:footnoteReference w:id="8"/>
      </w:r>
      <w:r w:rsidRPr="00AF44F6">
        <w:rPr>
          <w:rFonts w:ascii="Times New Roman" w:hAnsi="Times New Roman"/>
          <w:sz w:val="28"/>
          <w:szCs w:val="28"/>
        </w:rPr>
        <w:t>.</w:t>
      </w:r>
    </w:p>
    <w:p w:rsidR="00EE71F7" w:rsidRPr="00AF44F6" w:rsidRDefault="00EE71F7" w:rsidP="00AF44F6">
      <w:pPr>
        <w:widowControl w:val="0"/>
        <w:tabs>
          <w:tab w:val="num" w:pos="0"/>
        </w:tabs>
        <w:spacing w:after="0" w:line="360" w:lineRule="auto"/>
        <w:ind w:firstLine="709"/>
        <w:jc w:val="both"/>
        <w:rPr>
          <w:rFonts w:ascii="Times New Roman" w:hAnsi="Times New Roman"/>
          <w:sz w:val="28"/>
          <w:szCs w:val="28"/>
        </w:rPr>
      </w:pPr>
      <w:r w:rsidRPr="00AF44F6">
        <w:rPr>
          <w:rFonts w:ascii="Times New Roman" w:hAnsi="Times New Roman"/>
          <w:sz w:val="28"/>
          <w:szCs w:val="28"/>
        </w:rPr>
        <w:t>Проблема состояла в разрыве общественного сознания и реалий экономической и социальной жизни. Большая часть населения считало, что пенсии финансирует государство. В то время как в период до 1991 года государство дотировало более чем на 70 % пенсионную систему из бюджетов, на 1991год</w:t>
      </w:r>
      <w:r w:rsidR="002E1912">
        <w:rPr>
          <w:rFonts w:ascii="Times New Roman" w:hAnsi="Times New Roman"/>
          <w:sz w:val="28"/>
          <w:szCs w:val="28"/>
        </w:rPr>
        <w:t xml:space="preserve"> </w:t>
      </w:r>
      <w:r w:rsidRPr="00AF44F6">
        <w:rPr>
          <w:rFonts w:ascii="Times New Roman" w:hAnsi="Times New Roman"/>
          <w:sz w:val="28"/>
          <w:szCs w:val="28"/>
        </w:rPr>
        <w:t>эта доля составляла 6-8% от общего объема пенсионных выплат.</w:t>
      </w:r>
    </w:p>
    <w:p w:rsidR="00EE71F7" w:rsidRPr="00AF44F6" w:rsidRDefault="00EE71F7" w:rsidP="00AF44F6">
      <w:pPr>
        <w:widowControl w:val="0"/>
        <w:tabs>
          <w:tab w:val="num" w:pos="0"/>
        </w:tabs>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В итоге роль и функции всех субъектов пенсионных отношений кардинально изменились, однако совершенно не претерпела изменений распределительная функция системы. Размер пенсий не зависел от объема страховых платежей. </w:t>
      </w:r>
    </w:p>
    <w:p w:rsidR="00EE71F7" w:rsidRPr="00AF44F6" w:rsidRDefault="00EE71F7" w:rsidP="00AF44F6">
      <w:pPr>
        <w:widowControl w:val="0"/>
        <w:tabs>
          <w:tab w:val="num" w:pos="0"/>
        </w:tabs>
        <w:spacing w:after="0" w:line="360" w:lineRule="auto"/>
        <w:ind w:firstLine="709"/>
        <w:jc w:val="both"/>
        <w:rPr>
          <w:rFonts w:ascii="Times New Roman" w:hAnsi="Times New Roman"/>
          <w:sz w:val="28"/>
          <w:szCs w:val="28"/>
        </w:rPr>
      </w:pPr>
      <w:r w:rsidRPr="00AF44F6">
        <w:rPr>
          <w:rFonts w:ascii="Times New Roman" w:hAnsi="Times New Roman"/>
          <w:sz w:val="28"/>
          <w:szCs w:val="28"/>
        </w:rPr>
        <w:t>Таким образом, к 1991 году основными проблемами пенсионного обеспечения были:</w:t>
      </w:r>
    </w:p>
    <w:p w:rsidR="00EE71F7" w:rsidRPr="00AF44F6" w:rsidRDefault="00EE71F7" w:rsidP="00AF44F6">
      <w:pPr>
        <w:widowControl w:val="0"/>
        <w:numPr>
          <w:ilvl w:val="0"/>
          <w:numId w:val="7"/>
        </w:numPr>
        <w:tabs>
          <w:tab w:val="num" w:pos="0"/>
        </w:tabs>
        <w:autoSpaceDE w:val="0"/>
        <w:autoSpaceDN w:val="0"/>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 низкие размеры пенсий с позиции их покупательской способности, которые не обеспечивают достойной жизни пенсионерам</w:t>
      </w:r>
    </w:p>
    <w:p w:rsidR="00EE71F7" w:rsidRPr="00AF44F6" w:rsidRDefault="00EE71F7" w:rsidP="00AF44F6">
      <w:pPr>
        <w:widowControl w:val="0"/>
        <w:numPr>
          <w:ilvl w:val="0"/>
          <w:numId w:val="7"/>
        </w:numPr>
        <w:tabs>
          <w:tab w:val="num" w:pos="0"/>
        </w:tabs>
        <w:autoSpaceDE w:val="0"/>
        <w:autoSpaceDN w:val="0"/>
        <w:spacing w:after="0" w:line="360" w:lineRule="auto"/>
        <w:ind w:left="0" w:firstLine="709"/>
        <w:jc w:val="both"/>
        <w:rPr>
          <w:rFonts w:ascii="Times New Roman" w:hAnsi="Times New Roman"/>
          <w:i/>
          <w:sz w:val="28"/>
          <w:szCs w:val="28"/>
        </w:rPr>
      </w:pPr>
      <w:r w:rsidRPr="00AF44F6">
        <w:rPr>
          <w:rFonts w:ascii="Times New Roman" w:hAnsi="Times New Roman"/>
          <w:sz w:val="28"/>
          <w:szCs w:val="28"/>
        </w:rPr>
        <w:t xml:space="preserve"> система функционировала в режиме социальной помощи – ей был не присущ страховой характер.</w:t>
      </w:r>
    </w:p>
    <w:p w:rsidR="00EE71F7" w:rsidRPr="00AF44F6" w:rsidRDefault="00EE71F7" w:rsidP="00AF44F6">
      <w:pPr>
        <w:widowControl w:val="0"/>
        <w:numPr>
          <w:ilvl w:val="0"/>
          <w:numId w:val="7"/>
        </w:numPr>
        <w:tabs>
          <w:tab w:val="num" w:pos="0"/>
        </w:tabs>
        <w:autoSpaceDE w:val="0"/>
        <w:autoSpaceDN w:val="0"/>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 нестраховой характер пенсионной системы – это основная проблема</w:t>
      </w:r>
      <w:r w:rsidR="002E1912">
        <w:rPr>
          <w:rFonts w:ascii="Times New Roman" w:hAnsi="Times New Roman"/>
          <w:sz w:val="28"/>
          <w:szCs w:val="28"/>
        </w:rPr>
        <w:t xml:space="preserve"> </w:t>
      </w:r>
      <w:r w:rsidRPr="00AF44F6">
        <w:rPr>
          <w:rFonts w:ascii="Times New Roman" w:hAnsi="Times New Roman"/>
          <w:sz w:val="28"/>
          <w:szCs w:val="28"/>
        </w:rPr>
        <w:t>развития пенсионного обеспечения.</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В связи с вышеуказанными недостатками, а так же стабильно ухудшающимся положением пенсионеров в России Постановлением Верховного Совета РФ от 27 декабря </w:t>
      </w:r>
      <w:smartTag w:uri="urn:schemas-microsoft-com:office:smarttags" w:element="metricconverter">
        <w:smartTagPr>
          <w:attr w:name="ProductID" w:val="1991 г"/>
        </w:smartTagPr>
        <w:r w:rsidRPr="00AF44F6">
          <w:rPr>
            <w:rFonts w:ascii="Times New Roman" w:hAnsi="Times New Roman"/>
            <w:sz w:val="28"/>
            <w:szCs w:val="28"/>
          </w:rPr>
          <w:t>1991 г</w:t>
        </w:r>
      </w:smartTag>
      <w:r w:rsidRPr="00AF44F6">
        <w:rPr>
          <w:rFonts w:ascii="Times New Roman" w:hAnsi="Times New Roman"/>
          <w:sz w:val="28"/>
          <w:szCs w:val="28"/>
        </w:rPr>
        <w:t>. № 2122-1 в целях государственного управления финансами пенсионного обеспечения в РФ был создан Пенсионный Фонд Российской Федерации, самостоятельное финансово-кредитное учреждение, осуществляющее свою деятельность в соответствии с законодательством Российской Федерации</w:t>
      </w:r>
      <w:r w:rsidRPr="00AF44F6">
        <w:rPr>
          <w:rStyle w:val="aa"/>
          <w:rFonts w:ascii="Times New Roman" w:hAnsi="Times New Roman"/>
          <w:sz w:val="28"/>
          <w:szCs w:val="28"/>
        </w:rPr>
        <w:footnoteReference w:id="9"/>
      </w:r>
      <w:r w:rsidRPr="00AF44F6">
        <w:rPr>
          <w:rFonts w:ascii="Times New Roman" w:hAnsi="Times New Roman"/>
          <w:sz w:val="28"/>
          <w:szCs w:val="28"/>
        </w:rPr>
        <w:t>.</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В соответствии с Постановлением Пенсионный фонд и его денежные средства находились в государственной собственности Российской Федерации. Денежные средства фонда не входили в состав бюджетов, других фондов и изъятию не подлежали.</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В основные задачи Пенсионного фонда РФ вошли</w:t>
      </w:r>
      <w:r w:rsidRPr="00AF44F6">
        <w:rPr>
          <w:rStyle w:val="aa"/>
          <w:rFonts w:ascii="Times New Roman" w:hAnsi="Times New Roman"/>
          <w:sz w:val="28"/>
          <w:szCs w:val="28"/>
        </w:rPr>
        <w:footnoteReference w:id="10"/>
      </w:r>
      <w:r w:rsidRPr="00AF44F6">
        <w:rPr>
          <w:rFonts w:ascii="Times New Roman" w:hAnsi="Times New Roman"/>
          <w:sz w:val="28"/>
          <w:szCs w:val="28"/>
        </w:rPr>
        <w:t>:</w:t>
      </w:r>
    </w:p>
    <w:p w:rsidR="00EE71F7" w:rsidRPr="00AF44F6" w:rsidRDefault="00EE71F7" w:rsidP="00AF44F6">
      <w:pPr>
        <w:widowControl w:val="0"/>
        <w:numPr>
          <w:ilvl w:val="0"/>
          <w:numId w:val="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целевой сбор и аккумуляция страховых взносов, а также финансирование расходов в соответствии с назначением ПФ РФ;</w:t>
      </w:r>
    </w:p>
    <w:p w:rsidR="00EE71F7" w:rsidRPr="00AF44F6" w:rsidRDefault="00EE71F7" w:rsidP="00AF44F6">
      <w:pPr>
        <w:widowControl w:val="0"/>
        <w:numPr>
          <w:ilvl w:val="0"/>
          <w:numId w:val="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EE71F7" w:rsidRPr="00AF44F6" w:rsidRDefault="00EE71F7" w:rsidP="00AF44F6">
      <w:pPr>
        <w:widowControl w:val="0"/>
        <w:numPr>
          <w:ilvl w:val="0"/>
          <w:numId w:val="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капитализация средств ПФ РФ, а также привлечение в него добровольных взносов ( в том числе валютных ценностей ) физических и юридических лиц;</w:t>
      </w:r>
    </w:p>
    <w:p w:rsidR="00EE71F7" w:rsidRPr="00AF44F6" w:rsidRDefault="00EE71F7" w:rsidP="00AF44F6">
      <w:pPr>
        <w:widowControl w:val="0"/>
        <w:numPr>
          <w:ilvl w:val="0"/>
          <w:numId w:val="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EE71F7" w:rsidRPr="00AF44F6" w:rsidRDefault="00EE71F7" w:rsidP="00AF44F6">
      <w:pPr>
        <w:widowControl w:val="0"/>
        <w:numPr>
          <w:ilvl w:val="0"/>
          <w:numId w:val="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Пенсионный фонд являлся важным звеном финансовой системы государства, при этом обладая рядом особенностей</w:t>
      </w:r>
      <w:r w:rsidRPr="00AF44F6">
        <w:rPr>
          <w:rStyle w:val="aa"/>
          <w:rFonts w:ascii="Times New Roman" w:hAnsi="Times New Roman"/>
          <w:sz w:val="28"/>
          <w:szCs w:val="28"/>
        </w:rPr>
        <w:footnoteReference w:id="11"/>
      </w:r>
      <w:r w:rsidRPr="00AF44F6">
        <w:rPr>
          <w:rFonts w:ascii="Times New Roman" w:hAnsi="Times New Roman"/>
          <w:sz w:val="28"/>
          <w:szCs w:val="28"/>
        </w:rPr>
        <w:t>:</w:t>
      </w:r>
    </w:p>
    <w:p w:rsidR="00EE71F7" w:rsidRPr="00AF44F6" w:rsidRDefault="00EE71F7" w:rsidP="00AF44F6">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 фонд был запланирован органами власти и управления, и имел</w:t>
      </w:r>
      <w:r w:rsidR="002E1912">
        <w:rPr>
          <w:rFonts w:ascii="Times New Roman" w:hAnsi="Times New Roman"/>
          <w:sz w:val="28"/>
          <w:szCs w:val="28"/>
        </w:rPr>
        <w:t xml:space="preserve"> </w:t>
      </w:r>
      <w:r w:rsidRPr="00AF44F6">
        <w:rPr>
          <w:rFonts w:ascii="Times New Roman" w:hAnsi="Times New Roman"/>
          <w:sz w:val="28"/>
          <w:szCs w:val="28"/>
        </w:rPr>
        <w:t>строгую целевую направленность;</w:t>
      </w:r>
    </w:p>
    <w:p w:rsidR="00EE71F7" w:rsidRPr="00AF44F6" w:rsidRDefault="00EE71F7" w:rsidP="00AF44F6">
      <w:pPr>
        <w:widowControl w:val="0"/>
        <w:numPr>
          <w:ilvl w:val="0"/>
          <w:numId w:val="7"/>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денежные средства фонда используются для финансирования государственных расходов, не включенных в бюджет;</w:t>
      </w:r>
    </w:p>
    <w:p w:rsidR="00EE71F7" w:rsidRPr="00AF44F6" w:rsidRDefault="00EE71F7" w:rsidP="00AF44F6">
      <w:pPr>
        <w:widowControl w:val="0"/>
        <w:numPr>
          <w:ilvl w:val="0"/>
          <w:numId w:val="7"/>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формируется в основном за счет обязательных отчислений юридических и физических лиц;</w:t>
      </w:r>
    </w:p>
    <w:p w:rsidR="00EE71F7" w:rsidRPr="00AF44F6" w:rsidRDefault="00EE71F7" w:rsidP="00AF44F6">
      <w:pPr>
        <w:widowControl w:val="0"/>
        <w:numPr>
          <w:ilvl w:val="0"/>
          <w:numId w:val="7"/>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EE71F7" w:rsidRPr="00AF44F6" w:rsidRDefault="00EE71F7" w:rsidP="00AF44F6">
      <w:pPr>
        <w:widowControl w:val="0"/>
        <w:numPr>
          <w:ilvl w:val="0"/>
          <w:numId w:val="7"/>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на отношения, связанные с исчислением, уплатой</w:t>
      </w:r>
      <w:r w:rsidR="002E1912">
        <w:rPr>
          <w:rFonts w:ascii="Times New Roman" w:hAnsi="Times New Roman"/>
          <w:sz w:val="28"/>
          <w:szCs w:val="28"/>
        </w:rPr>
        <w:t xml:space="preserve"> </w:t>
      </w:r>
      <w:r w:rsidRPr="00AF44F6">
        <w:rPr>
          <w:rFonts w:ascii="Times New Roman" w:hAnsi="Times New Roman"/>
          <w:sz w:val="28"/>
          <w:szCs w:val="28"/>
        </w:rPr>
        <w:t>и взысканием взносов в фонд, распространено большинство норм и положений Налогового Кодекса РФ;</w:t>
      </w:r>
    </w:p>
    <w:p w:rsidR="00EE71F7" w:rsidRPr="00AF44F6" w:rsidRDefault="00EE71F7" w:rsidP="00AF44F6">
      <w:pPr>
        <w:widowControl w:val="0"/>
        <w:numPr>
          <w:ilvl w:val="0"/>
          <w:numId w:val="7"/>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EE71F7" w:rsidRPr="00AF44F6" w:rsidRDefault="00EE71F7" w:rsidP="00AF44F6">
      <w:pPr>
        <w:widowControl w:val="0"/>
        <w:numPr>
          <w:ilvl w:val="0"/>
          <w:numId w:val="7"/>
        </w:numPr>
        <w:autoSpaceDE w:val="0"/>
        <w:autoSpaceDN w:val="0"/>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 расходование средств из фонда осуществляется по распоряжению Правительства или специально уполномоченного органа (Правление фонда).</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 - 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w:t>
      </w:r>
      <w:r w:rsidR="002E1912">
        <w:rPr>
          <w:rFonts w:ascii="Times New Roman" w:hAnsi="Times New Roman"/>
          <w:sz w:val="28"/>
          <w:szCs w:val="28"/>
        </w:rPr>
        <w:t xml:space="preserve"> </w:t>
      </w:r>
      <w:r w:rsidRPr="00AF44F6">
        <w:rPr>
          <w:rFonts w:ascii="Times New Roman" w:hAnsi="Times New Roman"/>
          <w:sz w:val="28"/>
          <w:szCs w:val="28"/>
        </w:rPr>
        <w:t>социального обеспечения, а также контроль за расходованием средств</w:t>
      </w:r>
      <w:r w:rsidRPr="00AF44F6">
        <w:rPr>
          <w:rStyle w:val="aa"/>
          <w:rFonts w:ascii="Times New Roman" w:hAnsi="Times New Roman"/>
          <w:sz w:val="28"/>
          <w:szCs w:val="28"/>
        </w:rPr>
        <w:footnoteReference w:id="12"/>
      </w:r>
      <w:r w:rsidRPr="00AF44F6">
        <w:rPr>
          <w:rFonts w:ascii="Times New Roman" w:hAnsi="Times New Roman"/>
          <w:sz w:val="28"/>
          <w:szCs w:val="28"/>
        </w:rPr>
        <w:t>.</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Кроме ПФ РФ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банки (обеспечивают пенсионеров наличными деньгами). Бюджет ПФ РФ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ПФ РФ утверждается общая сумма доходов, в том числе по источникам, общая сумма расходов - по направлениям.</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Пенсионный фонд РФ является самостоятельным финансово - 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w:t>
      </w:r>
      <w:r w:rsidRPr="00AF44F6">
        <w:rPr>
          <w:rStyle w:val="aa"/>
          <w:rFonts w:ascii="Times New Roman" w:hAnsi="Times New Roman"/>
          <w:sz w:val="28"/>
          <w:szCs w:val="28"/>
        </w:rPr>
        <w:footnoteReference w:id="13"/>
      </w:r>
      <w:r w:rsidRPr="00AF44F6">
        <w:rPr>
          <w:rFonts w:ascii="Times New Roman" w:hAnsi="Times New Roman"/>
          <w:sz w:val="28"/>
          <w:szCs w:val="28"/>
        </w:rPr>
        <w:t>. Как уже было сказано выше, ПФ РФ организует мобилизацию и использование средств фонда в размерах и</w:t>
      </w:r>
      <w:r w:rsidR="002E1912">
        <w:rPr>
          <w:rFonts w:ascii="Times New Roman" w:hAnsi="Times New Roman"/>
          <w:sz w:val="28"/>
          <w:szCs w:val="28"/>
        </w:rPr>
        <w:t xml:space="preserve"> </w:t>
      </w:r>
      <w:r w:rsidRPr="00AF44F6">
        <w:rPr>
          <w:rFonts w:ascii="Times New Roman" w:hAnsi="Times New Roman"/>
          <w:sz w:val="28"/>
          <w:szCs w:val="28"/>
        </w:rPr>
        <w:t>на цели, регламентированные государством. Государство также определяет уровень страховых платежей, принимает решение об изменениях структуры и уровня денежных социальных выплат.</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Кроме того, можно отметить, что дореформенная пенсионная система не обеспечивала эквивалентности размера получаемых пенсий уплаченным взносам. Действовавшая в Советском Союзе распределительная пенсионная модель начала «стареть», и взносов, перечисленных в пенсионную систему, не хватало для выплаты текущих пенсий ныне живущим пенсионерам. Во-вторых, данной несбалансированности «содействовал» институт льготных пенсий в связи с особыми условиями труда – к началу пенсионной реформы льготная досрочная пенсия устанавливалась каждому четвертому вновь выходящему на пенсию работнику.</w:t>
      </w:r>
    </w:p>
    <w:p w:rsidR="00EE71F7" w:rsidRPr="00AF44F6" w:rsidRDefault="00EE71F7" w:rsidP="00AF44F6">
      <w:pPr>
        <w:widowControl w:val="0"/>
        <w:spacing w:after="0" w:line="360" w:lineRule="auto"/>
        <w:ind w:firstLine="709"/>
        <w:jc w:val="both"/>
        <w:rPr>
          <w:rFonts w:ascii="Times New Roman" w:hAnsi="Times New Roman"/>
          <w:sz w:val="28"/>
          <w:szCs w:val="28"/>
        </w:rPr>
      </w:pPr>
    </w:p>
    <w:p w:rsidR="00EE71F7" w:rsidRPr="002E1912" w:rsidRDefault="00EE71F7" w:rsidP="00AF44F6">
      <w:pPr>
        <w:widowControl w:val="0"/>
        <w:spacing w:after="0" w:line="360" w:lineRule="auto"/>
        <w:ind w:firstLine="709"/>
        <w:jc w:val="center"/>
        <w:rPr>
          <w:rFonts w:ascii="Times New Roman" w:hAnsi="Times New Roman"/>
          <w:b/>
          <w:sz w:val="28"/>
          <w:szCs w:val="28"/>
        </w:rPr>
      </w:pPr>
      <w:r w:rsidRPr="002E1912">
        <w:rPr>
          <w:rFonts w:ascii="Times New Roman" w:hAnsi="Times New Roman"/>
          <w:b/>
          <w:sz w:val="28"/>
          <w:szCs w:val="28"/>
        </w:rPr>
        <w:t>§2. Реформа пенсионного обеспечения РФ</w:t>
      </w:r>
    </w:p>
    <w:p w:rsidR="00EE71F7" w:rsidRPr="00AF44F6" w:rsidRDefault="00EE71F7" w:rsidP="00AF44F6">
      <w:pPr>
        <w:widowControl w:val="0"/>
        <w:spacing w:after="0" w:line="360" w:lineRule="auto"/>
        <w:ind w:firstLine="709"/>
        <w:jc w:val="both"/>
        <w:rPr>
          <w:rFonts w:ascii="Times New Roman" w:hAnsi="Times New Roman"/>
          <w:sz w:val="28"/>
          <w:szCs w:val="28"/>
        </w:rPr>
      </w:pP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В период с 1991 по 2002 гг. использовалась распределительная система пенсионного обеспечения. Её суть заключалась в следующем: взносы в пенсионный фонд, собираемые сейчас с работающего населения, шли на выплату пенсионерам. Такой механизм был назван механизмом солидарности поколений, так как те, кто сегодня содержат пенсионеров, сами в старости окажутся на содержании следующего поколения. Неэффективность распределительной системы особенно ярко проявляется на фоне современной демографической ситуации в нашей стране и во всем мире в целом.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Таким образом, результатом десятилетнего развития Пенсионного фонда явилось создание достаточно прочной системы пенсионного обеспечения населения, при которой данной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Так же в этой системе собирались необходимые статистические данные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Начиная с 1 января 2002 года в Российской Федерации началась реализация крупномасштабной пенсионной реформы. Реформа являлась составной частью структурных преобразований в экономике и социальной политике государства, ее цель – создание многоуровневой пенсионной системы, позволяющей обеспечить гражданам возможность получения достойной пенсии после окончания трудовой деятельности</w:t>
      </w:r>
      <w:r w:rsidRPr="00AF44F6">
        <w:rPr>
          <w:rStyle w:val="aa"/>
          <w:rFonts w:ascii="Times New Roman" w:hAnsi="Times New Roman"/>
          <w:sz w:val="28"/>
          <w:szCs w:val="28"/>
        </w:rPr>
        <w:footnoteReference w:id="14"/>
      </w:r>
      <w:r w:rsidRPr="00AF44F6">
        <w:rPr>
          <w:rFonts w:ascii="Times New Roman" w:hAnsi="Times New Roman"/>
          <w:sz w:val="28"/>
          <w:szCs w:val="28"/>
        </w:rPr>
        <w:t>.</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Нормативно-правовая база, регламентирующая источники формирования средств пенсионного обеспечения, принципы и методы аккумулирования, сохранения и распределения накопленных ресурсов состояла как из действующих не тот момент нормативно-правовых актов, так и из новых. Конфигурацию реформированной пенсионной системы в целом определили следующие Федеральные Законы: «О трудовых пенсиях в Российской Федерации» №173ФЗ, «Об индивидуальном (персонифицированном) учете в системе обязательного пенсионного страхования», «О негосударственных пенсионных фондах» №75-ФЗ, «О государственном пенсионном обеспечении в Российской Федерации» №166-ФЗ, «Об обязательном пенсионном страховании в Российской Федерации» №167-ФЗ, «Об инвестировании средств для финансирования накопительной части трудовой пенсии в Российской Федерации»; Постановления Правительства: №329 от 30.06.2004 «О Министерстве финансов Российской Федерации», №317 от 39.06.2004</w:t>
      </w:r>
      <w:r w:rsidR="002E1912">
        <w:rPr>
          <w:rFonts w:ascii="Times New Roman" w:hAnsi="Times New Roman"/>
          <w:sz w:val="28"/>
          <w:szCs w:val="28"/>
        </w:rPr>
        <w:t xml:space="preserve"> </w:t>
      </w:r>
      <w:r w:rsidRPr="00AF44F6">
        <w:rPr>
          <w:rFonts w:ascii="Times New Roman" w:hAnsi="Times New Roman"/>
          <w:sz w:val="28"/>
          <w:szCs w:val="28"/>
        </w:rPr>
        <w:t>«Об утверждении Положения о Федеральной службе по финансовым рынкам»,</w:t>
      </w:r>
      <w:r w:rsidR="002E1912">
        <w:rPr>
          <w:rFonts w:ascii="Times New Roman" w:hAnsi="Times New Roman"/>
          <w:sz w:val="28"/>
          <w:szCs w:val="28"/>
        </w:rPr>
        <w:t xml:space="preserve"> </w:t>
      </w:r>
      <w:r w:rsidRPr="00AF44F6">
        <w:rPr>
          <w:rFonts w:ascii="Times New Roman" w:hAnsi="Times New Roman"/>
          <w:sz w:val="28"/>
          <w:szCs w:val="28"/>
        </w:rPr>
        <w:t xml:space="preserve">№317 21.07.2004 «Об установлении размеров базовых частей трудовых пенсий и утверждении коэффициента индексации с 1 августа </w:t>
      </w:r>
      <w:smartTag w:uri="urn:schemas-microsoft-com:office:smarttags" w:element="metricconverter">
        <w:smartTagPr>
          <w:attr w:name="ProductID" w:val="2004 г"/>
        </w:smartTagPr>
        <w:r w:rsidRPr="00AF44F6">
          <w:rPr>
            <w:rFonts w:ascii="Times New Roman" w:hAnsi="Times New Roman"/>
            <w:sz w:val="28"/>
            <w:szCs w:val="28"/>
          </w:rPr>
          <w:t>2004 г</w:t>
        </w:r>
      </w:smartTag>
      <w:r w:rsidRPr="00AF44F6">
        <w:rPr>
          <w:rFonts w:ascii="Times New Roman" w:hAnsi="Times New Roman"/>
          <w:sz w:val="28"/>
          <w:szCs w:val="28"/>
        </w:rPr>
        <w:t xml:space="preserve"> страховой части трудовой пенсии», и иные нормативно-правовые акты.</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Значительные изменения были внесены в законодательство Федеральным законом от 24.07.2009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Исходя из действующего законодательства, можно говорить о трехуровневой структуре системы пенсионного обеспечения:</w:t>
      </w:r>
    </w:p>
    <w:p w:rsidR="00EE71F7" w:rsidRPr="00AF44F6" w:rsidRDefault="00EE71F7" w:rsidP="00AF44F6">
      <w:pPr>
        <w:numPr>
          <w:ilvl w:val="0"/>
          <w:numId w:val="5"/>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государственное пенсионное обеспечение</w:t>
      </w:r>
    </w:p>
    <w:p w:rsidR="00EE71F7" w:rsidRPr="00AF44F6" w:rsidRDefault="00EE71F7" w:rsidP="00AF44F6">
      <w:pPr>
        <w:numPr>
          <w:ilvl w:val="0"/>
          <w:numId w:val="5"/>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обязательное пенсионное страхование</w:t>
      </w:r>
    </w:p>
    <w:p w:rsidR="00EE71F7" w:rsidRPr="00AF44F6" w:rsidRDefault="00EE71F7" w:rsidP="00AF44F6">
      <w:pPr>
        <w:numPr>
          <w:ilvl w:val="0"/>
          <w:numId w:val="5"/>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негосударственное (дополнительное) пенсионное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Эта система отличается от ранее действовавшей радикальными изменениями в блоке обязательного пенсионного страхования, а также укреплением роли дополнительного пенсионного обеспечения и роли негосударственных пенсионных фондов в системе пенсионного обеспечения.</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Введение новой формулы расчета трудовой пенсии, которая финансируется за счет страховых взносов в Пенсионный фонд РФ, уплачиваемого работодателем, предусматривает две составляющие</w:t>
      </w:r>
      <w:r w:rsidRPr="00AF44F6">
        <w:rPr>
          <w:rStyle w:val="aa"/>
          <w:rFonts w:ascii="Times New Roman" w:hAnsi="Times New Roman"/>
          <w:sz w:val="28"/>
          <w:szCs w:val="28"/>
        </w:rPr>
        <w:footnoteReference w:id="15"/>
      </w:r>
      <w:r w:rsidRPr="00AF44F6">
        <w:rPr>
          <w:rFonts w:ascii="Times New Roman" w:hAnsi="Times New Roman"/>
          <w:sz w:val="28"/>
          <w:szCs w:val="28"/>
        </w:rPr>
        <w:t>:</w:t>
      </w:r>
    </w:p>
    <w:p w:rsidR="00EE71F7" w:rsidRPr="00AF44F6" w:rsidRDefault="00EE71F7" w:rsidP="00AF44F6">
      <w:pPr>
        <w:numPr>
          <w:ilvl w:val="0"/>
          <w:numId w:val="6"/>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страховую </w:t>
      </w:r>
    </w:p>
    <w:p w:rsidR="00EE71F7" w:rsidRPr="00AF44F6" w:rsidRDefault="00EE71F7" w:rsidP="00AF44F6">
      <w:pPr>
        <w:numPr>
          <w:ilvl w:val="0"/>
          <w:numId w:val="6"/>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накопительную часть</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Таким образом, пенсионная система в своем историческом развитии прошла несколько этапов:</w:t>
      </w:r>
    </w:p>
    <w:p w:rsidR="00EE71F7" w:rsidRPr="00AF44F6" w:rsidRDefault="00EE71F7" w:rsidP="00AF44F6">
      <w:pPr>
        <w:numPr>
          <w:ilvl w:val="0"/>
          <w:numId w:val="10"/>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С 1927г. – </w:t>
      </w:r>
      <w:smartTag w:uri="urn:schemas-microsoft-com:office:smarttags" w:element="metricconverter">
        <w:smartTagPr>
          <w:attr w:name="ProductID" w:val="1990 г"/>
        </w:smartTagPr>
        <w:r w:rsidRPr="00AF44F6">
          <w:rPr>
            <w:rFonts w:ascii="Times New Roman" w:hAnsi="Times New Roman"/>
            <w:sz w:val="28"/>
            <w:szCs w:val="28"/>
          </w:rPr>
          <w:t>1990 г</w:t>
        </w:r>
      </w:smartTag>
      <w:r w:rsidRPr="00AF44F6">
        <w:rPr>
          <w:rFonts w:ascii="Times New Roman" w:hAnsi="Times New Roman"/>
          <w:sz w:val="28"/>
          <w:szCs w:val="28"/>
        </w:rPr>
        <w:t xml:space="preserve">. – социалистический.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Особенностью данного периода является то, что аккумуляция средств на пенсионное обеспечение происходила в бюджете социального страхования.</w:t>
      </w:r>
    </w:p>
    <w:p w:rsidR="00EE71F7" w:rsidRPr="00AF44F6" w:rsidRDefault="002E1912" w:rsidP="00AF44F6">
      <w:pPr>
        <w:numPr>
          <w:ilvl w:val="0"/>
          <w:numId w:val="1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EE71F7" w:rsidRPr="00AF44F6">
        <w:rPr>
          <w:rFonts w:ascii="Times New Roman" w:hAnsi="Times New Roman"/>
          <w:sz w:val="28"/>
          <w:szCs w:val="28"/>
        </w:rPr>
        <w:t xml:space="preserve">1990 г. – переходный.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Особенностью данного периода явилось адаптация пенсионной системы к новым политическим реалиям, а так же процесс подготовки новой нормативной базы, обеспечивающей нормативное содержание экономики периода преобразования социалистического в российское законодательство. </w:t>
      </w:r>
    </w:p>
    <w:p w:rsidR="00EE71F7" w:rsidRPr="00AF44F6" w:rsidRDefault="00EE71F7" w:rsidP="00AF44F6">
      <w:pPr>
        <w:numPr>
          <w:ilvl w:val="0"/>
          <w:numId w:val="10"/>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1990г. – 2002г. – адаптивный.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Развитие пенсионной системы как самостоятельной отрасли социального обеспечения граждан при полном финансировании из Федерального Бюджета.</w:t>
      </w:r>
    </w:p>
    <w:p w:rsidR="00EE71F7" w:rsidRPr="00AF44F6" w:rsidRDefault="00EE71F7" w:rsidP="00AF44F6">
      <w:pPr>
        <w:numPr>
          <w:ilvl w:val="0"/>
          <w:numId w:val="10"/>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2002г. – настоящее время – пенсионная реформа.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Особенностями данного периода являются:</w:t>
      </w:r>
    </w:p>
    <w:p w:rsidR="00EE71F7" w:rsidRPr="00AF44F6" w:rsidRDefault="00EE71F7" w:rsidP="00AF44F6">
      <w:pPr>
        <w:numPr>
          <w:ilvl w:val="0"/>
          <w:numId w:val="11"/>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Установление трехуровневой системы пенсионного обеспечения: государственное, обязательное пенсионное и негосударственное</w:t>
      </w:r>
    </w:p>
    <w:p w:rsidR="00EE71F7" w:rsidRPr="00AF44F6" w:rsidRDefault="00EE71F7" w:rsidP="00AF44F6">
      <w:pPr>
        <w:numPr>
          <w:ilvl w:val="0"/>
          <w:numId w:val="11"/>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Введение новой формулы расчета трудовой пенсии, которая финансируется за счет страховых взносов в Пенсионный фонд РФ</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Для более полного понимания современной пенсионной системы основные её</w:t>
      </w:r>
      <w:r w:rsidR="002E1912">
        <w:rPr>
          <w:rFonts w:ascii="Times New Roman" w:hAnsi="Times New Roman"/>
          <w:sz w:val="28"/>
          <w:szCs w:val="28"/>
        </w:rPr>
        <w:t xml:space="preserve"> </w:t>
      </w:r>
      <w:r w:rsidRPr="00AF44F6">
        <w:rPr>
          <w:rFonts w:ascii="Times New Roman" w:hAnsi="Times New Roman"/>
          <w:sz w:val="28"/>
          <w:szCs w:val="28"/>
        </w:rPr>
        <w:t xml:space="preserve">особенности на современном этапе будут рассмотрены во второй главе. </w:t>
      </w:r>
    </w:p>
    <w:p w:rsidR="00EE71F7" w:rsidRPr="002E1912" w:rsidRDefault="002E1912" w:rsidP="00AF44F6">
      <w:pPr>
        <w:spacing w:after="0" w:line="360" w:lineRule="auto"/>
        <w:ind w:firstLine="709"/>
        <w:jc w:val="center"/>
        <w:rPr>
          <w:rFonts w:ascii="Times New Roman" w:hAnsi="Times New Roman"/>
          <w:b/>
          <w:i/>
          <w:sz w:val="28"/>
          <w:szCs w:val="28"/>
        </w:rPr>
      </w:pPr>
      <w:r>
        <w:rPr>
          <w:rFonts w:ascii="Times New Roman" w:hAnsi="Times New Roman"/>
          <w:sz w:val="28"/>
          <w:szCs w:val="28"/>
        </w:rPr>
        <w:br w:type="page"/>
      </w:r>
      <w:r w:rsidR="00EE71F7" w:rsidRPr="002E1912">
        <w:rPr>
          <w:rFonts w:ascii="Times New Roman" w:hAnsi="Times New Roman"/>
          <w:b/>
          <w:sz w:val="28"/>
          <w:szCs w:val="28"/>
        </w:rPr>
        <w:t>Глава 2. Современное пенсионное обеспечение в Российской Федерации</w:t>
      </w:r>
    </w:p>
    <w:p w:rsidR="00EE71F7" w:rsidRPr="002E1912" w:rsidRDefault="00EE71F7" w:rsidP="00AF44F6">
      <w:pPr>
        <w:widowControl w:val="0"/>
        <w:spacing w:after="0" w:line="360" w:lineRule="auto"/>
        <w:ind w:firstLine="709"/>
        <w:jc w:val="center"/>
        <w:rPr>
          <w:rFonts w:ascii="Times New Roman" w:hAnsi="Times New Roman"/>
          <w:sz w:val="28"/>
          <w:szCs w:val="28"/>
        </w:rPr>
      </w:pP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Пенсия (от латинского pensio – платёж) - регулярная и, как правило, пожизненная денежная выплата нетрудоспособным гражданам со стороны государства или иных субъектов в качестве основного источника средств существования, назначаемая в установленном законом случаях</w:t>
      </w:r>
      <w:r w:rsidRPr="00AF44F6">
        <w:rPr>
          <w:rStyle w:val="aa"/>
          <w:rFonts w:ascii="Times New Roman" w:hAnsi="Times New Roman"/>
          <w:color w:val="000000"/>
          <w:sz w:val="28"/>
          <w:szCs w:val="28"/>
        </w:rPr>
        <w:footnoteReference w:id="16"/>
      </w:r>
      <w:r w:rsidRPr="00AF44F6">
        <w:rPr>
          <w:rFonts w:ascii="Times New Roman" w:hAnsi="Times New Roman"/>
          <w:color w:val="000000"/>
          <w:sz w:val="28"/>
          <w:szCs w:val="28"/>
        </w:rPr>
        <w:t>. Пенсия является формой социальной защиты населения.</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Трудовая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r w:rsidRPr="00AF44F6">
        <w:rPr>
          <w:rStyle w:val="aa"/>
          <w:rFonts w:ascii="Times New Roman" w:hAnsi="Times New Roman"/>
          <w:color w:val="000000"/>
          <w:sz w:val="28"/>
          <w:szCs w:val="28"/>
        </w:rPr>
        <w:footnoteReference w:id="17"/>
      </w:r>
      <w:r w:rsidRPr="00AF44F6">
        <w:rPr>
          <w:rFonts w:ascii="Times New Roman" w:hAnsi="Times New Roman"/>
          <w:color w:val="000000"/>
          <w:sz w:val="28"/>
          <w:szCs w:val="28"/>
        </w:rPr>
        <w:t>;</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Пенсионное обеспечение является</w:t>
      </w:r>
      <w:r w:rsidR="002E1912">
        <w:rPr>
          <w:rFonts w:ascii="Times New Roman" w:hAnsi="Times New Roman"/>
          <w:color w:val="000000"/>
          <w:sz w:val="28"/>
          <w:szCs w:val="28"/>
        </w:rPr>
        <w:t xml:space="preserve"> </w:t>
      </w:r>
      <w:r w:rsidRPr="00AF44F6">
        <w:rPr>
          <w:rFonts w:ascii="Times New Roman" w:hAnsi="Times New Roman"/>
          <w:color w:val="000000"/>
          <w:sz w:val="28"/>
          <w:szCs w:val="28"/>
        </w:rPr>
        <w:t>базовой и одной из самых важных социальных гарантий стабильного развития общества, поскольку непосредственно затрагивает интересы нетрудоспособного населения. Устойчиво функционирующая пенсионная система – залог социальной стабильности в обществе и, наоборот, неудовлетворительно работающая пенсионная система порождает опасную социальную напряжённость.</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 xml:space="preserve">Пенсионное обеспечение граждан осуществляется в большинстве стран мира. При этом, если в одних странах основной упор на государственное финансирование пенсионной системы, в других – основу составляют пенсионные накопления самих граждан. </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Рассматривая пенсионное обеспечение различных стран, можно выделить следующие разновидности пенсионного обеспечения</w:t>
      </w:r>
      <w:r w:rsidRPr="00AF44F6">
        <w:rPr>
          <w:rStyle w:val="aa"/>
          <w:rFonts w:ascii="Times New Roman" w:hAnsi="Times New Roman"/>
          <w:color w:val="000000"/>
          <w:sz w:val="28"/>
          <w:szCs w:val="28"/>
        </w:rPr>
        <w:footnoteReference w:id="18"/>
      </w:r>
      <w:r w:rsidRPr="00AF44F6">
        <w:rPr>
          <w:rFonts w:ascii="Times New Roman" w:hAnsi="Times New Roman"/>
          <w:color w:val="000000"/>
          <w:sz w:val="28"/>
          <w:szCs w:val="28"/>
        </w:rPr>
        <w:t>.</w:t>
      </w:r>
    </w:p>
    <w:p w:rsidR="00EE71F7" w:rsidRPr="00AF44F6" w:rsidRDefault="00EE71F7" w:rsidP="00AF44F6">
      <w:pPr>
        <w:pStyle w:val="a3"/>
        <w:widowControl w:val="0"/>
        <w:numPr>
          <w:ilvl w:val="0"/>
          <w:numId w:val="24"/>
        </w:numPr>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 xml:space="preserve"> Основателем первой в мире государственной системы пенсий по возрасту для трудящихся, базирующейся на солидарной схеме, являлся канцлер Германии Отто фон Бисмарк (1889 год). Эту модель в начале XX века стали копировать разные страны в Европе, и она получила название «континентальной» (ее иногда называют «бисмаркской»): пенсионный возраст в общий для мужчин и женщин - 65 лет (с 2012 до 2030 гг. будет 67 лет). Пенсия имеет распределительный характер и зависит от уровня зарплаты и трудового стажа. Подобный вид пенсионного обеспечения так же в Австралии, Франции, Италии, Греции и в большинстве других стран континентальной Западной Европы</w:t>
      </w:r>
    </w:p>
    <w:p w:rsidR="00EE71F7" w:rsidRPr="00AF44F6" w:rsidRDefault="00EE71F7" w:rsidP="00AF44F6">
      <w:pPr>
        <w:pStyle w:val="a3"/>
        <w:widowControl w:val="0"/>
        <w:numPr>
          <w:ilvl w:val="0"/>
          <w:numId w:val="24"/>
        </w:numPr>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 xml:space="preserve"> Пенсионная система Великобритании - одна из старейших систем социального страхования в мире (с 1908 года) и одна из самых сложных по организации, регулированию и набору возможностей, предоставленных будущим пенсионерам. Два раза (по итогам доклада комиссии лорда Уильяма Бевериджа в 1944 году и реформ 1982-86 гг.) система подвергалась глобальной перестройке. Тип модели системы назван «англо-саксонским» (иногда такие системы называют системами Бевериджа)</w:t>
      </w:r>
      <w:r w:rsidRPr="00AF44F6">
        <w:rPr>
          <w:rStyle w:val="aa"/>
          <w:rFonts w:ascii="Times New Roman" w:hAnsi="Times New Roman"/>
          <w:color w:val="000000"/>
          <w:sz w:val="28"/>
          <w:szCs w:val="28"/>
        </w:rPr>
        <w:footnoteReference w:id="19"/>
      </w:r>
      <w:r w:rsidRPr="00AF44F6">
        <w:rPr>
          <w:rFonts w:ascii="Times New Roman" w:hAnsi="Times New Roman"/>
          <w:color w:val="000000"/>
          <w:sz w:val="28"/>
          <w:szCs w:val="28"/>
        </w:rPr>
        <w:t xml:space="preserve">. В британской системе, пенсионеры могут получать выплаты из трех источников: базовой социальной пенсии и трудовой пенсии («второй» государственной, зависящей от заработка и стажа) из национальной страховой схемы, профессиональной пенсионной схемы и добровольных накоплений. Такая модель характерна так же характерна </w:t>
      </w:r>
      <w:r w:rsidRPr="00AF44F6">
        <w:rPr>
          <w:rFonts w:ascii="Times New Roman" w:hAnsi="Times New Roman"/>
          <w:sz w:val="28"/>
          <w:szCs w:val="28"/>
        </w:rPr>
        <w:t>США</w:t>
      </w:r>
      <w:r w:rsidR="002E1912">
        <w:rPr>
          <w:rFonts w:ascii="Times New Roman" w:hAnsi="Times New Roman"/>
          <w:sz w:val="28"/>
          <w:szCs w:val="28"/>
        </w:rPr>
        <w:t xml:space="preserve"> </w:t>
      </w:r>
      <w:r w:rsidRPr="00AF44F6">
        <w:rPr>
          <w:rFonts w:ascii="Times New Roman" w:hAnsi="Times New Roman"/>
          <w:sz w:val="28"/>
          <w:szCs w:val="28"/>
        </w:rPr>
        <w:t>и Канаде.</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Как видно из мирового опыта, пенсионный вопрос косвенно касается всего трудоспособного населения государства. Для России этот вопрос в данное время является очень актуальным.</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Соотношение между населением трудоспособного и пенсионного возрастов, от которого зависит финансовая устойчивость пенсионной системы в нашей стране, является менее благоприятным, чем в подавляющем большинстве развитых стран. Это происходит, несмотря на то, что Россия в настоящее время существенно отстаёт от развитых стран по средней продолжительности жизни.</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Согласно преамбуле к Федеральному закону «О трудовых пенсиях в РФ» № 173-ФЗ основания возникновения и порядок реализации прав граждан Российской Федерации на трудовые пенсии устанавливаются Федеральным законом «О трудовых пенсиях в РФ» в соответствии с Конституцией РФ и Федеральным законом «Об обязательном пенсионном страховании в РФ» № 167-ФЗ от 15.12.2001г.</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То есть, право российских граждан на пенсионное обеспечение по достижении соответствующего возраста гарантировано Конституцией РФ - согласно этому документу любой житель Российской Федерации имеет право на обязательную государственную пенсию</w:t>
      </w:r>
      <w:r w:rsidRPr="00AF44F6">
        <w:rPr>
          <w:rStyle w:val="aa"/>
          <w:rFonts w:ascii="Times New Roman" w:hAnsi="Times New Roman"/>
          <w:color w:val="000000"/>
          <w:sz w:val="28"/>
          <w:szCs w:val="28"/>
        </w:rPr>
        <w:footnoteReference w:id="20"/>
      </w:r>
      <w:r w:rsidRPr="00AF44F6">
        <w:rPr>
          <w:rFonts w:ascii="Times New Roman" w:hAnsi="Times New Roman"/>
          <w:color w:val="000000"/>
          <w:sz w:val="28"/>
          <w:szCs w:val="28"/>
        </w:rPr>
        <w:t>.</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p>
    <w:p w:rsidR="00EE71F7" w:rsidRPr="002E1912" w:rsidRDefault="00EE71F7" w:rsidP="00AF44F6">
      <w:pPr>
        <w:widowControl w:val="0"/>
        <w:spacing w:after="0" w:line="360" w:lineRule="auto"/>
        <w:ind w:firstLine="709"/>
        <w:jc w:val="center"/>
        <w:rPr>
          <w:rFonts w:ascii="Times New Roman" w:hAnsi="Times New Roman"/>
          <w:b/>
          <w:sz w:val="28"/>
          <w:szCs w:val="28"/>
        </w:rPr>
      </w:pPr>
      <w:r w:rsidRPr="002E1912">
        <w:rPr>
          <w:rFonts w:ascii="Times New Roman" w:hAnsi="Times New Roman"/>
          <w:b/>
          <w:sz w:val="28"/>
          <w:szCs w:val="28"/>
        </w:rPr>
        <w:t>§1. Основные понятия и система современного пенсионного законодательства РФ</w:t>
      </w:r>
    </w:p>
    <w:p w:rsidR="00EE71F7" w:rsidRPr="00AF44F6" w:rsidRDefault="00EE71F7" w:rsidP="00AF44F6">
      <w:pPr>
        <w:widowControl w:val="0"/>
        <w:spacing w:after="0" w:line="360" w:lineRule="auto"/>
        <w:ind w:firstLine="709"/>
        <w:jc w:val="center"/>
        <w:rPr>
          <w:rFonts w:ascii="Times New Roman" w:hAnsi="Times New Roman"/>
          <w:color w:val="000000"/>
          <w:sz w:val="28"/>
          <w:szCs w:val="28"/>
        </w:rPr>
      </w:pP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Как было обозначено в первой главе, система современного пенсионного обеспечения РФ выглядит следующим образом:</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i/>
          <w:sz w:val="28"/>
          <w:szCs w:val="28"/>
        </w:rPr>
        <w:t>Государственное пенсионное обеспечение</w:t>
      </w:r>
      <w:r w:rsidRPr="00AF44F6">
        <w:rPr>
          <w:rFonts w:ascii="Times New Roman" w:hAnsi="Times New Roman"/>
          <w:sz w:val="28"/>
          <w:szCs w:val="28"/>
        </w:rPr>
        <w:t xml:space="preserve"> основано на финансировании</w:t>
      </w:r>
      <w:r w:rsidR="002E1912">
        <w:rPr>
          <w:rFonts w:ascii="Times New Roman" w:hAnsi="Times New Roman"/>
          <w:sz w:val="28"/>
          <w:szCs w:val="28"/>
        </w:rPr>
        <w:t xml:space="preserve"> </w:t>
      </w:r>
      <w:r w:rsidRPr="00AF44F6">
        <w:rPr>
          <w:rFonts w:ascii="Times New Roman" w:hAnsi="Times New Roman"/>
          <w:sz w:val="28"/>
          <w:szCs w:val="28"/>
        </w:rPr>
        <w:t>пенсий за счет федерального бюджета: социальные пенсии для отдельных категорий граждан, которые не приобрели права на пенсию по государственному пенсионному страхованию, или тех, кто имеет право на государственное обеспечение по закону 166-ФЗ «О государственном пенсионном обеспечении»;</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Обязательное пенсионное страхование включает в себя трудовую пенсию по старости (в составе страховой и накопительной частей) и трудовую пенсию по инвалидности или по случаю потери кормильца (в составе страховой части) и финансируемое за счет страховых взносов работодателя.</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Участниками данного вида пенсионного обеспечения стали мужчины 1953 года рождения и моложе и женщины 1957 года рождения и моложе.</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Трудовая пенсия финансируется за счет страховых взносов, перечисляемых работодателем, и состоит из двух частей:</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1. Страховой.</w:t>
      </w:r>
      <w:r w:rsidR="002E1912">
        <w:rPr>
          <w:rFonts w:ascii="Times New Roman" w:hAnsi="Times New Roman"/>
          <w:sz w:val="28"/>
          <w:szCs w:val="28"/>
        </w:rPr>
        <w:t xml:space="preserve"> </w:t>
      </w:r>
      <w:r w:rsidRPr="00AF44F6">
        <w:rPr>
          <w:rFonts w:ascii="Times New Roman" w:hAnsi="Times New Roman"/>
          <w:sz w:val="28"/>
          <w:szCs w:val="28"/>
        </w:rPr>
        <w:t>Данная часть зависит от трудового стажа, заработной платы и страховых взносов работодателя, а также фиксированного базового размера, устанавливаемого государством.</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2. Накопительной.</w:t>
      </w:r>
      <w:r w:rsidR="002E1912">
        <w:rPr>
          <w:rFonts w:ascii="Times New Roman" w:hAnsi="Times New Roman"/>
          <w:sz w:val="28"/>
          <w:szCs w:val="28"/>
        </w:rPr>
        <w:t xml:space="preserve"> </w:t>
      </w:r>
      <w:r w:rsidRPr="00AF44F6">
        <w:rPr>
          <w:rFonts w:ascii="Times New Roman" w:hAnsi="Times New Roman"/>
          <w:sz w:val="28"/>
          <w:szCs w:val="28"/>
        </w:rPr>
        <w:t>Данная часть, в свою очередь, зависит от суммы пенсионных</w:t>
      </w:r>
      <w:r w:rsidR="002E1912">
        <w:rPr>
          <w:rFonts w:ascii="Times New Roman" w:hAnsi="Times New Roman"/>
          <w:sz w:val="28"/>
          <w:szCs w:val="28"/>
        </w:rPr>
        <w:t xml:space="preserve"> </w:t>
      </w:r>
      <w:r w:rsidRPr="00AF44F6">
        <w:rPr>
          <w:rFonts w:ascii="Times New Roman" w:hAnsi="Times New Roman"/>
          <w:sz w:val="28"/>
          <w:szCs w:val="28"/>
        </w:rPr>
        <w:t>накоплений, сформированных за счет страховых взносов работодателя и инвестиционного дохода, суммы добровольно уплачиваемых дополнительных страховых взносов и средств материнского (семейного) капитала.</w:t>
      </w:r>
    </w:p>
    <w:p w:rsidR="00EE71F7" w:rsidRPr="00AF44F6" w:rsidRDefault="00EE71F7" w:rsidP="00AF44F6">
      <w:pPr>
        <w:widowControl w:val="0"/>
        <w:spacing w:after="0" w:line="360" w:lineRule="auto"/>
        <w:ind w:firstLine="709"/>
        <w:rPr>
          <w:rFonts w:ascii="Times New Roman" w:hAnsi="Times New Roman"/>
          <w:i/>
          <w:sz w:val="28"/>
          <w:szCs w:val="28"/>
        </w:rPr>
      </w:pPr>
      <w:r w:rsidRPr="00AF44F6">
        <w:rPr>
          <w:rFonts w:ascii="Times New Roman" w:hAnsi="Times New Roman"/>
          <w:i/>
          <w:sz w:val="28"/>
          <w:szCs w:val="28"/>
        </w:rPr>
        <w:t>Негосударственное (дополнительное) пенсионное обеспечение</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Негосударственное (дополнительное) пенсионное обеспечение – негосударственные пенсии, выплачиваемые в рамках договоров с негосударственными пенсионными фондами, финансируемые за счет взносов работодателей и работников в свою пользу и дохода, полученного от их инвестирования.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Негосударственное пенсионное обеспечение в пенсионной системе рассматривается как дополнительное по отношению к государственному и может осуществляться как в форме дополнительных профессиональных пенсионных систем отдельных организаций, отраслей экономики либо территорий, так и в форме личного пенсионного страхования граждан, производящих накопление средств на свое дополнительное пенсионное обеспечение в страховых компаниях или пенсионных фондах. Обе эти формы должны развиваться. Многоуровневая система страхует от многих рисков - особенно от общего, обусловленного неопределенностью в экономике и политике (правительственные или рыночные кризисы, изменения в относительных ценах труда и капитала) - с помощью диверсификации типов управления (государственный и частный), источников финансирования (капитал и труд) и инвестиционных стратегий (акции и облигации, международные и внутренние инвестиции). Сегодня общепризнано, что многоуровневая схема может эффективно разрешать многие проблемы современных пенсионных систем. Именно этот путь выбрали многие страны при реформировании в 90-е годы своих пенсионных схем. К концу истекшего столетия лишь 5 государств (Чили, Боливия, Сальвадор, Мексика и Казахстан) полностью отказались от распределительной системы и перешли на чисто накопительную. В большинстве стран смешанные, многоуровневые системы включают и накопительные, и распределительные элементы. Ряд государств, совершенствуя свои распределительные схемы, ввели в них систему условно-накопительных счетов, обеспечив тем самым более тесную связь накопленных индивидом взносов и его пенсии в рамках старой системы. Дополнительная профессиональная пенсионная система может быть как с установленными выплатами, так и с установленными взносами, солидарной либо накопительной или использовать одновременно оба эти принципа. Ее финансирование может осуществляться как исключительно за счет взносов работодателя, так и с участием работников. В то же время все обязательства по пенсионной системе должны иметь финансовое покрытие в форме накопленных активов и будущих поступлений взносов (актуарный баланс). При финансировании указанных пенсионных систем исключительно за счет взносов работодателя в ней может быть предусмотрен определенный период времени, в течение которого уволившийся работник, охваченный этой системой, не приобретает пенсионных прав. Такой период не должен быть, однако, очень продолжительным. Для работников, продолжительность трудовой деятельности которых на предприятии после введения пенсионной системы превышает установленный период, необходимо предусмотреть механизм перевода приобретенных пенсионных прав в случае их увольнения из организации до приобретения права на пенсию. В частности, для организаций, имеющих такие пенсионные системы, мог бы быть установлен предел заработка для взимания взносов на государственное пенсионное обеспечение. Кроме того, в качестве возможного решения взносы, отчисляемые организациями на финансирование профессиональных пенсионных систем, должны исключаться из их налогооблагаемой базы. Вместе с тем в целях обеспечения справедливой распределительной политики представляется необходимым установить предел взносов на выплату пенсий, которые не учитываются при определении налогооблагаемой базы. Общий предел взносов, взимаемых на дополнительное профессиональное пенсионное обеспечение, мог бы быть установлен на уровне тарифа взносов, взимаемых на государственное пенсионное обеспечение. Поскольку большая часть активов профессиональных пенсионных систем будет использоваться на накопление и инвестироваться в развитие экономики, то представляется целесообразным также освободить от прямого налогообложения инвестиционный доход профессиональных пенсионных фондов. Вместе с тем следовало бы ввести налогообложение пенсий, выплачиваемых по дополнительным профессиональным пенсионным системам.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Таким образом предполагается, что в нынешнюю распределительную систему будут постепенно вживляться элементы накопительной системы с тем, чтобы в среднесрочной перспективе распределительный и накопительный элементы существовали в государственной пенсионной системе на паритетных началах. При этом длительность этапов формирования накопительной системы и последовательность перераспределения обязательств были определены с учетом того, чтобы не привести существующую пенсионную систему к финансовой дестабилизации. Факторами обеспечивающими стабилизацию финансового положения пенсионной системы в переходный период, будут служить - более жесткая привязка размера пенсионных выплат к величине поступлений в Пенсионный фонд; учет ожидаемой продолжительности жизни пенсионера при назначении пенсии и стимулировании более позднего выхода на пенсию через систему условно-накопительных и именных накопительных счетов; обеспечение более четкого разграничения обязательств по финансированию страховых пенсий и других пенсионных выплат между Пенсионным фондом России и другими источниками, включая федеральный бюджет и социальные внебюджетные фонды.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Эта система отличается от ранее действовавшей радикальными изменениями в блоке обязательного пенсионного страхования, а также укреплением роли дополнительного пенсионного обеспечения и роли негосударственных пенсионных фондов в системе пенсионного обеспечения.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Трёхуровневая система осуществляет переход от распределительной системы пенсионного обеспечения к системе с преобладанием страхового принципа, что повышает</w:t>
      </w:r>
      <w:r w:rsidR="002E1912">
        <w:rPr>
          <w:rFonts w:ascii="Times New Roman" w:hAnsi="Times New Roman"/>
          <w:sz w:val="28"/>
          <w:szCs w:val="28"/>
        </w:rPr>
        <w:t xml:space="preserve"> </w:t>
      </w:r>
      <w:r w:rsidRPr="00AF44F6">
        <w:rPr>
          <w:rFonts w:ascii="Times New Roman" w:hAnsi="Times New Roman"/>
          <w:sz w:val="28"/>
          <w:szCs w:val="28"/>
        </w:rPr>
        <w:t>устойчивость пенсионной системы. Помимо этого, за счёт большей дифференциации пенсий выросла заинтересованность граждан (особенно со средними и высокими доходами) в участии в пенсионной системе, а значит и в легализации своих заработных плат.</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Современный период пенсионной реформы является одним из основных в переходе от распределительной системы пенсионного обеспечения к смешанной накопительно-распределительной системе</w:t>
      </w:r>
      <w:r w:rsidRPr="00AF44F6">
        <w:rPr>
          <w:rStyle w:val="aa"/>
          <w:rFonts w:ascii="Times New Roman" w:hAnsi="Times New Roman"/>
          <w:sz w:val="28"/>
          <w:szCs w:val="28"/>
        </w:rPr>
        <w:footnoteReference w:id="21"/>
      </w:r>
      <w:r w:rsidRPr="00AF44F6">
        <w:rPr>
          <w:rFonts w:ascii="Times New Roman" w:hAnsi="Times New Roman"/>
          <w:sz w:val="28"/>
          <w:szCs w:val="28"/>
        </w:rPr>
        <w:t>. По сути, граждане впервые могли самостоятельно определить, кому они доверят инвестирование накопительной части своей пенсии. Для реализации этого этапа были осуществлены следующие мероприятия:</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1) практически сформирована нормативная база для трёхуровневой системы пенсионного обеспечения;</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2) заключены договоры между Пенсионным фондом РФ и управляющими компаниями на управление накопительной частью пенсии;</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3) ежегодно</w:t>
      </w:r>
      <w:r w:rsidR="002E1912">
        <w:rPr>
          <w:rFonts w:ascii="Times New Roman" w:hAnsi="Times New Roman"/>
          <w:sz w:val="28"/>
          <w:szCs w:val="28"/>
        </w:rPr>
        <w:t xml:space="preserve"> </w:t>
      </w:r>
      <w:r w:rsidRPr="00AF44F6">
        <w:rPr>
          <w:rFonts w:ascii="Times New Roman" w:hAnsi="Times New Roman"/>
          <w:sz w:val="28"/>
          <w:szCs w:val="28"/>
        </w:rPr>
        <w:t>проводится рассылка писем гражданам о размере накопленных средств на их индивидуальном счёте и бланков заявлений для выбора управляющей компании;</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4) подписаны соглашения об удостоверении подписей на заявлениях о выборе частной управляющей компании между несколькими крупными банками и Пенсионным фондом РФ</w:t>
      </w:r>
      <w:r w:rsidRPr="00AF44F6">
        <w:rPr>
          <w:rStyle w:val="aa"/>
          <w:rFonts w:ascii="Times New Roman" w:hAnsi="Times New Roman"/>
          <w:sz w:val="28"/>
          <w:szCs w:val="28"/>
        </w:rPr>
        <w:footnoteReference w:id="22"/>
      </w:r>
      <w:r w:rsidRPr="00AF44F6">
        <w:rPr>
          <w:rFonts w:ascii="Times New Roman" w:hAnsi="Times New Roman"/>
          <w:sz w:val="28"/>
          <w:szCs w:val="28"/>
        </w:rPr>
        <w:t>.</w:t>
      </w:r>
    </w:p>
    <w:p w:rsidR="00EE71F7" w:rsidRPr="00AF44F6" w:rsidRDefault="00EE71F7" w:rsidP="00AF44F6">
      <w:pPr>
        <w:widowControl w:val="0"/>
        <w:spacing w:after="0" w:line="360" w:lineRule="auto"/>
        <w:ind w:firstLine="709"/>
        <w:jc w:val="center"/>
        <w:rPr>
          <w:rFonts w:ascii="Times New Roman" w:hAnsi="Times New Roman"/>
          <w:sz w:val="28"/>
          <w:szCs w:val="28"/>
        </w:rPr>
      </w:pPr>
    </w:p>
    <w:p w:rsidR="00EE71F7" w:rsidRPr="002E1912" w:rsidRDefault="00EE71F7" w:rsidP="00AF44F6">
      <w:pPr>
        <w:widowControl w:val="0"/>
        <w:spacing w:after="0" w:line="360" w:lineRule="auto"/>
        <w:ind w:firstLine="709"/>
        <w:jc w:val="center"/>
        <w:rPr>
          <w:rFonts w:ascii="Times New Roman" w:hAnsi="Times New Roman"/>
          <w:b/>
          <w:sz w:val="28"/>
          <w:szCs w:val="28"/>
        </w:rPr>
      </w:pPr>
      <w:r w:rsidRPr="002E1912">
        <w:rPr>
          <w:rFonts w:ascii="Times New Roman" w:hAnsi="Times New Roman"/>
          <w:b/>
          <w:sz w:val="28"/>
          <w:szCs w:val="28"/>
        </w:rPr>
        <w:t>§2. Особенности назначения, перерасчета и расчета трудовой пенсии РФ</w:t>
      </w:r>
    </w:p>
    <w:p w:rsidR="00EE71F7" w:rsidRPr="00AF44F6" w:rsidRDefault="00EE71F7" w:rsidP="00AF44F6">
      <w:pPr>
        <w:widowControl w:val="0"/>
        <w:spacing w:after="0" w:line="360" w:lineRule="auto"/>
        <w:ind w:firstLine="709"/>
        <w:jc w:val="center"/>
        <w:rPr>
          <w:rFonts w:ascii="Times New Roman" w:hAnsi="Times New Roman"/>
          <w:sz w:val="28"/>
          <w:szCs w:val="28"/>
        </w:rPr>
      </w:pP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Введение новой формулы расчета трудовой пенсии, которая финансируется за счет страховых взносов в Пенсионный фонд РФ, уплачиваемого работодателем, предусматривает две составляющие:</w:t>
      </w:r>
    </w:p>
    <w:p w:rsidR="00EE71F7" w:rsidRPr="00AF44F6" w:rsidRDefault="00EE71F7" w:rsidP="00AF44F6">
      <w:pPr>
        <w:widowControl w:val="0"/>
        <w:numPr>
          <w:ilvl w:val="0"/>
          <w:numId w:val="13"/>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страховую – дифференцированную часть, зависящую от результатов труда конкретного человека (стажа, заработной платы) в течение всей трудовой деятельности. В состав страховой части также входит фиксированный базовый размер, устанавливаемый Законом и единый для всех пенсионеров; </w:t>
      </w:r>
    </w:p>
    <w:p w:rsidR="00EE71F7" w:rsidRPr="00AF44F6" w:rsidRDefault="00EE71F7" w:rsidP="00AF44F6">
      <w:pPr>
        <w:widowControl w:val="0"/>
        <w:numPr>
          <w:ilvl w:val="0"/>
          <w:numId w:val="13"/>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накопительную часть – часть,</w:t>
      </w:r>
      <w:r w:rsidR="002E1912">
        <w:rPr>
          <w:rFonts w:ascii="Times New Roman" w:hAnsi="Times New Roman"/>
          <w:sz w:val="28"/>
          <w:szCs w:val="28"/>
        </w:rPr>
        <w:t xml:space="preserve"> </w:t>
      </w:r>
      <w:r w:rsidRPr="00AF44F6">
        <w:rPr>
          <w:rFonts w:ascii="Times New Roman" w:hAnsi="Times New Roman"/>
          <w:sz w:val="28"/>
          <w:szCs w:val="28"/>
        </w:rPr>
        <w:t xml:space="preserve">выплачиваемую в пределах сумм, отраженных на индивидуальных лицевых счетах застрахованных лиц в Пенсионном фонде РФ. </w:t>
      </w:r>
    </w:p>
    <w:p w:rsidR="00EE71F7" w:rsidRPr="00AF44F6" w:rsidRDefault="00EE71F7" w:rsidP="00AF44F6">
      <w:pPr>
        <w:pStyle w:val="ab"/>
        <w:spacing w:before="0" w:beforeAutospacing="0" w:after="0" w:afterAutospacing="0" w:line="360" w:lineRule="auto"/>
        <w:ind w:firstLine="709"/>
        <w:jc w:val="both"/>
        <w:rPr>
          <w:sz w:val="28"/>
          <w:szCs w:val="28"/>
        </w:rPr>
      </w:pPr>
      <w:r w:rsidRPr="00AF44F6">
        <w:rPr>
          <w:sz w:val="28"/>
          <w:szCs w:val="28"/>
        </w:rPr>
        <w:t>Важно отметить, что Закон РФ № 173-ФЗ изменил режим предоставления пенсий по условиям труда. Предусматривается постепенный перевод основной части в профессиональные пенсионные системы с финансированием по дополнительному тарифу, что позволит Пенсионному фонду РФ ликвидировать статьи расходов, не обеспеченные страховыми взносами.</w:t>
      </w:r>
    </w:p>
    <w:p w:rsidR="00EE71F7" w:rsidRPr="00AF44F6" w:rsidRDefault="00EE71F7" w:rsidP="00AF44F6">
      <w:pPr>
        <w:pStyle w:val="ab"/>
        <w:spacing w:before="0" w:beforeAutospacing="0" w:after="0" w:afterAutospacing="0" w:line="360" w:lineRule="auto"/>
        <w:ind w:firstLine="709"/>
        <w:jc w:val="both"/>
        <w:rPr>
          <w:sz w:val="28"/>
          <w:szCs w:val="28"/>
        </w:rPr>
      </w:pPr>
      <w:r w:rsidRPr="00AF44F6">
        <w:rPr>
          <w:sz w:val="28"/>
          <w:szCs w:val="28"/>
        </w:rPr>
        <w:t>Учитывая, что пенсионная реформа затронула интересы нескольких поколений граждан</w:t>
      </w:r>
      <w:r w:rsidRPr="00AF44F6">
        <w:rPr>
          <w:rStyle w:val="aa"/>
          <w:sz w:val="28"/>
          <w:szCs w:val="28"/>
        </w:rPr>
        <w:footnoteReference w:id="23"/>
      </w:r>
      <w:r w:rsidRPr="00AF44F6">
        <w:rPr>
          <w:sz w:val="28"/>
          <w:szCs w:val="28"/>
        </w:rPr>
        <w:t>, то большое внимание в данном Законе уделено переходному периоду, в течение которого будут выходить на пенсию застрахованные в системе государственного пенсионного страхования лица, имеющие комбинированный стаж работы как в условиях старого (Закона РФ № 340-1), так и нового (Закона РФ № 173-ФЗ) законодательства. Для обеспечения сохранности и объективной оценки их пенсионных прав предусмотрена специальная схема их конвертации.</w:t>
      </w:r>
    </w:p>
    <w:p w:rsidR="00EE71F7" w:rsidRPr="00AF44F6" w:rsidRDefault="00EE71F7" w:rsidP="00AF44F6">
      <w:pPr>
        <w:pStyle w:val="ab"/>
        <w:spacing w:before="0" w:beforeAutospacing="0" w:after="0" w:afterAutospacing="0" w:line="360" w:lineRule="auto"/>
        <w:ind w:firstLine="709"/>
        <w:jc w:val="both"/>
        <w:rPr>
          <w:sz w:val="28"/>
          <w:szCs w:val="28"/>
        </w:rPr>
      </w:pPr>
      <w:r w:rsidRPr="00AF44F6">
        <w:rPr>
          <w:sz w:val="28"/>
          <w:szCs w:val="28"/>
        </w:rPr>
        <w:t>Статьей 2 Закона РФ № 173-ФЗ определены важнейшие понятия, являющиеся новыми для российского законодательства.</w:t>
      </w:r>
    </w:p>
    <w:p w:rsidR="00EE71F7" w:rsidRPr="00AF44F6" w:rsidRDefault="00EE71F7" w:rsidP="00AF44F6">
      <w:pPr>
        <w:pStyle w:val="ab"/>
        <w:spacing w:before="0" w:beforeAutospacing="0" w:after="0" w:afterAutospacing="0" w:line="360" w:lineRule="auto"/>
        <w:ind w:firstLine="709"/>
        <w:jc w:val="both"/>
        <w:rPr>
          <w:sz w:val="28"/>
          <w:szCs w:val="28"/>
        </w:rPr>
      </w:pPr>
      <w:r w:rsidRPr="00AF44F6">
        <w:rPr>
          <w:sz w:val="28"/>
          <w:szCs w:val="28"/>
        </w:rPr>
        <w:t>В новом Законе сохраняются старые нормы о праве выбора пенсии(при наличии права на одновременное получение трудовых пенсий нескольких видов) и а праве на получение двух пенсий в соответствии с Федеральным Законом «О государственном пенсионном обеспечении в РФ» от 15 декабря 2001 № 166-ФЗ</w:t>
      </w:r>
      <w:r w:rsidRPr="00AF44F6">
        <w:rPr>
          <w:rStyle w:val="aa"/>
          <w:sz w:val="28"/>
          <w:szCs w:val="28"/>
        </w:rPr>
        <w:footnoteReference w:id="24"/>
      </w:r>
      <w:r w:rsidRPr="00AF44F6">
        <w:rPr>
          <w:sz w:val="28"/>
          <w:szCs w:val="28"/>
        </w:rPr>
        <w:t xml:space="preserve">. </w:t>
      </w:r>
    </w:p>
    <w:p w:rsidR="00EE71F7" w:rsidRPr="00AF44F6" w:rsidRDefault="00EE71F7" w:rsidP="00AF44F6">
      <w:pPr>
        <w:pStyle w:val="ab"/>
        <w:spacing w:before="0" w:beforeAutospacing="0" w:after="0" w:afterAutospacing="0" w:line="360" w:lineRule="auto"/>
        <w:ind w:firstLine="709"/>
        <w:jc w:val="both"/>
        <w:rPr>
          <w:sz w:val="28"/>
          <w:szCs w:val="28"/>
        </w:rPr>
      </w:pPr>
      <w:r w:rsidRPr="00AF44F6">
        <w:rPr>
          <w:sz w:val="28"/>
          <w:szCs w:val="28"/>
        </w:rPr>
        <w:t>В период после начала пенсионной реформы развития системы негосударственного пенсионного обеспечения происходило в условиях отсутствия адекватной нормативной правовой базы. Это негативно отразилось на общем уровне финансовой надежности негосударственных пенсионных фондов и степени доверия к ним населения.</w:t>
      </w:r>
    </w:p>
    <w:p w:rsidR="00EE71F7" w:rsidRPr="00AF44F6" w:rsidRDefault="00EE71F7" w:rsidP="00AF44F6">
      <w:pPr>
        <w:pStyle w:val="ab"/>
        <w:spacing w:before="0" w:beforeAutospacing="0" w:after="0" w:afterAutospacing="0" w:line="360" w:lineRule="auto"/>
        <w:ind w:firstLine="709"/>
        <w:jc w:val="both"/>
        <w:rPr>
          <w:sz w:val="28"/>
          <w:szCs w:val="28"/>
        </w:rPr>
      </w:pPr>
      <w:r w:rsidRPr="00AF44F6">
        <w:rPr>
          <w:sz w:val="28"/>
          <w:szCs w:val="28"/>
        </w:rPr>
        <w:t>Стабилизации существующей распределительной системы пенсионного обеспечения можно достичь лишь через поэтапное повышение пенсионного возраста с одновременной отменой всех имеющихся льгот.</w:t>
      </w:r>
    </w:p>
    <w:p w:rsidR="00EE71F7" w:rsidRPr="00AF44F6" w:rsidRDefault="00EE71F7" w:rsidP="00AF44F6">
      <w:pPr>
        <w:pStyle w:val="ab"/>
        <w:spacing w:before="0" w:beforeAutospacing="0" w:after="0" w:afterAutospacing="0" w:line="360" w:lineRule="auto"/>
        <w:ind w:firstLine="709"/>
        <w:jc w:val="both"/>
        <w:rPr>
          <w:sz w:val="28"/>
          <w:szCs w:val="28"/>
        </w:rPr>
      </w:pPr>
      <w:r w:rsidRPr="00AF44F6">
        <w:rPr>
          <w:sz w:val="28"/>
          <w:szCs w:val="28"/>
        </w:rPr>
        <w:t>Программа реформирования предполагает формирование гибкой системы эффективных стимулов для добровольного более позднего выхода на пенсию, в том числе с использованием условно-накопительных счетов граждан, при которых более продолжительная работа и соответственно сокращение ожидаемого срока пребывания на пенсии позволяют существенно увеличивать для получателя ее ежемесячный размер. Такая система стимулов должна учитывать не только финансовые интересы пенсионной системы, но и изменение ситуации на рынке труда. Важно также, чтобы предлагаемые стимулы не превращались на деле в систему экономического принуждения пожилых людей к продолжению активной трудовой деятельности вопреки их возможного желанию.</w:t>
      </w:r>
    </w:p>
    <w:p w:rsidR="00EE71F7" w:rsidRPr="00AF44F6" w:rsidRDefault="00EE71F7" w:rsidP="00AF44F6">
      <w:pPr>
        <w:pStyle w:val="ab"/>
        <w:spacing w:before="0" w:beforeAutospacing="0" w:after="0" w:afterAutospacing="0" w:line="360" w:lineRule="auto"/>
        <w:ind w:firstLine="709"/>
        <w:jc w:val="both"/>
        <w:rPr>
          <w:sz w:val="28"/>
          <w:szCs w:val="28"/>
        </w:rPr>
      </w:pPr>
      <w:r w:rsidRPr="00AF44F6">
        <w:rPr>
          <w:sz w:val="28"/>
          <w:szCs w:val="28"/>
        </w:rPr>
        <w:t>Предлагаемая в Программе модель государственного пенсионного обеспечения с поэтапным введением накопительных элементов обеспечивает сбалансированность доходов и обязательств Пенсионного фонда Российской Федерации в течение всего переходного периода (до 2020г.) без увеличения базовой ставки страховых взносов в Пенсионный фонд</w:t>
      </w:r>
      <w:r w:rsidRPr="00AF44F6">
        <w:rPr>
          <w:rStyle w:val="aa"/>
          <w:sz w:val="28"/>
          <w:szCs w:val="28"/>
        </w:rPr>
        <w:footnoteReference w:id="25"/>
      </w:r>
      <w:r w:rsidRPr="00AF44F6">
        <w:rPr>
          <w:sz w:val="28"/>
          <w:szCs w:val="28"/>
        </w:rPr>
        <w:t xml:space="preserve">.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Если говорить более подробно о назначении пенсии, то в данном случае так же следует обозначить, что в</w:t>
      </w:r>
      <w:r w:rsidRPr="00AF44F6">
        <w:rPr>
          <w:rFonts w:ascii="Times New Roman" w:hAnsi="Times New Roman"/>
          <w:color w:val="000000"/>
          <w:sz w:val="28"/>
          <w:szCs w:val="28"/>
        </w:rPr>
        <w:t xml:space="preserve"> соответствии с пенсионным законодательством</w:t>
      </w:r>
      <w:r w:rsidRPr="00AF44F6">
        <w:rPr>
          <w:rStyle w:val="aa"/>
          <w:rFonts w:ascii="Times New Roman" w:hAnsi="Times New Roman"/>
          <w:color w:val="000000"/>
          <w:sz w:val="28"/>
          <w:szCs w:val="28"/>
        </w:rPr>
        <w:footnoteReference w:id="26"/>
      </w:r>
      <w:r w:rsidRPr="00AF44F6">
        <w:rPr>
          <w:rFonts w:ascii="Times New Roman" w:hAnsi="Times New Roman"/>
          <w:color w:val="000000"/>
          <w:sz w:val="28"/>
          <w:szCs w:val="28"/>
        </w:rPr>
        <w:t xml:space="preserve"> Российской Федерации в настоящее время назначаются и выплачиваются трудовые и социальные пенсии, пенсии военнослужащим срочной службы, пенсии по инвалидности от военной травмы и от общего заболевания, участникам войн и вдовам погибших, а также в некоторые другие виды пенси. В связи с трудовой и иной общественно полезной деятельностью, засчитываемой в общий трудовой стаж, назначаются следующие базовые виды пенсий:</w:t>
      </w:r>
    </w:p>
    <w:p w:rsidR="00EE71F7" w:rsidRPr="00AF44F6" w:rsidRDefault="00EE71F7" w:rsidP="00AF44F6">
      <w:pPr>
        <w:widowControl w:val="0"/>
        <w:numPr>
          <w:ilvl w:val="0"/>
          <w:numId w:val="17"/>
        </w:numPr>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Трудовые пенсии по старости на общих основаниях в соответствии с действующим законодательством устанавливаются: мужчинам – по достижении 60 лет; женщинам – по достижении 55 лет, при общем трудовом стаже не менее 5 лет. Отдельным категориям граждан пенсия по старости законодательно устанавливается при пониженном пенсионном возрасте, а в отдельных случаях – и при пониженном трудовом стаже. Пенсионное законодательство содержит довольно широкий перечень категорий граждан, которым пенсия по старости назначается на льготных основаниях.</w:t>
      </w:r>
    </w:p>
    <w:p w:rsidR="00EE71F7" w:rsidRPr="00AF44F6" w:rsidRDefault="00EE71F7" w:rsidP="00AF44F6">
      <w:pPr>
        <w:widowControl w:val="0"/>
        <w:numPr>
          <w:ilvl w:val="0"/>
          <w:numId w:val="17"/>
        </w:numPr>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В соответствии с законодательством и нормативными актами Правительства РФ, которому действующим законодательством предоставлено такое право, устанавливается пенсия в связи с особыми условиями труда отдельным категориям работников, занятых</w:t>
      </w:r>
      <w:r w:rsidRPr="00AF44F6">
        <w:rPr>
          <w:rStyle w:val="aa"/>
          <w:rFonts w:ascii="Times New Roman" w:hAnsi="Times New Roman"/>
          <w:color w:val="000000"/>
          <w:sz w:val="28"/>
          <w:szCs w:val="28"/>
        </w:rPr>
        <w:footnoteReference w:id="27"/>
      </w:r>
      <w:r w:rsidRPr="00AF44F6">
        <w:rPr>
          <w:rFonts w:ascii="Times New Roman" w:hAnsi="Times New Roman"/>
          <w:color w:val="000000"/>
          <w:sz w:val="28"/>
          <w:szCs w:val="28"/>
        </w:rPr>
        <w:t>:</w:t>
      </w:r>
    </w:p>
    <w:p w:rsidR="00EE71F7" w:rsidRPr="00AF44F6" w:rsidRDefault="00EE71F7" w:rsidP="00AF44F6">
      <w:pPr>
        <w:widowControl w:val="0"/>
        <w:numPr>
          <w:ilvl w:val="0"/>
          <w:numId w:val="7"/>
        </w:numPr>
        <w:tabs>
          <w:tab w:val="num" w:pos="0"/>
        </w:tabs>
        <w:autoSpaceDE w:val="0"/>
        <w:autoSpaceDN w:val="0"/>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на подземных работах, на работах с вредными условиями труда и в горячих цехах;</w:t>
      </w:r>
    </w:p>
    <w:p w:rsidR="00EE71F7" w:rsidRPr="00AF44F6" w:rsidRDefault="00EE71F7" w:rsidP="00AF44F6">
      <w:pPr>
        <w:widowControl w:val="0"/>
        <w:numPr>
          <w:ilvl w:val="0"/>
          <w:numId w:val="7"/>
        </w:numPr>
        <w:tabs>
          <w:tab w:val="num" w:pos="0"/>
        </w:tabs>
        <w:autoSpaceDE w:val="0"/>
        <w:autoSpaceDN w:val="0"/>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на работах с тяжелыми условиями труда;</w:t>
      </w:r>
    </w:p>
    <w:p w:rsidR="00EE71F7" w:rsidRPr="00AF44F6" w:rsidRDefault="00EE71F7" w:rsidP="00AF44F6">
      <w:pPr>
        <w:widowControl w:val="0"/>
        <w:numPr>
          <w:ilvl w:val="0"/>
          <w:numId w:val="7"/>
        </w:numPr>
        <w:tabs>
          <w:tab w:val="num" w:pos="0"/>
        </w:tabs>
        <w:autoSpaceDE w:val="0"/>
        <w:autoSpaceDN w:val="0"/>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в качестве водителей городского транспорта на регулярных городских пассажирских маршрутах;</w:t>
      </w:r>
    </w:p>
    <w:p w:rsidR="00EE71F7" w:rsidRPr="00AF44F6" w:rsidRDefault="00EE71F7" w:rsidP="00AF44F6">
      <w:pPr>
        <w:widowControl w:val="0"/>
        <w:numPr>
          <w:ilvl w:val="0"/>
          <w:numId w:val="7"/>
        </w:numPr>
        <w:tabs>
          <w:tab w:val="num" w:pos="0"/>
        </w:tabs>
        <w:autoSpaceDE w:val="0"/>
        <w:autoSpaceDN w:val="0"/>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спасателями в профессиональных аварийно-спасательных службах, профессиональных аварийно-спасательных формированиях и многих других работах указанных в списках работ, профессий и должностей, с учетом выполнения которых пенсий устанавливается при пониженном пенсионном возрасте.</w:t>
      </w:r>
    </w:p>
    <w:p w:rsidR="00EE71F7" w:rsidRPr="00AF44F6" w:rsidRDefault="00EE71F7" w:rsidP="00AF44F6">
      <w:pPr>
        <w:widowControl w:val="0"/>
        <w:numPr>
          <w:ilvl w:val="0"/>
          <w:numId w:val="7"/>
        </w:numPr>
        <w:tabs>
          <w:tab w:val="num" w:pos="0"/>
        </w:tabs>
        <w:autoSpaceDE w:val="0"/>
        <w:autoSpaceDN w:val="0"/>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На льготных основаниях пенсия устанавливается также в связи с работой в районах Крайнего Севера и в приравненных к ним местностях</w:t>
      </w:r>
      <w:r w:rsidRPr="00AF44F6">
        <w:rPr>
          <w:rStyle w:val="aa"/>
          <w:rFonts w:ascii="Times New Roman" w:hAnsi="Times New Roman"/>
          <w:color w:val="000000"/>
          <w:sz w:val="28"/>
          <w:szCs w:val="28"/>
        </w:rPr>
        <w:footnoteReference w:id="28"/>
      </w:r>
      <w:r w:rsidRPr="00AF44F6">
        <w:rPr>
          <w:rFonts w:ascii="Times New Roman" w:hAnsi="Times New Roman"/>
          <w:color w:val="000000"/>
          <w:sz w:val="28"/>
          <w:szCs w:val="28"/>
        </w:rPr>
        <w:t>.</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 xml:space="preserve">Таким образом, пенсионное обеспечение в Российской Федерации осуществляется в соответствии с Конституцией и посредством выполнения условий и норм, предусмотренных Законом РФ “О государственных пенсиях в Российской Федерации” и комплексом других сопряженных законов. </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В целях поддержания уровня жизни пенсионеров и инвалидов, согласно нормативных актов Российской Федерации, осуществляется ежегодная</w:t>
      </w:r>
      <w:r w:rsidR="002E1912">
        <w:rPr>
          <w:rFonts w:ascii="Times New Roman" w:hAnsi="Times New Roman"/>
          <w:color w:val="000000"/>
          <w:sz w:val="28"/>
          <w:szCs w:val="28"/>
        </w:rPr>
        <w:t xml:space="preserve"> </w:t>
      </w:r>
      <w:r w:rsidRPr="00AF44F6">
        <w:rPr>
          <w:rFonts w:ascii="Times New Roman" w:hAnsi="Times New Roman"/>
          <w:color w:val="000000"/>
          <w:sz w:val="28"/>
          <w:szCs w:val="28"/>
        </w:rPr>
        <w:t>единовременная компенсационная выплата пенсионерам</w:t>
      </w:r>
      <w:r w:rsidRPr="00AF44F6">
        <w:rPr>
          <w:rStyle w:val="aa"/>
          <w:rFonts w:ascii="Times New Roman" w:hAnsi="Times New Roman"/>
          <w:color w:val="000000"/>
          <w:sz w:val="28"/>
          <w:szCs w:val="28"/>
        </w:rPr>
        <w:footnoteReference w:id="29"/>
      </w:r>
      <w:r w:rsidRPr="00AF44F6">
        <w:rPr>
          <w:rFonts w:ascii="Times New Roman" w:hAnsi="Times New Roman"/>
          <w:color w:val="000000"/>
          <w:sz w:val="28"/>
          <w:szCs w:val="28"/>
        </w:rPr>
        <w:t xml:space="preserve">. </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Кроме того, при подаче заявления о назначении пенсии лицо, приобретшее право на пенсионное обеспечение, может выбрать тот вид пенсии, который ему более выгоден</w:t>
      </w:r>
      <w:r w:rsidRPr="00AF44F6">
        <w:rPr>
          <w:rStyle w:val="aa"/>
          <w:rFonts w:ascii="Times New Roman" w:hAnsi="Times New Roman"/>
          <w:color w:val="000000"/>
          <w:sz w:val="28"/>
          <w:szCs w:val="28"/>
        </w:rPr>
        <w:footnoteReference w:id="30"/>
      </w:r>
      <w:r w:rsidRPr="00AF44F6">
        <w:rPr>
          <w:rFonts w:ascii="Times New Roman" w:hAnsi="Times New Roman"/>
          <w:color w:val="000000"/>
          <w:sz w:val="28"/>
          <w:szCs w:val="28"/>
        </w:rPr>
        <w:t>.</w:t>
      </w:r>
    </w:p>
    <w:p w:rsidR="00EE71F7" w:rsidRPr="00AF44F6" w:rsidRDefault="00EE71F7" w:rsidP="00AF44F6">
      <w:pPr>
        <w:widowControl w:val="0"/>
        <w:spacing w:after="0" w:line="360" w:lineRule="auto"/>
        <w:ind w:firstLine="709"/>
        <w:jc w:val="both"/>
        <w:rPr>
          <w:rFonts w:ascii="Times New Roman" w:hAnsi="Times New Roman"/>
          <w:color w:val="000000"/>
          <w:sz w:val="28"/>
          <w:szCs w:val="28"/>
        </w:rPr>
      </w:pPr>
      <w:r w:rsidRPr="00AF44F6">
        <w:rPr>
          <w:rFonts w:ascii="Times New Roman" w:hAnsi="Times New Roman"/>
          <w:color w:val="000000"/>
          <w:sz w:val="28"/>
          <w:szCs w:val="28"/>
        </w:rPr>
        <w:t>При переходе с одного вида пенсии на другой</w:t>
      </w:r>
      <w:r w:rsidRPr="00AF44F6">
        <w:rPr>
          <w:rStyle w:val="aa"/>
          <w:rFonts w:ascii="Times New Roman" w:hAnsi="Times New Roman"/>
          <w:color w:val="000000"/>
          <w:sz w:val="28"/>
          <w:szCs w:val="28"/>
        </w:rPr>
        <w:footnoteReference w:id="31"/>
      </w:r>
      <w:r w:rsidRPr="00AF44F6">
        <w:rPr>
          <w:rFonts w:ascii="Times New Roman" w:hAnsi="Times New Roman"/>
          <w:color w:val="000000"/>
          <w:sz w:val="28"/>
          <w:szCs w:val="28"/>
        </w:rPr>
        <w:t>, а так же для произведения перерасчета пенсии:</w:t>
      </w:r>
    </w:p>
    <w:p w:rsidR="00EE71F7" w:rsidRPr="00AF44F6" w:rsidRDefault="00EE71F7" w:rsidP="00AF44F6">
      <w:pPr>
        <w:widowControl w:val="0"/>
        <w:numPr>
          <w:ilvl w:val="0"/>
          <w:numId w:val="15"/>
        </w:numPr>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в сторону увеличения – производится по заявлению пенсионера -</w:t>
      </w:r>
      <w:r w:rsidR="002E1912">
        <w:rPr>
          <w:rFonts w:ascii="Times New Roman" w:hAnsi="Times New Roman"/>
          <w:color w:val="000000"/>
          <w:sz w:val="28"/>
          <w:szCs w:val="28"/>
        </w:rPr>
        <w:t xml:space="preserve"> </w:t>
      </w:r>
      <w:r w:rsidRPr="00AF44F6">
        <w:rPr>
          <w:rFonts w:ascii="Times New Roman" w:hAnsi="Times New Roman"/>
          <w:color w:val="000000"/>
          <w:sz w:val="28"/>
          <w:szCs w:val="28"/>
        </w:rPr>
        <w:t xml:space="preserve">кроме трех аспектов: </w:t>
      </w:r>
    </w:p>
    <w:p w:rsidR="00EE71F7" w:rsidRPr="00AF44F6" w:rsidRDefault="00EE71F7" w:rsidP="00AF44F6">
      <w:pPr>
        <w:widowControl w:val="0"/>
        <w:numPr>
          <w:ilvl w:val="0"/>
          <w:numId w:val="16"/>
        </w:numPr>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с установлением более высокой группы инвалидности</w:t>
      </w:r>
    </w:p>
    <w:p w:rsidR="00EE71F7" w:rsidRPr="00AF44F6" w:rsidRDefault="00EE71F7" w:rsidP="00AF44F6">
      <w:pPr>
        <w:widowControl w:val="0"/>
        <w:numPr>
          <w:ilvl w:val="0"/>
          <w:numId w:val="16"/>
        </w:numPr>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изменением причины инвалидности</w:t>
      </w:r>
    </w:p>
    <w:p w:rsidR="00EE71F7" w:rsidRPr="00AF44F6" w:rsidRDefault="00EE71F7" w:rsidP="00AF44F6">
      <w:pPr>
        <w:widowControl w:val="0"/>
        <w:numPr>
          <w:ilvl w:val="0"/>
          <w:numId w:val="16"/>
        </w:numPr>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достижением пенсионером возраста 80 лет. Данный вид перерасчета является исчерпывающим.</w:t>
      </w:r>
    </w:p>
    <w:p w:rsidR="00EE71F7" w:rsidRPr="00AF44F6" w:rsidRDefault="00EE71F7" w:rsidP="00AF44F6">
      <w:pPr>
        <w:widowControl w:val="0"/>
        <w:numPr>
          <w:ilvl w:val="0"/>
          <w:numId w:val="14"/>
        </w:numPr>
        <w:spacing w:after="0" w:line="360" w:lineRule="auto"/>
        <w:ind w:left="0" w:firstLine="709"/>
        <w:jc w:val="both"/>
        <w:rPr>
          <w:rFonts w:ascii="Times New Roman" w:hAnsi="Times New Roman"/>
          <w:color w:val="000000"/>
          <w:sz w:val="28"/>
          <w:szCs w:val="28"/>
        </w:rPr>
      </w:pPr>
      <w:r w:rsidRPr="00AF44F6">
        <w:rPr>
          <w:rFonts w:ascii="Times New Roman" w:hAnsi="Times New Roman"/>
          <w:color w:val="000000"/>
          <w:sz w:val="28"/>
          <w:szCs w:val="28"/>
        </w:rPr>
        <w:t>в сторону уменьшения – производится автоматически, по результатам корректировки сведений о пенсионере.</w:t>
      </w:r>
      <w:r w:rsidRPr="00AF44F6">
        <w:rPr>
          <w:rFonts w:ascii="Times New Roman" w:hAnsi="Times New Roman"/>
          <w:color w:val="000000"/>
          <w:sz w:val="28"/>
          <w:szCs w:val="28"/>
        </w:rPr>
        <w:tab/>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Таким образом, система пенсионного обеспечения состоит из обязательного и дополнительного пенсионного обеспечения. Обязательное пенсионное обеспечение осуществляется посредством нестрахового государственного пенсионного обеспечения и обязательного пенсионного страхования. Дополнительное пенсионное обеспечение осуществляется посредством коллективного и индивидуального пенсионного обеспечения и страхования. Все уклады системы дополняют друг друга.</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Стоит отметить, что базовым укладом является нестраховое государственное пенсионное обеспечение. Базовые пенсии устанавливаются с учётом прожиточного минимума в одинаковом для всех размере. Они призваны обеспечить минимальный уровень пенсий всем пенсионерам и ликвидировать проблему их бедности. Источником финансирования базовых пенсий является федеральный бюджет. Средства федерального бюджета, направляемые на финансирование базовых пенсий, формируются за счёт налоговых поступлений, включая часть единого социального налога, и определяются законом о федеральном бюджете на очередной финансовый год. Через нестраховое государственное пенсионное обеспечение также осуществляется пенсионное обеспечение военнослужащих и иных категорий служащих (судей, прокуроров и др.).</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В дополнение к базовому уровню предусматривается обязательное пенсионное страхование. Обязательные страховые пенсии дифференцированы по размеру в зависимости от экономического вклада застрахованного в пенсионную систему. Обязательному пенсионному страхованию подлежат все лица, занятые трудовой деятельностью с целью получения дохода. Обязательное пенсионное страхование осуществляется на принципах солидарности поколений, отраслей народного хозяйства и застрахованных. Финансирование страховых пенсий осуществляется за счёт части единого социального налога, пеней, штрафов, налагаемых за неисполнение своих обязательств налогоплательщиками</w:t>
      </w:r>
      <w:r w:rsidRPr="00AF44F6">
        <w:rPr>
          <w:rStyle w:val="aa"/>
          <w:rFonts w:ascii="Times New Roman" w:hAnsi="Times New Roman"/>
          <w:sz w:val="28"/>
          <w:szCs w:val="28"/>
        </w:rPr>
        <w:footnoteReference w:id="32"/>
      </w:r>
      <w:r w:rsidRPr="00AF44F6">
        <w:rPr>
          <w:rFonts w:ascii="Times New Roman" w:hAnsi="Times New Roman"/>
          <w:sz w:val="28"/>
          <w:szCs w:val="28"/>
        </w:rPr>
        <w:t>. Учёт пенсионных прав застрахованных осуществляется через механизм условного накопления.</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Получило широкое развитие дополнительное пенсионное обеспечение, осуществляемое на добровольной основе негосударственными пенсионными фондами и страховыми компаниями. Закон «О негосударственных пенсионных фондах» закрепляет сложившуюся практику этого уклада и разделяет его на дополнительное коллективное и дополнительное индивидуальное пенсионное обеспечение и страхование, которые осуществляются негосударственными пенсионными фондами, страховыми компаниями и специализированными паевыми инвестиционными фондами на основании договоров о дополнительном пенсионном обеспечении.</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Реализация пенсионного обеспечения разделяется на четыре основные функции: </w:t>
      </w:r>
    </w:p>
    <w:p w:rsidR="00EE71F7" w:rsidRPr="00AF44F6" w:rsidRDefault="00EE71F7" w:rsidP="00AF44F6">
      <w:pPr>
        <w:widowControl w:val="0"/>
        <w:numPr>
          <w:ilvl w:val="0"/>
          <w:numId w:val="14"/>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аккумулирование средств</w:t>
      </w:r>
    </w:p>
    <w:p w:rsidR="00EE71F7" w:rsidRPr="00AF44F6" w:rsidRDefault="00EE71F7" w:rsidP="00AF44F6">
      <w:pPr>
        <w:widowControl w:val="0"/>
        <w:numPr>
          <w:ilvl w:val="0"/>
          <w:numId w:val="14"/>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 учёт пенсионных прав граждан</w:t>
      </w:r>
    </w:p>
    <w:p w:rsidR="00EE71F7" w:rsidRPr="00AF44F6" w:rsidRDefault="00EE71F7" w:rsidP="00AF44F6">
      <w:pPr>
        <w:widowControl w:val="0"/>
        <w:numPr>
          <w:ilvl w:val="0"/>
          <w:numId w:val="14"/>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назначение и выплата пенсий</w:t>
      </w:r>
    </w:p>
    <w:p w:rsidR="00EE71F7" w:rsidRPr="00AF44F6" w:rsidRDefault="00EE71F7" w:rsidP="00AF44F6">
      <w:pPr>
        <w:widowControl w:val="0"/>
        <w:numPr>
          <w:ilvl w:val="0"/>
          <w:numId w:val="14"/>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управление финансовыми потоками и резервами пенсионной системы.</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Управление системой пенсионного обеспечение базируется на принципе разделения властных и финансовых функций.</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Для управления пенсионными потоками и резервами обязательного пенсионного страхования создаются специализированные финансово-кредитные учреждения. Они осуществляют аккумулирование средств, размещают резервы и управляют финансами.</w:t>
      </w:r>
    </w:p>
    <w:p w:rsidR="00EE71F7" w:rsidRPr="00AF44F6" w:rsidRDefault="00EE71F7" w:rsidP="00AF44F6">
      <w:pPr>
        <w:widowControl w:val="0"/>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rPr>
        <w:t xml:space="preserve">Следует отметить, что в период с </w:t>
      </w:r>
      <w:smartTag w:uri="urn:schemas-microsoft-com:office:smarttags" w:element="metricconverter">
        <w:smartTagPr>
          <w:attr w:name="ProductID" w:val="2002 г"/>
        </w:smartTagPr>
        <w:r w:rsidRPr="00AF44F6">
          <w:rPr>
            <w:rFonts w:ascii="Times New Roman" w:hAnsi="Times New Roman"/>
            <w:sz w:val="28"/>
            <w:szCs w:val="28"/>
          </w:rPr>
          <w:t>2002 г</w:t>
        </w:r>
      </w:smartTag>
      <w:r w:rsidRPr="00AF44F6">
        <w:rPr>
          <w:rFonts w:ascii="Times New Roman" w:hAnsi="Times New Roman"/>
          <w:sz w:val="28"/>
          <w:szCs w:val="28"/>
        </w:rPr>
        <w:t>. по настоящее время возникали следующие сложности, связанные с несогласованностью установленных законодательством пенсионных норм с социальными реалиями современной России</w:t>
      </w:r>
      <w:r w:rsidRPr="00AF44F6">
        <w:rPr>
          <w:rFonts w:ascii="Times New Roman" w:hAnsi="Times New Roman"/>
          <w:sz w:val="28"/>
          <w:szCs w:val="28"/>
          <w:lang w:eastAsia="ru-RU"/>
        </w:rPr>
        <w:t>:</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1) технические проблемы в Пенсионном фонде с рассылкой писем гражданам привели к срыву сроков проведения пенсионной реформы. В результате задержки рассылки писем на три месяца целый год оказался во многом потерян для пенсионной реформы;</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2) отсутствие информационной кампании о пенсионной реформе ведёт к тому, что большая часть населения не очень хорошо знает, как можно распорядиться накопительной частью своей пенсии;</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3) сложность подачи заявления о выборе управляющей компании сокращает число граждан, которые доверят им управление своими пенсионными накоплениями;</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4) отсутствие механизма раскрытия информации о деятельности частных и государственных управляющих компаний, а также самого Пенсионного фонда РФ приводит к сложности выбора населением управляющей компании для наиболее эффективного инвестирования пенсий;</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5) отсутствие закона о методике расчёта размера пенсии в зависимости от суммы накопленных средств на индивидуальном счёте сокращает прозрачность пенсионной реформы и ограничивает мотивацию граждан к участию в пенсионной реформе;</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6) юридическая неопределённость статуса Внешэкономбанка в качестве государственной управляющей компании, а также самого Пенсионного фонда РФ повышает вероятность возникновения конфликтов между ними, частными управляющими компаниями и гражданами;</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lang w:eastAsia="ru-RU"/>
        </w:rPr>
        <w:t>7) недостаточно жёсткие требования к частным управляющим компаниям позволили пройти конкурс 55 компаниям, большая часть из которых, вероятно, не сможет принять активного участия в реформе, а выбравшие их граждане не будут получать стабильный доход от инвестирования их пенсионных накоплений</w:t>
      </w:r>
      <w:r w:rsidRPr="00AF44F6">
        <w:rPr>
          <w:rStyle w:val="aa"/>
          <w:rFonts w:ascii="Times New Roman" w:hAnsi="Times New Roman"/>
          <w:sz w:val="28"/>
          <w:szCs w:val="28"/>
          <w:lang w:eastAsia="ru-RU"/>
        </w:rPr>
        <w:footnoteReference w:id="33"/>
      </w:r>
      <w:r w:rsidRPr="00AF44F6">
        <w:rPr>
          <w:rFonts w:ascii="Times New Roman" w:hAnsi="Times New Roman"/>
          <w:sz w:val="28"/>
          <w:szCs w:val="28"/>
          <w:lang w:eastAsia="ru-RU"/>
        </w:rPr>
        <w:t>.</w:t>
      </w:r>
      <w:r w:rsidRPr="00AF44F6">
        <w:rPr>
          <w:rFonts w:ascii="Times New Roman" w:hAnsi="Times New Roman"/>
          <w:sz w:val="28"/>
          <w:szCs w:val="28"/>
        </w:rPr>
        <w:t xml:space="preserve"> </w:t>
      </w:r>
    </w:p>
    <w:p w:rsidR="002E1912"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Таким образом, пенсионное обеспечение Российской Федерации в реформенный период – это вертикальная система государственного фонда, а так же негосударственных фондов, регулируемая посредством следующих нормативно-правовых актов: Конституция РФ, Федеральные законы №173 -ФЗ и т.д. Данные нормы регулируют как форму пенсионного обеспечения, так и его содержание: назначение, перерасчет, а так же выплату различных видов пенсий и иных денежных выплат: по старости, по инвалидности, по случаю потери кормильца.</w:t>
      </w:r>
      <w:r w:rsidR="002E1912">
        <w:rPr>
          <w:rFonts w:ascii="Times New Roman" w:hAnsi="Times New Roman"/>
          <w:sz w:val="28"/>
          <w:szCs w:val="28"/>
        </w:rPr>
        <w:t xml:space="preserve"> </w:t>
      </w:r>
      <w:r w:rsidRPr="00AF44F6">
        <w:rPr>
          <w:rFonts w:ascii="Times New Roman" w:hAnsi="Times New Roman"/>
          <w:sz w:val="28"/>
          <w:szCs w:val="28"/>
        </w:rPr>
        <w:t>Кроме того, в настоящее время так же существует множество проблем, которые тормозят развитие пенсионной системы, а так же исполнение норм и законов, принятых в ходе пенсионной реформы. Данные проблемы в основном касаются практической реализации пенсионных норм.</w:t>
      </w:r>
      <w:r w:rsidR="002E1912">
        <w:rPr>
          <w:rFonts w:ascii="Times New Roman" w:hAnsi="Times New Roman"/>
          <w:sz w:val="28"/>
          <w:szCs w:val="28"/>
        </w:rPr>
        <w:t xml:space="preserve">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Более подробно они будут рассмотрены в заключительной главе.</w:t>
      </w:r>
    </w:p>
    <w:p w:rsidR="00EE71F7" w:rsidRPr="002E1912" w:rsidRDefault="002E1912" w:rsidP="00AF44F6">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E71F7" w:rsidRPr="002E1912">
        <w:rPr>
          <w:rFonts w:ascii="Times New Roman" w:hAnsi="Times New Roman"/>
          <w:b/>
          <w:sz w:val="28"/>
          <w:szCs w:val="28"/>
        </w:rPr>
        <w:t>Глава 3. Проблемы реализации пенсионной реформы в юридической практике: региональный аспект (Сыктывдинский район, Республика Коми)</w:t>
      </w:r>
    </w:p>
    <w:p w:rsidR="00EE71F7" w:rsidRPr="00AF44F6" w:rsidRDefault="00EE71F7" w:rsidP="00AF44F6">
      <w:pPr>
        <w:spacing w:after="0" w:line="360" w:lineRule="auto"/>
        <w:ind w:firstLine="709"/>
        <w:jc w:val="both"/>
        <w:rPr>
          <w:rFonts w:ascii="Times New Roman" w:hAnsi="Times New Roman"/>
          <w:sz w:val="28"/>
          <w:szCs w:val="28"/>
        </w:rPr>
      </w:pP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Современная пенсионная система России представляет собой довольно сложное для понимания сочетание старой распределительной системы для тех, кому государственная пенсия уже назначена, и элементов накопительной составляющей для тех, кому государственная (трудовая) пенсия еще будет назначена.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Уже более семи лет идет реализация принципов, обозначенных в 2002 году, но о кризисе реформы и нарастающих проблемах российской пенсионной системы можно говорить уже вполне уверенно: сложности реализации законодательства отмечаю, как СМИ</w:t>
      </w:r>
      <w:r w:rsidRPr="00AF44F6">
        <w:rPr>
          <w:rStyle w:val="aa"/>
          <w:rFonts w:ascii="Times New Roman" w:hAnsi="Times New Roman"/>
          <w:sz w:val="28"/>
          <w:szCs w:val="28"/>
        </w:rPr>
        <w:footnoteReference w:id="34"/>
      </w:r>
      <w:r w:rsidRPr="00AF44F6">
        <w:rPr>
          <w:rFonts w:ascii="Times New Roman" w:hAnsi="Times New Roman"/>
          <w:sz w:val="28"/>
          <w:szCs w:val="28"/>
        </w:rPr>
        <w:t>, так и сам Пенсионный фонд Российской Федерации</w:t>
      </w:r>
      <w:r w:rsidRPr="00AF44F6">
        <w:rPr>
          <w:rStyle w:val="aa"/>
          <w:rFonts w:ascii="Times New Roman" w:hAnsi="Times New Roman"/>
          <w:sz w:val="28"/>
          <w:szCs w:val="28"/>
        </w:rPr>
        <w:footnoteReference w:id="35"/>
      </w:r>
      <w:r w:rsidRPr="00AF44F6">
        <w:rPr>
          <w:rFonts w:ascii="Times New Roman" w:hAnsi="Times New Roman"/>
          <w:sz w:val="28"/>
          <w:szCs w:val="28"/>
        </w:rPr>
        <w:t xml:space="preserve">.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Основной проблемой реализации пенсионного законодательства является то, что законодательство в своем массиве противоречит</w:t>
      </w:r>
      <w:r w:rsidR="002E1912">
        <w:rPr>
          <w:rFonts w:ascii="Times New Roman" w:hAnsi="Times New Roman"/>
          <w:sz w:val="28"/>
          <w:szCs w:val="28"/>
        </w:rPr>
        <w:t xml:space="preserve"> </w:t>
      </w:r>
      <w:r w:rsidRPr="00AF44F6">
        <w:rPr>
          <w:rFonts w:ascii="Times New Roman" w:hAnsi="Times New Roman"/>
          <w:sz w:val="28"/>
          <w:szCs w:val="28"/>
        </w:rPr>
        <w:t>принципам упрощения пенсионной системы, обозначенным в целях реформы: вместо упрощения на современном этапе можно говорить об усложнении пенсионной системы.</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При этом</w:t>
      </w:r>
      <w:r w:rsidR="002E1912">
        <w:rPr>
          <w:rFonts w:ascii="Times New Roman" w:hAnsi="Times New Roman"/>
          <w:sz w:val="28"/>
          <w:szCs w:val="28"/>
        </w:rPr>
        <w:t xml:space="preserve"> </w:t>
      </w:r>
      <w:r w:rsidRPr="00AF44F6">
        <w:rPr>
          <w:rFonts w:ascii="Times New Roman" w:hAnsi="Times New Roman"/>
          <w:sz w:val="28"/>
          <w:szCs w:val="28"/>
        </w:rPr>
        <w:t>для более детального разбора данной проблемы следует рассмотреть следующие аспекты, в полной мере раскрывающие её сущность:</w:t>
      </w:r>
    </w:p>
    <w:p w:rsidR="00EE71F7" w:rsidRPr="00AF44F6" w:rsidRDefault="00EE71F7" w:rsidP="00AF44F6">
      <w:pPr>
        <w:pStyle w:val="a3"/>
        <w:numPr>
          <w:ilvl w:val="0"/>
          <w:numId w:val="4"/>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Проблема реализации пенсионного законодательства на местах</w:t>
      </w:r>
    </w:p>
    <w:p w:rsidR="00EE71F7" w:rsidRPr="00AF44F6" w:rsidRDefault="00EE71F7" w:rsidP="00AF44F6">
      <w:pPr>
        <w:pStyle w:val="a3"/>
        <w:numPr>
          <w:ilvl w:val="0"/>
          <w:numId w:val="4"/>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Сложности при взаимодействии ПФР с органами государственной власти, а так же со страхователями-работодателями. </w:t>
      </w:r>
    </w:p>
    <w:p w:rsidR="00EE71F7" w:rsidRPr="00AF44F6" w:rsidRDefault="00EE71F7" w:rsidP="00AF44F6">
      <w:pPr>
        <w:pStyle w:val="a3"/>
        <w:numPr>
          <w:ilvl w:val="0"/>
          <w:numId w:val="4"/>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Проблема информационно-разъяснительной работы.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Эти аспекты более четко прорисовываются на практике, поэтому стоит рассмотреть их более детально на примере некоторых частных пенсионных дел.</w:t>
      </w:r>
    </w:p>
    <w:p w:rsidR="00EE71F7" w:rsidRPr="00AF44F6" w:rsidRDefault="00EE71F7" w:rsidP="00AF44F6">
      <w:pPr>
        <w:spacing w:after="0" w:line="360" w:lineRule="auto"/>
        <w:ind w:firstLine="709"/>
        <w:jc w:val="both"/>
        <w:rPr>
          <w:rFonts w:ascii="Times New Roman" w:hAnsi="Times New Roman"/>
          <w:sz w:val="28"/>
          <w:szCs w:val="28"/>
        </w:rPr>
      </w:pPr>
    </w:p>
    <w:p w:rsidR="00EE71F7" w:rsidRPr="002E1912" w:rsidRDefault="00EE71F7" w:rsidP="00AF44F6">
      <w:pPr>
        <w:pStyle w:val="a3"/>
        <w:spacing w:after="0" w:line="360" w:lineRule="auto"/>
        <w:ind w:left="0" w:firstLine="709"/>
        <w:jc w:val="center"/>
        <w:rPr>
          <w:rFonts w:ascii="Times New Roman" w:hAnsi="Times New Roman"/>
          <w:b/>
          <w:sz w:val="28"/>
          <w:szCs w:val="28"/>
        </w:rPr>
      </w:pPr>
      <w:r w:rsidRPr="002E1912">
        <w:rPr>
          <w:rFonts w:ascii="Times New Roman" w:hAnsi="Times New Roman"/>
          <w:b/>
          <w:sz w:val="28"/>
          <w:szCs w:val="28"/>
        </w:rPr>
        <w:t>§1. Проблема реализации пенсионного законодательства</w:t>
      </w:r>
    </w:p>
    <w:p w:rsidR="00EE71F7" w:rsidRPr="00AF44F6" w:rsidRDefault="00EE71F7" w:rsidP="00AF44F6">
      <w:pPr>
        <w:pStyle w:val="a3"/>
        <w:spacing w:after="0" w:line="360" w:lineRule="auto"/>
        <w:ind w:left="0" w:firstLine="709"/>
        <w:jc w:val="center"/>
        <w:rPr>
          <w:rFonts w:ascii="Times New Roman" w:hAnsi="Times New Roman"/>
          <w:sz w:val="28"/>
          <w:szCs w:val="28"/>
        </w:rPr>
      </w:pP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Данная проблема в общих чертах может быть обрисована следующим образом: для реализации законов, на основе которых держится пенсионная система, утверждаются инструкции и рекомендации, которые усложняют назначение, перерасчет и выплату пенсий.</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Рассмотрим обозначенное противоречие на следующем примерах:</w:t>
      </w:r>
      <w:r w:rsidR="002E1912">
        <w:rPr>
          <w:rFonts w:ascii="Times New Roman" w:hAnsi="Times New Roman"/>
          <w:sz w:val="28"/>
          <w:szCs w:val="28"/>
        </w:rPr>
        <w:t xml:space="preserve">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Более общей проблемой является порядок назначения пенсии.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Данная проблема заключается в том, что законодателем определено, что за назначением пенсии пенсионер обращается лично с предоставлением всех необходимых документов в органы пенсионного фонда по месту жительства. И пенсия назначается с момента обращения, но не ранее чем со дня возникновения права на указанную пенсию</w:t>
      </w:r>
      <w:r w:rsidRPr="00AF44F6">
        <w:rPr>
          <w:rStyle w:val="aa"/>
          <w:rFonts w:ascii="Times New Roman" w:hAnsi="Times New Roman"/>
          <w:sz w:val="28"/>
          <w:szCs w:val="28"/>
        </w:rPr>
        <w:footnoteReference w:id="36"/>
      </w:r>
      <w:r w:rsidRPr="00AF44F6">
        <w:rPr>
          <w:rFonts w:ascii="Times New Roman" w:hAnsi="Times New Roman"/>
          <w:sz w:val="28"/>
          <w:szCs w:val="28"/>
        </w:rPr>
        <w:t>. Но пенсионеры часто не имеют возможности предоставить некоторые документы, либо обращаются позднее, в результате чего пенсия им назначается позднее, чем происходит фактическое возникновение права.</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Данный пробел в законодательстве можно рассмотреть на следующем примере: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Дело </w:t>
      </w:r>
      <w:r w:rsidRPr="00AF44F6">
        <w:rPr>
          <w:rFonts w:ascii="Times New Roman" w:hAnsi="Times New Roman"/>
          <w:sz w:val="28"/>
          <w:szCs w:val="28"/>
          <w:lang w:val="en-US"/>
        </w:rPr>
        <w:t>C</w:t>
      </w:r>
      <w:r w:rsidRPr="00AF44F6">
        <w:rPr>
          <w:rFonts w:ascii="Times New Roman" w:hAnsi="Times New Roman"/>
          <w:sz w:val="28"/>
          <w:szCs w:val="28"/>
        </w:rPr>
        <w:t>. Несвоевременное обращение за пенсией.</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Гражданка С обратилась 19.07.2009г. в Управление в Сыктывдинском районе Республики Коми для написания заявления на получение трудовой пенсии по старости. Ей были даны разъяснения, что право назначения трудовой пенсии определяется согласно пенсионному законодательству с 19.09.2009 г.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 соответствии с п. 1 ст. 19 Федерального закона «О трудовых пенсиях в РФ» № 173-ФЗ трудовая пенсия</w:t>
      </w:r>
      <w:r w:rsidR="002E1912">
        <w:rPr>
          <w:rFonts w:ascii="Times New Roman" w:hAnsi="Times New Roman"/>
          <w:sz w:val="28"/>
          <w:szCs w:val="28"/>
        </w:rPr>
        <w:t xml:space="preserve"> </w:t>
      </w:r>
      <w:r w:rsidRPr="00AF44F6">
        <w:rPr>
          <w:rFonts w:ascii="Times New Roman" w:hAnsi="Times New Roman"/>
          <w:sz w:val="28"/>
          <w:szCs w:val="28"/>
        </w:rPr>
        <w:t>назначается со дня обращения за указанной, но не ранее чем со дня возникновения права на указанную пенсию.</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Днем обращения за трудовой пенсией считается день приема органом, осуществляющим пенсионное обеспечение, соответствующего заявления со всеми необходимыми документами.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Также законодательством закреплен порядок обращения граждан за пенсией</w:t>
      </w:r>
      <w:r w:rsidRPr="00AF44F6">
        <w:rPr>
          <w:rStyle w:val="aa"/>
          <w:rFonts w:ascii="Times New Roman" w:hAnsi="Times New Roman"/>
          <w:sz w:val="28"/>
          <w:szCs w:val="28"/>
        </w:rPr>
        <w:footnoteReference w:id="37"/>
      </w:r>
      <w:r w:rsidRPr="00AF44F6">
        <w:rPr>
          <w:rFonts w:ascii="Times New Roman" w:hAnsi="Times New Roman"/>
          <w:sz w:val="28"/>
          <w:szCs w:val="28"/>
        </w:rPr>
        <w:t>: гражданам предоставлено право обращаться за пенсией в любое время после возникновения права на нее, без ограничения каким-либо сроком, путем подачи соответствующего заявления. Также установлено, что пенсия назначается со дня обращения за ней, но не ранее дня приобретения права на пенсию.</w:t>
      </w:r>
      <w:r w:rsidR="002E1912">
        <w:rPr>
          <w:rFonts w:ascii="Times New Roman" w:hAnsi="Times New Roman"/>
          <w:sz w:val="28"/>
          <w:szCs w:val="28"/>
        </w:rPr>
        <w:t xml:space="preserve"> </w:t>
      </w:r>
      <w:r w:rsidRPr="00AF44F6">
        <w:rPr>
          <w:rFonts w:ascii="Times New Roman" w:hAnsi="Times New Roman"/>
          <w:sz w:val="28"/>
          <w:szCs w:val="28"/>
        </w:rPr>
        <w:t>Днем обращения за трудовой пенсией считается день приема территориальным органом ПФР заявления со всеми необходимыми документами.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Гражданка </w:t>
      </w:r>
      <w:r w:rsidRPr="00AF44F6">
        <w:rPr>
          <w:rFonts w:ascii="Times New Roman" w:hAnsi="Times New Roman"/>
          <w:sz w:val="28"/>
          <w:szCs w:val="28"/>
          <w:lang w:val="en-US"/>
        </w:rPr>
        <w:t>C</w:t>
      </w:r>
      <w:r w:rsidRPr="00AF44F6">
        <w:rPr>
          <w:rFonts w:ascii="Times New Roman" w:hAnsi="Times New Roman"/>
          <w:sz w:val="28"/>
          <w:szCs w:val="28"/>
        </w:rPr>
        <w:t xml:space="preserve"> написала заявление в январе </w:t>
      </w:r>
      <w:smartTag w:uri="urn:schemas-microsoft-com:office:smarttags" w:element="metricconverter">
        <w:smartTagPr>
          <w:attr w:name="ProductID" w:val="2010 г"/>
        </w:smartTagPr>
        <w:r w:rsidRPr="00AF44F6">
          <w:rPr>
            <w:rFonts w:ascii="Times New Roman" w:hAnsi="Times New Roman"/>
            <w:sz w:val="28"/>
            <w:szCs w:val="28"/>
          </w:rPr>
          <w:t>2010 г</w:t>
        </w:r>
      </w:smartTag>
      <w:r w:rsidRPr="00AF44F6">
        <w:rPr>
          <w:rFonts w:ascii="Times New Roman" w:hAnsi="Times New Roman"/>
          <w:sz w:val="28"/>
          <w:szCs w:val="28"/>
        </w:rPr>
        <w:t xml:space="preserve">. Таким образом пенсия её была назначена в январе 2010г. То есть на три месяца позднее предполагаемой даты назначения.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Дело N. недостаток подсчета стажа пенсионера при назначении пенсии.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Как было обозначено ранее, назначение пенсии происходит в заявительном порядке и при предоставлении всех необходимых документов.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При этом в соответствии со ст. 19 Федерального закона «О трудовых пенсиях в РФ»</w:t>
      </w:r>
      <w:r w:rsidRPr="00AF44F6">
        <w:rPr>
          <w:rStyle w:val="aa"/>
          <w:rFonts w:ascii="Times New Roman" w:hAnsi="Times New Roman"/>
          <w:sz w:val="28"/>
          <w:szCs w:val="28"/>
        </w:rPr>
        <w:footnoteReference w:id="38"/>
      </w:r>
      <w:r w:rsidRPr="00AF44F6">
        <w:rPr>
          <w:rFonts w:ascii="Times New Roman" w:hAnsi="Times New Roman"/>
          <w:sz w:val="28"/>
          <w:szCs w:val="28"/>
        </w:rPr>
        <w:t xml:space="preserve"> трудовая пенсия назначается со дня обращения за ней, но не ранее чем со дня возникновения права на указанную пенсию. Днем обращения за трудовой пенсией считается день приема органом, осуществляющим пенсионное обеспечение, соответствующего заявления со всеми необходимыми документами.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 соответствии с практикой по Республике Коми лица, обращаются в управления пенсионного фонда за приобретением права на назначение досрочной пенсии.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 одном из таких случаев гражданка N обратилась в Управление Пенсионного фонда в Сыктывдинском районе за назначением досрочной пенсии как лицо, не менее 25 лет осуществлявшее педагогическую деятельность в учреждениях для детей, независимо от их возраста</w:t>
      </w:r>
      <w:r w:rsidRPr="00AF44F6">
        <w:rPr>
          <w:rStyle w:val="aa"/>
          <w:rFonts w:ascii="Times New Roman" w:hAnsi="Times New Roman"/>
          <w:sz w:val="28"/>
          <w:szCs w:val="28"/>
        </w:rPr>
        <w:footnoteReference w:id="39"/>
      </w:r>
      <w:r w:rsidRPr="00AF44F6">
        <w:rPr>
          <w:rFonts w:ascii="Times New Roman" w:hAnsi="Times New Roman"/>
          <w:sz w:val="28"/>
          <w:szCs w:val="28"/>
        </w:rPr>
        <w:t>.</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При этом связи с невключением в стаж периода нахождения на курсах повышения квалификации (в размере одного календарного месяца). Право на досрочное назначение пенсии у гражданки N возникало на месяц позднее.</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Суть проблемы заключалась в том, что периоды курсов повышения квалификации были предусмотрены в разделе 8 «Гарантии и компенсации» КЗоТ</w:t>
      </w:r>
      <w:r w:rsidRPr="00AF44F6">
        <w:rPr>
          <w:rStyle w:val="aa"/>
          <w:rFonts w:ascii="Times New Roman" w:hAnsi="Times New Roman"/>
          <w:sz w:val="28"/>
          <w:szCs w:val="28"/>
        </w:rPr>
        <w:footnoteReference w:id="40"/>
      </w:r>
      <w:r w:rsidRPr="00AF44F6">
        <w:rPr>
          <w:rFonts w:ascii="Times New Roman" w:hAnsi="Times New Roman"/>
          <w:sz w:val="28"/>
          <w:szCs w:val="28"/>
        </w:rPr>
        <w:t xml:space="preserve"> и являлись льготой, предоставляемой работодателем в не зависимости от стажа работы. А в соответствии с п. 5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РФ»</w:t>
      </w:r>
      <w:r w:rsidRPr="00AF44F6">
        <w:rPr>
          <w:rStyle w:val="aa"/>
          <w:rFonts w:ascii="Times New Roman" w:hAnsi="Times New Roman"/>
          <w:sz w:val="28"/>
          <w:szCs w:val="28"/>
        </w:rPr>
        <w:footnoteReference w:id="41"/>
      </w:r>
      <w:r w:rsidRPr="00AF44F6">
        <w:rPr>
          <w:rFonts w:ascii="Times New Roman" w:hAnsi="Times New Roman"/>
          <w:sz w:val="28"/>
          <w:szCs w:val="28"/>
        </w:rPr>
        <w:t xml:space="preserve"> в стаж работы, дающей право на досрочное назначение трудовой пенсии по старости, включаются периоды ежегодных оплачиваемых отпусков, включая дополнительные.</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 соответствии с КЗОТ курсы повышения квалификации не входили в круг ежегодных оплачиваемых и дополнительных отпусков.</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При этом Правилами не предусмотрено включение в стаж, дающий право на досрочное пенсионное обеспечение, периодов нахождения на курсах повышения квалификации</w:t>
      </w:r>
      <w:r w:rsidR="002E1912">
        <w:rPr>
          <w:rFonts w:ascii="Times New Roman" w:hAnsi="Times New Roman"/>
          <w:sz w:val="28"/>
          <w:szCs w:val="28"/>
        </w:rPr>
        <w:t xml:space="preserve"> </w:t>
      </w:r>
      <w:r w:rsidRPr="00AF44F6">
        <w:rPr>
          <w:rFonts w:ascii="Times New Roman" w:hAnsi="Times New Roman"/>
          <w:sz w:val="28"/>
          <w:szCs w:val="28"/>
        </w:rPr>
        <w:t>и на семинарах. Обучение на курсах повышения квалификации не засчитывалось в специальный стаж и по ранее действовавшему законодательству.</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При этом, исходя из смысла и положений статьи 81 ФЗ «О государственных пенсиях в РФ»</w:t>
      </w:r>
      <w:r w:rsidRPr="00AF44F6">
        <w:rPr>
          <w:rStyle w:val="aa"/>
          <w:rFonts w:ascii="Times New Roman" w:hAnsi="Times New Roman"/>
          <w:sz w:val="28"/>
          <w:szCs w:val="28"/>
        </w:rPr>
        <w:footnoteReference w:id="42"/>
      </w:r>
      <w:r w:rsidRPr="00AF44F6">
        <w:rPr>
          <w:rFonts w:ascii="Times New Roman" w:hAnsi="Times New Roman"/>
          <w:sz w:val="28"/>
          <w:szCs w:val="28"/>
        </w:rPr>
        <w:t>, ранее устанавливающей условия, определяющие право на пенсию в связи с лечебной и иной работой по охране здоровья населения, а также нормативных правовых актов, регулировавших вопросы пенсионного обеспечения медицинских работников, предусматривалось включение периодов работы, дающих право на пенсю за выслугу лет данной категории лиц, в должностях и учреждениях, указанных в соответствующих списках, т.е. связанных с работой, обусловленной выполнением трудовых обязанностей по характеру и условиям труда, соответствующим занимаемой должности, на которую принят работник.</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Периоды курсов повышения квалификации с отрывом от основной работы не включаются в стаж на соответствующих видах работ, поскольку в указанный период работник не занят выполнением работ, дающих право на досрочное пенсионное обеспечение. Указанные периоды не могут быть отнесены к периодам перевода на другую работу, а также</w:t>
      </w:r>
      <w:r w:rsidR="002E1912">
        <w:rPr>
          <w:rFonts w:ascii="Times New Roman" w:hAnsi="Times New Roman"/>
          <w:sz w:val="28"/>
          <w:szCs w:val="28"/>
        </w:rPr>
        <w:t xml:space="preserve"> </w:t>
      </w:r>
      <w:r w:rsidRPr="00AF44F6">
        <w:rPr>
          <w:rFonts w:ascii="Times New Roman" w:hAnsi="Times New Roman"/>
          <w:sz w:val="28"/>
          <w:szCs w:val="28"/>
        </w:rPr>
        <w:t>к периодам ежегодного основного и дополнительного оплачиваемого отпуска.</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Таким образом, Управлением данные периоды не были засчитаны в стаж, дающий право на назначение досрочной пенсии, а право Гражданки N признано не было.</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При этом, согласно судебной практике Сыктывдинского района, как и в целом Республики Коми, а так же Российской Федерации, курсы повышения квалификации с отрывом от основной работы засчитываются в судебном порядке.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Гражданка N обратилась в Сыктывдинский районный суд, а суд, в свою очередь, признал за ней право на назначение досрочной пенсии.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 данном случае права Гражданки N, как и иных граждан Российской Федерации, а так же лиц, имеющих право на трудовые пенсии в РФ, нарушены не были, поскольку признать право за Гражданской N в соответствии с нормативно-правовыми актами пенсионного обеспечения возможности не представлялось, а суд, соответственно, такое право установил.</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При этом сроки, в течение которых было произведено назначение пенсии, были увеличены в два раза. А, кроме того, расходы на назначение пенсии, государственная пошлина и иные расходы, как Управления, так и Гражданки N так же были увеличены.</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За время реализации задач пенсионной реформы сложилась устойчивая судебная практика, в соответствие с которой пенсионеры защищены должным образом. А сложности, которые возникают в связи с динамичным развитием законодательства, разрешаются только в судебном порядке: включая апелляционную, кассационную, а так же надзорные инстанции.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Дело Гражданки N является показательным не единственным примером противоречий в реализации пенсионного законодательства. Они возникают повсеместно: проблема заявительного характера пенсии, перерасчет, а так же дальнейшее образованием задолженности пенсионного фонда, либо переплат пенсий в связи с несвоевременным сообщением пенсионера в пенсионный орган об обстоятельствах, повлекших изменение, либо прекращение права на пенсию.</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Касаемо последней проблемы образования переплат, так же можно рассмотреть один из ярчайших примеров, характеризующих сложности реализации пенсионного законодательства. </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В соответствии с Указом Президента РФ от 26.12.2006 г. №1455 гражданину </w:t>
      </w:r>
      <w:r w:rsidRPr="00AF44F6">
        <w:rPr>
          <w:rFonts w:ascii="Times New Roman" w:hAnsi="Times New Roman"/>
          <w:sz w:val="28"/>
          <w:szCs w:val="28"/>
          <w:lang w:val="en-US"/>
        </w:rPr>
        <w:t>M</w:t>
      </w:r>
      <w:r w:rsidRPr="00AF44F6">
        <w:rPr>
          <w:rFonts w:ascii="Times New Roman" w:hAnsi="Times New Roman"/>
          <w:sz w:val="28"/>
          <w:szCs w:val="28"/>
        </w:rPr>
        <w:t xml:space="preserve"> была установлена компенсация неработающему трудоспособному лицу, осуществляющему уход за лицом, достигшим возраста 80 лет</w:t>
      </w:r>
      <w:r w:rsidRPr="00AF44F6">
        <w:rPr>
          <w:rStyle w:val="aa"/>
          <w:rFonts w:ascii="Times New Roman" w:hAnsi="Times New Roman"/>
          <w:sz w:val="28"/>
          <w:szCs w:val="28"/>
        </w:rPr>
        <w:footnoteReference w:id="43"/>
      </w:r>
      <w:r w:rsidRPr="00AF44F6">
        <w:rPr>
          <w:rFonts w:ascii="Times New Roman" w:hAnsi="Times New Roman"/>
          <w:sz w:val="28"/>
          <w:szCs w:val="28"/>
        </w:rPr>
        <w:t>.</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Согласно п.п. д) п.9 Правил «О компенсационных выплатах лицам, осуществляющим уход за нетрудоспособными гражданами»</w:t>
      </w:r>
      <w:r w:rsidRPr="00AF44F6">
        <w:rPr>
          <w:rStyle w:val="aa"/>
          <w:rFonts w:ascii="Times New Roman" w:hAnsi="Times New Roman"/>
          <w:sz w:val="28"/>
          <w:szCs w:val="28"/>
        </w:rPr>
        <w:footnoteReference w:id="44"/>
      </w:r>
      <w:r w:rsidRPr="00AF44F6">
        <w:rPr>
          <w:rFonts w:ascii="Times New Roman" w:hAnsi="Times New Roman"/>
          <w:sz w:val="28"/>
          <w:szCs w:val="28"/>
        </w:rPr>
        <w:t xml:space="preserve"> и определяющих в соответствии с Указом Президента Российской Федерации от 26 декабря </w:t>
      </w:r>
      <w:smartTag w:uri="urn:schemas-microsoft-com:office:smarttags" w:element="metricconverter">
        <w:smartTagPr>
          <w:attr w:name="ProductID" w:val="2006 г"/>
        </w:smartTagPr>
        <w:r w:rsidRPr="00AF44F6">
          <w:rPr>
            <w:rFonts w:ascii="Times New Roman" w:hAnsi="Times New Roman"/>
            <w:sz w:val="28"/>
            <w:szCs w:val="28"/>
          </w:rPr>
          <w:t>2006 г</w:t>
        </w:r>
      </w:smartTag>
      <w:r w:rsidRPr="00AF44F6">
        <w:rPr>
          <w:rFonts w:ascii="Times New Roman" w:hAnsi="Times New Roman"/>
          <w:sz w:val="28"/>
          <w:szCs w:val="28"/>
        </w:rPr>
        <w:t>. N 1455 порядок назначения и осуществления ежемесячных компенсационных выплат неработающим трудоспособным лицам, осуществляющим уход за нетрудоспособными гражданами: осуществление компенсационной выплаты прекращается в случае выполнение лицом, осуществляющим уход, оплачиваемой работы.</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Согласно п.10 Правил лицо, осуществлявшее уход, обязано в течение 5 дней известить орган, осуществляющий выплату пенсии, о наступлении обстоятельств, влекущих прекращение осуществления компенсационной выплаты.</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Гражданином М нарушен данный пункт, поскольку в соответствии с Трудовым договором</w:t>
      </w:r>
      <w:r w:rsidR="002E1912">
        <w:rPr>
          <w:rFonts w:ascii="Times New Roman" w:hAnsi="Times New Roman"/>
          <w:sz w:val="28"/>
          <w:szCs w:val="28"/>
        </w:rPr>
        <w:t xml:space="preserve"> </w:t>
      </w:r>
      <w:r w:rsidRPr="00AF44F6">
        <w:rPr>
          <w:rFonts w:ascii="Times New Roman" w:hAnsi="Times New Roman"/>
          <w:sz w:val="28"/>
          <w:szCs w:val="28"/>
        </w:rPr>
        <w:t>он был принята на работу.</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 результате несвоевременного сообщения о поступлении на работу образовалась переплата компенсации за шесть месяцев.</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 соответствии с п.11 Правил прекращение осуществления компенсационной выплаты производится с 1-го числа месяца, следующего за месяцем, в котором наступили обстоятельства, указанные в пункте 9 Правил.</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Кроме того, в соответствии с абз.2 п.3 Правил указанная выплата производится, если представление недостоверных сведений или несвоевременное представление сведений, повлекло за собой перерасход средств на выплату социальной пенсии, виновные лица возмещают Пенсионному Фонду РФ причиненный ущерб в порядке, установленном законодательством РФ</w:t>
      </w:r>
      <w:r w:rsidRPr="00AF44F6">
        <w:rPr>
          <w:rStyle w:val="aa"/>
          <w:rFonts w:ascii="Times New Roman" w:hAnsi="Times New Roman"/>
          <w:sz w:val="28"/>
          <w:szCs w:val="28"/>
        </w:rPr>
        <w:footnoteReference w:id="45"/>
      </w:r>
      <w:r w:rsidRPr="00AF44F6">
        <w:rPr>
          <w:rFonts w:ascii="Times New Roman" w:hAnsi="Times New Roman"/>
          <w:sz w:val="28"/>
          <w:szCs w:val="28"/>
        </w:rPr>
        <w:t>.</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Таким образом, излишнее получение суммы компенсации Гражданином М повлекло нецелевое расходование средств Пенсионного Фонда РФ.</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Взыскание данного вида задолженностей производится зачастую в судебном порядке, поскольку социально незащищенные граждане, незаконно получающие пенсии, редко в состоянии вернуть суммы переплат добровольно. При этом, при принятии судом решения о взыскании ущерба, сама сумма часто взыскивается на протяжении долгого времени. К примеру в Сыктывдинском районе Федеральная служба судебных приставов взыскивает ущерб, причиненный Управлению в 2005, 2006, 2007 гг.</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Данная проблема стоит очень остро, поскольку она напрямую тормозит развитие пенсионной системы Российской Федерации.</w:t>
      </w:r>
    </w:p>
    <w:p w:rsidR="00EE71F7" w:rsidRPr="00AF44F6" w:rsidRDefault="00EE71F7" w:rsidP="00AF44F6">
      <w:pPr>
        <w:spacing w:after="0" w:line="360" w:lineRule="auto"/>
        <w:ind w:firstLine="709"/>
        <w:jc w:val="both"/>
        <w:rPr>
          <w:rFonts w:ascii="Times New Roman" w:hAnsi="Times New Roman"/>
          <w:sz w:val="28"/>
          <w:szCs w:val="28"/>
        </w:rPr>
      </w:pPr>
    </w:p>
    <w:p w:rsidR="00EE71F7" w:rsidRPr="002E1912" w:rsidRDefault="00EE71F7" w:rsidP="00AF44F6">
      <w:pPr>
        <w:pStyle w:val="a3"/>
        <w:spacing w:after="0" w:line="360" w:lineRule="auto"/>
        <w:ind w:left="0" w:firstLine="709"/>
        <w:jc w:val="center"/>
        <w:rPr>
          <w:rFonts w:ascii="Times New Roman" w:hAnsi="Times New Roman"/>
          <w:b/>
          <w:sz w:val="28"/>
          <w:szCs w:val="28"/>
        </w:rPr>
      </w:pPr>
      <w:r w:rsidRPr="002E1912">
        <w:rPr>
          <w:rFonts w:ascii="Times New Roman" w:hAnsi="Times New Roman"/>
          <w:b/>
          <w:sz w:val="28"/>
          <w:szCs w:val="28"/>
        </w:rPr>
        <w:t>§2. Проблема взаимодействие органов ПФР с органами государственной власти, а так же со страхователями-работодателями</w:t>
      </w:r>
    </w:p>
    <w:p w:rsidR="00EE71F7" w:rsidRPr="00AF44F6" w:rsidRDefault="00EE71F7" w:rsidP="00AF44F6">
      <w:pPr>
        <w:pStyle w:val="a3"/>
        <w:spacing w:after="0" w:line="360" w:lineRule="auto"/>
        <w:ind w:left="0" w:firstLine="709"/>
        <w:jc w:val="center"/>
        <w:rPr>
          <w:rFonts w:ascii="Times New Roman" w:hAnsi="Times New Roman"/>
          <w:sz w:val="28"/>
          <w:szCs w:val="28"/>
        </w:rPr>
      </w:pP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Данные сложности возникают при взаимодействии органов Пенсионного фонда РФ с иными органами власти, а так же страхователями-работодателями в части перечисления средств на финансирование пенсий.</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 данном случае показательна ситуация, которая возникла в первом полугодии 2010 года, когда в связи со сменой статей расходов в бюджете Пенсионного фонда РФ, а соответственно Отделения ПФР в Республике Коми, а так же Управления ПФР в Сыктывдинском районе, а так же с введением нового порядка осуществления контроля за уплатой страховых взносов в соответствии со вступлением в силу соответствующих Федеральных Законов</w:t>
      </w:r>
      <w:r w:rsidRPr="00AF44F6">
        <w:rPr>
          <w:rStyle w:val="aa"/>
          <w:rFonts w:ascii="Times New Roman" w:hAnsi="Times New Roman"/>
          <w:sz w:val="28"/>
          <w:szCs w:val="28"/>
        </w:rPr>
        <w:footnoteReference w:id="46"/>
      </w:r>
      <w:r w:rsidRPr="00AF44F6">
        <w:rPr>
          <w:rFonts w:ascii="Times New Roman" w:hAnsi="Times New Roman"/>
          <w:sz w:val="28"/>
          <w:szCs w:val="28"/>
        </w:rPr>
        <w:t>, были изменены коды бюджетной классификации для перечисления и списания денежных средств в пользу Пенсионного Фонда РФ, что повлекло за собой проблемы во взаимодействии органов Пенсионного фонда Российской Федерации с органами Федеральной налоговой службы, Федеральной Службой судебных приставов, а так же непосредственно со страхователями-работодателями, перечисляющими взносы на лицевые счета застрахованных лиц.</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Наиболее важным для органов Пенсионного фонда является перечисление страхователями-работодателями задолженности по страховым взносам. </w:t>
      </w:r>
    </w:p>
    <w:p w:rsidR="00EE71F7" w:rsidRPr="00AF44F6" w:rsidRDefault="00EE71F7" w:rsidP="00AF44F6">
      <w:pPr>
        <w:pStyle w:val="ConsNormal"/>
        <w:spacing w:line="360" w:lineRule="auto"/>
        <w:ind w:firstLine="709"/>
        <w:jc w:val="both"/>
        <w:rPr>
          <w:rFonts w:ascii="Times New Roman" w:hAnsi="Times New Roman" w:cs="Times New Roman"/>
          <w:color w:val="000000"/>
          <w:sz w:val="28"/>
          <w:szCs w:val="28"/>
          <w:lang w:eastAsia="ar-SA"/>
        </w:rPr>
      </w:pPr>
      <w:r w:rsidRPr="00AF44F6">
        <w:rPr>
          <w:rFonts w:ascii="Times New Roman" w:hAnsi="Times New Roman" w:cs="Times New Roman"/>
          <w:color w:val="000000"/>
          <w:sz w:val="28"/>
          <w:szCs w:val="28"/>
          <w:lang w:eastAsia="ar-SA"/>
        </w:rPr>
        <w:t>Федеральный закон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2E1912">
        <w:rPr>
          <w:rFonts w:ascii="Times New Roman" w:hAnsi="Times New Roman" w:cs="Times New Roman"/>
          <w:color w:val="000000"/>
          <w:sz w:val="28"/>
          <w:szCs w:val="28"/>
          <w:lang w:eastAsia="ar-SA"/>
        </w:rPr>
        <w:t xml:space="preserve"> </w:t>
      </w:r>
      <w:r w:rsidRPr="00AF44F6">
        <w:rPr>
          <w:rFonts w:ascii="Times New Roman" w:hAnsi="Times New Roman" w:cs="Times New Roman"/>
          <w:color w:val="000000"/>
          <w:sz w:val="28"/>
          <w:szCs w:val="28"/>
          <w:lang w:eastAsia="ar-SA"/>
        </w:rPr>
        <w:t xml:space="preserve">регулирует отношения, связанные с исчислением и уплатой (перечислением)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(далее также - фонды обязательного медицинского страхования) на обязательное медицинское страхование (далее также - страховые взносы), а также отношения, возникающие в процессе осуществления контроля за исчислением и уплатой (перечислением) страховых взносов и привлечения к ответственности за нарушение законодательства Российской Федерации о страховых взносах. </w:t>
      </w:r>
    </w:p>
    <w:p w:rsidR="00EE71F7" w:rsidRPr="00AF44F6" w:rsidRDefault="00EE71F7" w:rsidP="00AF44F6">
      <w:pPr>
        <w:pStyle w:val="ConsNormal"/>
        <w:spacing w:line="360" w:lineRule="auto"/>
        <w:ind w:firstLine="709"/>
        <w:jc w:val="both"/>
        <w:rPr>
          <w:rFonts w:ascii="Times New Roman" w:hAnsi="Times New Roman" w:cs="Times New Roman"/>
          <w:sz w:val="28"/>
          <w:szCs w:val="28"/>
        </w:rPr>
      </w:pPr>
      <w:r w:rsidRPr="00AF44F6">
        <w:rPr>
          <w:rFonts w:ascii="Times New Roman" w:hAnsi="Times New Roman" w:cs="Times New Roman"/>
          <w:sz w:val="28"/>
          <w:szCs w:val="28"/>
        </w:rPr>
        <w:t>В силу закона плательщиками страховых взносов являются страхователи, определяемые в соответствии с федеральными законами о конкретных видах обязательного социального страхования, к которым относятся индивидуальные предприниматели.</w:t>
      </w:r>
    </w:p>
    <w:p w:rsidR="00EE71F7" w:rsidRPr="00AF44F6" w:rsidRDefault="00EE71F7" w:rsidP="00AF44F6">
      <w:pPr>
        <w:pStyle w:val="ConsNormal"/>
        <w:spacing w:line="360" w:lineRule="auto"/>
        <w:ind w:firstLine="709"/>
        <w:jc w:val="both"/>
        <w:rPr>
          <w:rFonts w:ascii="Times New Roman" w:hAnsi="Times New Roman" w:cs="Times New Roman"/>
          <w:sz w:val="28"/>
          <w:szCs w:val="28"/>
        </w:rPr>
      </w:pPr>
      <w:r w:rsidRPr="00AF44F6">
        <w:rPr>
          <w:rFonts w:ascii="Times New Roman" w:hAnsi="Times New Roman" w:cs="Times New Roman"/>
          <w:sz w:val="28"/>
          <w:szCs w:val="28"/>
        </w:rPr>
        <w:t xml:space="preserve">Плательщики страховых взносов обязаны своевременно и в полном объеме уплачивать страховые взносы. В неуплаты или неполной уплаты страховых взносов в установленный срок производится взыскание недоимки по страховым взносам в порядке, предусмотренном настоящим Федеральным законом. В силу пункта 1 статьи 3 контроль за правильностью исчисления, полнотой и своевременностью уплаты (перечисления) страховых взносов в государственные внебюджетные фонды (далее - контроль за уплатой страховых взносов) осуществляет Пенсионный фонд Российской Федерации и его территориальные органы в отношении страховых взносов на обязательное пенсионное страхование. </w:t>
      </w:r>
    </w:p>
    <w:p w:rsidR="00EE71F7" w:rsidRPr="00AF44F6" w:rsidRDefault="00EE71F7" w:rsidP="00AF44F6">
      <w:pPr>
        <w:pStyle w:val="ConsNormal"/>
        <w:spacing w:line="360" w:lineRule="auto"/>
        <w:ind w:firstLine="709"/>
        <w:jc w:val="both"/>
        <w:rPr>
          <w:rFonts w:ascii="Times New Roman" w:hAnsi="Times New Roman" w:cs="Times New Roman"/>
          <w:sz w:val="28"/>
          <w:szCs w:val="28"/>
        </w:rPr>
      </w:pPr>
      <w:r w:rsidRPr="00AF44F6">
        <w:rPr>
          <w:rFonts w:ascii="Times New Roman" w:hAnsi="Times New Roman" w:cs="Times New Roman"/>
          <w:sz w:val="28"/>
          <w:szCs w:val="28"/>
        </w:rPr>
        <w:t>Взыскание задолженности производится как по Постановлениям ПФР, так и по исполнительным документам, выданным судебными органами.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Взысканием задолженности в соответствии с Федеральным законом от 02.10.2007 N 229-ФЗ «Об исполнительном производстве»</w:t>
      </w:r>
      <w:r w:rsidRPr="00AF44F6">
        <w:rPr>
          <w:rStyle w:val="aa"/>
          <w:rFonts w:ascii="Times New Roman" w:hAnsi="Times New Roman"/>
          <w:sz w:val="28"/>
          <w:szCs w:val="28"/>
        </w:rPr>
        <w:footnoteReference w:id="47"/>
      </w:r>
      <w:r w:rsidRPr="00AF44F6">
        <w:rPr>
          <w:rFonts w:ascii="Times New Roman" w:hAnsi="Times New Roman"/>
          <w:sz w:val="28"/>
          <w:szCs w:val="28"/>
        </w:rPr>
        <w:t xml:space="preserve"> занимается Федеральная служба судебных приставов и её территориальные органы.</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При этом, задолженность взыскивается как за 2002-2009гг., так и за 2010г. (текущие платежи).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 связи с изменением кодов бюджетной классификации для перечисления денежных задолженности страхователей-работодателей, а так же получателя данных средств, территориальные органы Федеральной службы судебных приставов из-за формального подхода к выполнению своих должностных обязанностей, перечисляли задолженность, погашенную страхователями, с задержкой, поскольку неоднократно запрашивали и уточняли информацию о счетах для перечисления.</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Осуществляемая в России пенсионная реформа коренным образом меняет роль настоящих и будущих пенсионеров в пенсионной системе, в которой предусмотрена накопительная составляющая трудовой пенсии. В ближайшее время будущий пенсионер сможет выбирать управляющую компанию, которая будет управлять пенсионными накоплениями, и негосударственный пенсионный фонд, в который будут переводиться средства из Пенсионного фонда России, а в дальнейшем застрахованное лицо может менять управляющую компанию или НПФ. При выборе управляющей компании или негосударственного пенсионного фонда, будущий пенсионер также выбирает и инвестиционный портфель, то есть виды активов, в которые будут инвестированы его средства. От такого выбора напрямую зависит доходность вложений, и, следовательно, будущий размер пенсии.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Чтобы стать активным участником пенсионных отношений и делать выбор управляющей компании или пенсионного фонда, человек должен понимать свои права и обязанности, а также понимать, что происходит с деньгами, когда они передаются Пенсионным фондом России в выбранную управляющую компанию или НПФ. И, кроме того, человек должен обладать всей полнотой информации о существующих управляющих компаниях, пенсионных фондах, о степени доходности и надежности определенных видов активов, в которые могут быть инвестированы средства накопительной части.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В настоящее время лишь очень незначительная часть населения обладает необходимыми знаниями для реализации предоставленных им прав. Пока основная часть будущих пенсионеров вообще слабо представляет, в чем состоит суть пенсионной реформы, не говоря уже о том, чтобы разобраться в тонкостях инвестирования в различные активы.</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Так если, по данным ВЦИОМ, 72% россиян знают о том, что в России проводится пенсионная реформа, то лишь 25% - о возможности выбрать управляющую компанию для вложения накопительной части пенсии. По данным исследования РОМИР, 66,5% на данный момент еще не определили, каким образом они распорядятся персональными счетами пенсионных накоплений. Среди россиян, которые уже приняли какое-либо решение, чуть более четверти собираются оставить свои пенсионные накопления в управлении Пенсионного фонда России, а 5,2% респондентов определились передать управление накопительной частью своей пенсии профессиональной управляющей компании. Опрос респондентов, не собирающихся передавать пенсионные накопления в управляющие компании, показал, что среди основных причин такого решения – недостаточное информирование о пенсионной реформе (34,8%) и недостаток данных об управляющих компаниях (23,5%)</w:t>
      </w:r>
      <w:r w:rsidRPr="00AF44F6">
        <w:rPr>
          <w:rStyle w:val="aa"/>
          <w:rFonts w:ascii="Times New Roman" w:hAnsi="Times New Roman"/>
          <w:sz w:val="28"/>
          <w:szCs w:val="28"/>
        </w:rPr>
        <w:footnoteReference w:id="48"/>
      </w:r>
      <w:r w:rsidRPr="00AF44F6">
        <w:rPr>
          <w:rFonts w:ascii="Times New Roman" w:hAnsi="Times New Roman"/>
          <w:sz w:val="28"/>
          <w:szCs w:val="28"/>
        </w:rPr>
        <w:t>.</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Отсутствие информации о ходе пенсионной реформы приводит к тому, что граждане не предпринимают никаких действий, что только усиливает монопольное положение государственной управляющей компании. Помимо наличия большого числа «молчунов»</w:t>
      </w:r>
      <w:r w:rsidRPr="00AF44F6">
        <w:rPr>
          <w:rStyle w:val="aa"/>
          <w:rFonts w:ascii="Times New Roman" w:hAnsi="Times New Roman"/>
          <w:sz w:val="28"/>
          <w:szCs w:val="28"/>
        </w:rPr>
        <w:footnoteReference w:id="49"/>
      </w:r>
      <w:r w:rsidRPr="00AF44F6">
        <w:rPr>
          <w:rFonts w:ascii="Times New Roman" w:hAnsi="Times New Roman"/>
          <w:sz w:val="28"/>
          <w:szCs w:val="28"/>
        </w:rPr>
        <w:t>, возможно негативное последствие недооценивания информационно-разъяснительной работы с населением при проведении пенсионной реформы. При недостаточной информированности определенная часть населения делает выбор, руководствуясь традицией, а не рациональным подходом.</w:t>
      </w:r>
      <w:r w:rsidR="002E1912">
        <w:rPr>
          <w:rFonts w:ascii="Times New Roman" w:hAnsi="Times New Roman"/>
          <w:sz w:val="28"/>
          <w:szCs w:val="28"/>
        </w:rPr>
        <w:t xml:space="preserve"> </w:t>
      </w:r>
      <w:r w:rsidRPr="00AF44F6">
        <w:rPr>
          <w:rFonts w:ascii="Times New Roman" w:hAnsi="Times New Roman"/>
          <w:sz w:val="28"/>
          <w:szCs w:val="28"/>
        </w:rPr>
        <w:t>Как итог этого – возрастание напряженной социальной обстановки в обществе, общее недовольство пенсионной реформой и ее проводником – государством</w:t>
      </w:r>
      <w:r w:rsidRPr="00AF44F6">
        <w:rPr>
          <w:rStyle w:val="aa"/>
          <w:rFonts w:ascii="Times New Roman" w:hAnsi="Times New Roman"/>
          <w:sz w:val="28"/>
          <w:szCs w:val="28"/>
        </w:rPr>
        <w:footnoteReference w:id="50"/>
      </w:r>
      <w:r w:rsidRPr="00AF44F6">
        <w:rPr>
          <w:rFonts w:ascii="Times New Roman" w:hAnsi="Times New Roman"/>
          <w:sz w:val="28"/>
          <w:szCs w:val="28"/>
        </w:rPr>
        <w:t>.</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Что касается информационно-разъяснительной работы в Республике Коми, то она заключается в ежемесячной публикации новостей ПФР в местных и региональных изданиях (республиканские газеты, районные газеты (в частности «Наша жизнь» (Сыктывдинский район), а так же разъяснений аспектов деятельности Пенсионного фонда РФ начальниками Управлений и Отделения ПФР в Республике в рамках официальных встреч с населением представителей органов государственной власти. Кроме того, работа ведется в консультационных пунктах поселений.</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Таким образом, органы пенсионного фонда формально подходят к разъяснению пенсионных вопросов населению, что приводит к обратному эффекту и снижению уровня доверия граждан.</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Если говорить об информационно-разъяснительной работе, то проведение её важно на самых разных уровнях, а именно:</w:t>
      </w:r>
    </w:p>
    <w:p w:rsidR="00EE71F7" w:rsidRPr="00AF44F6" w:rsidRDefault="00EE71F7" w:rsidP="00AF44F6">
      <w:pPr>
        <w:pStyle w:val="a3"/>
        <w:numPr>
          <w:ilvl w:val="0"/>
          <w:numId w:val="1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Распространение информации для широких слоев населения России о процессе реформирования пенсионной системы</w:t>
      </w:r>
    </w:p>
    <w:p w:rsidR="00EE71F7" w:rsidRPr="00AF44F6" w:rsidRDefault="00EE71F7" w:rsidP="00AF44F6">
      <w:pPr>
        <w:pStyle w:val="a3"/>
        <w:numPr>
          <w:ilvl w:val="0"/>
          <w:numId w:val="1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Разъяснение о новых элементах и механизмах системы</w:t>
      </w:r>
    </w:p>
    <w:p w:rsidR="00EE71F7" w:rsidRPr="00AF44F6" w:rsidRDefault="00EE71F7" w:rsidP="00AF44F6">
      <w:pPr>
        <w:pStyle w:val="a3"/>
        <w:numPr>
          <w:ilvl w:val="0"/>
          <w:numId w:val="1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Информирование населения о том, как воспользоваться новыми элементами пенсионной системы</w:t>
      </w:r>
    </w:p>
    <w:p w:rsidR="00EE71F7" w:rsidRPr="00AF44F6" w:rsidRDefault="00EE71F7" w:rsidP="00AF44F6">
      <w:pPr>
        <w:pStyle w:val="a3"/>
        <w:numPr>
          <w:ilvl w:val="0"/>
          <w:numId w:val="1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Разработка и распространение информационных материалов с учетом региональной и этнической специфики: что включает в себя учет не только родного языка пенсионеров, но и их уровень образованности, а так же возможность доставки данного материала на дом</w:t>
      </w:r>
    </w:p>
    <w:p w:rsidR="00EE71F7" w:rsidRPr="00AF44F6" w:rsidRDefault="00EE71F7" w:rsidP="00AF44F6">
      <w:pPr>
        <w:pStyle w:val="a3"/>
        <w:numPr>
          <w:ilvl w:val="0"/>
          <w:numId w:val="1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Задействование возможностей структур государственной власти и общественных организаций, лидеров общественного мнения для информирования целевых аудиторий. При этом необходима обоюдная инициатива данных структур.</w:t>
      </w:r>
    </w:p>
    <w:p w:rsidR="00EE71F7" w:rsidRPr="00AF44F6" w:rsidRDefault="00EE71F7" w:rsidP="00AF44F6">
      <w:pPr>
        <w:pStyle w:val="a3"/>
        <w:numPr>
          <w:ilvl w:val="0"/>
          <w:numId w:val="1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Разработку информационной кампании необходимо вести с учетом целевой аудитории, на которую она будет ориентирована.</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Характеризуя целевые аудитории, можно отметить, что широкие слои россиян не имеют большого интереса к теме пенсионной реформы. Для многих, особенно активной работающей части населения, эта тема далека от повседневных проблем, а потому у людей нет достаточных мотиваций по отношению к происходящим в системе пенсионного обеспечения переменам. Данное обстоятельство приводит, с одной стороны, к тому, что эта тема не столь пристально освещается в СМИ, а с другой, - в массовом сознании циркулируют некоторые мифы и представления, далекие от реалий нового пенсионного законодательства. Таким образом, для донесения информации о ходе пенсионной реформы и ее широкого обсуждения необходимо взаимодействовать с целевыми группами, которые впоследствии станут трансляторами идей в более широкие целевые аудитории. В рамках информационной кампании целевые аудитории нужно подразделять на две основные категории – конечные и аудитории-трансляторы</w:t>
      </w:r>
      <w:r w:rsidRPr="00AF44F6">
        <w:rPr>
          <w:rStyle w:val="aa"/>
          <w:rFonts w:ascii="Times New Roman" w:hAnsi="Times New Roman"/>
          <w:sz w:val="28"/>
          <w:szCs w:val="28"/>
        </w:rPr>
        <w:footnoteReference w:id="51"/>
      </w:r>
      <w:r w:rsidRPr="00AF44F6">
        <w:rPr>
          <w:rFonts w:ascii="Times New Roman" w:hAnsi="Times New Roman"/>
          <w:sz w:val="28"/>
          <w:szCs w:val="28"/>
        </w:rPr>
        <w:t>.</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Целевые аудитории-трансляторы с точки зрения задач информационной кампании являются и объектом работы по формированию позитивного, заинтересованного отношения к проблемам пенсионной реформы, и каналом, с помощью которого информация о реформе будет доводиться до конечного потребителя. Успешное осуществление направленной на эти группы информационно-разъяснительной работы позволит использовать их для усиления воздействия в целях обеспечения поддержки пенсионной реформы на те слои населения и общественные институты, для которых они являются социальными авторитетами.</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Таким образом, Проблема взаимодействия органов ПФР с иными органами власти и страхователями может быть решена с помощью создания унифицированной системы погашения задолженности, выраженной в более упрощенной форме. В данном случае идеальным решением было бы, например, создание платежных терминалов для данных целей. А так же необходима грамотная информационно-разъяснительная работа.</w:t>
      </w:r>
    </w:p>
    <w:p w:rsidR="00EE71F7" w:rsidRPr="00AF44F6" w:rsidRDefault="002E1912" w:rsidP="00AF44F6">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EE71F7" w:rsidRPr="002E1912">
        <w:rPr>
          <w:rFonts w:ascii="Times New Roman" w:hAnsi="Times New Roman"/>
          <w:b/>
          <w:sz w:val="28"/>
          <w:szCs w:val="28"/>
        </w:rPr>
        <w:t>Заключение</w:t>
      </w:r>
    </w:p>
    <w:p w:rsidR="002E1912" w:rsidRDefault="002E1912" w:rsidP="00AF44F6">
      <w:pPr>
        <w:spacing w:after="0" w:line="360" w:lineRule="auto"/>
        <w:ind w:firstLine="709"/>
        <w:jc w:val="both"/>
        <w:rPr>
          <w:rFonts w:ascii="Times New Roman" w:hAnsi="Times New Roman"/>
          <w:sz w:val="28"/>
          <w:szCs w:val="28"/>
          <w:lang w:eastAsia="ru-RU"/>
        </w:rPr>
      </w:pP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Пенсионное регулирование касается одной из наименее социально защищённых групп – престарелых граждан, тем или иным образом влияет на жизнь каждого члена общества.</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Его становление должно проходить в соответствии с основными принципами гуманизма. Правовая основа пенсионного регулирования должна быть создана государством с особой тщательностью, ибо цена неудачи очень высока. От эффективности системы пенсионного обеспечения зависит моральное состояние всего общества.</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При всей важности морального аспекта стоит отметить, что и экономическое состояние общества зависит от эффективности функционирования системы пенсионного обеспечения. Вопросы пенсионной реформы затрагивают финансы предприятий и организаций, доходы населения, бюджетную сферу, инвестиционные процессы. В настоящее время реформирование пенсионной системы может и должно стать неотъемлемым звеном реформы всей экономики и финансов России.</w:t>
      </w:r>
    </w:p>
    <w:p w:rsidR="00EE71F7" w:rsidRPr="00AF44F6" w:rsidRDefault="00EE71F7" w:rsidP="00AF44F6">
      <w:pPr>
        <w:spacing w:after="0" w:line="360" w:lineRule="auto"/>
        <w:ind w:firstLine="709"/>
        <w:jc w:val="both"/>
        <w:rPr>
          <w:rFonts w:ascii="Times New Roman" w:hAnsi="Times New Roman"/>
          <w:sz w:val="28"/>
          <w:szCs w:val="28"/>
          <w:lang w:eastAsia="ru-RU"/>
        </w:rPr>
      </w:pPr>
      <w:r w:rsidRPr="00AF44F6">
        <w:rPr>
          <w:rFonts w:ascii="Times New Roman" w:hAnsi="Times New Roman"/>
          <w:sz w:val="28"/>
          <w:szCs w:val="28"/>
          <w:lang w:eastAsia="ru-RU"/>
        </w:rPr>
        <w:t>В нашей работе мы рассмотрели формирование пенсионного законодательства. Процесс его становления и дальнейшего реформирования можно разделить на следующие этапы:</w:t>
      </w:r>
    </w:p>
    <w:p w:rsidR="00EE71F7" w:rsidRPr="00AF44F6" w:rsidRDefault="00EE71F7" w:rsidP="00AF44F6">
      <w:pPr>
        <w:numPr>
          <w:ilvl w:val="0"/>
          <w:numId w:val="26"/>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С 1927г. – </w:t>
      </w:r>
      <w:smartTag w:uri="urn:schemas-microsoft-com:office:smarttags" w:element="metricconverter">
        <w:smartTagPr>
          <w:attr w:name="ProductID" w:val="1990 г"/>
        </w:smartTagPr>
        <w:r w:rsidRPr="00AF44F6">
          <w:rPr>
            <w:rFonts w:ascii="Times New Roman" w:hAnsi="Times New Roman"/>
            <w:sz w:val="28"/>
            <w:szCs w:val="28"/>
          </w:rPr>
          <w:t>1990 г</w:t>
        </w:r>
      </w:smartTag>
      <w:r w:rsidRPr="00AF44F6">
        <w:rPr>
          <w:rFonts w:ascii="Times New Roman" w:hAnsi="Times New Roman"/>
          <w:sz w:val="28"/>
          <w:szCs w:val="28"/>
        </w:rPr>
        <w:t>. – социалистический. Особенностью данного периода является то, что аккумуляция средств на пенсионное обеспечение происходила в бюджете социального страхования.</w:t>
      </w:r>
    </w:p>
    <w:p w:rsidR="00EE71F7" w:rsidRPr="00AF44F6" w:rsidRDefault="002E1912" w:rsidP="00AF44F6">
      <w:pPr>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EE71F7" w:rsidRPr="00AF44F6">
        <w:rPr>
          <w:rFonts w:ascii="Times New Roman" w:hAnsi="Times New Roman"/>
          <w:sz w:val="28"/>
          <w:szCs w:val="28"/>
        </w:rPr>
        <w:t xml:space="preserve">1990 г. – переходный. Особенностью данного периода явилось адаптация пенсионной системы к новым политическим реалиям, а так же процесс подготовки новой нормативной базы, обеспечивающей нормативное содержание экономики периода преобразования социалистического в российское законодательство. </w:t>
      </w:r>
    </w:p>
    <w:p w:rsidR="00EE71F7" w:rsidRPr="00AF44F6" w:rsidRDefault="00EE71F7" w:rsidP="00AF44F6">
      <w:pPr>
        <w:numPr>
          <w:ilvl w:val="0"/>
          <w:numId w:val="26"/>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1990г. – 2002г. – адаптивный. Развитие пенсионной системы как самостоятельной отрасли социального обеспечения граждан при полном финансировании из Федерального Бюджета.</w:t>
      </w:r>
    </w:p>
    <w:p w:rsidR="00EE71F7" w:rsidRPr="00AF44F6" w:rsidRDefault="00EE71F7" w:rsidP="00AF44F6">
      <w:pPr>
        <w:numPr>
          <w:ilvl w:val="0"/>
          <w:numId w:val="26"/>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2002г. – настоящее время – пенсионная реформа. Особенностями данного периода являются: Установление трехуровневой системы пенсионного обеспечения: государственное, обязательное пенсионное и негосударственное. Введение новой формулы расчета трудовой пенсии, которая финансируется за счет страховых взносов в Пенсионный фонд РФ</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lang w:eastAsia="ru-RU"/>
        </w:rPr>
        <w:t>При этом на современном этапе реформы пенсионное законодательство и пенсионная система в целом</w:t>
      </w:r>
      <w:r w:rsidR="002E1912">
        <w:rPr>
          <w:rFonts w:ascii="Times New Roman" w:hAnsi="Times New Roman"/>
          <w:sz w:val="28"/>
          <w:szCs w:val="28"/>
          <w:lang w:eastAsia="ru-RU"/>
        </w:rPr>
        <w:t xml:space="preserve"> </w:t>
      </w:r>
      <w:r w:rsidRPr="00AF44F6">
        <w:rPr>
          <w:rFonts w:ascii="Times New Roman" w:hAnsi="Times New Roman"/>
          <w:sz w:val="28"/>
          <w:szCs w:val="28"/>
        </w:rPr>
        <w:t xml:space="preserve">– это вертикальная система государственного фонда, а так же негосударственных фондов, регулируемая посредством следующих нормативно-правовых актов: Конституция РФ, Федеральные законы №173 -ФЗ и т.д.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Данные нормы регулируют как форму пенсионного обеспечения, так и его содержание: назначение, перерасчет, а так же выплату различных видов пенсий и иных денежных выплат (по старости, по инвалидности, по случаю потери кормильца).</w:t>
      </w:r>
    </w:p>
    <w:p w:rsidR="00EE71F7" w:rsidRPr="00AF44F6" w:rsidRDefault="00EE71F7" w:rsidP="00AF44F6">
      <w:pPr>
        <w:spacing w:after="0" w:line="360" w:lineRule="auto"/>
        <w:ind w:firstLine="709"/>
        <w:jc w:val="both"/>
        <w:rPr>
          <w:rFonts w:ascii="Times New Roman" w:hAnsi="Times New Roman"/>
          <w:sz w:val="28"/>
          <w:szCs w:val="28"/>
        </w:rPr>
      </w:pPr>
      <w:r w:rsidRPr="00AF44F6">
        <w:rPr>
          <w:rFonts w:ascii="Times New Roman" w:hAnsi="Times New Roman"/>
          <w:sz w:val="28"/>
          <w:szCs w:val="28"/>
        </w:rPr>
        <w:t xml:space="preserve">Важно отметить, что в ходе реформы пенсионного законодательства выявился ряд юридических пробелов, что на практике привело к усложнению функционирования пенсионной системы.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В целом основной причиной этих проблем являются перегруженность системы пенсионных норм, которые ведут к сбоям в реализации пенсионного законодательства.</w:t>
      </w:r>
      <w:r w:rsidR="002E1912">
        <w:rPr>
          <w:rFonts w:ascii="Times New Roman" w:hAnsi="Times New Roman"/>
          <w:sz w:val="28"/>
          <w:szCs w:val="28"/>
        </w:rPr>
        <w:t xml:space="preserve"> </w:t>
      </w:r>
      <w:r w:rsidRPr="00AF44F6">
        <w:rPr>
          <w:rFonts w:ascii="Times New Roman" w:hAnsi="Times New Roman"/>
          <w:sz w:val="28"/>
          <w:szCs w:val="28"/>
        </w:rPr>
        <w:t xml:space="preserve">В своем многообразии их можно разделить на две группы: </w:t>
      </w:r>
    </w:p>
    <w:p w:rsidR="00EE71F7" w:rsidRPr="00AF44F6" w:rsidRDefault="00EE71F7" w:rsidP="00AF44F6">
      <w:pPr>
        <w:pStyle w:val="a3"/>
        <w:numPr>
          <w:ilvl w:val="0"/>
          <w:numId w:val="27"/>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Проблема реализации пенсионного законодательства. Чаще всего на практике она выливается в сложностях при назначении пенсии, подсчете стажа для назначения, либо перерасчета</w:t>
      </w:r>
      <w:r w:rsidR="002E1912">
        <w:rPr>
          <w:rFonts w:ascii="Times New Roman" w:hAnsi="Times New Roman"/>
          <w:sz w:val="28"/>
          <w:szCs w:val="28"/>
        </w:rPr>
        <w:t xml:space="preserve"> </w:t>
      </w:r>
      <w:r w:rsidRPr="00AF44F6">
        <w:rPr>
          <w:rFonts w:ascii="Times New Roman" w:hAnsi="Times New Roman"/>
          <w:sz w:val="28"/>
          <w:szCs w:val="28"/>
        </w:rPr>
        <w:t>пенсии, а так же при прекращении выплат пенсий по</w:t>
      </w:r>
      <w:r w:rsidR="002E1912">
        <w:rPr>
          <w:rFonts w:ascii="Times New Roman" w:hAnsi="Times New Roman"/>
          <w:sz w:val="28"/>
          <w:szCs w:val="28"/>
        </w:rPr>
        <w:t xml:space="preserve"> </w:t>
      </w:r>
      <w:r w:rsidRPr="00AF44F6">
        <w:rPr>
          <w:rFonts w:ascii="Times New Roman" w:hAnsi="Times New Roman"/>
          <w:sz w:val="28"/>
          <w:szCs w:val="28"/>
        </w:rPr>
        <w:t xml:space="preserve">причине утраты лицом данного права. </w:t>
      </w:r>
    </w:p>
    <w:p w:rsidR="00EE71F7" w:rsidRPr="00AF44F6" w:rsidRDefault="00EE71F7" w:rsidP="00AF44F6">
      <w:pPr>
        <w:pStyle w:val="a3"/>
        <w:numPr>
          <w:ilvl w:val="0"/>
          <w:numId w:val="27"/>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Сложности при взаимодействии ПФР с государственными органами в части распределения средств, поступающих от работодателей-страхователей. </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Данные проблемы в основном касаются практической реализации пенсионных норм, поэтому в работе рассмотрена юридическая практика Управления Пенсионного фонда Российской Федерации в Сыктывдинском районе Республики Коми по каждой из обозначенных проблем.</w:t>
      </w:r>
    </w:p>
    <w:p w:rsidR="00EE71F7" w:rsidRPr="00AF44F6" w:rsidRDefault="00EE71F7" w:rsidP="00AF44F6">
      <w:pPr>
        <w:widowControl w:val="0"/>
        <w:spacing w:after="0" w:line="360" w:lineRule="auto"/>
        <w:ind w:firstLine="709"/>
        <w:jc w:val="both"/>
        <w:rPr>
          <w:rFonts w:ascii="Times New Roman" w:hAnsi="Times New Roman"/>
          <w:sz w:val="28"/>
          <w:szCs w:val="28"/>
        </w:rPr>
      </w:pPr>
      <w:r w:rsidRPr="00AF44F6">
        <w:rPr>
          <w:rFonts w:ascii="Times New Roman" w:hAnsi="Times New Roman"/>
          <w:sz w:val="28"/>
          <w:szCs w:val="28"/>
        </w:rPr>
        <w:t>Несмотря на то, что все рассмотренный случаи юридической практики усложняют процесс становления современной пенсионной системы, можно выделить следующие пути их разрешения:</w:t>
      </w:r>
    </w:p>
    <w:p w:rsidR="00EE71F7" w:rsidRPr="00AF44F6" w:rsidRDefault="00EE71F7" w:rsidP="00AF44F6">
      <w:pPr>
        <w:pStyle w:val="a3"/>
        <w:widowControl w:val="0"/>
        <w:numPr>
          <w:ilvl w:val="0"/>
          <w:numId w:val="39"/>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Проблема реализации пенсионного законодательства.</w:t>
      </w:r>
    </w:p>
    <w:p w:rsidR="00EE71F7" w:rsidRPr="00AF44F6" w:rsidRDefault="00EE71F7" w:rsidP="00AF44F6">
      <w:pPr>
        <w:pStyle w:val="a3"/>
        <w:widowControl w:val="0"/>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Проблема</w:t>
      </w:r>
      <w:r w:rsidR="002E1912">
        <w:rPr>
          <w:rFonts w:ascii="Times New Roman" w:hAnsi="Times New Roman"/>
          <w:sz w:val="28"/>
          <w:szCs w:val="28"/>
        </w:rPr>
        <w:t xml:space="preserve"> </w:t>
      </w:r>
      <w:r w:rsidRPr="00AF44F6">
        <w:rPr>
          <w:rFonts w:ascii="Times New Roman" w:hAnsi="Times New Roman"/>
          <w:sz w:val="28"/>
          <w:szCs w:val="28"/>
        </w:rPr>
        <w:t>несвоевременного обращения за назначением пенсии стоит довольно остро, что подтверждается юридической практикой, а так же вызывает негодование у большинства пенсионеров, поскольку их право на пенсию установлено Конституцией РФ. Но статья 19 Федерального закона «О трудовых пенсиях в Российской Федерации» от 17.12.2001 N 173-ФЗ ФЗ</w:t>
      </w:r>
      <w:r w:rsidR="002E1912">
        <w:rPr>
          <w:rFonts w:ascii="Times New Roman" w:hAnsi="Times New Roman"/>
          <w:sz w:val="28"/>
          <w:szCs w:val="28"/>
        </w:rPr>
        <w:t xml:space="preserve"> </w:t>
      </w:r>
      <w:r w:rsidRPr="00AF44F6">
        <w:rPr>
          <w:rFonts w:ascii="Times New Roman" w:hAnsi="Times New Roman"/>
          <w:sz w:val="28"/>
          <w:szCs w:val="28"/>
        </w:rPr>
        <w:t xml:space="preserve">обозначила заявительный характер назначения пенсии. </w:t>
      </w:r>
    </w:p>
    <w:p w:rsidR="00EE71F7" w:rsidRPr="00AF44F6" w:rsidRDefault="00EE71F7" w:rsidP="00AF44F6">
      <w:pPr>
        <w:pStyle w:val="a3"/>
        <w:widowControl w:val="0"/>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Для решения данной проблемы было бы уместным поменять порядок назначения пенсии, изложив п.1 статьи 19 Федерального Закона «О трудовых пенсиях» в следующей редакции: трудовая пенсия назначается со дня возникновения права на указанную пенсию. Так же следует добавить пункт, в котором будет обозначено, что выплата пенсии осуществляется первого числе месяца, следующего за месяцем, в котором лицо предоставило все необходимые для назначения пенсии документы.</w:t>
      </w:r>
    </w:p>
    <w:p w:rsidR="00EE71F7" w:rsidRPr="00AF44F6" w:rsidRDefault="00EE71F7" w:rsidP="00AF44F6">
      <w:pPr>
        <w:pStyle w:val="a3"/>
        <w:widowControl w:val="0"/>
        <w:numPr>
          <w:ilvl w:val="0"/>
          <w:numId w:val="31"/>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Проблема подсчета стажа для назначения пенсий кроется в более глубинных сложностях формирования пенсионного законодательства, поскольку подсчет страхового стажа производится в соответствии с большим количеством нормативных документов: инструкций и рекомендаций, а так же правил подсчета стажа для каждого вида пенсий. Поэтому часто её решение возможно только в судебном порядке, поскольку в данном случае большую роль играет судебная практика.</w:t>
      </w:r>
      <w:r w:rsidR="002E1912">
        <w:rPr>
          <w:rFonts w:ascii="Times New Roman" w:hAnsi="Times New Roman"/>
          <w:sz w:val="28"/>
          <w:szCs w:val="28"/>
        </w:rPr>
        <w:t xml:space="preserve"> </w:t>
      </w:r>
    </w:p>
    <w:p w:rsidR="00EE71F7" w:rsidRPr="00AF44F6" w:rsidRDefault="00EE71F7" w:rsidP="00AF44F6">
      <w:pPr>
        <w:pStyle w:val="a3"/>
        <w:widowControl w:val="0"/>
        <w:numPr>
          <w:ilvl w:val="0"/>
          <w:numId w:val="31"/>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Проблема переплат пенсий, влекущих перерасход бюджета РФ должна быть решена посредством внесения в статью 14. «Права, обязанности и ответственность страхователей» Федерального закона от 15.12.2001 N 167-ФЗ «Об обязательном пенсионном страховании в Российской Федерации» пунктов, в которых будет четко прописано, что при принятии на работу лиц, получающих государственные выплаты, в соответствии с законодательством РФ, а так же при их увольнении необходимо оповещать</w:t>
      </w:r>
      <w:r w:rsidR="002E1912">
        <w:rPr>
          <w:rFonts w:ascii="Times New Roman" w:hAnsi="Times New Roman"/>
          <w:sz w:val="28"/>
          <w:szCs w:val="28"/>
        </w:rPr>
        <w:t xml:space="preserve"> </w:t>
      </w:r>
      <w:r w:rsidRPr="00AF44F6">
        <w:rPr>
          <w:rFonts w:ascii="Times New Roman" w:hAnsi="Times New Roman"/>
          <w:sz w:val="28"/>
          <w:szCs w:val="28"/>
        </w:rPr>
        <w:t xml:space="preserve">в течении 5 дней пенсионные органы официальным письмом. При этом к письму необходимо приложить копии всех документов, необходимых для подтверждения данного факта. </w:t>
      </w:r>
    </w:p>
    <w:p w:rsidR="00EE71F7" w:rsidRPr="00AF44F6" w:rsidRDefault="00EE71F7" w:rsidP="00AF44F6">
      <w:pPr>
        <w:pStyle w:val="a3"/>
        <w:widowControl w:val="0"/>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Кроме этого при несоблюдении данной нормы за страхователями должна быть предусмотрена административная ответственность в виде штрафа. Это уменьшит переплаты пенсий и дисциплинирует работодателей.</w:t>
      </w:r>
    </w:p>
    <w:p w:rsidR="00EE71F7" w:rsidRPr="00AF44F6" w:rsidRDefault="00EE71F7" w:rsidP="00AF44F6">
      <w:pPr>
        <w:pStyle w:val="a3"/>
        <w:widowControl w:val="0"/>
        <w:numPr>
          <w:ilvl w:val="0"/>
          <w:numId w:val="31"/>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 Проблема взаимодействия органов ПФР с государственными органами , а в частности с налоговыми, и страхователями может быть решена с помощью создания унифицированной системы погашения задолженности с соответствующим законодательным оформлением. В данном случае статью 18 «Исполнение обязанности по уплате страховых взносов»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уместно дополнить пунктом о формах уплаты страховых взносов, где будет оговорена упрощенная форма уплаты: такая как, например,</w:t>
      </w:r>
      <w:r w:rsidR="002E1912">
        <w:rPr>
          <w:rFonts w:ascii="Times New Roman" w:hAnsi="Times New Roman"/>
          <w:sz w:val="28"/>
          <w:szCs w:val="28"/>
        </w:rPr>
        <w:t xml:space="preserve"> </w:t>
      </w:r>
      <w:r w:rsidRPr="00AF44F6">
        <w:rPr>
          <w:rFonts w:ascii="Times New Roman" w:hAnsi="Times New Roman"/>
          <w:sz w:val="28"/>
          <w:szCs w:val="28"/>
        </w:rPr>
        <w:t>списание средств для уплаты страховых взносов со счета страхователя через специальные платежные терминалы. Это позволило бы разгрузить и упростить работу, как налоговых органов, так и страхователей.</w:t>
      </w:r>
    </w:p>
    <w:p w:rsidR="00EE71F7" w:rsidRPr="00AF44F6" w:rsidRDefault="00EE71F7" w:rsidP="00AF44F6">
      <w:pPr>
        <w:pStyle w:val="a3"/>
        <w:widowControl w:val="0"/>
        <w:numPr>
          <w:ilvl w:val="0"/>
          <w:numId w:val="31"/>
        </w:numPr>
        <w:spacing w:after="0" w:line="360" w:lineRule="auto"/>
        <w:ind w:left="0" w:firstLine="709"/>
        <w:jc w:val="both"/>
        <w:rPr>
          <w:rFonts w:ascii="Times New Roman" w:hAnsi="Times New Roman"/>
          <w:sz w:val="28"/>
          <w:szCs w:val="28"/>
        </w:rPr>
      </w:pPr>
      <w:r w:rsidRPr="00AF44F6">
        <w:rPr>
          <w:rFonts w:ascii="Times New Roman" w:hAnsi="Times New Roman"/>
          <w:sz w:val="28"/>
          <w:szCs w:val="28"/>
        </w:rPr>
        <w:t xml:space="preserve"> Кроме того, важным аспектом реализации пенсионной реформы является эффективная информационно-разъяснительная работа: её проведение важно на самых разных уровнях и в соответствии со спецификой проживающего населения. </w:t>
      </w:r>
    </w:p>
    <w:p w:rsidR="00EE71F7" w:rsidRPr="00AF44F6" w:rsidRDefault="00EE71F7" w:rsidP="00AF44F6">
      <w:pPr>
        <w:pStyle w:val="a3"/>
        <w:widowControl w:val="0"/>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Данной работой в целях повышения общей правовой культуры необходимо заниматься не только пенсионным учреждениям и официальным СМИ, что является общепринятой практикой в наши дни, но так же и различного вида добровольным организациям,</w:t>
      </w:r>
      <w:r w:rsidR="002E1912">
        <w:rPr>
          <w:rFonts w:ascii="Times New Roman" w:hAnsi="Times New Roman"/>
          <w:sz w:val="28"/>
          <w:szCs w:val="28"/>
        </w:rPr>
        <w:t xml:space="preserve"> </w:t>
      </w:r>
      <w:r w:rsidRPr="00AF44F6">
        <w:rPr>
          <w:rFonts w:ascii="Times New Roman" w:hAnsi="Times New Roman"/>
          <w:sz w:val="28"/>
          <w:szCs w:val="28"/>
        </w:rPr>
        <w:t>и</w:t>
      </w:r>
      <w:r w:rsidR="002E1912">
        <w:rPr>
          <w:rFonts w:ascii="Times New Roman" w:hAnsi="Times New Roman"/>
          <w:sz w:val="28"/>
          <w:szCs w:val="28"/>
        </w:rPr>
        <w:t xml:space="preserve"> </w:t>
      </w:r>
      <w:r w:rsidRPr="00AF44F6">
        <w:rPr>
          <w:rFonts w:ascii="Times New Roman" w:hAnsi="Times New Roman"/>
          <w:sz w:val="28"/>
          <w:szCs w:val="28"/>
        </w:rPr>
        <w:t xml:space="preserve">активным гражданам. В Республике Коми эффективной мерой было бы создание пилотного проекта общественной организации, финансируемой на республиканском уровне. </w:t>
      </w:r>
    </w:p>
    <w:p w:rsidR="00EE71F7" w:rsidRPr="00AF44F6" w:rsidRDefault="00EE71F7" w:rsidP="00AF44F6">
      <w:pPr>
        <w:pStyle w:val="a3"/>
        <w:widowControl w:val="0"/>
        <w:spacing w:after="0" w:line="360" w:lineRule="auto"/>
        <w:ind w:left="0" w:firstLine="709"/>
        <w:jc w:val="both"/>
        <w:rPr>
          <w:rFonts w:ascii="Times New Roman" w:hAnsi="Times New Roman"/>
          <w:sz w:val="28"/>
          <w:szCs w:val="28"/>
        </w:rPr>
      </w:pPr>
      <w:r w:rsidRPr="00AF44F6">
        <w:rPr>
          <w:rFonts w:ascii="Times New Roman" w:hAnsi="Times New Roman"/>
          <w:sz w:val="28"/>
          <w:szCs w:val="28"/>
        </w:rPr>
        <w:t>Участниками данной организации являлись бы непосредственно пенсионеры, активные граждане (например, студенты республиканских юридических факультетов). Данная организация бы занималась разъяснением нового пенсионного законодательства с учетом специфики региона, раздачей необходимых материалов, чем повысила бы уровень доверия граждан к пенсионным органам.</w:t>
      </w:r>
    </w:p>
    <w:p w:rsidR="00EE71F7" w:rsidRPr="00AF44F6" w:rsidRDefault="00EE71F7" w:rsidP="00AF44F6">
      <w:pPr>
        <w:pStyle w:val="a3"/>
        <w:widowControl w:val="0"/>
        <w:spacing w:after="0" w:line="360" w:lineRule="auto"/>
        <w:ind w:left="0" w:firstLine="709"/>
        <w:jc w:val="both"/>
        <w:rPr>
          <w:rFonts w:ascii="Times New Roman" w:hAnsi="Times New Roman"/>
          <w:sz w:val="28"/>
          <w:szCs w:val="28"/>
        </w:rPr>
      </w:pPr>
      <w:r w:rsidRPr="00AF44F6">
        <w:rPr>
          <w:rFonts w:ascii="Times New Roman" w:hAnsi="Times New Roman"/>
          <w:sz w:val="28"/>
          <w:szCs w:val="28"/>
        </w:rPr>
        <w:t>Названные варианты решений проблем пенсионной реформы усовершенствуют современную систему пенсионного законодательства, утранят её недостатки: сильная инициатива пенсионных фондов на местах, корректировка пенсионного законодательства, четкая финансовая регуляция, а так же эффективная информационно-разъяснительная работа станут основой для успешной реализации пенсионной реформы Российской Федерации, а значит и существования наиболее успешной системы пенсионного регулирования.</w:t>
      </w:r>
    </w:p>
    <w:p w:rsidR="00EE71F7" w:rsidRPr="002E1912" w:rsidRDefault="002E1912" w:rsidP="00AF44F6">
      <w:pPr>
        <w:pStyle w:val="a3"/>
        <w:widowControl w:val="0"/>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EE71F7" w:rsidRPr="002E1912">
        <w:rPr>
          <w:rFonts w:ascii="Times New Roman" w:hAnsi="Times New Roman"/>
          <w:b/>
          <w:sz w:val="28"/>
          <w:szCs w:val="28"/>
        </w:rPr>
        <w:t>Список использованной литературы</w:t>
      </w:r>
    </w:p>
    <w:p w:rsidR="00EE71F7" w:rsidRPr="00AF44F6" w:rsidRDefault="00EE71F7" w:rsidP="00AF44F6">
      <w:pPr>
        <w:pStyle w:val="a3"/>
        <w:widowControl w:val="0"/>
        <w:spacing w:after="0" w:line="360" w:lineRule="auto"/>
        <w:ind w:left="0" w:firstLine="709"/>
        <w:jc w:val="both"/>
        <w:rPr>
          <w:rFonts w:ascii="Times New Roman" w:hAnsi="Times New Roman"/>
          <w:sz w:val="28"/>
          <w:szCs w:val="28"/>
        </w:rPr>
      </w:pPr>
    </w:p>
    <w:p w:rsidR="00EE71F7" w:rsidRPr="00AF44F6" w:rsidRDefault="00EE71F7" w:rsidP="002E1912">
      <w:pPr>
        <w:pStyle w:val="a3"/>
        <w:widowControl w:val="0"/>
        <w:numPr>
          <w:ilvl w:val="0"/>
          <w:numId w:val="38"/>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Нормативно-правовые акты:</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Конституция Российской Федерации </w:t>
      </w:r>
      <w:smartTag w:uri="urn:schemas-microsoft-com:office:smarttags" w:element="metricconverter">
        <w:smartTagPr>
          <w:attr w:name="ProductID" w:val="1993 г"/>
        </w:smartTagPr>
        <w:r w:rsidRPr="00AF44F6">
          <w:rPr>
            <w:rFonts w:ascii="Times New Roman" w:hAnsi="Times New Roman"/>
            <w:sz w:val="28"/>
            <w:szCs w:val="28"/>
          </w:rPr>
          <w:t>1993 г</w:t>
        </w:r>
      </w:smartTag>
      <w:r w:rsidRPr="00AF44F6">
        <w:rPr>
          <w:rFonts w:ascii="Times New Roman" w:hAnsi="Times New Roman"/>
          <w:sz w:val="28"/>
          <w:szCs w:val="28"/>
        </w:rPr>
        <w:t>.</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Федеральный Закон от 17.07.1999г. № 178-ФЗ «О государственной социальной помощи»</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Федеральный Закон от 15.12.2001 N 166-ФЗ «О государственном пенсионном обеспечении в Российской Федерации»</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Федеральный Закон 17.12.2001 «О трудовых пенсиях в Российской Федерации» №173ФЗ </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Указ Президента РФ от 26.12.2006 г. №1455 «О компенсационных выплатах лицам, осуществляющим уход за нетрудоспособными гражданами» и другие нормативно-правовые акты</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Приказ Минздравсоцразвития РФ от 29.12.2004г. № 328 «Об утверждении порядка представления набора социальных услуг отдельным категориям граждан»</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Приказ Минздравсоцразвития РФ от 30.11.2004г. № 294 «Об утверждении порядка осуществления ежемесячной денежной выплаты отдельным категориям граждан»</w:t>
      </w:r>
      <w:r w:rsidR="002E1912">
        <w:rPr>
          <w:rFonts w:ascii="Times New Roman" w:hAnsi="Times New Roman"/>
          <w:sz w:val="28"/>
          <w:szCs w:val="28"/>
        </w:rPr>
        <w:t xml:space="preserve"> </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Постановление Минтруда РФ N 17, ПФ РФ N 19пб от 27.02.2002 об утверждении Правил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Постановление Правительства РФ от 11.07.2002 N 516 «Об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Постановление Верховного Совета РФ от 27.12.1991 N 2122-1 (ред. от 05.08.2000) «Вопросы Пенсионного фонда Российской Федерации (России)»</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Закон РСФСР от 11.06.1964 «Об утверждении Гражданского кодекса РСФСР»</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Закон СССР от 15.05.1990 «О пенсионном обеспечении граждан в СССР»</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Закон от 20.11.90 г. №340-1 «О государственных пенсиях в Российской Федерации»</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Кодекс законов о труде (КЗоТ РФ) от 09.12.1971</w:t>
      </w:r>
    </w:p>
    <w:p w:rsidR="00EE71F7" w:rsidRPr="00AF44F6" w:rsidRDefault="00EE71F7" w:rsidP="002E1912">
      <w:pPr>
        <w:pStyle w:val="a3"/>
        <w:widowControl w:val="0"/>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Постановление Совмина СССР от 14.11.1956 N 1475 «Об утверждении Положения о персональных пенсиях» </w:t>
      </w:r>
    </w:p>
    <w:p w:rsidR="00EE71F7" w:rsidRPr="00AF44F6" w:rsidRDefault="00EE71F7" w:rsidP="00AF44F6">
      <w:pPr>
        <w:pStyle w:val="a3"/>
        <w:widowControl w:val="0"/>
        <w:spacing w:after="0" w:line="360" w:lineRule="auto"/>
        <w:ind w:left="0" w:firstLine="709"/>
        <w:jc w:val="both"/>
        <w:rPr>
          <w:rFonts w:ascii="Times New Roman" w:hAnsi="Times New Roman"/>
          <w:sz w:val="28"/>
          <w:szCs w:val="28"/>
        </w:rPr>
      </w:pPr>
    </w:p>
    <w:p w:rsidR="00EE71F7" w:rsidRPr="00AF44F6" w:rsidRDefault="00EE71F7" w:rsidP="009C0651">
      <w:pPr>
        <w:pStyle w:val="a3"/>
        <w:widowControl w:val="0"/>
        <w:numPr>
          <w:ilvl w:val="0"/>
          <w:numId w:val="38"/>
        </w:numPr>
        <w:spacing w:after="0" w:line="360" w:lineRule="auto"/>
        <w:ind w:left="0" w:firstLine="709"/>
        <w:jc w:val="center"/>
        <w:rPr>
          <w:rFonts w:ascii="Times New Roman" w:hAnsi="Times New Roman"/>
          <w:sz w:val="28"/>
          <w:szCs w:val="28"/>
        </w:rPr>
      </w:pPr>
      <w:r w:rsidRPr="009C0651">
        <w:rPr>
          <w:rFonts w:ascii="Times New Roman" w:hAnsi="Times New Roman"/>
          <w:b/>
          <w:sz w:val="28"/>
          <w:szCs w:val="28"/>
        </w:rPr>
        <w:t>Книги, монографии и статьи</w:t>
      </w:r>
    </w:p>
    <w:p w:rsidR="00EE71F7" w:rsidRPr="00AF44F6" w:rsidRDefault="00EE71F7" w:rsidP="00AF44F6">
      <w:pPr>
        <w:pStyle w:val="a3"/>
        <w:widowControl w:val="0"/>
        <w:spacing w:after="0" w:line="360" w:lineRule="auto"/>
        <w:ind w:left="0" w:firstLine="709"/>
        <w:rPr>
          <w:rFonts w:ascii="Times New Roman" w:hAnsi="Times New Roman"/>
          <w:sz w:val="28"/>
          <w:szCs w:val="28"/>
        </w:rPr>
      </w:pP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Смирнова А.Ю. А у вас пенсия убежала: Из Пенсионного фонда России исчезают деньги «молчунов»/ RBC daily 07.07.2010</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Азарова Е.Г. Новое в пенсионном обеспечении.</w:t>
      </w:r>
      <w:r w:rsidR="002E1912">
        <w:rPr>
          <w:rFonts w:ascii="Times New Roman" w:hAnsi="Times New Roman"/>
          <w:sz w:val="28"/>
          <w:szCs w:val="28"/>
        </w:rPr>
        <w:t xml:space="preserve"> </w:t>
      </w:r>
      <w:r w:rsidRPr="00AF44F6">
        <w:rPr>
          <w:rFonts w:ascii="Times New Roman" w:hAnsi="Times New Roman"/>
          <w:sz w:val="28"/>
          <w:szCs w:val="28"/>
        </w:rPr>
        <w:t>М., 2003</w:t>
      </w:r>
      <w:r w:rsidR="002E1912">
        <w:rPr>
          <w:rFonts w:ascii="Times New Roman" w:hAnsi="Times New Roman"/>
          <w:sz w:val="28"/>
          <w:szCs w:val="28"/>
        </w:rPr>
        <w:t xml:space="preserve"> </w:t>
      </w:r>
      <w:r w:rsidRPr="00AF44F6">
        <w:rPr>
          <w:rFonts w:ascii="Times New Roman" w:hAnsi="Times New Roman"/>
          <w:sz w:val="28"/>
          <w:szCs w:val="28"/>
        </w:rPr>
        <w:t xml:space="preserve">290 с. </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Астапович А.З. Институциональная инфраструктура пенсионной реформы в России. М., 1998</w:t>
      </w:r>
      <w:r w:rsidR="002E1912">
        <w:rPr>
          <w:rFonts w:ascii="Times New Roman" w:hAnsi="Times New Roman"/>
          <w:sz w:val="28"/>
          <w:szCs w:val="28"/>
        </w:rPr>
        <w:t xml:space="preserve"> </w:t>
      </w:r>
      <w:r w:rsidRPr="00AF44F6">
        <w:rPr>
          <w:rFonts w:ascii="Times New Roman" w:hAnsi="Times New Roman"/>
          <w:sz w:val="28"/>
          <w:szCs w:val="28"/>
        </w:rPr>
        <w:t>210 с.</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Баскаков В.Н., Лельчук А.Л., Помазкин Д.В. Моделирование пенсионной системы Российской Федерации. Пенсионная система: модель для России и зарубежный опыт / Научные доклады: независимый экономический анализ, № </w:t>
      </w:r>
      <w:smartTag w:uri="urn:schemas-microsoft-com:office:smarttags" w:element="metricconverter">
        <w:smartTagPr>
          <w:attr w:name="ProductID" w:val="140. М"/>
        </w:smartTagPr>
        <w:r w:rsidRPr="00AF44F6">
          <w:rPr>
            <w:rFonts w:ascii="Times New Roman" w:hAnsi="Times New Roman"/>
            <w:sz w:val="28"/>
            <w:szCs w:val="28"/>
          </w:rPr>
          <w:t>140. М</w:t>
        </w:r>
      </w:smartTag>
      <w:r w:rsidRPr="00AF44F6">
        <w:rPr>
          <w:rFonts w:ascii="Times New Roman" w:hAnsi="Times New Roman"/>
          <w:sz w:val="28"/>
          <w:szCs w:val="28"/>
        </w:rPr>
        <w:t>., 2003 418 с.</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Гришина Т.С., Голикова Л.В. Минфин написал, что не умеет считать «Коммерсантъ», 18.03.2003 №049 С.18-19</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Гонтмахер Е.И.</w:t>
      </w:r>
      <w:r w:rsidR="002E1912">
        <w:rPr>
          <w:rFonts w:ascii="Times New Roman" w:hAnsi="Times New Roman"/>
          <w:sz w:val="28"/>
          <w:szCs w:val="28"/>
        </w:rPr>
        <w:t xml:space="preserve"> </w:t>
      </w:r>
      <w:r w:rsidRPr="00AF44F6">
        <w:rPr>
          <w:rFonts w:ascii="Times New Roman" w:hAnsi="Times New Roman"/>
          <w:sz w:val="28"/>
          <w:szCs w:val="28"/>
        </w:rPr>
        <w:t>Как спасти пенсионную систему: Перед Россией маячит перспектива возвращения к советскому вспомоществованию по старости</w:t>
      </w:r>
      <w:r w:rsidR="002E1912">
        <w:rPr>
          <w:rFonts w:ascii="Times New Roman" w:hAnsi="Times New Roman"/>
          <w:sz w:val="28"/>
          <w:szCs w:val="28"/>
        </w:rPr>
        <w:t xml:space="preserve"> </w:t>
      </w:r>
      <w:r w:rsidRPr="00AF44F6">
        <w:rPr>
          <w:rFonts w:ascii="Times New Roman" w:hAnsi="Times New Roman"/>
          <w:sz w:val="28"/>
          <w:szCs w:val="28"/>
        </w:rPr>
        <w:t>«Независимая газета» 15.08.2008 С.4-6</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Гудков А.В. Реформа с дефицитом. - «Время новостей», 25.04.2003 С.11-14</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Джанчурина А.С.,</w:t>
      </w:r>
      <w:r w:rsidR="002E1912">
        <w:rPr>
          <w:rFonts w:ascii="Times New Roman" w:hAnsi="Times New Roman"/>
          <w:sz w:val="28"/>
          <w:szCs w:val="28"/>
        </w:rPr>
        <w:t xml:space="preserve"> </w:t>
      </w:r>
      <w:r w:rsidRPr="00AF44F6">
        <w:rPr>
          <w:rFonts w:ascii="Times New Roman" w:hAnsi="Times New Roman"/>
          <w:sz w:val="28"/>
          <w:szCs w:val="28"/>
        </w:rPr>
        <w:t>Крючкова П.В., Луковкина Е.А., Табах А.О. Реформа пенсионной системы: международный опыт и рекомендации для России. Москва, 2003 378 с.</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rPr>
        <w:t xml:space="preserve"> </w:t>
      </w:r>
      <w:r w:rsidRPr="00AF44F6">
        <w:rPr>
          <w:rFonts w:ascii="Times New Roman" w:hAnsi="Times New Roman"/>
          <w:sz w:val="28"/>
          <w:szCs w:val="28"/>
        </w:rPr>
        <w:t>Кузнецова О.В. Пенсия 2009. Порядок расчета и выплаты М., 2009 250 с.</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Люблин Ю.З., Роик В.Д. Российская пенсионная реформа: проблемы, противоречия, перспективы // Человек и труд. – 2000.- № 3 С.3-8</w:t>
      </w:r>
    </w:p>
    <w:p w:rsidR="00EE71F7" w:rsidRPr="00AF44F6" w:rsidRDefault="002E1912" w:rsidP="009C0651">
      <w:pPr>
        <w:pStyle w:val="a3"/>
        <w:numPr>
          <w:ilvl w:val="0"/>
          <w:numId w:val="3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EE71F7" w:rsidRPr="00AF44F6">
        <w:rPr>
          <w:rFonts w:ascii="Times New Roman" w:hAnsi="Times New Roman"/>
          <w:sz w:val="28"/>
          <w:szCs w:val="28"/>
        </w:rPr>
        <w:t xml:space="preserve">Пенсионная реформа в России: цели, результаты, эффективность. 23.03.2006 г. Опрос ВЦИОМ граждан РФ </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Савицкая Т.М.</w:t>
      </w:r>
      <w:r w:rsidR="002E1912">
        <w:rPr>
          <w:rFonts w:ascii="Times New Roman" w:hAnsi="Times New Roman"/>
          <w:sz w:val="28"/>
          <w:szCs w:val="28"/>
        </w:rPr>
        <w:t xml:space="preserve"> </w:t>
      </w:r>
      <w:r w:rsidRPr="00AF44F6">
        <w:rPr>
          <w:rFonts w:ascii="Times New Roman" w:hAnsi="Times New Roman"/>
          <w:sz w:val="28"/>
          <w:szCs w:val="28"/>
        </w:rPr>
        <w:t>Досрочная трудовая пенсия по старости работникам образовательных учреждений</w:t>
      </w:r>
      <w:r w:rsidR="002E1912">
        <w:rPr>
          <w:rFonts w:ascii="Times New Roman" w:hAnsi="Times New Roman"/>
          <w:sz w:val="28"/>
          <w:szCs w:val="28"/>
        </w:rPr>
        <w:t xml:space="preserve"> </w:t>
      </w:r>
      <w:r w:rsidRPr="00AF44F6">
        <w:rPr>
          <w:rFonts w:ascii="Times New Roman" w:hAnsi="Times New Roman"/>
          <w:sz w:val="28"/>
          <w:szCs w:val="28"/>
        </w:rPr>
        <w:t>176 с.</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Таблица умножения для пенсионеров «Российская газета», 08.08. 2006 С.17-22</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Что дадут пенсионерам изменения в пенсионном законодательстве? Интервью председателя Правления Пенсионного фонда РФ А.В. Дроздова газете «Русский Newsweek» 30.06.2009 </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Щуко Л.П. Новый расчет государственных пенсий. М., 2010 310 с.</w:t>
      </w:r>
    </w:p>
    <w:p w:rsidR="00EE71F7" w:rsidRPr="00AF44F6" w:rsidRDefault="002E1912" w:rsidP="009C0651">
      <w:pPr>
        <w:pStyle w:val="a3"/>
        <w:numPr>
          <w:ilvl w:val="0"/>
          <w:numId w:val="32"/>
        </w:numPr>
        <w:spacing w:after="0" w:line="360" w:lineRule="auto"/>
        <w:ind w:left="0" w:firstLine="0"/>
        <w:jc w:val="both"/>
        <w:rPr>
          <w:rFonts w:ascii="Times New Roman" w:hAnsi="Times New Roman"/>
          <w:sz w:val="28"/>
          <w:szCs w:val="28"/>
        </w:rPr>
      </w:pPr>
      <w:r>
        <w:rPr>
          <w:rFonts w:ascii="Times New Roman" w:hAnsi="Times New Roman"/>
          <w:sz w:val="28"/>
        </w:rPr>
        <w:t xml:space="preserve"> </w:t>
      </w:r>
      <w:r w:rsidR="00EE71F7" w:rsidRPr="00AF44F6">
        <w:rPr>
          <w:rFonts w:ascii="Times New Roman" w:hAnsi="Times New Roman"/>
          <w:sz w:val="28"/>
          <w:szCs w:val="28"/>
        </w:rPr>
        <w:t xml:space="preserve">Эволюция пенсионных систем: мировые тенденции и опыт России//Человек и Труд № </w:t>
      </w:r>
      <w:smartTag w:uri="urn:schemas-microsoft-com:office:smarttags" w:element="metricconverter">
        <w:smartTagPr>
          <w:attr w:name="ProductID" w:val="8 М"/>
        </w:smartTagPr>
        <w:r w:rsidR="00EE71F7" w:rsidRPr="00AF44F6">
          <w:rPr>
            <w:rFonts w:ascii="Times New Roman" w:hAnsi="Times New Roman"/>
            <w:sz w:val="28"/>
            <w:szCs w:val="28"/>
          </w:rPr>
          <w:t>8 М</w:t>
        </w:r>
      </w:smartTag>
      <w:r w:rsidR="00EE71F7" w:rsidRPr="00AF44F6">
        <w:rPr>
          <w:rFonts w:ascii="Times New Roman" w:hAnsi="Times New Roman"/>
          <w:sz w:val="28"/>
          <w:szCs w:val="28"/>
        </w:rPr>
        <w:t xml:space="preserve">., </w:t>
      </w:r>
      <w:smartTag w:uri="urn:schemas-microsoft-com:office:smarttags" w:element="metricconverter">
        <w:smartTagPr>
          <w:attr w:name="ProductID" w:val="2008 г"/>
        </w:smartTagPr>
        <w:r w:rsidR="00EE71F7" w:rsidRPr="00AF44F6">
          <w:rPr>
            <w:rFonts w:ascii="Times New Roman" w:hAnsi="Times New Roman"/>
            <w:sz w:val="28"/>
            <w:szCs w:val="28"/>
          </w:rPr>
          <w:t>2008 г</w:t>
        </w:r>
      </w:smartTag>
      <w:r w:rsidR="00EE71F7" w:rsidRPr="00AF44F6">
        <w:rPr>
          <w:rFonts w:ascii="Times New Roman" w:hAnsi="Times New Roman"/>
          <w:sz w:val="28"/>
          <w:szCs w:val="28"/>
        </w:rPr>
        <w:t>. С.33-48</w:t>
      </w:r>
    </w:p>
    <w:p w:rsidR="00EE71F7" w:rsidRPr="00AF44F6" w:rsidRDefault="00EE71F7" w:rsidP="009C0651">
      <w:pPr>
        <w:pStyle w:val="a3"/>
        <w:numPr>
          <w:ilvl w:val="0"/>
          <w:numId w:val="32"/>
        </w:numPr>
        <w:spacing w:after="0" w:line="360" w:lineRule="auto"/>
        <w:ind w:left="0" w:firstLine="0"/>
        <w:jc w:val="both"/>
        <w:rPr>
          <w:rFonts w:ascii="Times New Roman" w:hAnsi="Times New Roman"/>
          <w:sz w:val="28"/>
          <w:szCs w:val="28"/>
        </w:rPr>
      </w:pPr>
      <w:r w:rsidRPr="00AF44F6">
        <w:rPr>
          <w:rFonts w:ascii="Times New Roman" w:hAnsi="Times New Roman"/>
          <w:sz w:val="28"/>
          <w:szCs w:val="28"/>
        </w:rPr>
        <w:t xml:space="preserve"> Якушев Л.П. О мировом опыте и национальных особенностях российской пенсионной системы // Пенсия. – 1998.- № 3</w:t>
      </w:r>
      <w:bookmarkStart w:id="0" w:name="_GoBack"/>
      <w:bookmarkEnd w:id="0"/>
    </w:p>
    <w:sectPr w:rsidR="00EE71F7" w:rsidRPr="00AF44F6" w:rsidSect="00FE0ACC">
      <w:headerReference w:type="default" r:id="rId7"/>
      <w:pgSz w:w="11907" w:h="16839" w:code="9"/>
      <w:pgMar w:top="1134" w:right="851"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A41" w:rsidRDefault="00E73A41">
      <w:r>
        <w:separator/>
      </w:r>
    </w:p>
  </w:endnote>
  <w:endnote w:type="continuationSeparator" w:id="0">
    <w:p w:rsidR="00E73A41" w:rsidRDefault="00E7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A41" w:rsidRDefault="00E73A41">
      <w:r>
        <w:separator/>
      </w:r>
    </w:p>
  </w:footnote>
  <w:footnote w:type="continuationSeparator" w:id="0">
    <w:p w:rsidR="00E73A41" w:rsidRDefault="00E73A41">
      <w:r>
        <w:continuationSeparator/>
      </w:r>
    </w:p>
  </w:footnote>
  <w:footnote w:id="1">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См. напр.: Постановление Совмина СССР от 14.11.1956 N 1475 «Об утверждении Положения о персональных пенсиях»</w:t>
      </w:r>
    </w:p>
  </w:footnote>
  <w:footnote w:id="2">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Люблин Ю.З., Роик В.Д. Российская пенсионная реформа: проблемы, противоречия, перспективы // Человек и труд. – 2000.- № 3.- С.29 - 32</w:t>
      </w:r>
    </w:p>
  </w:footnote>
  <w:footnote w:id="3">
    <w:p w:rsidR="00E73A41" w:rsidRDefault="00EE71F7" w:rsidP="00DB11CB">
      <w:pPr>
        <w:pStyle w:val="a8"/>
        <w:spacing w:after="0" w:line="240" w:lineRule="auto"/>
        <w:jc w:val="both"/>
      </w:pPr>
      <w:r w:rsidRPr="00DB11CB">
        <w:rPr>
          <w:rFonts w:ascii="Times New Roman" w:hAnsi="Times New Roman"/>
        </w:rPr>
        <w:footnoteRef/>
      </w:r>
      <w:r w:rsidR="002E1912">
        <w:rPr>
          <w:rFonts w:ascii="Times New Roman" w:hAnsi="Times New Roman"/>
        </w:rPr>
        <w:t xml:space="preserve"> </w:t>
      </w:r>
      <w:r w:rsidRPr="00DB11CB">
        <w:rPr>
          <w:rFonts w:ascii="Times New Roman" w:hAnsi="Times New Roman"/>
        </w:rPr>
        <w:t>Астапович А.З. и др. Институциональная инфраструктура пенсионной реформы в России. М., 1998 С.45</w:t>
      </w:r>
    </w:p>
  </w:footnote>
  <w:footnote w:id="4">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Закон РСФСР от 11.06.1964 «Об утверждении Гражданского кодекса РСФСР»</w:t>
      </w:r>
    </w:p>
  </w:footnote>
  <w:footnote w:id="5">
    <w:p w:rsidR="00E73A41" w:rsidRDefault="00EE71F7" w:rsidP="00DB11CB">
      <w:pPr>
        <w:pStyle w:val="a8"/>
        <w:spacing w:after="0" w:line="240" w:lineRule="auto"/>
        <w:jc w:val="both"/>
      </w:pPr>
      <w:r w:rsidRPr="00DB11CB">
        <w:rPr>
          <w:rFonts w:ascii="Times New Roman" w:hAnsi="Times New Roman"/>
        </w:rPr>
        <w:footnoteRef/>
      </w:r>
      <w:r w:rsidR="002E1912">
        <w:rPr>
          <w:rFonts w:ascii="Times New Roman" w:hAnsi="Times New Roman"/>
        </w:rPr>
        <w:t xml:space="preserve"> </w:t>
      </w:r>
      <w:r w:rsidRPr="00DB11CB">
        <w:rPr>
          <w:rFonts w:ascii="Times New Roman" w:hAnsi="Times New Roman"/>
        </w:rPr>
        <w:t>Закон СССР от 15.05.1990 «О пенсионном обеспечении граждан в СССР»; Закон от 20.11.90 г. №340-1 «О государственных пенсиях в Российской Федерации»</w:t>
      </w:r>
    </w:p>
  </w:footnote>
  <w:footnote w:id="6">
    <w:p w:rsidR="00E73A41" w:rsidRDefault="00EE71F7" w:rsidP="00DB11CB">
      <w:pPr>
        <w:pStyle w:val="a8"/>
        <w:spacing w:after="0" w:line="240" w:lineRule="auto"/>
        <w:jc w:val="both"/>
      </w:pPr>
      <w:r w:rsidRPr="00DB11CB">
        <w:rPr>
          <w:rStyle w:val="aa"/>
          <w:rFonts w:ascii="Times New Roman" w:hAnsi="Times New Roman"/>
        </w:rPr>
        <w:footnoteRef/>
      </w:r>
      <w:r w:rsidR="002E1912">
        <w:rPr>
          <w:rFonts w:ascii="Times New Roman" w:hAnsi="Times New Roman"/>
        </w:rPr>
        <w:t xml:space="preserve"> </w:t>
      </w:r>
      <w:r w:rsidRPr="00DB11CB">
        <w:rPr>
          <w:rFonts w:ascii="Times New Roman" w:hAnsi="Times New Roman"/>
        </w:rPr>
        <w:t>Якушев Л.П. О мировом опыте и национальных особенностях российской пенсионной системы // Пенсия. – 1998.- № 3.- С.20</w:t>
      </w:r>
    </w:p>
  </w:footnote>
  <w:footnote w:id="7">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Там же С.21</w:t>
      </w:r>
    </w:p>
  </w:footnote>
  <w:footnote w:id="8">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Там же С.24</w:t>
      </w:r>
    </w:p>
  </w:footnote>
  <w:footnote w:id="9">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Постановление Верховного Совета РФ от 27.12.1991 N 2122-1 (ред. от 05.08.2000) «Вопросы Пенсионного фонда Российской Федерации (России)» </w:t>
      </w:r>
    </w:p>
  </w:footnote>
  <w:footnote w:id="10">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См. Постановление Верховного Совета РФ от 27.12.1991 N 2122-1 </w:t>
      </w:r>
    </w:p>
  </w:footnote>
  <w:footnote w:id="11">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Там </w:t>
      </w:r>
      <w:r w:rsidRPr="002E1912">
        <w:rPr>
          <w:rFonts w:ascii="Times New Roman" w:hAnsi="Times New Roman"/>
        </w:rPr>
        <w:t>же.</w:t>
      </w:r>
    </w:p>
  </w:footnote>
  <w:footnote w:id="12">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Официальный сайт Пенсионного Фонда Российской Федерации [http://www.pfrf.ru/]</w:t>
      </w:r>
    </w:p>
  </w:footnote>
  <w:footnote w:id="13">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Там же.</w:t>
      </w:r>
    </w:p>
  </w:footnote>
  <w:footnote w:id="14">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См. Официальный сайт пенсионной реформы в Российской Федерации [info@pensia-reforma.ru]</w:t>
      </w:r>
      <w:r w:rsidR="002E1912">
        <w:rPr>
          <w:rFonts w:ascii="Times New Roman" w:hAnsi="Times New Roman"/>
        </w:rPr>
        <w:t xml:space="preserve"> </w:t>
      </w:r>
    </w:p>
  </w:footnote>
  <w:footnote w:id="15">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Подробней о структуре пенсионного обеспечения См. в Приложении 2.</w:t>
      </w:r>
    </w:p>
  </w:footnote>
  <w:footnote w:id="16">
    <w:p w:rsidR="00E73A41" w:rsidRDefault="00EE71F7" w:rsidP="00DB11CB">
      <w:pPr>
        <w:pStyle w:val="a8"/>
        <w:spacing w:after="0" w:line="240" w:lineRule="auto"/>
        <w:jc w:val="both"/>
      </w:pPr>
      <w:r w:rsidRPr="00DB11CB">
        <w:rPr>
          <w:rStyle w:val="aa"/>
          <w:rFonts w:ascii="Times New Roman" w:hAnsi="Times New Roman"/>
        </w:rPr>
        <w:footnoteRef/>
      </w:r>
      <w:r w:rsidR="002E1912">
        <w:rPr>
          <w:rFonts w:ascii="Times New Roman" w:hAnsi="Times New Roman"/>
        </w:rPr>
        <w:t xml:space="preserve"> </w:t>
      </w:r>
      <w:r w:rsidRPr="00DB11CB">
        <w:rPr>
          <w:rFonts w:ascii="Times New Roman" w:hAnsi="Times New Roman"/>
        </w:rPr>
        <w:t>Электронный юридический словарь [</w:t>
      </w:r>
      <w:r w:rsidRPr="00DB11CB">
        <w:rPr>
          <w:rFonts w:ascii="Times New Roman" w:hAnsi="Times New Roman"/>
          <w:lang w:val="en-US"/>
        </w:rPr>
        <w:t>http</w:t>
      </w:r>
      <w:r w:rsidRPr="00DB11CB">
        <w:rPr>
          <w:rFonts w:ascii="Times New Roman" w:hAnsi="Times New Roman"/>
        </w:rPr>
        <w:t>://</w:t>
      </w:r>
      <w:r w:rsidRPr="00DB11CB">
        <w:rPr>
          <w:rFonts w:ascii="Times New Roman" w:hAnsi="Times New Roman"/>
          <w:lang w:val="en-US"/>
        </w:rPr>
        <w:t>dic</w:t>
      </w:r>
      <w:r w:rsidRPr="00DB11CB">
        <w:rPr>
          <w:rFonts w:ascii="Times New Roman" w:hAnsi="Times New Roman"/>
        </w:rPr>
        <w:t>.</w:t>
      </w:r>
      <w:r w:rsidRPr="00DB11CB">
        <w:rPr>
          <w:rFonts w:ascii="Times New Roman" w:hAnsi="Times New Roman"/>
          <w:lang w:val="en-US"/>
        </w:rPr>
        <w:t>academic</w:t>
      </w:r>
      <w:r w:rsidRPr="00DB11CB">
        <w:rPr>
          <w:rFonts w:ascii="Times New Roman" w:hAnsi="Times New Roman"/>
        </w:rPr>
        <w:t>.</w:t>
      </w:r>
      <w:r w:rsidRPr="00DB11CB">
        <w:rPr>
          <w:rFonts w:ascii="Times New Roman" w:hAnsi="Times New Roman"/>
          <w:lang w:val="en-US"/>
        </w:rPr>
        <w:t>ru</w:t>
      </w:r>
      <w:r w:rsidRPr="00DB11CB">
        <w:rPr>
          <w:rFonts w:ascii="Times New Roman" w:hAnsi="Times New Roman"/>
        </w:rPr>
        <w:t>/</w:t>
      </w:r>
      <w:r w:rsidRPr="00DB11CB">
        <w:rPr>
          <w:rFonts w:ascii="Times New Roman" w:hAnsi="Times New Roman"/>
          <w:lang w:val="en-US"/>
        </w:rPr>
        <w:t>dic</w:t>
      </w:r>
      <w:r w:rsidRPr="00DB11CB">
        <w:rPr>
          <w:rFonts w:ascii="Times New Roman" w:hAnsi="Times New Roman"/>
        </w:rPr>
        <w:t>.</w:t>
      </w:r>
      <w:r w:rsidRPr="00DB11CB">
        <w:rPr>
          <w:rFonts w:ascii="Times New Roman" w:hAnsi="Times New Roman"/>
          <w:lang w:val="en-US"/>
        </w:rPr>
        <w:t>nsf</w:t>
      </w:r>
      <w:r w:rsidRPr="00DB11CB">
        <w:rPr>
          <w:rFonts w:ascii="Times New Roman" w:hAnsi="Times New Roman"/>
        </w:rPr>
        <w:t>/</w:t>
      </w:r>
      <w:r w:rsidRPr="00DB11CB">
        <w:rPr>
          <w:rFonts w:ascii="Times New Roman" w:hAnsi="Times New Roman"/>
          <w:lang w:val="en-US"/>
        </w:rPr>
        <w:t>dic</w:t>
      </w:r>
      <w:r w:rsidRPr="00DB11CB">
        <w:rPr>
          <w:rFonts w:ascii="Times New Roman" w:hAnsi="Times New Roman"/>
        </w:rPr>
        <w:t>_</w:t>
      </w:r>
      <w:r w:rsidRPr="00DB11CB">
        <w:rPr>
          <w:rFonts w:ascii="Times New Roman" w:hAnsi="Times New Roman"/>
          <w:lang w:val="en-US"/>
        </w:rPr>
        <w:t>economic</w:t>
      </w:r>
      <w:r w:rsidRPr="00DB11CB">
        <w:rPr>
          <w:rFonts w:ascii="Times New Roman" w:hAnsi="Times New Roman"/>
        </w:rPr>
        <w:t>_</w:t>
      </w:r>
      <w:r w:rsidRPr="00DB11CB">
        <w:rPr>
          <w:rFonts w:ascii="Times New Roman" w:hAnsi="Times New Roman"/>
          <w:lang w:val="en-US"/>
        </w:rPr>
        <w:t>law</w:t>
      </w:r>
      <w:r w:rsidRPr="00DB11CB">
        <w:rPr>
          <w:rFonts w:ascii="Times New Roman" w:hAnsi="Times New Roman"/>
        </w:rPr>
        <w:t>/</w:t>
      </w:r>
      <w:r w:rsidR="002E1912">
        <w:rPr>
          <w:rFonts w:ascii="Times New Roman" w:hAnsi="Times New Roman"/>
        </w:rPr>
        <w:t xml:space="preserve"> </w:t>
      </w:r>
      <w:r w:rsidRPr="00DB11CB">
        <w:rPr>
          <w:rFonts w:ascii="Times New Roman" w:hAnsi="Times New Roman"/>
        </w:rPr>
        <w:t>10554/%</w:t>
      </w:r>
      <w:r w:rsidRPr="00DB11CB">
        <w:rPr>
          <w:rFonts w:ascii="Times New Roman" w:hAnsi="Times New Roman"/>
          <w:lang w:val="en-US"/>
        </w:rPr>
        <w:t>D</w:t>
      </w:r>
      <w:r w:rsidRPr="00DB11CB">
        <w:rPr>
          <w:rFonts w:ascii="Times New Roman" w:hAnsi="Times New Roman"/>
        </w:rPr>
        <w:t>0%9</w:t>
      </w:r>
      <w:r w:rsidRPr="00DB11CB">
        <w:rPr>
          <w:rFonts w:ascii="Times New Roman" w:hAnsi="Times New Roman"/>
          <w:lang w:val="en-US"/>
        </w:rPr>
        <w:t>F</w:t>
      </w:r>
      <w:r w:rsidRPr="00DB11CB">
        <w:rPr>
          <w:rFonts w:ascii="Times New Roman" w:hAnsi="Times New Roman"/>
        </w:rPr>
        <w:t>%</w:t>
      </w:r>
      <w:r w:rsidRPr="00DB11CB">
        <w:rPr>
          <w:rFonts w:ascii="Times New Roman" w:hAnsi="Times New Roman"/>
          <w:lang w:val="en-US"/>
        </w:rPr>
        <w:t>D</w:t>
      </w:r>
      <w:r w:rsidRPr="00DB11CB">
        <w:rPr>
          <w:rFonts w:ascii="Times New Roman" w:hAnsi="Times New Roman"/>
        </w:rPr>
        <w:t>0%95%</w:t>
      </w:r>
      <w:r w:rsidRPr="00DB11CB">
        <w:rPr>
          <w:rFonts w:ascii="Times New Roman" w:hAnsi="Times New Roman"/>
          <w:lang w:val="en-US"/>
        </w:rPr>
        <w:t>D</w:t>
      </w:r>
      <w:r w:rsidRPr="00DB11CB">
        <w:rPr>
          <w:rFonts w:ascii="Times New Roman" w:hAnsi="Times New Roman"/>
        </w:rPr>
        <w:t>0%9</w:t>
      </w:r>
      <w:r w:rsidRPr="00DB11CB">
        <w:rPr>
          <w:rFonts w:ascii="Times New Roman" w:hAnsi="Times New Roman"/>
          <w:lang w:val="en-US"/>
        </w:rPr>
        <w:t>D</w:t>
      </w:r>
      <w:r w:rsidRPr="00DB11CB">
        <w:rPr>
          <w:rFonts w:ascii="Times New Roman" w:hAnsi="Times New Roman"/>
        </w:rPr>
        <w:t>%</w:t>
      </w:r>
      <w:r w:rsidRPr="00DB11CB">
        <w:rPr>
          <w:rFonts w:ascii="Times New Roman" w:hAnsi="Times New Roman"/>
          <w:lang w:val="en-US"/>
        </w:rPr>
        <w:t>D</w:t>
      </w:r>
      <w:r w:rsidRPr="00DB11CB">
        <w:rPr>
          <w:rFonts w:ascii="Times New Roman" w:hAnsi="Times New Roman"/>
        </w:rPr>
        <w:t>0%</w:t>
      </w:r>
      <w:r w:rsidRPr="00DB11CB">
        <w:rPr>
          <w:rFonts w:ascii="Times New Roman" w:hAnsi="Times New Roman"/>
          <w:lang w:val="en-US"/>
        </w:rPr>
        <w:t>A</w:t>
      </w:r>
      <w:r w:rsidRPr="00DB11CB">
        <w:rPr>
          <w:rFonts w:ascii="Times New Roman" w:hAnsi="Times New Roman"/>
        </w:rPr>
        <w:t>1%</w:t>
      </w:r>
      <w:r w:rsidRPr="00DB11CB">
        <w:rPr>
          <w:rFonts w:ascii="Times New Roman" w:hAnsi="Times New Roman"/>
          <w:lang w:val="en-US"/>
        </w:rPr>
        <w:t>D</w:t>
      </w:r>
      <w:r w:rsidRPr="00DB11CB">
        <w:rPr>
          <w:rFonts w:ascii="Times New Roman" w:hAnsi="Times New Roman"/>
        </w:rPr>
        <w:t>0%98%</w:t>
      </w:r>
      <w:r w:rsidRPr="00DB11CB">
        <w:rPr>
          <w:rFonts w:ascii="Times New Roman" w:hAnsi="Times New Roman"/>
          <w:lang w:val="en-US"/>
        </w:rPr>
        <w:t>D</w:t>
      </w:r>
      <w:r w:rsidRPr="00DB11CB">
        <w:rPr>
          <w:rFonts w:ascii="Times New Roman" w:hAnsi="Times New Roman"/>
        </w:rPr>
        <w:t>0%</w:t>
      </w:r>
      <w:r w:rsidRPr="00DB11CB">
        <w:rPr>
          <w:rFonts w:ascii="Times New Roman" w:hAnsi="Times New Roman"/>
          <w:lang w:val="en-US"/>
        </w:rPr>
        <w:t>AF</w:t>
      </w:r>
      <w:r w:rsidRPr="00DB11CB">
        <w:rPr>
          <w:rFonts w:ascii="Times New Roman" w:hAnsi="Times New Roman"/>
        </w:rPr>
        <w:t>]</w:t>
      </w:r>
    </w:p>
  </w:footnote>
  <w:footnote w:id="17">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Ст.2 Гл.1 Федерального Закона 17.12.2001 «О трудовых пенсиях в Российской Федерации» №173ФЗ</w:t>
      </w:r>
    </w:p>
  </w:footnote>
  <w:footnote w:id="18">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Классификация по:</w:t>
      </w:r>
      <w:r w:rsidR="002E1912">
        <w:rPr>
          <w:rFonts w:ascii="Times New Roman" w:hAnsi="Times New Roman"/>
        </w:rPr>
        <w:t xml:space="preserve"> </w:t>
      </w:r>
      <w:r w:rsidRPr="00DB11CB">
        <w:rPr>
          <w:rFonts w:ascii="Times New Roman" w:hAnsi="Times New Roman"/>
        </w:rPr>
        <w:t>Пенсионная система: международный опыт / Официальный сайт Пенсионного фонда Российской Федерации [http://www.pfrf.ru/international_experience]</w:t>
      </w:r>
    </w:p>
  </w:footnote>
  <w:footnote w:id="19">
    <w:p w:rsidR="00E73A41" w:rsidRDefault="00EE71F7" w:rsidP="00DB11CB">
      <w:pPr>
        <w:pStyle w:val="a8"/>
        <w:spacing w:after="0" w:line="240" w:lineRule="auto"/>
        <w:jc w:val="both"/>
      </w:pPr>
      <w:r w:rsidRPr="00DB11CB">
        <w:rPr>
          <w:rStyle w:val="aa"/>
          <w:rFonts w:ascii="Times New Roman" w:hAnsi="Times New Roman"/>
        </w:rPr>
        <w:footnoteRef/>
      </w:r>
      <w:r w:rsidRPr="00DB11CB">
        <w:rPr>
          <w:rStyle w:val="aa"/>
          <w:rFonts w:ascii="Times New Roman" w:hAnsi="Times New Roman"/>
        </w:rPr>
        <w:t xml:space="preserve"> </w:t>
      </w:r>
      <w:r w:rsidRPr="00DB11CB">
        <w:rPr>
          <w:rFonts w:ascii="Times New Roman" w:hAnsi="Times New Roman"/>
        </w:rPr>
        <w:t xml:space="preserve">Роик В. Эволюция пенсионных систем: мировые тенденции и опыт России//Человек и Труд № </w:t>
      </w:r>
      <w:smartTag w:uri="urn:schemas-microsoft-com:office:smarttags" w:element="metricconverter">
        <w:smartTagPr>
          <w:attr w:name="ProductID" w:val="8 М"/>
        </w:smartTagPr>
        <w:r w:rsidRPr="00DB11CB">
          <w:rPr>
            <w:rFonts w:ascii="Times New Roman" w:hAnsi="Times New Roman"/>
          </w:rPr>
          <w:t>8 М</w:t>
        </w:r>
      </w:smartTag>
      <w:r w:rsidRPr="00DB11CB">
        <w:rPr>
          <w:rFonts w:ascii="Times New Roman" w:hAnsi="Times New Roman"/>
        </w:rPr>
        <w:t xml:space="preserve">., </w:t>
      </w:r>
      <w:smartTag w:uri="urn:schemas-microsoft-com:office:smarttags" w:element="metricconverter">
        <w:smartTagPr>
          <w:attr w:name="ProductID" w:val="2008 г"/>
        </w:smartTagPr>
        <w:r w:rsidRPr="00DB11CB">
          <w:rPr>
            <w:rFonts w:ascii="Times New Roman" w:hAnsi="Times New Roman"/>
          </w:rPr>
          <w:t>2008 г</w:t>
        </w:r>
      </w:smartTag>
      <w:r w:rsidRPr="00DB11CB">
        <w:rPr>
          <w:rFonts w:ascii="Times New Roman" w:hAnsi="Times New Roman"/>
        </w:rPr>
        <w:t>. С.17</w:t>
      </w:r>
    </w:p>
  </w:footnote>
  <w:footnote w:id="20">
    <w:p w:rsidR="00E73A41" w:rsidRDefault="00EE71F7" w:rsidP="00DB11CB">
      <w:pPr>
        <w:autoSpaceDE w:val="0"/>
        <w:autoSpaceDN w:val="0"/>
        <w:adjustRightInd w:val="0"/>
        <w:spacing w:after="0" w:line="240" w:lineRule="auto"/>
        <w:jc w:val="both"/>
      </w:pPr>
      <w:r w:rsidRPr="00DB11CB">
        <w:rPr>
          <w:rStyle w:val="aa"/>
          <w:rFonts w:ascii="Times New Roman" w:hAnsi="Times New Roman"/>
          <w:sz w:val="20"/>
          <w:szCs w:val="20"/>
        </w:rPr>
        <w:footnoteRef/>
      </w:r>
      <w:r w:rsidRPr="00DB11CB">
        <w:rPr>
          <w:rFonts w:ascii="Times New Roman" w:hAnsi="Times New Roman"/>
          <w:sz w:val="20"/>
          <w:szCs w:val="20"/>
        </w:rPr>
        <w:t xml:space="preserve"> Ст.7 Г.1</w:t>
      </w:r>
      <w:r w:rsidRPr="00DB11CB">
        <w:rPr>
          <w:rFonts w:ascii="Times New Roman" w:hAnsi="Times New Roman"/>
          <w:sz w:val="20"/>
          <w:szCs w:val="20"/>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footnote>
  <w:footnote w:id="21">
    <w:p w:rsidR="00E73A41" w:rsidRDefault="00EE71F7" w:rsidP="00DB11CB">
      <w:pPr>
        <w:pStyle w:val="a8"/>
        <w:spacing w:after="0" w:line="240" w:lineRule="auto"/>
        <w:jc w:val="both"/>
      </w:pPr>
      <w:r w:rsidRPr="00DB11CB">
        <w:rPr>
          <w:rStyle w:val="aa"/>
          <w:rFonts w:ascii="Times New Roman" w:hAnsi="Times New Roman"/>
        </w:rPr>
        <w:footnoteRef/>
      </w:r>
      <w:r w:rsidR="002E1912">
        <w:rPr>
          <w:rFonts w:ascii="Times New Roman" w:hAnsi="Times New Roman"/>
        </w:rPr>
        <w:t xml:space="preserve"> </w:t>
      </w:r>
      <w:r w:rsidRPr="00DB11CB">
        <w:rPr>
          <w:rFonts w:ascii="Times New Roman" w:hAnsi="Times New Roman"/>
        </w:rPr>
        <w:t>Гудков А. Реформа с дефицитом. - «Время новостей», 25.04.2003</w:t>
      </w:r>
      <w:r w:rsidR="002E1912">
        <w:rPr>
          <w:rFonts w:ascii="Times New Roman" w:hAnsi="Times New Roman"/>
        </w:rPr>
        <w:t xml:space="preserve"> </w:t>
      </w:r>
      <w:r w:rsidRPr="00DB11CB">
        <w:rPr>
          <w:rFonts w:ascii="Times New Roman" w:hAnsi="Times New Roman"/>
        </w:rPr>
        <w:t>[http://www.vremya.ru/2003/75/]</w:t>
      </w:r>
    </w:p>
  </w:footnote>
  <w:footnote w:id="22">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Там же. [http://www.vremya.ru/2003/75/]</w:t>
      </w:r>
    </w:p>
  </w:footnote>
  <w:footnote w:id="23">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Савицкая Т.М.</w:t>
      </w:r>
      <w:r w:rsidR="002E1912">
        <w:rPr>
          <w:rFonts w:ascii="Times New Roman" w:hAnsi="Times New Roman"/>
        </w:rPr>
        <w:t xml:space="preserve"> </w:t>
      </w:r>
      <w:r w:rsidRPr="00DB11CB">
        <w:rPr>
          <w:rFonts w:ascii="Times New Roman" w:hAnsi="Times New Roman"/>
        </w:rPr>
        <w:t>Досрочная трудовая пенсия по старости работникам образовательных учреждений</w:t>
      </w:r>
      <w:r w:rsidR="002E1912">
        <w:rPr>
          <w:rFonts w:ascii="Times New Roman" w:hAnsi="Times New Roman"/>
        </w:rPr>
        <w:t xml:space="preserve"> </w:t>
      </w:r>
      <w:r w:rsidRPr="00DB11CB">
        <w:rPr>
          <w:rFonts w:ascii="Times New Roman" w:hAnsi="Times New Roman"/>
        </w:rPr>
        <w:t>С.15</w:t>
      </w:r>
    </w:p>
  </w:footnote>
  <w:footnote w:id="24">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Люблин Ю. З. О реализации федеральных законов «О государственном пенсионном обеспечении в Российской Федерации».// Аналитический вестник Совета Федераций Федерального Собрания РФ. - 2002. - №13. - С.36-37.</w:t>
      </w:r>
    </w:p>
  </w:footnote>
  <w:footnote w:id="25">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Азарова Е.Г. Новое в пенсионном обеспечении. – М., 2003 - С.29</w:t>
      </w:r>
    </w:p>
  </w:footnote>
  <w:footnote w:id="26">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Федеральные Законы: от 15.12.2001 N 166-ФЗ «О государственном пенсионном обеспечении в Российской Федерации»; от 17.12.2001 N 173-ФЗ «О трудовых пенсиях в Российской Федерации», Указ Президента РФ от 26.12.2006 г. №1455 «О компенсационных выплатах лицам, осуществляющим уход за нетрудоспособными гражданами» и другие нормативно-правовые акты</w:t>
      </w:r>
    </w:p>
  </w:footnote>
  <w:footnote w:id="27">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Ст.27, Гл.</w:t>
      </w:r>
      <w:r w:rsidRPr="00DB11CB">
        <w:rPr>
          <w:rFonts w:ascii="Times New Roman" w:hAnsi="Times New Roman"/>
          <w:lang w:val="en-US"/>
        </w:rPr>
        <w:t>VI</w:t>
      </w:r>
      <w:r w:rsidRPr="00DB11CB">
        <w:rPr>
          <w:rFonts w:ascii="Times New Roman" w:hAnsi="Times New Roman"/>
        </w:rPr>
        <w:t xml:space="preserve"> Федерального закона N 173-ФЗ (ред. от 27.12.2009)</w:t>
      </w:r>
    </w:p>
  </w:footnote>
  <w:footnote w:id="28">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Ст. 28 Гл.VI Федерального закона N 173-ФЗ (ред. от 27.12.2009)</w:t>
      </w:r>
    </w:p>
  </w:footnote>
  <w:footnote w:id="29">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В соответствии с Приказами Минздравсоцразвития РФ от 29.12.2004г. № 328 «Об утверждении порядка представления набора социальных услуг отдельным категориям граждан», от 30.11.2004г. № 294 «Об утверждении порядка осуществления ежемесячной денежной выплаты отдельным категориям граждан »</w:t>
      </w:r>
      <w:r w:rsidR="002E1912">
        <w:rPr>
          <w:rFonts w:ascii="Times New Roman" w:hAnsi="Times New Roman"/>
        </w:rPr>
        <w:t xml:space="preserve"> </w:t>
      </w:r>
      <w:r w:rsidRPr="00DB11CB">
        <w:rPr>
          <w:rFonts w:ascii="Times New Roman" w:hAnsi="Times New Roman"/>
        </w:rPr>
        <w:t>и норм закона от 17.07.1999г. № 178-ФЗ «О государственной социальной помощи»</w:t>
      </w:r>
    </w:p>
  </w:footnote>
  <w:footnote w:id="30">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Ст. 4, Гл.1Федерального</w:t>
      </w:r>
      <w:r w:rsidR="002E1912">
        <w:rPr>
          <w:rFonts w:ascii="Times New Roman" w:hAnsi="Times New Roman"/>
        </w:rPr>
        <w:t xml:space="preserve"> </w:t>
      </w:r>
      <w:r w:rsidRPr="00DB11CB">
        <w:rPr>
          <w:rFonts w:ascii="Times New Roman" w:hAnsi="Times New Roman"/>
        </w:rPr>
        <w:t>Закона №173-ФЗ</w:t>
      </w:r>
    </w:p>
  </w:footnote>
  <w:footnote w:id="31">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Постановлением Минтруда РФ N 17, ПФ РФ N 19пб от 27.02.2002 утверждены Правила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(далее — Правила)</w:t>
      </w:r>
    </w:p>
  </w:footnote>
  <w:footnote w:id="32">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Баскаков В.Н., Лельчук А.Л., Помазкин Д.В. Моделирование пенсионной системы Российской Федерации. Пенсионная система: модель для России и зарубежный опыт / Научные доклады: независимый экономический анализ, № </w:t>
      </w:r>
      <w:smartTag w:uri="urn:schemas-microsoft-com:office:smarttags" w:element="metricconverter">
        <w:smartTagPr>
          <w:attr w:name="ProductID" w:val="140. М"/>
        </w:smartTagPr>
        <w:r w:rsidRPr="00DB11CB">
          <w:rPr>
            <w:rFonts w:ascii="Times New Roman" w:hAnsi="Times New Roman"/>
          </w:rPr>
          <w:t>140. М</w:t>
        </w:r>
      </w:smartTag>
      <w:r w:rsidRPr="00DB11CB">
        <w:rPr>
          <w:rFonts w:ascii="Times New Roman" w:hAnsi="Times New Roman"/>
        </w:rPr>
        <w:t>., 2003 С.18</w:t>
      </w:r>
    </w:p>
  </w:footnote>
  <w:footnote w:id="33">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Гришина Т., Голикова Л. Минфин написал, что не умеет считать «Коммерсантъ», 18.03.2003 №049 [http://www.kommersant.ru/archive.aspx?PublishingID=1&amp;arc_year=2003&amp;arc_month=3]</w:t>
      </w:r>
    </w:p>
  </w:footnote>
  <w:footnote w:id="34">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Таблица умножения для пенсионеров «Российская газета», 08.08. 2006; Гонтмахер Е. Как спасти пенсионную систему: Перед Россией маячит перспектива возвращения к советскому вспомоществованию по старости</w:t>
      </w:r>
      <w:r w:rsidR="002E1912">
        <w:rPr>
          <w:rFonts w:ascii="Times New Roman" w:hAnsi="Times New Roman"/>
        </w:rPr>
        <w:t xml:space="preserve"> </w:t>
      </w:r>
      <w:r w:rsidRPr="00DB11CB">
        <w:rPr>
          <w:rFonts w:ascii="Times New Roman" w:hAnsi="Times New Roman"/>
        </w:rPr>
        <w:t>«Независимая газета» 15.08.2008 [http://www.demoscope.ru/weekly/2006/0253/gazeta031.php]</w:t>
      </w:r>
    </w:p>
  </w:footnote>
  <w:footnote w:id="35">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Что дадут пенсионерам изменения в пенсионном законодательстве? Интервью председателя Правления Пенсионного фонда РФ А. В. Дроздова газете «Русский Newsweek» 30.06.2009/Официальный сайт пенсионного фонда РФ [http://www.pfrf.ru/index.php?chapter_id=4052&amp;data_id=5170&amp;do=view_single]</w:t>
      </w:r>
    </w:p>
  </w:footnote>
  <w:footnote w:id="36">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Ст. 19 Федеральный закон "О трудовых пенсиях в Российской Федерации" от 17.12.2001 N 173-ФЗ</w:t>
      </w:r>
    </w:p>
  </w:footnote>
  <w:footnote w:id="37">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П.7 Постановления Минтруда и социального развития РФ №17 и ПФР №19пб от 27.02.2002г. «Об утверждении правил обращения за пенсией, назначении пенсии и перерасчета размера пенсии»</w:t>
      </w:r>
    </w:p>
  </w:footnote>
  <w:footnote w:id="38">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Закон от 17.12.2001г. № 173-ФЗ</w:t>
      </w:r>
    </w:p>
  </w:footnote>
  <w:footnote w:id="39">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п.п. 19 п. 1 ст. 27 Закона № 173-ФЗ.</w:t>
      </w:r>
    </w:p>
  </w:footnote>
  <w:footnote w:id="40">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Кодекс законов о труде (КЗоТ РФ) от 09.12.1971</w:t>
      </w:r>
    </w:p>
  </w:footnote>
  <w:footnote w:id="41">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Постановление Правительства РФ от 11.07.2002 N 516 «Об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w:t>
      </w:r>
    </w:p>
  </w:footnote>
  <w:footnote w:id="42">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Закон России от 20.11.1990г. № 340-1</w:t>
      </w:r>
    </w:p>
  </w:footnote>
  <w:footnote w:id="43">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Указ Президента РФ от 26.12.2006 N 1455 «О компенсационных выплатах лицам, осуществляющим уход за нетрудоспособными гражданами»</w:t>
      </w:r>
    </w:p>
  </w:footnote>
  <w:footnote w:id="44">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Постановление Правительства РФ от 04.06.2007 N 343 «Об осуществлении ежемесячных компенсационных выплат неработающим трудоспособным лицам, осуществляющим уход за нетрудоспособными гражданами»</w:t>
      </w:r>
    </w:p>
  </w:footnote>
  <w:footnote w:id="45">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п.2 ст.25 Закона от 17.12.2001г. № 173-ФЗ</w:t>
      </w:r>
    </w:p>
  </w:footnote>
  <w:footnote w:id="46">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Федеральные законы от 24.07.2009 N 212-ФЗ; от 24.07.2009 № 213-ФЗ</w:t>
      </w:r>
    </w:p>
  </w:footnote>
  <w:footnote w:id="47">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Ст.5 Гл.1 Федерального закона от 02.10.2007 N 229-ФЗ «Об исполнительном производстве»</w:t>
      </w:r>
    </w:p>
  </w:footnote>
  <w:footnote w:id="48">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Пенсионная реформа в России: цели, результаты, эффективность. 23.03.2006 г. Опрос ВЦИОМ граждан [</w:t>
      </w:r>
      <w:r w:rsidRPr="00DB11CB">
        <w:rPr>
          <w:rFonts w:ascii="Times New Roman" w:hAnsi="Times New Roman"/>
          <w:lang w:val="en-US"/>
        </w:rPr>
        <w:t>http</w:t>
      </w:r>
      <w:r w:rsidRPr="00DB11CB">
        <w:rPr>
          <w:rFonts w:ascii="Times New Roman" w:hAnsi="Times New Roman"/>
        </w:rPr>
        <w:t>://</w:t>
      </w:r>
      <w:r w:rsidRPr="00DB11CB">
        <w:rPr>
          <w:rFonts w:ascii="Times New Roman" w:hAnsi="Times New Roman"/>
          <w:lang w:val="en-US"/>
        </w:rPr>
        <w:t>wciom</w:t>
      </w:r>
      <w:r w:rsidRPr="00DB11CB">
        <w:rPr>
          <w:rFonts w:ascii="Times New Roman" w:hAnsi="Times New Roman"/>
        </w:rPr>
        <w:t>.</w:t>
      </w:r>
      <w:r w:rsidRPr="00DB11CB">
        <w:rPr>
          <w:rFonts w:ascii="Times New Roman" w:hAnsi="Times New Roman"/>
          <w:lang w:val="en-US"/>
        </w:rPr>
        <w:t>ru</w:t>
      </w:r>
      <w:r w:rsidRPr="00DB11CB">
        <w:rPr>
          <w:rFonts w:ascii="Times New Roman" w:hAnsi="Times New Roman"/>
        </w:rPr>
        <w:t>/</w:t>
      </w:r>
      <w:r w:rsidRPr="00DB11CB">
        <w:rPr>
          <w:rFonts w:ascii="Times New Roman" w:hAnsi="Times New Roman"/>
          <w:lang w:val="en-US"/>
        </w:rPr>
        <w:t>index</w:t>
      </w:r>
      <w:r w:rsidRPr="00DB11CB">
        <w:rPr>
          <w:rFonts w:ascii="Times New Roman" w:hAnsi="Times New Roman"/>
        </w:rPr>
        <w:t>.</w:t>
      </w:r>
      <w:r w:rsidRPr="00DB11CB">
        <w:rPr>
          <w:rFonts w:ascii="Times New Roman" w:hAnsi="Times New Roman"/>
          <w:lang w:val="en-US"/>
        </w:rPr>
        <w:t>php</w:t>
      </w:r>
      <w:r w:rsidRPr="00DB11CB">
        <w:rPr>
          <w:rFonts w:ascii="Times New Roman" w:hAnsi="Times New Roman"/>
        </w:rPr>
        <w:t>?</w:t>
      </w:r>
      <w:r w:rsidRPr="00DB11CB">
        <w:rPr>
          <w:rFonts w:ascii="Times New Roman" w:hAnsi="Times New Roman"/>
          <w:lang w:val="en-US"/>
        </w:rPr>
        <w:t>id</w:t>
      </w:r>
      <w:r w:rsidRPr="00DB11CB">
        <w:rPr>
          <w:rFonts w:ascii="Times New Roman" w:hAnsi="Times New Roman"/>
        </w:rPr>
        <w:t>=270&amp;</w:t>
      </w:r>
      <w:r w:rsidRPr="00DB11CB">
        <w:rPr>
          <w:rFonts w:ascii="Times New Roman" w:hAnsi="Times New Roman"/>
          <w:lang w:val="en-US"/>
        </w:rPr>
        <w:t>uid</w:t>
      </w:r>
      <w:r w:rsidRPr="00DB11CB">
        <w:rPr>
          <w:rFonts w:ascii="Times New Roman" w:hAnsi="Times New Roman"/>
        </w:rPr>
        <w:t>=2382]</w:t>
      </w:r>
    </w:p>
  </w:footnote>
  <w:footnote w:id="49">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Смирнова А.С.</w:t>
      </w:r>
      <w:r w:rsidR="002E1912">
        <w:rPr>
          <w:rFonts w:ascii="Times New Roman" w:hAnsi="Times New Roman"/>
        </w:rPr>
        <w:t xml:space="preserve"> </w:t>
      </w:r>
      <w:r w:rsidRPr="00DB11CB">
        <w:rPr>
          <w:rFonts w:ascii="Times New Roman" w:hAnsi="Times New Roman"/>
        </w:rPr>
        <w:t>А у вас пенсия убежала: Из Пенсионного фонда России исчезают деньги «молчунов»/ RBC daily 07.07.2010 [http://www.rbcdaily.ru/2010/07/07/finance/492545]</w:t>
      </w:r>
    </w:p>
  </w:footnote>
  <w:footnote w:id="50">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Там же. </w:t>
      </w:r>
    </w:p>
  </w:footnote>
  <w:footnote w:id="51">
    <w:p w:rsidR="00E73A41" w:rsidRDefault="00EE71F7" w:rsidP="00DB11CB">
      <w:pPr>
        <w:pStyle w:val="a8"/>
        <w:spacing w:after="0" w:line="240" w:lineRule="auto"/>
        <w:jc w:val="both"/>
      </w:pPr>
      <w:r w:rsidRPr="00DB11CB">
        <w:rPr>
          <w:rStyle w:val="aa"/>
          <w:rFonts w:ascii="Times New Roman" w:hAnsi="Times New Roman"/>
        </w:rPr>
        <w:footnoteRef/>
      </w:r>
      <w:r w:rsidRPr="00DB11CB">
        <w:rPr>
          <w:rFonts w:ascii="Times New Roman" w:hAnsi="Times New Roman"/>
        </w:rPr>
        <w:t xml:space="preserve"> Данная классификация дана по: Джанчурина А., Крючкова П., Луковкина Е., Табах А. Реформа пенсионной системы: международный опыт и рекомендации для России. Москва, 2003 С.100-119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83" w:rsidRPr="00F910B8" w:rsidRDefault="007E3A2B">
    <w:pPr>
      <w:pStyle w:val="a4"/>
      <w:jc w:val="right"/>
      <w:rPr>
        <w:rFonts w:ascii="Times New Roman" w:hAnsi="Times New Roman"/>
      </w:rPr>
    </w:pPr>
    <w:r>
      <w:rPr>
        <w:rFonts w:ascii="Times New Roman" w:hAnsi="Times New Roman"/>
        <w:noProof/>
      </w:rPr>
      <w:t>2</w:t>
    </w:r>
  </w:p>
  <w:p w:rsidR="00185483" w:rsidRDefault="001854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F70"/>
    <w:multiLevelType w:val="hybridMultilevel"/>
    <w:tmpl w:val="542CA0F4"/>
    <w:lvl w:ilvl="0" w:tplc="3E4AF70C">
      <w:start w:val="1"/>
      <w:numFmt w:val="decimal"/>
      <w:lvlText w:val="%1."/>
      <w:lvlJc w:val="left"/>
      <w:pPr>
        <w:ind w:left="786"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19C6E94"/>
    <w:multiLevelType w:val="hybridMultilevel"/>
    <w:tmpl w:val="47DE694C"/>
    <w:lvl w:ilvl="0" w:tplc="02EA0862">
      <w:start w:val="1"/>
      <w:numFmt w:val="upperRoman"/>
      <w:lvlText w:val="%1."/>
      <w:lvlJc w:val="left"/>
      <w:pPr>
        <w:ind w:left="360" w:hanging="360"/>
      </w:pPr>
      <w:rPr>
        <w:rFonts w:ascii="Times New Roman" w:eastAsia="Times New Roman" w:hAnsi="Times New Roman" w:cs="Times New Roman"/>
        <w:sz w:val="28"/>
        <w:szCs w:val="28"/>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2">
    <w:nsid w:val="072D7A82"/>
    <w:multiLevelType w:val="multilevel"/>
    <w:tmpl w:val="97F879A8"/>
    <w:lvl w:ilvl="0">
      <w:start w:val="1"/>
      <w:numFmt w:val="decimal"/>
      <w:lvlText w:val="%1."/>
      <w:lvlJc w:val="left"/>
      <w:pPr>
        <w:ind w:left="1287" w:hanging="360"/>
      </w:pPr>
      <w:rPr>
        <w:rFonts w:cs="Times New Roman"/>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3">
    <w:nsid w:val="07C414F6"/>
    <w:multiLevelType w:val="hybridMultilevel"/>
    <w:tmpl w:val="648CE89A"/>
    <w:lvl w:ilvl="0" w:tplc="2ED2AF30">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AC26B63"/>
    <w:multiLevelType w:val="hybridMultilevel"/>
    <w:tmpl w:val="197E7FDE"/>
    <w:lvl w:ilvl="0" w:tplc="00B09D4C">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4A25B1"/>
    <w:multiLevelType w:val="hybridMultilevel"/>
    <w:tmpl w:val="DDF6CFC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680EA1"/>
    <w:multiLevelType w:val="hybridMultilevel"/>
    <w:tmpl w:val="BA0618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F17B0F"/>
    <w:multiLevelType w:val="multilevel"/>
    <w:tmpl w:val="A45A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585E33"/>
    <w:multiLevelType w:val="multilevel"/>
    <w:tmpl w:val="9488A932"/>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17373F0F"/>
    <w:multiLevelType w:val="multilevel"/>
    <w:tmpl w:val="9488A932"/>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1ED1626A"/>
    <w:multiLevelType w:val="hybridMultilevel"/>
    <w:tmpl w:val="75907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F583429"/>
    <w:multiLevelType w:val="hybridMultilevel"/>
    <w:tmpl w:val="862CEC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23DC690D"/>
    <w:multiLevelType w:val="hybridMultilevel"/>
    <w:tmpl w:val="D74E51B8"/>
    <w:lvl w:ilvl="0" w:tplc="85F0E6A6">
      <w:start w:val="1"/>
      <w:numFmt w:val="decimal"/>
      <w:lvlText w:val="%1."/>
      <w:lvlJc w:val="left"/>
      <w:pPr>
        <w:ind w:left="360" w:hanging="360"/>
      </w:pPr>
      <w:rPr>
        <w:rFonts w:cs="Times New Roman"/>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6D8647A"/>
    <w:multiLevelType w:val="hybridMultilevel"/>
    <w:tmpl w:val="656E9ED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27C02347"/>
    <w:multiLevelType w:val="hybridMultilevel"/>
    <w:tmpl w:val="0ACCA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ED1942"/>
    <w:multiLevelType w:val="hybridMultilevel"/>
    <w:tmpl w:val="5524A6B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nsid w:val="3406118D"/>
    <w:multiLevelType w:val="hybridMultilevel"/>
    <w:tmpl w:val="27646B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42A7A72"/>
    <w:multiLevelType w:val="hybridMultilevel"/>
    <w:tmpl w:val="ED182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DE83A27"/>
    <w:multiLevelType w:val="hybridMultilevel"/>
    <w:tmpl w:val="5CFA72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7606B4C"/>
    <w:multiLevelType w:val="multilevel"/>
    <w:tmpl w:val="97F879A8"/>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nsid w:val="4C035EA0"/>
    <w:multiLevelType w:val="hybridMultilevel"/>
    <w:tmpl w:val="542CA0F4"/>
    <w:lvl w:ilvl="0" w:tplc="3E4AF70C">
      <w:start w:val="1"/>
      <w:numFmt w:val="decimal"/>
      <w:lvlText w:val="%1."/>
      <w:lvlJc w:val="left"/>
      <w:pPr>
        <w:ind w:left="786"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DA62E19"/>
    <w:multiLevelType w:val="hybridMultilevel"/>
    <w:tmpl w:val="CDB8A6A6"/>
    <w:lvl w:ilvl="0" w:tplc="C4905458">
      <w:start w:val="1"/>
      <w:numFmt w:val="decimal"/>
      <w:lvlText w:val="%1."/>
      <w:lvlJc w:val="left"/>
      <w:pPr>
        <w:ind w:left="360" w:hanging="360"/>
      </w:pPr>
      <w:rPr>
        <w:rFonts w:ascii="Times New Roman" w:hAnsi="Times New Roman" w:cs="Times New Roman"/>
        <w:sz w:val="28"/>
        <w:szCs w:val="28"/>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22">
    <w:nsid w:val="4DC961EC"/>
    <w:multiLevelType w:val="hybridMultilevel"/>
    <w:tmpl w:val="B4AA4D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10D3123"/>
    <w:multiLevelType w:val="hybridMultilevel"/>
    <w:tmpl w:val="B602EA8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517F3AC5"/>
    <w:multiLevelType w:val="hybridMultilevel"/>
    <w:tmpl w:val="B89EF7E0"/>
    <w:lvl w:ilvl="0" w:tplc="3E4AF70C">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9856E7"/>
    <w:multiLevelType w:val="hybridMultilevel"/>
    <w:tmpl w:val="656E9ED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nsid w:val="58E87F40"/>
    <w:multiLevelType w:val="hybridMultilevel"/>
    <w:tmpl w:val="3988658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7">
    <w:nsid w:val="5CA62945"/>
    <w:multiLevelType w:val="singleLevel"/>
    <w:tmpl w:val="04190001"/>
    <w:lvl w:ilvl="0">
      <w:start w:val="1"/>
      <w:numFmt w:val="bullet"/>
      <w:lvlText w:val=""/>
      <w:lvlJc w:val="left"/>
      <w:pPr>
        <w:ind w:left="720" w:hanging="360"/>
      </w:pPr>
      <w:rPr>
        <w:rFonts w:ascii="Symbol" w:hAnsi="Symbol" w:hint="default"/>
      </w:rPr>
    </w:lvl>
  </w:abstractNum>
  <w:abstractNum w:abstractNumId="28">
    <w:nsid w:val="62C62364"/>
    <w:multiLevelType w:val="hybridMultilevel"/>
    <w:tmpl w:val="F438BB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64264A3B"/>
    <w:multiLevelType w:val="hybridMultilevel"/>
    <w:tmpl w:val="FA0651C8"/>
    <w:lvl w:ilvl="0" w:tplc="0419000F">
      <w:start w:val="1"/>
      <w:numFmt w:val="decimal"/>
      <w:lvlText w:val="%1."/>
      <w:lvlJc w:val="left"/>
      <w:pPr>
        <w:ind w:left="1210" w:hanging="360"/>
      </w:pPr>
      <w:rPr>
        <w:rFonts w:cs="Times New Roman"/>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30">
    <w:nsid w:val="6624417A"/>
    <w:multiLevelType w:val="multilevel"/>
    <w:tmpl w:val="3BE4058A"/>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673E7995"/>
    <w:multiLevelType w:val="multilevel"/>
    <w:tmpl w:val="4D4832B4"/>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67F26BF9"/>
    <w:multiLevelType w:val="hybridMultilevel"/>
    <w:tmpl w:val="DBB8B90E"/>
    <w:lvl w:ilvl="0" w:tplc="AC909C9E">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6C780777"/>
    <w:multiLevelType w:val="hybridMultilevel"/>
    <w:tmpl w:val="430A4E9E"/>
    <w:lvl w:ilvl="0" w:tplc="3E4AF70C">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F0028D5"/>
    <w:multiLevelType w:val="hybridMultilevel"/>
    <w:tmpl w:val="AE8A6EC0"/>
    <w:lvl w:ilvl="0" w:tplc="5DF2AA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8AE00EA"/>
    <w:multiLevelType w:val="hybridMultilevel"/>
    <w:tmpl w:val="5AE8CC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nsid w:val="79370B36"/>
    <w:multiLevelType w:val="hybridMultilevel"/>
    <w:tmpl w:val="73DC2AF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79493E6D"/>
    <w:multiLevelType w:val="hybridMultilevel"/>
    <w:tmpl w:val="3B5A7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D4924A1"/>
    <w:multiLevelType w:val="multilevel"/>
    <w:tmpl w:val="97F879A8"/>
    <w:lvl w:ilvl="0">
      <w:start w:val="1"/>
      <w:numFmt w:val="decimal"/>
      <w:lvlText w:val="%1."/>
      <w:lvlJc w:val="left"/>
      <w:pPr>
        <w:ind w:left="1287"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num w:numId="1">
    <w:abstractNumId w:val="12"/>
  </w:num>
  <w:num w:numId="2">
    <w:abstractNumId w:val="8"/>
  </w:num>
  <w:num w:numId="3">
    <w:abstractNumId w:val="9"/>
  </w:num>
  <w:num w:numId="4">
    <w:abstractNumId w:val="38"/>
  </w:num>
  <w:num w:numId="5">
    <w:abstractNumId w:val="14"/>
  </w:num>
  <w:num w:numId="6">
    <w:abstractNumId w:val="16"/>
  </w:num>
  <w:num w:numId="7">
    <w:abstractNumId w:val="27"/>
  </w:num>
  <w:num w:numId="8">
    <w:abstractNumId w:val="37"/>
  </w:num>
  <w:num w:numId="9">
    <w:abstractNumId w:val="22"/>
  </w:num>
  <w:num w:numId="10">
    <w:abstractNumId w:val="25"/>
  </w:num>
  <w:num w:numId="11">
    <w:abstractNumId w:val="11"/>
  </w:num>
  <w:num w:numId="12">
    <w:abstractNumId w:val="10"/>
  </w:num>
  <w:num w:numId="13">
    <w:abstractNumId w:val="23"/>
  </w:num>
  <w:num w:numId="14">
    <w:abstractNumId w:val="17"/>
  </w:num>
  <w:num w:numId="15">
    <w:abstractNumId w:val="15"/>
  </w:num>
  <w:num w:numId="16">
    <w:abstractNumId w:val="29"/>
  </w:num>
  <w:num w:numId="17">
    <w:abstractNumId w:val="28"/>
  </w:num>
  <w:num w:numId="18">
    <w:abstractNumId w:val="20"/>
  </w:num>
  <w:num w:numId="19">
    <w:abstractNumId w:val="26"/>
  </w:num>
  <w:num w:numId="20">
    <w:abstractNumId w:val="35"/>
  </w:num>
  <w:num w:numId="21">
    <w:abstractNumId w:val="31"/>
  </w:num>
  <w:num w:numId="22">
    <w:abstractNumId w:val="30"/>
  </w:num>
  <w:num w:numId="23">
    <w:abstractNumId w:val="6"/>
  </w:num>
  <w:num w:numId="24">
    <w:abstractNumId w:val="18"/>
  </w:num>
  <w:num w:numId="25">
    <w:abstractNumId w:val="36"/>
  </w:num>
  <w:num w:numId="26">
    <w:abstractNumId w:val="13"/>
  </w:num>
  <w:num w:numId="27">
    <w:abstractNumId w:val="19"/>
  </w:num>
  <w:num w:numId="28">
    <w:abstractNumId w:val="2"/>
  </w:num>
  <w:num w:numId="29">
    <w:abstractNumId w:val="0"/>
  </w:num>
  <w:num w:numId="30">
    <w:abstractNumId w:val="24"/>
  </w:num>
  <w:num w:numId="31">
    <w:abstractNumId w:val="5"/>
  </w:num>
  <w:num w:numId="32">
    <w:abstractNumId w:val="21"/>
  </w:num>
  <w:num w:numId="33">
    <w:abstractNumId w:val="33"/>
  </w:num>
  <w:num w:numId="34">
    <w:abstractNumId w:val="4"/>
  </w:num>
  <w:num w:numId="35">
    <w:abstractNumId w:val="7"/>
  </w:num>
  <w:num w:numId="36">
    <w:abstractNumId w:val="3"/>
  </w:num>
  <w:num w:numId="37">
    <w:abstractNumId w:val="32"/>
  </w:num>
  <w:num w:numId="38">
    <w:abstractNumId w:val="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F7"/>
    <w:rsid w:val="00131114"/>
    <w:rsid w:val="00185483"/>
    <w:rsid w:val="002E1912"/>
    <w:rsid w:val="002E1C73"/>
    <w:rsid w:val="00753202"/>
    <w:rsid w:val="007E3A2B"/>
    <w:rsid w:val="008313A8"/>
    <w:rsid w:val="00923661"/>
    <w:rsid w:val="009C0651"/>
    <w:rsid w:val="00A835DD"/>
    <w:rsid w:val="00A83ECD"/>
    <w:rsid w:val="00AF44F6"/>
    <w:rsid w:val="00DB11CB"/>
    <w:rsid w:val="00E73A41"/>
    <w:rsid w:val="00EE71F7"/>
    <w:rsid w:val="00F447A5"/>
    <w:rsid w:val="00F910B8"/>
    <w:rsid w:val="00FE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5C0590-4AE6-47CC-943D-84058978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F7"/>
    <w:pPr>
      <w:spacing w:after="200" w:line="276" w:lineRule="auto"/>
    </w:pPr>
    <w:rPr>
      <w:rFonts w:ascii="Calibri" w:hAnsi="Calibri"/>
      <w:sz w:val="22"/>
      <w:szCs w:val="22"/>
      <w:lang w:eastAsia="en-US"/>
    </w:rPr>
  </w:style>
  <w:style w:type="paragraph" w:styleId="2">
    <w:name w:val="heading 2"/>
    <w:basedOn w:val="a"/>
    <w:next w:val="a"/>
    <w:link w:val="20"/>
    <w:uiPriority w:val="9"/>
    <w:qFormat/>
    <w:rsid w:val="00EE71F7"/>
    <w:pPr>
      <w:keepNext/>
      <w:overflowPunct w:val="0"/>
      <w:autoSpaceDE w:val="0"/>
      <w:spacing w:after="0" w:line="240" w:lineRule="auto"/>
      <w:textAlignment w:val="baseline"/>
      <w:outlineLvl w:val="1"/>
    </w:pPr>
    <w:rPr>
      <w:rFonts w:ascii="Times New Roman" w:hAnsi="Times New Roman"/>
      <w:sz w:val="24"/>
      <w:szCs w:val="20"/>
      <w:lang w:eastAsia="ar-SA"/>
    </w:rPr>
  </w:style>
  <w:style w:type="paragraph" w:styleId="3">
    <w:name w:val="heading 3"/>
    <w:basedOn w:val="a"/>
    <w:next w:val="a"/>
    <w:link w:val="30"/>
    <w:uiPriority w:val="9"/>
    <w:qFormat/>
    <w:rsid w:val="00EE71F7"/>
    <w:pPr>
      <w:keepNext/>
      <w:keepLines/>
      <w:spacing w:before="200" w:after="0"/>
      <w:outlineLvl w:val="2"/>
    </w:pPr>
    <w:rPr>
      <w:rFonts w:ascii="Cambria" w:hAnsi="Cambria"/>
      <w:b/>
      <w:bCs/>
      <w:color w:val="4F81BD"/>
    </w:rPr>
  </w:style>
  <w:style w:type="paragraph" w:styleId="6">
    <w:name w:val="heading 6"/>
    <w:basedOn w:val="a"/>
    <w:next w:val="a"/>
    <w:link w:val="60"/>
    <w:uiPriority w:val="9"/>
    <w:qFormat/>
    <w:rsid w:val="00EE71F7"/>
    <w:pPr>
      <w:keepNext/>
      <w:overflowPunct w:val="0"/>
      <w:autoSpaceDE w:val="0"/>
      <w:spacing w:after="0" w:line="240" w:lineRule="auto"/>
      <w:textAlignment w:val="baseline"/>
      <w:outlineLvl w:val="5"/>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EE71F7"/>
    <w:rPr>
      <w:rFonts w:cs="Times New Roman"/>
      <w:sz w:val="24"/>
      <w:lang w:val="ru-RU" w:eastAsia="ar-SA" w:bidi="ar-SA"/>
    </w:rPr>
  </w:style>
  <w:style w:type="character" w:customStyle="1" w:styleId="30">
    <w:name w:val="Заголовок 3 Знак"/>
    <w:link w:val="3"/>
    <w:uiPriority w:val="9"/>
    <w:locked/>
    <w:rsid w:val="00EE71F7"/>
    <w:rPr>
      <w:rFonts w:ascii="Cambria" w:hAnsi="Cambria" w:cs="Times New Roman"/>
      <w:b/>
      <w:bCs/>
      <w:color w:val="4F81BD"/>
      <w:sz w:val="22"/>
      <w:szCs w:val="22"/>
      <w:lang w:val="ru-RU" w:eastAsia="en-US" w:bidi="ar-SA"/>
    </w:rPr>
  </w:style>
  <w:style w:type="character" w:customStyle="1" w:styleId="60">
    <w:name w:val="Заголовок 6 Знак"/>
    <w:link w:val="6"/>
    <w:uiPriority w:val="9"/>
    <w:locked/>
    <w:rsid w:val="00EE71F7"/>
    <w:rPr>
      <w:rFonts w:cs="Times New Roman"/>
      <w:b/>
      <w:sz w:val="24"/>
      <w:lang w:val="ru-RU" w:eastAsia="ar-SA" w:bidi="ar-SA"/>
    </w:rPr>
  </w:style>
  <w:style w:type="paragraph" w:styleId="a3">
    <w:name w:val="List Paragraph"/>
    <w:basedOn w:val="a"/>
    <w:uiPriority w:val="34"/>
    <w:qFormat/>
    <w:rsid w:val="00EE71F7"/>
    <w:pPr>
      <w:ind w:left="720"/>
      <w:contextualSpacing/>
    </w:pPr>
  </w:style>
  <w:style w:type="paragraph" w:styleId="a4">
    <w:name w:val="header"/>
    <w:basedOn w:val="a"/>
    <w:link w:val="a5"/>
    <w:uiPriority w:val="99"/>
    <w:unhideWhenUsed/>
    <w:rsid w:val="00EE71F7"/>
    <w:pPr>
      <w:tabs>
        <w:tab w:val="center" w:pos="4677"/>
        <w:tab w:val="right" w:pos="9355"/>
      </w:tabs>
      <w:spacing w:after="0" w:line="240" w:lineRule="auto"/>
    </w:pPr>
  </w:style>
  <w:style w:type="character" w:customStyle="1" w:styleId="a5">
    <w:name w:val="Верхний колонтитул Знак"/>
    <w:link w:val="a4"/>
    <w:uiPriority w:val="99"/>
    <w:locked/>
    <w:rsid w:val="00EE71F7"/>
    <w:rPr>
      <w:rFonts w:ascii="Calibri" w:eastAsia="Times New Roman" w:hAnsi="Calibri" w:cs="Times New Roman"/>
      <w:sz w:val="22"/>
      <w:szCs w:val="22"/>
      <w:lang w:val="ru-RU" w:eastAsia="en-US" w:bidi="ar-SA"/>
    </w:rPr>
  </w:style>
  <w:style w:type="paragraph" w:styleId="a6">
    <w:name w:val="footer"/>
    <w:basedOn w:val="a"/>
    <w:link w:val="a7"/>
    <w:uiPriority w:val="99"/>
    <w:unhideWhenUsed/>
    <w:rsid w:val="00EE71F7"/>
    <w:pPr>
      <w:tabs>
        <w:tab w:val="center" w:pos="4677"/>
        <w:tab w:val="right" w:pos="9355"/>
      </w:tabs>
      <w:spacing w:after="0" w:line="240" w:lineRule="auto"/>
    </w:pPr>
  </w:style>
  <w:style w:type="character" w:customStyle="1" w:styleId="a7">
    <w:name w:val="Нижний колонтитул Знак"/>
    <w:link w:val="a6"/>
    <w:uiPriority w:val="99"/>
    <w:locked/>
    <w:rsid w:val="00EE71F7"/>
    <w:rPr>
      <w:rFonts w:ascii="Calibri" w:eastAsia="Times New Roman" w:hAnsi="Calibri" w:cs="Times New Roman"/>
      <w:sz w:val="22"/>
      <w:szCs w:val="22"/>
      <w:lang w:val="ru-RU" w:eastAsia="en-US" w:bidi="ar-SA"/>
    </w:rPr>
  </w:style>
  <w:style w:type="paragraph" w:styleId="a8">
    <w:name w:val="footnote text"/>
    <w:basedOn w:val="a"/>
    <w:link w:val="a9"/>
    <w:uiPriority w:val="99"/>
    <w:unhideWhenUsed/>
    <w:rsid w:val="00EE71F7"/>
    <w:rPr>
      <w:sz w:val="20"/>
      <w:szCs w:val="20"/>
    </w:rPr>
  </w:style>
  <w:style w:type="character" w:customStyle="1" w:styleId="a9">
    <w:name w:val="Текст сноски Знак"/>
    <w:link w:val="a8"/>
    <w:uiPriority w:val="99"/>
    <w:locked/>
    <w:rsid w:val="00EE71F7"/>
    <w:rPr>
      <w:rFonts w:ascii="Calibri" w:eastAsia="Times New Roman" w:hAnsi="Calibri" w:cs="Times New Roman"/>
      <w:lang w:val="ru-RU" w:eastAsia="en-US" w:bidi="ar-SA"/>
    </w:rPr>
  </w:style>
  <w:style w:type="character" w:styleId="aa">
    <w:name w:val="footnote reference"/>
    <w:uiPriority w:val="99"/>
    <w:semiHidden/>
    <w:unhideWhenUsed/>
    <w:rsid w:val="00EE71F7"/>
    <w:rPr>
      <w:rFonts w:cs="Times New Roman"/>
      <w:vertAlign w:val="superscript"/>
    </w:rPr>
  </w:style>
  <w:style w:type="paragraph" w:styleId="ab">
    <w:name w:val="Normal (Web)"/>
    <w:basedOn w:val="a"/>
    <w:uiPriority w:val="99"/>
    <w:semiHidden/>
    <w:unhideWhenUsed/>
    <w:rsid w:val="00EE71F7"/>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EE71F7"/>
    <w:pPr>
      <w:widowControl w:val="0"/>
      <w:autoSpaceDE w:val="0"/>
      <w:autoSpaceDN w:val="0"/>
      <w:adjustRightInd w:val="0"/>
      <w:ind w:firstLine="720"/>
    </w:pPr>
    <w:rPr>
      <w:rFonts w:ascii="Arial" w:hAnsi="Arial" w:cs="Arial"/>
      <w:sz w:val="24"/>
      <w:szCs w:val="24"/>
    </w:rPr>
  </w:style>
  <w:style w:type="paragraph" w:styleId="ac">
    <w:name w:val="Balloon Text"/>
    <w:basedOn w:val="a"/>
    <w:link w:val="ad"/>
    <w:uiPriority w:val="99"/>
    <w:semiHidden/>
    <w:unhideWhenUsed/>
    <w:rsid w:val="00EE71F7"/>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EE71F7"/>
    <w:rPr>
      <w:rFonts w:ascii="Tahoma" w:eastAsia="Times New Roman" w:hAnsi="Tahoma" w:cs="Tahoma"/>
      <w:sz w:val="16"/>
      <w:szCs w:val="16"/>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12383</Words>
  <Characters>70586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82804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2014-03-07T06:53:00Z</dcterms:created>
  <dcterms:modified xsi:type="dcterms:W3CDTF">2014-03-07T06:53:00Z</dcterms:modified>
</cp:coreProperties>
</file>